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81DB4" w:rsidRDefault="00981DB4" w:rsidP="00981DB4">
      <w:pPr>
        <w:spacing w:line="360" w:lineRule="auto"/>
        <w:jc w:val="center"/>
        <w:rPr>
          <w:rFonts w:ascii="ISOCPEUR" w:hAnsi="ISOCPEUR"/>
          <w:b/>
          <w:i/>
          <w:sz w:val="32"/>
        </w:rPr>
      </w:pPr>
      <w:bookmarkStart w:id="0" w:name="_Toc271016213"/>
      <w:bookmarkStart w:id="1" w:name="_Toc270332858"/>
      <w:bookmarkStart w:id="2" w:name="_Toc139537577"/>
      <w:bookmarkStart w:id="3" w:name="_Toc162358520"/>
    </w:p>
    <w:p w:rsidR="00A362AA" w:rsidRPr="00C84FDB" w:rsidRDefault="00A362AA" w:rsidP="00981DB4">
      <w:pPr>
        <w:spacing w:line="360" w:lineRule="auto"/>
        <w:ind w:left="6381" w:firstLine="709"/>
        <w:jc w:val="center"/>
        <w:rPr>
          <w:rFonts w:ascii="ISOCPEUR" w:hAnsi="ISOCPEUR"/>
          <w:b/>
          <w:i/>
          <w:sz w:val="32"/>
        </w:rPr>
      </w:pPr>
      <w:r w:rsidRPr="00C84FDB">
        <w:rPr>
          <w:rFonts w:ascii="ISOCPEUR" w:hAnsi="ISOCPEUR"/>
          <w:b/>
          <w:i/>
          <w:sz w:val="32"/>
        </w:rPr>
        <w:t>Экз. №</w:t>
      </w:r>
    </w:p>
    <w:p w:rsidR="00A362AA" w:rsidRPr="00C84FDB" w:rsidRDefault="00A362AA" w:rsidP="00A362AA">
      <w:pPr>
        <w:spacing w:after="240"/>
        <w:rPr>
          <w:rFonts w:ascii="ISOCPEUR" w:hAnsi="ISOCPEUR"/>
          <w:b/>
          <w:i/>
          <w:sz w:val="28"/>
          <w:szCs w:val="28"/>
        </w:rPr>
      </w:pPr>
      <w:r w:rsidRPr="00C84FDB">
        <w:rPr>
          <w:rFonts w:ascii="ISOCPEUR" w:hAnsi="ISOCPEUR"/>
          <w:b/>
          <w:i/>
          <w:sz w:val="28"/>
          <w:szCs w:val="28"/>
        </w:rPr>
        <w:t xml:space="preserve">Заказчик – </w:t>
      </w:r>
      <w:r w:rsidR="00AB27E8">
        <w:rPr>
          <w:rFonts w:ascii="ISOCPEUR" w:hAnsi="ISOCPEUR"/>
          <w:b/>
          <w:i/>
          <w:sz w:val="28"/>
          <w:szCs w:val="28"/>
        </w:rPr>
        <w:t>ООО</w:t>
      </w:r>
      <w:r w:rsidRPr="00C84FDB">
        <w:rPr>
          <w:rFonts w:ascii="ISOCPEUR" w:hAnsi="ISOCPEUR"/>
          <w:b/>
          <w:i/>
          <w:sz w:val="28"/>
          <w:szCs w:val="28"/>
        </w:rPr>
        <w:t xml:space="preserve"> «</w:t>
      </w:r>
      <w:r w:rsidR="0011074D">
        <w:rPr>
          <w:rFonts w:ascii="ISOCPEUR" w:hAnsi="ISOCPEUR"/>
          <w:b/>
          <w:i/>
          <w:sz w:val="28"/>
          <w:szCs w:val="28"/>
        </w:rPr>
        <w:t>АВИАВТОРРЕСУРС</w:t>
      </w:r>
      <w:r w:rsidRPr="00C84FDB">
        <w:rPr>
          <w:rFonts w:ascii="ISOCPEUR" w:hAnsi="ISOCPEUR"/>
          <w:b/>
          <w:i/>
          <w:sz w:val="28"/>
          <w:szCs w:val="28"/>
        </w:rPr>
        <w:t>»</w:t>
      </w:r>
    </w:p>
    <w:p w:rsidR="00AB27E8" w:rsidRDefault="00AB27E8" w:rsidP="00A362AA">
      <w:pPr>
        <w:pStyle w:val="afff1"/>
        <w:spacing w:after="240"/>
        <w:rPr>
          <w:rFonts w:ascii="ISOCPEUR" w:eastAsia="Arial" w:hAnsi="ISOCPEUR"/>
          <w:b/>
          <w:bCs/>
          <w:i/>
          <w:kern w:val="2"/>
          <w:sz w:val="32"/>
          <w:szCs w:val="32"/>
        </w:rPr>
      </w:pPr>
    </w:p>
    <w:p w:rsidR="00AB27E8" w:rsidRDefault="00AB27E8" w:rsidP="00A362AA">
      <w:pPr>
        <w:pStyle w:val="afff1"/>
        <w:spacing w:after="240"/>
        <w:rPr>
          <w:rFonts w:ascii="ISOCPEUR" w:eastAsia="Arial" w:hAnsi="ISOCPEUR"/>
          <w:b/>
          <w:bCs/>
          <w:i/>
          <w:kern w:val="2"/>
          <w:sz w:val="32"/>
          <w:szCs w:val="32"/>
        </w:rPr>
      </w:pPr>
    </w:p>
    <w:p w:rsidR="00F556A1" w:rsidRDefault="00F556A1" w:rsidP="00A362AA">
      <w:pPr>
        <w:pStyle w:val="afff1"/>
        <w:spacing w:after="240"/>
        <w:rPr>
          <w:rFonts w:ascii="ISOCPEUR" w:eastAsia="Arial" w:hAnsi="ISOCPEUR"/>
          <w:b/>
          <w:bCs/>
          <w:i/>
          <w:kern w:val="2"/>
          <w:sz w:val="32"/>
          <w:szCs w:val="32"/>
        </w:rPr>
      </w:pPr>
    </w:p>
    <w:p w:rsidR="00F556A1" w:rsidRPr="00F556A1" w:rsidRDefault="00F556A1" w:rsidP="00F556A1">
      <w:pPr>
        <w:pStyle w:val="afff1"/>
        <w:spacing w:after="240"/>
        <w:rPr>
          <w:rFonts w:ascii="ISOCPEUR" w:eastAsia="Arial" w:hAnsi="ISOCPEUR"/>
          <w:b/>
          <w:bCs/>
          <w:i/>
          <w:kern w:val="2"/>
          <w:szCs w:val="28"/>
        </w:rPr>
      </w:pPr>
      <w:r w:rsidRPr="00F556A1">
        <w:rPr>
          <w:rFonts w:ascii="ISOCPEUR" w:eastAsia="Arial" w:hAnsi="ISOCPEUR"/>
          <w:b/>
          <w:bCs/>
          <w:i/>
          <w:kern w:val="2"/>
          <w:szCs w:val="28"/>
        </w:rPr>
        <w:t>Обоснование хозяйственной деятельности</w:t>
      </w:r>
    </w:p>
    <w:p w:rsidR="00F556A1" w:rsidRPr="00F556A1" w:rsidRDefault="00F556A1" w:rsidP="00F556A1">
      <w:pPr>
        <w:pStyle w:val="afff1"/>
        <w:spacing w:after="240"/>
        <w:rPr>
          <w:rFonts w:ascii="ISOCPEUR" w:eastAsia="Arial" w:hAnsi="ISOCPEUR"/>
          <w:b/>
          <w:bCs/>
          <w:i/>
          <w:kern w:val="2"/>
          <w:szCs w:val="28"/>
        </w:rPr>
      </w:pPr>
      <w:r w:rsidRPr="00F556A1">
        <w:rPr>
          <w:rFonts w:ascii="ISOCPEUR" w:eastAsia="Arial" w:hAnsi="ISOCPEUR"/>
          <w:b/>
          <w:bCs/>
          <w:i/>
          <w:kern w:val="2"/>
          <w:szCs w:val="28"/>
        </w:rPr>
        <w:t>ООО «</w:t>
      </w:r>
      <w:r w:rsidR="0011074D">
        <w:rPr>
          <w:rFonts w:ascii="ISOCPEUR" w:hAnsi="ISOCPEUR"/>
          <w:b/>
          <w:i/>
          <w:szCs w:val="28"/>
        </w:rPr>
        <w:t>АВИАВТОРРЕСУРС</w:t>
      </w:r>
      <w:r w:rsidRPr="00F556A1">
        <w:rPr>
          <w:rFonts w:ascii="ISOCPEUR" w:eastAsia="Arial" w:hAnsi="ISOCPEUR"/>
          <w:b/>
          <w:bCs/>
          <w:i/>
          <w:kern w:val="2"/>
          <w:szCs w:val="28"/>
        </w:rPr>
        <w:t>»</w:t>
      </w:r>
    </w:p>
    <w:p w:rsidR="00AB27E8" w:rsidRPr="00F556A1" w:rsidRDefault="0011074D" w:rsidP="00F556A1">
      <w:pPr>
        <w:pStyle w:val="afff1"/>
        <w:spacing w:after="240"/>
        <w:rPr>
          <w:rFonts w:ascii="ISOCPEUR" w:hAnsi="ISOCPEUR"/>
          <w:b/>
          <w:i/>
          <w:szCs w:val="28"/>
        </w:rPr>
      </w:pPr>
      <w:r>
        <w:rPr>
          <w:rFonts w:ascii="ISOCPEUR" w:eastAsia="Arial" w:hAnsi="ISOCPEUR"/>
          <w:b/>
          <w:bCs/>
          <w:i/>
          <w:kern w:val="2"/>
          <w:szCs w:val="28"/>
        </w:rPr>
        <w:t>«</w:t>
      </w:r>
      <w:r w:rsidRPr="0011074D">
        <w:rPr>
          <w:rFonts w:ascii="ISOCPEUR" w:eastAsia="Arial" w:hAnsi="ISOCPEUR"/>
          <w:b/>
          <w:bCs/>
          <w:i/>
          <w:kern w:val="2"/>
          <w:szCs w:val="28"/>
        </w:rPr>
        <w:t>Причал № 52, кадастровый номер 91:01:073005:64, расположенный по адресу: г. Севастополь, г. Инкерман, Симферопольское шоссе д.4. Склиз с оборудованием, кадастровый номер 91:01:073005:301, расположенный по адресу: г. Севастополь, г. Инкерман, Симферопольское шоссе д.4.</w:t>
      </w:r>
      <w:r>
        <w:rPr>
          <w:rFonts w:ascii="ISOCPEUR" w:eastAsia="Arial" w:hAnsi="ISOCPEUR"/>
          <w:b/>
          <w:bCs/>
          <w:i/>
          <w:kern w:val="2"/>
          <w:szCs w:val="28"/>
        </w:rPr>
        <w:t>»</w:t>
      </w:r>
    </w:p>
    <w:p w:rsidR="00AB27E8" w:rsidRDefault="00AB27E8" w:rsidP="00A362AA">
      <w:pPr>
        <w:pStyle w:val="afff1"/>
        <w:spacing w:after="240"/>
        <w:rPr>
          <w:rFonts w:ascii="ISOCPEUR" w:hAnsi="ISOCPEUR"/>
          <w:b/>
          <w:i/>
        </w:rPr>
      </w:pPr>
    </w:p>
    <w:p w:rsidR="00AB27E8" w:rsidRDefault="00AB27E8" w:rsidP="00A362AA">
      <w:pPr>
        <w:pStyle w:val="afff1"/>
        <w:spacing w:after="240"/>
        <w:rPr>
          <w:rFonts w:ascii="ISOCPEUR" w:hAnsi="ISOCPEUR"/>
          <w:b/>
          <w:i/>
        </w:rPr>
      </w:pPr>
    </w:p>
    <w:p w:rsidR="00F556A1" w:rsidRPr="00F556A1" w:rsidRDefault="00F556A1" w:rsidP="00F556A1">
      <w:pPr>
        <w:pStyle w:val="afff1"/>
        <w:spacing w:after="240"/>
        <w:rPr>
          <w:rFonts w:ascii="ISOCPEUR" w:hAnsi="ISOCPEUR"/>
          <w:b/>
          <w:i/>
        </w:rPr>
      </w:pPr>
      <w:r w:rsidRPr="00F556A1">
        <w:rPr>
          <w:rFonts w:ascii="ISOCPEUR" w:hAnsi="ISOCPEUR"/>
          <w:b/>
          <w:i/>
        </w:rPr>
        <w:t>Материалы оценки воздействия на окружающую среду</w:t>
      </w:r>
    </w:p>
    <w:p w:rsidR="00A362AA" w:rsidRDefault="00F556A1" w:rsidP="00F556A1">
      <w:pPr>
        <w:pStyle w:val="afff1"/>
        <w:spacing w:after="240"/>
        <w:rPr>
          <w:rFonts w:ascii="ISOCPEUR" w:hAnsi="ISOCPEUR"/>
          <w:b/>
          <w:i/>
        </w:rPr>
      </w:pPr>
      <w:r w:rsidRPr="00F556A1">
        <w:rPr>
          <w:rFonts w:ascii="ISOCPEUR" w:hAnsi="ISOCPEUR"/>
          <w:b/>
          <w:i/>
        </w:rPr>
        <w:t>(ОВОС)</w:t>
      </w:r>
    </w:p>
    <w:p w:rsidR="00A362AA" w:rsidRPr="00C84FDB" w:rsidRDefault="00A362AA" w:rsidP="00A362AA">
      <w:pPr>
        <w:rPr>
          <w:rFonts w:ascii="ISOCPEUR" w:hAnsi="ISOCPEUR"/>
          <w:i/>
        </w:rPr>
      </w:pPr>
    </w:p>
    <w:p w:rsidR="00A362AA" w:rsidRPr="00C84FDB" w:rsidRDefault="00A362AA" w:rsidP="00A362AA">
      <w:pPr>
        <w:rPr>
          <w:rFonts w:ascii="ISOCPEUR" w:hAnsi="ISOCPEUR"/>
          <w:i/>
        </w:rPr>
      </w:pPr>
    </w:p>
    <w:p w:rsidR="00A362AA" w:rsidRPr="00C84FDB" w:rsidRDefault="00A362AA" w:rsidP="00A362AA">
      <w:pPr>
        <w:rPr>
          <w:rFonts w:ascii="ISOCPEUR" w:hAnsi="ISOCPEUR"/>
          <w:i/>
        </w:rPr>
      </w:pPr>
    </w:p>
    <w:p w:rsidR="00A362AA" w:rsidRPr="00C84FDB" w:rsidRDefault="00A362AA" w:rsidP="00A362AA">
      <w:pPr>
        <w:rPr>
          <w:rFonts w:ascii="ISOCPEUR" w:hAnsi="ISOCPEUR"/>
          <w:i/>
        </w:rPr>
      </w:pPr>
    </w:p>
    <w:p w:rsidR="00A362AA" w:rsidRPr="00C84FDB" w:rsidRDefault="00A362AA" w:rsidP="00A362AA">
      <w:pPr>
        <w:rPr>
          <w:rFonts w:ascii="ISOCPEUR" w:hAnsi="ISOCPEUR"/>
          <w:i/>
        </w:rPr>
      </w:pPr>
    </w:p>
    <w:p w:rsidR="00A362AA" w:rsidRPr="00C84FDB" w:rsidRDefault="00A362AA" w:rsidP="00A362AA">
      <w:pPr>
        <w:rPr>
          <w:rFonts w:ascii="ISOCPEUR" w:hAnsi="ISOCPEUR"/>
          <w:i/>
        </w:rPr>
      </w:pPr>
    </w:p>
    <w:p w:rsidR="00A362AA" w:rsidRPr="00C84FDB" w:rsidRDefault="00A362AA" w:rsidP="00A362AA">
      <w:pPr>
        <w:rPr>
          <w:rFonts w:ascii="ISOCPEUR" w:hAnsi="ISOCPEUR"/>
          <w:i/>
        </w:rPr>
      </w:pPr>
    </w:p>
    <w:p w:rsidR="00A362AA" w:rsidRPr="00C84FDB" w:rsidRDefault="00A362AA" w:rsidP="00A362AA">
      <w:pPr>
        <w:rPr>
          <w:rFonts w:ascii="ISOCPEUR" w:hAnsi="ISOCPEUR"/>
          <w:i/>
        </w:rPr>
      </w:pPr>
    </w:p>
    <w:p w:rsidR="00A362AA" w:rsidRPr="00C84FDB" w:rsidRDefault="00A362AA" w:rsidP="00A362AA">
      <w:pPr>
        <w:rPr>
          <w:rFonts w:ascii="ISOCPEUR" w:hAnsi="ISOCPEUR"/>
          <w:i/>
        </w:rPr>
      </w:pPr>
    </w:p>
    <w:p w:rsidR="00A362AA" w:rsidRPr="00C84FDB" w:rsidRDefault="00A362AA" w:rsidP="00A362AA">
      <w:pPr>
        <w:jc w:val="center"/>
        <w:rPr>
          <w:rFonts w:ascii="ISOCPEUR" w:hAnsi="ISOCPEUR"/>
          <w:i/>
        </w:rPr>
      </w:pPr>
    </w:p>
    <w:p w:rsidR="00A362AA" w:rsidRPr="00C84FDB" w:rsidRDefault="00A362AA" w:rsidP="00A362AA">
      <w:pPr>
        <w:jc w:val="center"/>
        <w:rPr>
          <w:rFonts w:ascii="ISOCPEUR" w:hAnsi="ISOCPEUR"/>
          <w:i/>
        </w:rPr>
      </w:pPr>
    </w:p>
    <w:p w:rsidR="002C41D0" w:rsidRDefault="002C41D0" w:rsidP="00A362AA">
      <w:pPr>
        <w:jc w:val="center"/>
        <w:rPr>
          <w:rFonts w:ascii="ISOCPEUR" w:hAnsi="ISOCPEUR"/>
          <w:i/>
        </w:rPr>
      </w:pPr>
    </w:p>
    <w:p w:rsidR="00F556A1" w:rsidRPr="00C84FDB" w:rsidRDefault="00F556A1" w:rsidP="00A362AA">
      <w:pPr>
        <w:jc w:val="center"/>
        <w:rPr>
          <w:rFonts w:ascii="ISOCPEUR" w:hAnsi="ISOCPEUR"/>
          <w:i/>
        </w:rPr>
      </w:pPr>
    </w:p>
    <w:p w:rsidR="002C41D0" w:rsidRPr="00C84FDB" w:rsidRDefault="002C41D0" w:rsidP="00A362AA">
      <w:pPr>
        <w:jc w:val="center"/>
        <w:rPr>
          <w:rFonts w:ascii="ISOCPEUR" w:hAnsi="ISOCPEUR"/>
          <w:i/>
        </w:rPr>
      </w:pPr>
    </w:p>
    <w:p w:rsidR="002C41D0" w:rsidRPr="00C84FDB" w:rsidRDefault="002C41D0" w:rsidP="00A362AA">
      <w:pPr>
        <w:jc w:val="center"/>
        <w:rPr>
          <w:rFonts w:ascii="ISOCPEUR" w:hAnsi="ISOCPEUR"/>
          <w:i/>
        </w:rPr>
      </w:pPr>
    </w:p>
    <w:p w:rsidR="00A362AA" w:rsidRPr="00C84FDB" w:rsidRDefault="00A362AA" w:rsidP="00A362AA">
      <w:pPr>
        <w:jc w:val="center"/>
        <w:rPr>
          <w:rFonts w:ascii="ISOCPEUR" w:hAnsi="ISOCPEUR"/>
          <w:i/>
        </w:rPr>
      </w:pPr>
    </w:p>
    <w:p w:rsidR="00AB27E8" w:rsidRPr="00F556A1" w:rsidRDefault="00AB27E8" w:rsidP="002C41D0">
      <w:pPr>
        <w:jc w:val="center"/>
        <w:rPr>
          <w:rFonts w:ascii="ISOCPEUR" w:hAnsi="ISOCPEUR"/>
          <w:i/>
          <w:sz w:val="28"/>
          <w:szCs w:val="28"/>
        </w:rPr>
      </w:pPr>
      <w:r w:rsidRPr="00F556A1">
        <w:rPr>
          <w:rFonts w:ascii="ISOCPEUR" w:hAnsi="ISOCPEUR"/>
          <w:i/>
          <w:sz w:val="28"/>
          <w:szCs w:val="28"/>
        </w:rPr>
        <w:t>Санкт-Петербург,</w:t>
      </w:r>
    </w:p>
    <w:p w:rsidR="00AB27E8" w:rsidRDefault="0011074D" w:rsidP="00F556A1">
      <w:pPr>
        <w:jc w:val="center"/>
        <w:rPr>
          <w:rFonts w:ascii="ISOCPEUR" w:hAnsi="ISOCPEUR"/>
          <w:b/>
          <w:i/>
          <w:sz w:val="32"/>
        </w:rPr>
      </w:pPr>
      <w:r>
        <w:rPr>
          <w:rFonts w:ascii="ISOCPEUR" w:hAnsi="ISOCPEUR"/>
          <w:i/>
          <w:sz w:val="28"/>
          <w:szCs w:val="28"/>
        </w:rPr>
        <w:t>2020</w:t>
      </w:r>
      <w:r w:rsidR="00A362AA" w:rsidRPr="00F556A1">
        <w:rPr>
          <w:rFonts w:ascii="ISOCPEUR" w:hAnsi="ISOCPEUR"/>
          <w:i/>
          <w:sz w:val="28"/>
          <w:szCs w:val="28"/>
        </w:rPr>
        <w:t xml:space="preserve"> </w:t>
      </w:r>
      <w:r w:rsidR="00A362AA" w:rsidRPr="00F556A1">
        <w:rPr>
          <w:rFonts w:ascii="ISOCPEUR" w:hAnsi="ISOCPEUR"/>
          <w:b/>
          <w:i/>
          <w:sz w:val="28"/>
          <w:szCs w:val="28"/>
        </w:rPr>
        <w:t xml:space="preserve">      </w:t>
      </w:r>
      <w:r w:rsidR="00AB27E8">
        <w:rPr>
          <w:rFonts w:ascii="ISOCPEUR" w:hAnsi="ISOCPEUR"/>
          <w:b/>
          <w:i/>
          <w:sz w:val="32"/>
        </w:rPr>
        <w:br w:type="page"/>
      </w:r>
    </w:p>
    <w:p w:rsidR="002C41D0" w:rsidRPr="00C84FDB" w:rsidRDefault="002C41D0" w:rsidP="00A362AA">
      <w:pPr>
        <w:spacing w:line="360" w:lineRule="auto"/>
        <w:jc w:val="right"/>
        <w:rPr>
          <w:rFonts w:ascii="ISOCPEUR" w:hAnsi="ISOCPEUR"/>
          <w:b/>
          <w:i/>
          <w:sz w:val="32"/>
        </w:rPr>
      </w:pPr>
    </w:p>
    <w:p w:rsidR="00A362AA" w:rsidRPr="00C84FDB" w:rsidRDefault="00A362AA" w:rsidP="00C84FDB">
      <w:pPr>
        <w:spacing w:line="360" w:lineRule="auto"/>
        <w:ind w:left="6381" w:firstLine="709"/>
        <w:jc w:val="center"/>
        <w:rPr>
          <w:rFonts w:ascii="ISOCPEUR" w:hAnsi="ISOCPEUR"/>
          <w:b/>
          <w:i/>
          <w:sz w:val="32"/>
        </w:rPr>
      </w:pPr>
      <w:r w:rsidRPr="00C84FDB">
        <w:rPr>
          <w:rFonts w:ascii="ISOCPEUR" w:hAnsi="ISOCPEUR"/>
          <w:b/>
          <w:i/>
          <w:sz w:val="32"/>
        </w:rPr>
        <w:t>Экз. №</w:t>
      </w:r>
    </w:p>
    <w:p w:rsidR="0011074D" w:rsidRPr="00C84FDB" w:rsidRDefault="0011074D" w:rsidP="0011074D">
      <w:pPr>
        <w:spacing w:after="240"/>
        <w:rPr>
          <w:rFonts w:ascii="ISOCPEUR" w:hAnsi="ISOCPEUR"/>
          <w:b/>
          <w:i/>
          <w:sz w:val="28"/>
          <w:szCs w:val="28"/>
        </w:rPr>
      </w:pPr>
      <w:r w:rsidRPr="00C84FDB">
        <w:rPr>
          <w:rFonts w:ascii="ISOCPEUR" w:hAnsi="ISOCPEUR"/>
          <w:b/>
          <w:i/>
          <w:sz w:val="28"/>
          <w:szCs w:val="28"/>
        </w:rPr>
        <w:t xml:space="preserve">Заказчик – </w:t>
      </w:r>
      <w:r>
        <w:rPr>
          <w:rFonts w:ascii="ISOCPEUR" w:hAnsi="ISOCPEUR"/>
          <w:b/>
          <w:i/>
          <w:sz w:val="28"/>
          <w:szCs w:val="28"/>
        </w:rPr>
        <w:t>ООО</w:t>
      </w:r>
      <w:r w:rsidRPr="00C84FDB">
        <w:rPr>
          <w:rFonts w:ascii="ISOCPEUR" w:hAnsi="ISOCPEUR"/>
          <w:b/>
          <w:i/>
          <w:sz w:val="28"/>
          <w:szCs w:val="28"/>
        </w:rPr>
        <w:t xml:space="preserve"> «</w:t>
      </w:r>
      <w:r>
        <w:rPr>
          <w:rFonts w:ascii="ISOCPEUR" w:hAnsi="ISOCPEUR"/>
          <w:b/>
          <w:i/>
          <w:sz w:val="28"/>
          <w:szCs w:val="28"/>
        </w:rPr>
        <w:t>АВИАВТОРРЕСУРС</w:t>
      </w:r>
      <w:r w:rsidRPr="00C84FDB">
        <w:rPr>
          <w:rFonts w:ascii="ISOCPEUR" w:hAnsi="ISOCPEUR"/>
          <w:b/>
          <w:i/>
          <w:sz w:val="28"/>
          <w:szCs w:val="28"/>
        </w:rPr>
        <w:t>»</w:t>
      </w:r>
    </w:p>
    <w:p w:rsidR="0011074D" w:rsidRDefault="0011074D" w:rsidP="0011074D">
      <w:pPr>
        <w:pStyle w:val="afff1"/>
        <w:spacing w:after="240"/>
        <w:rPr>
          <w:rFonts w:ascii="ISOCPEUR" w:eastAsia="Arial" w:hAnsi="ISOCPEUR"/>
          <w:b/>
          <w:bCs/>
          <w:i/>
          <w:kern w:val="2"/>
          <w:sz w:val="32"/>
          <w:szCs w:val="32"/>
        </w:rPr>
      </w:pPr>
    </w:p>
    <w:p w:rsidR="0011074D" w:rsidRDefault="0011074D" w:rsidP="0011074D">
      <w:pPr>
        <w:pStyle w:val="afff1"/>
        <w:spacing w:after="240"/>
        <w:rPr>
          <w:rFonts w:ascii="ISOCPEUR" w:eastAsia="Arial" w:hAnsi="ISOCPEUR"/>
          <w:b/>
          <w:bCs/>
          <w:i/>
          <w:kern w:val="2"/>
          <w:sz w:val="32"/>
          <w:szCs w:val="32"/>
        </w:rPr>
      </w:pPr>
    </w:p>
    <w:p w:rsidR="0011074D" w:rsidRDefault="0011074D" w:rsidP="0011074D">
      <w:pPr>
        <w:pStyle w:val="afff1"/>
        <w:spacing w:after="240"/>
        <w:rPr>
          <w:rFonts w:ascii="ISOCPEUR" w:eastAsia="Arial" w:hAnsi="ISOCPEUR"/>
          <w:b/>
          <w:bCs/>
          <w:i/>
          <w:kern w:val="2"/>
          <w:sz w:val="32"/>
          <w:szCs w:val="32"/>
        </w:rPr>
      </w:pPr>
    </w:p>
    <w:p w:rsidR="0011074D" w:rsidRPr="00F556A1" w:rsidRDefault="0011074D" w:rsidP="0011074D">
      <w:pPr>
        <w:pStyle w:val="afff1"/>
        <w:spacing w:after="240"/>
        <w:rPr>
          <w:rFonts w:ascii="ISOCPEUR" w:eastAsia="Arial" w:hAnsi="ISOCPEUR"/>
          <w:b/>
          <w:bCs/>
          <w:i/>
          <w:kern w:val="2"/>
          <w:szCs w:val="28"/>
        </w:rPr>
      </w:pPr>
      <w:r w:rsidRPr="00F556A1">
        <w:rPr>
          <w:rFonts w:ascii="ISOCPEUR" w:eastAsia="Arial" w:hAnsi="ISOCPEUR"/>
          <w:b/>
          <w:bCs/>
          <w:i/>
          <w:kern w:val="2"/>
          <w:szCs w:val="28"/>
        </w:rPr>
        <w:t>Обоснование хозяйственной деятельности</w:t>
      </w:r>
    </w:p>
    <w:p w:rsidR="0011074D" w:rsidRPr="00F556A1" w:rsidRDefault="0011074D" w:rsidP="0011074D">
      <w:pPr>
        <w:pStyle w:val="afff1"/>
        <w:spacing w:after="240"/>
        <w:rPr>
          <w:rFonts w:ascii="ISOCPEUR" w:eastAsia="Arial" w:hAnsi="ISOCPEUR"/>
          <w:b/>
          <w:bCs/>
          <w:i/>
          <w:kern w:val="2"/>
          <w:szCs w:val="28"/>
        </w:rPr>
      </w:pPr>
      <w:r w:rsidRPr="00F556A1">
        <w:rPr>
          <w:rFonts w:ascii="ISOCPEUR" w:eastAsia="Arial" w:hAnsi="ISOCPEUR"/>
          <w:b/>
          <w:bCs/>
          <w:i/>
          <w:kern w:val="2"/>
          <w:szCs w:val="28"/>
        </w:rPr>
        <w:t>ООО «</w:t>
      </w:r>
      <w:r>
        <w:rPr>
          <w:rFonts w:ascii="ISOCPEUR" w:hAnsi="ISOCPEUR"/>
          <w:b/>
          <w:i/>
          <w:szCs w:val="28"/>
        </w:rPr>
        <w:t>АВИАВТОРРЕСУРС</w:t>
      </w:r>
      <w:r w:rsidRPr="00F556A1">
        <w:rPr>
          <w:rFonts w:ascii="ISOCPEUR" w:eastAsia="Arial" w:hAnsi="ISOCPEUR"/>
          <w:b/>
          <w:bCs/>
          <w:i/>
          <w:kern w:val="2"/>
          <w:szCs w:val="28"/>
        </w:rPr>
        <w:t>»</w:t>
      </w:r>
    </w:p>
    <w:p w:rsidR="0011074D" w:rsidRPr="00F556A1" w:rsidRDefault="0011074D" w:rsidP="0011074D">
      <w:pPr>
        <w:pStyle w:val="afff1"/>
        <w:spacing w:after="240"/>
        <w:rPr>
          <w:rFonts w:ascii="ISOCPEUR" w:hAnsi="ISOCPEUR"/>
          <w:b/>
          <w:i/>
          <w:szCs w:val="28"/>
        </w:rPr>
      </w:pPr>
      <w:r>
        <w:rPr>
          <w:rFonts w:ascii="ISOCPEUR" w:eastAsia="Arial" w:hAnsi="ISOCPEUR"/>
          <w:b/>
          <w:bCs/>
          <w:i/>
          <w:kern w:val="2"/>
          <w:szCs w:val="28"/>
        </w:rPr>
        <w:t>«</w:t>
      </w:r>
      <w:r w:rsidRPr="0011074D">
        <w:rPr>
          <w:rFonts w:ascii="ISOCPEUR" w:eastAsia="Arial" w:hAnsi="ISOCPEUR"/>
          <w:b/>
          <w:bCs/>
          <w:i/>
          <w:kern w:val="2"/>
          <w:szCs w:val="28"/>
        </w:rPr>
        <w:t>Причал № 52, кадастровый номер 91:01:073005:64, расположенный по адресу: г. Севастополь, г. Инкерман, Симферопольское шоссе д.4. Склиз с оборудованием, кадастровый номер 91:01:073005:301, расположенный по адресу: г. Севастополь, г. Инкерман, Симферопольское шоссе д.4.</w:t>
      </w:r>
      <w:r>
        <w:rPr>
          <w:rFonts w:ascii="ISOCPEUR" w:eastAsia="Arial" w:hAnsi="ISOCPEUR"/>
          <w:b/>
          <w:bCs/>
          <w:i/>
          <w:kern w:val="2"/>
          <w:szCs w:val="28"/>
        </w:rPr>
        <w:t>»</w:t>
      </w:r>
    </w:p>
    <w:p w:rsidR="00AB27E8" w:rsidRPr="00F556A1" w:rsidRDefault="00AB27E8" w:rsidP="00F556A1">
      <w:pPr>
        <w:pStyle w:val="afff1"/>
        <w:spacing w:after="240"/>
        <w:rPr>
          <w:rFonts w:ascii="ISOCPEUR" w:hAnsi="ISOCPEUR"/>
          <w:b/>
          <w:i/>
        </w:rPr>
      </w:pPr>
    </w:p>
    <w:p w:rsidR="00F556A1" w:rsidRPr="00F556A1" w:rsidRDefault="00F556A1" w:rsidP="00F556A1">
      <w:pPr>
        <w:pStyle w:val="afff1"/>
        <w:spacing w:after="240"/>
        <w:rPr>
          <w:rFonts w:ascii="ISOCPEUR" w:hAnsi="ISOCPEUR"/>
          <w:b/>
          <w:i/>
        </w:rPr>
      </w:pPr>
      <w:r w:rsidRPr="00F556A1">
        <w:rPr>
          <w:rFonts w:ascii="ISOCPEUR" w:hAnsi="ISOCPEUR"/>
          <w:b/>
          <w:i/>
        </w:rPr>
        <w:t>Материалы оценки воздействия на окружающую среду</w:t>
      </w:r>
    </w:p>
    <w:p w:rsidR="00A43A03" w:rsidRPr="00AB27E8" w:rsidRDefault="00F556A1" w:rsidP="00F556A1">
      <w:pPr>
        <w:pStyle w:val="afff1"/>
        <w:spacing w:after="240"/>
        <w:rPr>
          <w:rFonts w:ascii="ISOCPEUR" w:hAnsi="ISOCPEUR"/>
          <w:b/>
          <w:i/>
        </w:rPr>
      </w:pPr>
      <w:r w:rsidRPr="00F556A1">
        <w:rPr>
          <w:rFonts w:ascii="ISOCPEUR" w:hAnsi="ISOCPEUR"/>
          <w:b/>
          <w:i/>
        </w:rPr>
        <w:t>(ОВОС)</w:t>
      </w:r>
    </w:p>
    <w:p w:rsidR="00B60B5E" w:rsidRDefault="00B60B5E" w:rsidP="00A43A03">
      <w:pPr>
        <w:jc w:val="center"/>
        <w:rPr>
          <w:rFonts w:ascii="ISOCPEUR" w:hAnsi="ISOCPEUR"/>
          <w:i/>
          <w:noProof/>
          <w:sz w:val="28"/>
          <w:szCs w:val="28"/>
        </w:rPr>
      </w:pPr>
    </w:p>
    <w:p w:rsidR="0011074D" w:rsidRPr="00A43A03" w:rsidRDefault="0011074D" w:rsidP="00A43A03">
      <w:pPr>
        <w:jc w:val="center"/>
        <w:rPr>
          <w:rFonts w:ascii="ISOCPEUR" w:hAnsi="ISOCPEUR"/>
          <w:i/>
          <w:noProof/>
          <w:sz w:val="28"/>
          <w:szCs w:val="28"/>
        </w:rPr>
      </w:pPr>
    </w:p>
    <w:p w:rsidR="00A362AA" w:rsidRPr="00C84FDB" w:rsidRDefault="00A362AA" w:rsidP="00A362AA">
      <w:pPr>
        <w:rPr>
          <w:rFonts w:ascii="ISOCPEUR" w:hAnsi="ISOCPEUR"/>
          <w:i/>
          <w:noProof/>
        </w:rPr>
      </w:pPr>
    </w:p>
    <w:p w:rsidR="00A362AA" w:rsidRPr="00C84FDB" w:rsidRDefault="00A362AA" w:rsidP="00A362AA">
      <w:pPr>
        <w:rPr>
          <w:rFonts w:ascii="ISOCPEUR" w:hAnsi="ISOCPEUR"/>
          <w:i/>
          <w:noProof/>
        </w:rPr>
      </w:pPr>
    </w:p>
    <w:p w:rsidR="00F556A1" w:rsidRPr="00F556A1" w:rsidRDefault="00F556A1" w:rsidP="00F556A1">
      <w:pPr>
        <w:rPr>
          <w:rFonts w:ascii="ISOCPEUR" w:hAnsi="ISOCPEUR"/>
          <w:i/>
        </w:rPr>
      </w:pPr>
      <w:r w:rsidRPr="00F556A1">
        <w:rPr>
          <w:rFonts w:ascii="ISOCPEUR" w:hAnsi="ISOCPEUR"/>
          <w:i/>
        </w:rPr>
        <w:t>Генеральный директор</w:t>
      </w:r>
      <w:r>
        <w:rPr>
          <w:rFonts w:ascii="ISOCPEUR" w:hAnsi="ISOCPEUR"/>
          <w:i/>
        </w:rPr>
        <w:tab/>
      </w:r>
      <w:r>
        <w:rPr>
          <w:rFonts w:ascii="ISOCPEUR" w:hAnsi="ISOCPEUR"/>
          <w:i/>
        </w:rPr>
        <w:tab/>
      </w:r>
      <w:r>
        <w:rPr>
          <w:rFonts w:ascii="ISOCPEUR" w:hAnsi="ISOCPEUR"/>
          <w:i/>
        </w:rPr>
        <w:tab/>
      </w:r>
      <w:r>
        <w:rPr>
          <w:rFonts w:ascii="ISOCPEUR" w:hAnsi="ISOCPEUR"/>
          <w:i/>
        </w:rPr>
        <w:tab/>
      </w:r>
      <w:r>
        <w:rPr>
          <w:rFonts w:ascii="ISOCPEUR" w:hAnsi="ISOCPEUR"/>
          <w:i/>
        </w:rPr>
        <w:tab/>
      </w:r>
      <w:r>
        <w:rPr>
          <w:rFonts w:ascii="ISOCPEUR" w:hAnsi="ISOCPEUR"/>
          <w:i/>
        </w:rPr>
        <w:tab/>
      </w:r>
      <w:r>
        <w:rPr>
          <w:rFonts w:ascii="ISOCPEUR" w:hAnsi="ISOCPEUR"/>
          <w:i/>
        </w:rPr>
        <w:tab/>
      </w:r>
      <w:r>
        <w:rPr>
          <w:rFonts w:ascii="ISOCPEUR" w:hAnsi="ISOCPEUR"/>
          <w:i/>
        </w:rPr>
        <w:tab/>
      </w:r>
      <w:r w:rsidRPr="0011074D">
        <w:rPr>
          <w:rFonts w:ascii="ISOCPEUR" w:hAnsi="ISOCPEUR"/>
          <w:i/>
          <w:highlight w:val="cyan"/>
        </w:rPr>
        <w:t>Лобанов С.А.</w:t>
      </w:r>
    </w:p>
    <w:p w:rsidR="00F556A1" w:rsidRPr="00F556A1" w:rsidRDefault="00F556A1" w:rsidP="00F556A1">
      <w:pPr>
        <w:rPr>
          <w:rFonts w:ascii="ISOCPEUR" w:hAnsi="ISOCPEUR"/>
          <w:i/>
        </w:rPr>
      </w:pPr>
    </w:p>
    <w:p w:rsidR="00F7647E" w:rsidRDefault="00F556A1" w:rsidP="00F556A1">
      <w:pPr>
        <w:rPr>
          <w:rFonts w:ascii="ISOCPEUR" w:hAnsi="ISOCPEUR"/>
          <w:i/>
        </w:rPr>
      </w:pPr>
      <w:r w:rsidRPr="00F556A1">
        <w:rPr>
          <w:rFonts w:ascii="ISOCPEUR" w:hAnsi="ISOCPEUR"/>
          <w:i/>
        </w:rPr>
        <w:t>Главный инженер</w:t>
      </w:r>
      <w:r>
        <w:rPr>
          <w:rFonts w:ascii="ISOCPEUR" w:hAnsi="ISOCPEUR"/>
          <w:i/>
        </w:rPr>
        <w:tab/>
      </w:r>
      <w:r>
        <w:rPr>
          <w:rFonts w:ascii="ISOCPEUR" w:hAnsi="ISOCPEUR"/>
          <w:i/>
        </w:rPr>
        <w:tab/>
      </w:r>
      <w:r>
        <w:rPr>
          <w:rFonts w:ascii="ISOCPEUR" w:hAnsi="ISOCPEUR"/>
          <w:i/>
        </w:rPr>
        <w:tab/>
      </w:r>
      <w:r>
        <w:rPr>
          <w:rFonts w:ascii="ISOCPEUR" w:hAnsi="ISOCPEUR"/>
          <w:i/>
        </w:rPr>
        <w:tab/>
      </w:r>
      <w:r>
        <w:rPr>
          <w:rFonts w:ascii="ISOCPEUR" w:hAnsi="ISOCPEUR"/>
          <w:i/>
        </w:rPr>
        <w:tab/>
      </w:r>
      <w:r>
        <w:rPr>
          <w:rFonts w:ascii="ISOCPEUR" w:hAnsi="ISOCPEUR"/>
          <w:i/>
        </w:rPr>
        <w:tab/>
      </w:r>
      <w:r>
        <w:rPr>
          <w:rFonts w:ascii="ISOCPEUR" w:hAnsi="ISOCPEUR"/>
          <w:i/>
        </w:rPr>
        <w:tab/>
      </w:r>
      <w:r>
        <w:rPr>
          <w:rFonts w:ascii="ISOCPEUR" w:hAnsi="ISOCPEUR"/>
          <w:i/>
        </w:rPr>
        <w:tab/>
      </w:r>
      <w:r>
        <w:rPr>
          <w:rFonts w:ascii="ISOCPEUR" w:hAnsi="ISOCPEUR"/>
          <w:i/>
        </w:rPr>
        <w:tab/>
      </w:r>
    </w:p>
    <w:p w:rsidR="00F7647E" w:rsidRDefault="00F7647E" w:rsidP="00A362AA">
      <w:pPr>
        <w:rPr>
          <w:rFonts w:ascii="ISOCPEUR" w:hAnsi="ISOCPEUR"/>
          <w:i/>
        </w:rPr>
      </w:pPr>
    </w:p>
    <w:p w:rsidR="00F7647E" w:rsidRDefault="00F7647E" w:rsidP="00A362AA">
      <w:pPr>
        <w:rPr>
          <w:rFonts w:ascii="ISOCPEUR" w:hAnsi="ISOCPEUR"/>
          <w:i/>
        </w:rPr>
      </w:pPr>
    </w:p>
    <w:p w:rsidR="00F7647E" w:rsidRPr="00C84FDB" w:rsidRDefault="00F7647E" w:rsidP="00A362AA">
      <w:pPr>
        <w:rPr>
          <w:rFonts w:ascii="ISOCPEUR" w:hAnsi="ISOCPEUR"/>
          <w:i/>
        </w:rPr>
      </w:pPr>
    </w:p>
    <w:p w:rsidR="00A362AA" w:rsidRPr="00C84FDB" w:rsidRDefault="00A362AA" w:rsidP="00A362AA">
      <w:pPr>
        <w:rPr>
          <w:rFonts w:ascii="ISOCPEUR" w:hAnsi="ISOCPEUR"/>
          <w:i/>
        </w:rPr>
      </w:pPr>
    </w:p>
    <w:p w:rsidR="00A362AA" w:rsidRPr="00C84FDB" w:rsidRDefault="00A362AA" w:rsidP="00A362AA">
      <w:pPr>
        <w:rPr>
          <w:rFonts w:ascii="ISOCPEUR" w:hAnsi="ISOCPEUR"/>
          <w:i/>
        </w:rPr>
      </w:pPr>
    </w:p>
    <w:p w:rsidR="002C41D0" w:rsidRDefault="002C41D0" w:rsidP="00A362AA">
      <w:pPr>
        <w:jc w:val="center"/>
        <w:rPr>
          <w:rFonts w:ascii="ISOCPEUR" w:hAnsi="ISOCPEUR"/>
          <w:i/>
        </w:rPr>
      </w:pPr>
    </w:p>
    <w:p w:rsidR="00AB27E8" w:rsidRDefault="00AB27E8" w:rsidP="00A362AA">
      <w:pPr>
        <w:jc w:val="center"/>
        <w:rPr>
          <w:rFonts w:ascii="ISOCPEUR" w:hAnsi="ISOCPEUR"/>
          <w:i/>
        </w:rPr>
      </w:pPr>
    </w:p>
    <w:p w:rsidR="00AB27E8" w:rsidRDefault="00AB27E8" w:rsidP="00A362AA">
      <w:pPr>
        <w:jc w:val="center"/>
        <w:rPr>
          <w:rFonts w:ascii="ISOCPEUR" w:hAnsi="ISOCPEUR"/>
          <w:i/>
        </w:rPr>
      </w:pPr>
    </w:p>
    <w:p w:rsidR="00AB27E8" w:rsidRPr="00C84FDB" w:rsidRDefault="00AB27E8" w:rsidP="00A362AA">
      <w:pPr>
        <w:jc w:val="center"/>
        <w:rPr>
          <w:rFonts w:ascii="ISOCPEUR" w:hAnsi="ISOCPEUR"/>
          <w:i/>
        </w:rPr>
      </w:pPr>
    </w:p>
    <w:p w:rsidR="002C41D0" w:rsidRPr="00F556A1" w:rsidRDefault="002C41D0" w:rsidP="00A362AA">
      <w:pPr>
        <w:jc w:val="center"/>
        <w:rPr>
          <w:rFonts w:ascii="ISOCPEUR" w:hAnsi="ISOCPEUR"/>
          <w:i/>
          <w:sz w:val="28"/>
          <w:szCs w:val="28"/>
        </w:rPr>
      </w:pPr>
    </w:p>
    <w:p w:rsidR="00AB27E8" w:rsidRPr="00F556A1" w:rsidRDefault="00AB27E8" w:rsidP="00AB27E8">
      <w:pPr>
        <w:jc w:val="center"/>
        <w:rPr>
          <w:rFonts w:ascii="ISOCPEUR" w:hAnsi="ISOCPEUR"/>
          <w:i/>
          <w:sz w:val="28"/>
          <w:szCs w:val="28"/>
        </w:rPr>
      </w:pPr>
      <w:r w:rsidRPr="00F556A1">
        <w:rPr>
          <w:rFonts w:ascii="ISOCPEUR" w:hAnsi="ISOCPEUR"/>
          <w:i/>
          <w:sz w:val="28"/>
          <w:szCs w:val="28"/>
        </w:rPr>
        <w:t>Санкт-Петербург,</w:t>
      </w:r>
    </w:p>
    <w:p w:rsidR="00A362AA" w:rsidRPr="00C84FDB" w:rsidRDefault="00AB27E8" w:rsidP="00AB27E8">
      <w:pPr>
        <w:jc w:val="center"/>
        <w:rPr>
          <w:rFonts w:ascii="ISOCPEUR" w:hAnsi="ISOCPEUR"/>
          <w:b/>
          <w:i/>
          <w:sz w:val="32"/>
        </w:rPr>
        <w:sectPr w:rsidR="00A362AA" w:rsidRPr="00C84FDB" w:rsidSect="00AB27E8">
          <w:headerReference w:type="default" r:id="rId8"/>
          <w:footerReference w:type="first" r:id="rId9"/>
          <w:pgSz w:w="11906" w:h="16838" w:code="9"/>
          <w:pgMar w:top="425" w:right="425" w:bottom="425" w:left="1134" w:header="567" w:footer="0" w:gutter="0"/>
          <w:pgNumType w:start="3"/>
          <w:cols w:space="708"/>
          <w:docGrid w:linePitch="360"/>
        </w:sectPr>
      </w:pPr>
      <w:r w:rsidRPr="00F556A1">
        <w:rPr>
          <w:rFonts w:ascii="ISOCPEUR" w:hAnsi="ISOCPEUR"/>
          <w:i/>
          <w:sz w:val="28"/>
          <w:szCs w:val="28"/>
        </w:rPr>
        <w:t>20</w:t>
      </w:r>
      <w:r w:rsidR="0011074D">
        <w:rPr>
          <w:rFonts w:ascii="ISOCPEUR" w:hAnsi="ISOCPEUR"/>
          <w:i/>
          <w:sz w:val="28"/>
          <w:szCs w:val="28"/>
        </w:rPr>
        <w:t>20</w:t>
      </w:r>
      <w:r w:rsidR="00A362AA" w:rsidRPr="00C84FDB">
        <w:rPr>
          <w:rFonts w:ascii="ISOCPEUR" w:hAnsi="ISOCPEUR"/>
          <w:i/>
        </w:rPr>
        <w:t xml:space="preserve"> </w:t>
      </w:r>
      <w:r w:rsidR="00A362AA" w:rsidRPr="00C84FDB">
        <w:rPr>
          <w:rFonts w:ascii="ISOCPEUR" w:hAnsi="ISOCPEUR"/>
          <w:b/>
          <w:i/>
          <w:sz w:val="32"/>
        </w:rPr>
        <w:t xml:space="preserve">   </w:t>
      </w:r>
    </w:p>
    <w:tbl>
      <w:tblPr>
        <w:tblW w:w="10375" w:type="dxa"/>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910"/>
        <w:gridCol w:w="4928"/>
        <w:gridCol w:w="1537"/>
      </w:tblGrid>
      <w:tr w:rsidR="002C41D0" w:rsidRPr="00C84FDB" w:rsidTr="002C41D0">
        <w:trPr>
          <w:trHeight w:val="873"/>
          <w:jc w:val="right"/>
        </w:trPr>
        <w:tc>
          <w:tcPr>
            <w:tcW w:w="3910" w:type="dxa"/>
            <w:vAlign w:val="center"/>
          </w:tcPr>
          <w:p w:rsidR="002C41D0" w:rsidRPr="00C84FDB" w:rsidRDefault="002C41D0" w:rsidP="002C41D0">
            <w:pPr>
              <w:pStyle w:val="affff8"/>
              <w:rPr>
                <w:rFonts w:ascii="ISOCPEUR" w:hAnsi="ISOCPEUR"/>
                <w:b/>
                <w:i/>
                <w:sz w:val="24"/>
                <w:szCs w:val="24"/>
              </w:rPr>
            </w:pPr>
            <w:r w:rsidRPr="00C84FDB">
              <w:rPr>
                <w:rFonts w:ascii="ISOCPEUR" w:hAnsi="ISOCPEUR"/>
                <w:b/>
                <w:i/>
                <w:sz w:val="24"/>
                <w:szCs w:val="24"/>
              </w:rPr>
              <w:lastRenderedPageBreak/>
              <w:t>Обозначение</w:t>
            </w:r>
          </w:p>
        </w:tc>
        <w:tc>
          <w:tcPr>
            <w:tcW w:w="4928" w:type="dxa"/>
            <w:vAlign w:val="center"/>
          </w:tcPr>
          <w:p w:rsidR="002C41D0" w:rsidRPr="00C84FDB" w:rsidRDefault="002C41D0" w:rsidP="002C41D0">
            <w:pPr>
              <w:pStyle w:val="affff8"/>
              <w:rPr>
                <w:rFonts w:ascii="ISOCPEUR" w:hAnsi="ISOCPEUR"/>
                <w:b/>
                <w:i/>
                <w:sz w:val="24"/>
                <w:szCs w:val="24"/>
              </w:rPr>
            </w:pPr>
            <w:r w:rsidRPr="00C84FDB">
              <w:rPr>
                <w:rFonts w:ascii="ISOCPEUR" w:hAnsi="ISOCPEUR"/>
                <w:b/>
                <w:i/>
                <w:sz w:val="24"/>
                <w:szCs w:val="24"/>
              </w:rPr>
              <w:t>Наименование</w:t>
            </w:r>
          </w:p>
        </w:tc>
        <w:tc>
          <w:tcPr>
            <w:tcW w:w="1537" w:type="dxa"/>
            <w:vAlign w:val="center"/>
          </w:tcPr>
          <w:p w:rsidR="002C41D0" w:rsidRPr="00C84FDB" w:rsidRDefault="002C41D0" w:rsidP="002C41D0">
            <w:pPr>
              <w:pStyle w:val="affff8"/>
              <w:rPr>
                <w:rFonts w:ascii="ISOCPEUR" w:hAnsi="ISOCPEUR"/>
                <w:b/>
                <w:i/>
                <w:sz w:val="24"/>
                <w:szCs w:val="24"/>
              </w:rPr>
            </w:pPr>
            <w:r w:rsidRPr="00C84FDB">
              <w:rPr>
                <w:rFonts w:ascii="ISOCPEUR" w:hAnsi="ISOCPEUR"/>
                <w:b/>
                <w:i/>
                <w:sz w:val="24"/>
                <w:szCs w:val="24"/>
              </w:rPr>
              <w:t>Примечание</w:t>
            </w:r>
          </w:p>
        </w:tc>
      </w:tr>
      <w:tr w:rsidR="002C41D0" w:rsidRPr="00C84FDB" w:rsidTr="002C41D0">
        <w:trPr>
          <w:trHeight w:val="454"/>
          <w:jc w:val="right"/>
        </w:trPr>
        <w:tc>
          <w:tcPr>
            <w:tcW w:w="3910" w:type="dxa"/>
            <w:vAlign w:val="center"/>
          </w:tcPr>
          <w:p w:rsidR="002C41D0" w:rsidRPr="00C84FDB" w:rsidRDefault="002C41D0" w:rsidP="002C41D0">
            <w:pPr>
              <w:pStyle w:val="affff8"/>
              <w:rPr>
                <w:rFonts w:ascii="ISOCPEUR" w:hAnsi="ISOCPEUR"/>
                <w:i/>
                <w:sz w:val="24"/>
                <w:szCs w:val="24"/>
              </w:rPr>
            </w:pPr>
          </w:p>
        </w:tc>
        <w:tc>
          <w:tcPr>
            <w:tcW w:w="4928" w:type="dxa"/>
            <w:vAlign w:val="center"/>
          </w:tcPr>
          <w:p w:rsidR="002C41D0" w:rsidRPr="00C84FDB" w:rsidRDefault="002C41D0" w:rsidP="002C41D0">
            <w:pPr>
              <w:pStyle w:val="affff8"/>
              <w:rPr>
                <w:rFonts w:ascii="ISOCPEUR" w:hAnsi="ISOCPEUR"/>
                <w:i/>
                <w:sz w:val="24"/>
                <w:szCs w:val="24"/>
              </w:rPr>
            </w:pPr>
          </w:p>
        </w:tc>
        <w:tc>
          <w:tcPr>
            <w:tcW w:w="1537" w:type="dxa"/>
            <w:vAlign w:val="center"/>
          </w:tcPr>
          <w:p w:rsidR="002C41D0" w:rsidRPr="00C84FDB" w:rsidRDefault="002C41D0" w:rsidP="002C41D0">
            <w:pPr>
              <w:pStyle w:val="affff8"/>
              <w:rPr>
                <w:rFonts w:ascii="ISOCPEUR" w:hAnsi="ISOCPEUR"/>
                <w:i/>
                <w:sz w:val="24"/>
                <w:szCs w:val="24"/>
              </w:rPr>
            </w:pPr>
            <w:r w:rsidRPr="00C84FDB">
              <w:rPr>
                <w:rFonts w:ascii="ISOCPEUR" w:hAnsi="ISOCPEUR"/>
                <w:i/>
                <w:sz w:val="24"/>
                <w:szCs w:val="24"/>
              </w:rPr>
              <w:t>Сквозная нумерация</w:t>
            </w:r>
          </w:p>
        </w:tc>
      </w:tr>
      <w:tr w:rsidR="002C41D0" w:rsidRPr="00C84FDB" w:rsidTr="002C41D0">
        <w:trPr>
          <w:trHeight w:val="454"/>
          <w:jc w:val="right"/>
        </w:trPr>
        <w:tc>
          <w:tcPr>
            <w:tcW w:w="3910" w:type="dxa"/>
            <w:vAlign w:val="center"/>
          </w:tcPr>
          <w:p w:rsidR="002C41D0" w:rsidRPr="00C84FDB" w:rsidRDefault="005B5C09" w:rsidP="00E12DEB">
            <w:pPr>
              <w:autoSpaceDE w:val="0"/>
              <w:autoSpaceDN w:val="0"/>
              <w:adjustRightInd w:val="0"/>
              <w:rPr>
                <w:rFonts w:ascii="ISOCPEUR" w:hAnsi="ISOCPEUR"/>
                <w:i/>
              </w:rPr>
            </w:pPr>
            <w:r>
              <w:rPr>
                <w:rFonts w:ascii="ISOCPEUR" w:hAnsi="ISOCPEUR"/>
                <w:i/>
              </w:rPr>
              <w:t>ОВОС.1.С</w:t>
            </w:r>
          </w:p>
        </w:tc>
        <w:tc>
          <w:tcPr>
            <w:tcW w:w="4928" w:type="dxa"/>
            <w:vAlign w:val="center"/>
          </w:tcPr>
          <w:p w:rsidR="002C41D0" w:rsidRPr="00C84FDB" w:rsidRDefault="002C41D0" w:rsidP="002C41D0">
            <w:pPr>
              <w:pStyle w:val="affff8"/>
              <w:rPr>
                <w:rFonts w:ascii="ISOCPEUR" w:hAnsi="ISOCPEUR"/>
                <w:i/>
                <w:sz w:val="24"/>
                <w:szCs w:val="24"/>
              </w:rPr>
            </w:pPr>
            <w:r w:rsidRPr="00C84FDB">
              <w:rPr>
                <w:rFonts w:ascii="ISOCPEUR" w:hAnsi="ISOCPEUR"/>
                <w:i/>
                <w:sz w:val="24"/>
                <w:szCs w:val="24"/>
              </w:rPr>
              <w:t>Содержание тома</w:t>
            </w:r>
          </w:p>
        </w:tc>
        <w:tc>
          <w:tcPr>
            <w:tcW w:w="1537" w:type="dxa"/>
            <w:vAlign w:val="center"/>
          </w:tcPr>
          <w:p w:rsidR="002C41D0" w:rsidRPr="00C84FDB" w:rsidRDefault="002C41D0" w:rsidP="002C41D0">
            <w:pPr>
              <w:pStyle w:val="affff8"/>
              <w:rPr>
                <w:rFonts w:ascii="ISOCPEUR" w:hAnsi="ISOCPEUR"/>
                <w:i/>
                <w:sz w:val="24"/>
                <w:szCs w:val="24"/>
              </w:rPr>
            </w:pPr>
            <w:r w:rsidRPr="00C84FDB">
              <w:rPr>
                <w:rFonts w:ascii="ISOCPEUR" w:hAnsi="ISOCPEUR"/>
                <w:i/>
                <w:sz w:val="24"/>
                <w:szCs w:val="24"/>
              </w:rPr>
              <w:t>3</w:t>
            </w:r>
          </w:p>
        </w:tc>
      </w:tr>
      <w:tr w:rsidR="002C41D0" w:rsidRPr="00C84FDB" w:rsidTr="002C41D0">
        <w:trPr>
          <w:trHeight w:val="454"/>
          <w:jc w:val="right"/>
        </w:trPr>
        <w:tc>
          <w:tcPr>
            <w:tcW w:w="3910" w:type="dxa"/>
            <w:vAlign w:val="center"/>
          </w:tcPr>
          <w:p w:rsidR="002C41D0" w:rsidRPr="00C84FDB" w:rsidRDefault="005B5C09" w:rsidP="00E12DEB">
            <w:pPr>
              <w:pStyle w:val="affff8"/>
              <w:rPr>
                <w:rFonts w:ascii="ISOCPEUR" w:hAnsi="ISOCPEUR"/>
                <w:i/>
                <w:sz w:val="24"/>
                <w:szCs w:val="24"/>
              </w:rPr>
            </w:pPr>
            <w:r>
              <w:rPr>
                <w:rFonts w:ascii="ISOCPEUR" w:hAnsi="ISOCPEUR"/>
                <w:i/>
                <w:sz w:val="24"/>
                <w:szCs w:val="24"/>
              </w:rPr>
              <w:t>ОВОС.1</w:t>
            </w:r>
            <w:r w:rsidR="00891079">
              <w:rPr>
                <w:rFonts w:ascii="ISOCPEUR" w:hAnsi="ISOCPEUR"/>
                <w:i/>
                <w:sz w:val="24"/>
                <w:szCs w:val="24"/>
              </w:rPr>
              <w:t>.ТЧ</w:t>
            </w:r>
          </w:p>
        </w:tc>
        <w:tc>
          <w:tcPr>
            <w:tcW w:w="4928" w:type="dxa"/>
            <w:vAlign w:val="center"/>
          </w:tcPr>
          <w:p w:rsidR="002C41D0" w:rsidRPr="00C84FDB" w:rsidRDefault="002C41D0" w:rsidP="002C41D0">
            <w:pPr>
              <w:pStyle w:val="affff8"/>
              <w:rPr>
                <w:rFonts w:ascii="ISOCPEUR" w:hAnsi="ISOCPEUR"/>
                <w:i/>
                <w:sz w:val="24"/>
                <w:szCs w:val="24"/>
              </w:rPr>
            </w:pPr>
            <w:r w:rsidRPr="00C84FDB">
              <w:rPr>
                <w:rFonts w:ascii="ISOCPEUR" w:hAnsi="ISOCPEUR"/>
                <w:i/>
                <w:sz w:val="24"/>
                <w:szCs w:val="24"/>
              </w:rPr>
              <w:t>Текстовая часть</w:t>
            </w:r>
          </w:p>
        </w:tc>
        <w:tc>
          <w:tcPr>
            <w:tcW w:w="1537" w:type="dxa"/>
            <w:vAlign w:val="center"/>
          </w:tcPr>
          <w:p w:rsidR="002C41D0" w:rsidRPr="00C84FDB" w:rsidRDefault="002C41D0" w:rsidP="002C41D0">
            <w:pPr>
              <w:pStyle w:val="affff8"/>
              <w:rPr>
                <w:rFonts w:ascii="ISOCPEUR" w:hAnsi="ISOCPEUR"/>
                <w:i/>
                <w:sz w:val="24"/>
                <w:szCs w:val="24"/>
              </w:rPr>
            </w:pPr>
            <w:r w:rsidRPr="00C84FDB">
              <w:rPr>
                <w:rFonts w:ascii="ISOCPEUR" w:hAnsi="ISOCPEUR"/>
                <w:i/>
                <w:sz w:val="24"/>
                <w:szCs w:val="24"/>
              </w:rPr>
              <w:t>4</w:t>
            </w:r>
          </w:p>
        </w:tc>
      </w:tr>
      <w:tr w:rsidR="002C41D0" w:rsidRPr="00C84FDB" w:rsidTr="002C41D0">
        <w:trPr>
          <w:trHeight w:val="454"/>
          <w:jc w:val="right"/>
        </w:trPr>
        <w:tc>
          <w:tcPr>
            <w:tcW w:w="3910" w:type="dxa"/>
            <w:vAlign w:val="center"/>
          </w:tcPr>
          <w:p w:rsidR="002C41D0" w:rsidRPr="00C84FDB" w:rsidRDefault="002C41D0" w:rsidP="002C41D0">
            <w:pPr>
              <w:pStyle w:val="affff8"/>
              <w:rPr>
                <w:rFonts w:ascii="ISOCPEUR" w:hAnsi="ISOCPEUR"/>
                <w:i/>
                <w:sz w:val="24"/>
                <w:szCs w:val="24"/>
              </w:rPr>
            </w:pPr>
          </w:p>
        </w:tc>
        <w:tc>
          <w:tcPr>
            <w:tcW w:w="4928" w:type="dxa"/>
            <w:vAlign w:val="center"/>
          </w:tcPr>
          <w:p w:rsidR="002C41D0" w:rsidRPr="00C84FDB" w:rsidRDefault="005B5C09" w:rsidP="002C41D0">
            <w:pPr>
              <w:pStyle w:val="affff8"/>
              <w:rPr>
                <w:rFonts w:ascii="ISOCPEUR" w:hAnsi="ISOCPEUR"/>
                <w:i/>
                <w:sz w:val="24"/>
                <w:szCs w:val="24"/>
              </w:rPr>
            </w:pPr>
            <w:r>
              <w:rPr>
                <w:rFonts w:ascii="ISOCPEUR" w:hAnsi="ISOCPEUR"/>
                <w:i/>
                <w:sz w:val="24"/>
                <w:szCs w:val="24"/>
              </w:rPr>
              <w:t>Графическая часть</w:t>
            </w:r>
          </w:p>
        </w:tc>
        <w:tc>
          <w:tcPr>
            <w:tcW w:w="1537" w:type="dxa"/>
            <w:vAlign w:val="center"/>
          </w:tcPr>
          <w:p w:rsidR="002C41D0" w:rsidRPr="00C84FDB" w:rsidRDefault="002C41D0" w:rsidP="002C41D0">
            <w:pPr>
              <w:pStyle w:val="affff8"/>
              <w:rPr>
                <w:rFonts w:ascii="ISOCPEUR" w:hAnsi="ISOCPEUR"/>
                <w:i/>
                <w:sz w:val="24"/>
                <w:szCs w:val="24"/>
              </w:rPr>
            </w:pPr>
          </w:p>
        </w:tc>
      </w:tr>
      <w:tr w:rsidR="002C41D0" w:rsidRPr="00C84FDB" w:rsidTr="002C41D0">
        <w:trPr>
          <w:trHeight w:val="454"/>
          <w:jc w:val="right"/>
        </w:trPr>
        <w:tc>
          <w:tcPr>
            <w:tcW w:w="3910" w:type="dxa"/>
            <w:vAlign w:val="center"/>
          </w:tcPr>
          <w:p w:rsidR="002C41D0" w:rsidRPr="00C84FDB" w:rsidRDefault="005B5C09" w:rsidP="002C41D0">
            <w:pPr>
              <w:pStyle w:val="affff8"/>
              <w:rPr>
                <w:rFonts w:ascii="ISOCPEUR" w:hAnsi="ISOCPEUR"/>
                <w:i/>
                <w:sz w:val="24"/>
                <w:szCs w:val="24"/>
              </w:rPr>
            </w:pPr>
            <w:r>
              <w:rPr>
                <w:rFonts w:ascii="ISOCPEUR" w:hAnsi="ISOCPEUR"/>
                <w:i/>
                <w:sz w:val="24"/>
                <w:szCs w:val="24"/>
              </w:rPr>
              <w:t>ОВОС.1.</w:t>
            </w:r>
            <w:r w:rsidR="00891079">
              <w:rPr>
                <w:rFonts w:ascii="ISOCPEUR" w:hAnsi="ISOCPEUR"/>
                <w:i/>
                <w:sz w:val="24"/>
                <w:szCs w:val="24"/>
              </w:rPr>
              <w:t>ГЧ.</w:t>
            </w:r>
            <w:r>
              <w:rPr>
                <w:rFonts w:ascii="ISOCPEUR" w:hAnsi="ISOCPEUR"/>
                <w:i/>
                <w:sz w:val="24"/>
                <w:szCs w:val="24"/>
              </w:rPr>
              <w:t>001</w:t>
            </w:r>
          </w:p>
        </w:tc>
        <w:tc>
          <w:tcPr>
            <w:tcW w:w="4928" w:type="dxa"/>
            <w:vAlign w:val="center"/>
          </w:tcPr>
          <w:p w:rsidR="002C41D0" w:rsidRPr="00C84FDB" w:rsidRDefault="005B5C09" w:rsidP="002C41D0">
            <w:pPr>
              <w:pStyle w:val="affff8"/>
              <w:rPr>
                <w:rFonts w:ascii="ISOCPEUR" w:hAnsi="ISOCPEUR"/>
                <w:i/>
                <w:sz w:val="24"/>
                <w:szCs w:val="24"/>
              </w:rPr>
            </w:pPr>
            <w:r>
              <w:rPr>
                <w:rFonts w:ascii="ISOCPEUR" w:hAnsi="ISOCPEUR"/>
                <w:i/>
                <w:sz w:val="24"/>
                <w:szCs w:val="24"/>
              </w:rPr>
              <w:t>Ситуационный план</w:t>
            </w:r>
          </w:p>
        </w:tc>
        <w:tc>
          <w:tcPr>
            <w:tcW w:w="1537" w:type="dxa"/>
            <w:vAlign w:val="center"/>
          </w:tcPr>
          <w:p w:rsidR="002C41D0" w:rsidRPr="00C84FDB" w:rsidRDefault="00D836A4" w:rsidP="00A3676F">
            <w:pPr>
              <w:pStyle w:val="affff8"/>
              <w:rPr>
                <w:rFonts w:ascii="ISOCPEUR" w:hAnsi="ISOCPEUR"/>
                <w:i/>
                <w:sz w:val="24"/>
                <w:szCs w:val="24"/>
              </w:rPr>
            </w:pPr>
            <w:r>
              <w:rPr>
                <w:rFonts w:ascii="ISOCPEUR" w:hAnsi="ISOCPEUR"/>
                <w:i/>
                <w:sz w:val="24"/>
                <w:szCs w:val="24"/>
              </w:rPr>
              <w:t>231</w:t>
            </w:r>
          </w:p>
        </w:tc>
      </w:tr>
      <w:tr w:rsidR="00891079" w:rsidRPr="00C84FDB" w:rsidTr="00891079">
        <w:trPr>
          <w:trHeight w:val="454"/>
          <w:jc w:val="right"/>
        </w:trPr>
        <w:tc>
          <w:tcPr>
            <w:tcW w:w="3910" w:type="dxa"/>
            <w:vAlign w:val="center"/>
          </w:tcPr>
          <w:p w:rsidR="00891079" w:rsidRPr="00891079" w:rsidRDefault="00891079" w:rsidP="00891079">
            <w:pPr>
              <w:pStyle w:val="affff8"/>
              <w:rPr>
                <w:rFonts w:ascii="ISOCPEUR" w:hAnsi="ISOCPEUR"/>
                <w:i/>
                <w:sz w:val="24"/>
                <w:szCs w:val="24"/>
              </w:rPr>
            </w:pPr>
            <w:r w:rsidRPr="0052433F">
              <w:rPr>
                <w:rFonts w:ascii="ISOCPEUR" w:hAnsi="ISOCPEUR"/>
                <w:i/>
                <w:sz w:val="24"/>
                <w:szCs w:val="24"/>
              </w:rPr>
              <w:t>ОВОС.1.ГЧ.00</w:t>
            </w:r>
            <w:r>
              <w:rPr>
                <w:rFonts w:ascii="ISOCPEUR" w:hAnsi="ISOCPEUR"/>
                <w:i/>
                <w:sz w:val="24"/>
                <w:szCs w:val="24"/>
              </w:rPr>
              <w:t>2</w:t>
            </w:r>
          </w:p>
        </w:tc>
        <w:tc>
          <w:tcPr>
            <w:tcW w:w="4928" w:type="dxa"/>
            <w:vAlign w:val="center"/>
          </w:tcPr>
          <w:p w:rsidR="00891079" w:rsidRPr="00C84FDB" w:rsidRDefault="00BD7DEB" w:rsidP="002C41D0">
            <w:pPr>
              <w:pStyle w:val="affff8"/>
              <w:rPr>
                <w:rFonts w:ascii="ISOCPEUR" w:hAnsi="ISOCPEUR"/>
                <w:i/>
                <w:sz w:val="24"/>
                <w:szCs w:val="24"/>
              </w:rPr>
            </w:pPr>
            <w:r>
              <w:rPr>
                <w:rFonts w:ascii="ISOCPEUR" w:hAnsi="ISOCPEUR"/>
                <w:i/>
                <w:sz w:val="24"/>
                <w:szCs w:val="24"/>
              </w:rPr>
              <w:t>Схема экологических ограничений</w:t>
            </w:r>
          </w:p>
        </w:tc>
        <w:tc>
          <w:tcPr>
            <w:tcW w:w="1537" w:type="dxa"/>
            <w:vAlign w:val="center"/>
          </w:tcPr>
          <w:p w:rsidR="00891079" w:rsidRPr="00C84FDB" w:rsidRDefault="00D836A4" w:rsidP="00A3676F">
            <w:pPr>
              <w:pStyle w:val="affff8"/>
              <w:rPr>
                <w:rFonts w:ascii="ISOCPEUR" w:hAnsi="ISOCPEUR"/>
                <w:i/>
                <w:sz w:val="24"/>
                <w:szCs w:val="24"/>
              </w:rPr>
            </w:pPr>
            <w:r>
              <w:rPr>
                <w:rFonts w:ascii="ISOCPEUR" w:hAnsi="ISOCPEUR"/>
                <w:i/>
                <w:sz w:val="24"/>
                <w:szCs w:val="24"/>
              </w:rPr>
              <w:t>232</w:t>
            </w:r>
          </w:p>
        </w:tc>
      </w:tr>
    </w:tbl>
    <w:p w:rsidR="002C41D0" w:rsidRPr="00C84FDB" w:rsidRDefault="002C41D0" w:rsidP="00A362AA">
      <w:pPr>
        <w:pStyle w:val="af2"/>
        <w:jc w:val="center"/>
        <w:rPr>
          <w:rFonts w:ascii="ISOCPEUR" w:hAnsi="ISOCPEUR"/>
          <w:i/>
        </w:rPr>
        <w:sectPr w:rsidR="002C41D0" w:rsidRPr="00C84FDB" w:rsidSect="00B42ED4">
          <w:headerReference w:type="default" r:id="rId10"/>
          <w:footerReference w:type="default" r:id="rId11"/>
          <w:pgSz w:w="11906" w:h="16838" w:code="9"/>
          <w:pgMar w:top="851" w:right="425" w:bottom="425" w:left="1134" w:header="720" w:footer="720" w:gutter="0"/>
          <w:pgNumType w:start="3"/>
          <w:cols w:space="708"/>
          <w:docGrid w:linePitch="360"/>
        </w:sectPr>
      </w:pPr>
    </w:p>
    <w:p w:rsidR="00A177A0" w:rsidRPr="00056978" w:rsidRDefault="00DB1B24" w:rsidP="00A177A0">
      <w:pPr>
        <w:pStyle w:val="27"/>
        <w:tabs>
          <w:tab w:val="right" w:leader="dot" w:pos="10024"/>
        </w:tabs>
        <w:rPr>
          <w:rFonts w:ascii="ISOCPEUR" w:hAnsi="ISOCPEUR"/>
          <w:b/>
          <w:bCs/>
          <w:i/>
          <w:iCs/>
          <w:noProof/>
          <w:sz w:val="24"/>
          <w:u w:val="single"/>
        </w:rPr>
      </w:pPr>
      <w:r w:rsidRPr="00056978">
        <w:rPr>
          <w:rFonts w:ascii="ISOCPEUR" w:hAnsi="ISOCPEUR"/>
          <w:i/>
          <w:sz w:val="24"/>
        </w:rPr>
        <w:lastRenderedPageBreak/>
        <w:t>ОГЛАВЛЕНИЕ</w:t>
      </w:r>
    </w:p>
    <w:p w:rsidR="00AB2E7A" w:rsidRPr="00AB2E7A" w:rsidRDefault="00DB1B24">
      <w:pPr>
        <w:pStyle w:val="1c"/>
        <w:rPr>
          <w:rFonts w:eastAsiaTheme="minorEastAsia" w:cstheme="minorBidi"/>
          <w:sz w:val="22"/>
          <w:szCs w:val="22"/>
        </w:rPr>
      </w:pPr>
      <w:r w:rsidRPr="00AB2E7A">
        <w:rPr>
          <w:szCs w:val="24"/>
        </w:rPr>
        <w:fldChar w:fldCharType="begin"/>
      </w:r>
      <w:r w:rsidRPr="00AB2E7A">
        <w:rPr>
          <w:szCs w:val="24"/>
        </w:rPr>
        <w:instrText xml:space="preserve"> TOC \o "1-4" \h \z \u </w:instrText>
      </w:r>
      <w:r w:rsidRPr="00AB2E7A">
        <w:rPr>
          <w:szCs w:val="24"/>
        </w:rPr>
        <w:fldChar w:fldCharType="separate"/>
      </w:r>
      <w:hyperlink w:anchor="_Toc48733219" w:history="1">
        <w:r w:rsidR="00AB2E7A" w:rsidRPr="00AB2E7A">
          <w:rPr>
            <w:rStyle w:val="affb"/>
          </w:rPr>
          <w:t>1. Общие положения</w:t>
        </w:r>
        <w:r w:rsidR="00AB2E7A" w:rsidRPr="00AB2E7A">
          <w:rPr>
            <w:webHidden/>
          </w:rPr>
          <w:tab/>
        </w:r>
        <w:r w:rsidR="00AB2E7A" w:rsidRPr="00AB2E7A">
          <w:rPr>
            <w:webHidden/>
          </w:rPr>
          <w:fldChar w:fldCharType="begin"/>
        </w:r>
        <w:r w:rsidR="00AB2E7A" w:rsidRPr="00AB2E7A">
          <w:rPr>
            <w:webHidden/>
          </w:rPr>
          <w:instrText xml:space="preserve"> PAGEREF _Toc48733219 \h </w:instrText>
        </w:r>
        <w:r w:rsidR="00AB2E7A" w:rsidRPr="00AB2E7A">
          <w:rPr>
            <w:webHidden/>
          </w:rPr>
        </w:r>
        <w:r w:rsidR="00AB2E7A" w:rsidRPr="00AB2E7A">
          <w:rPr>
            <w:webHidden/>
          </w:rPr>
          <w:fldChar w:fldCharType="separate"/>
        </w:r>
        <w:r w:rsidR="00AB2E7A" w:rsidRPr="00AB2E7A">
          <w:rPr>
            <w:webHidden/>
          </w:rPr>
          <w:t>6</w:t>
        </w:r>
        <w:r w:rsidR="00AB2E7A" w:rsidRPr="00AB2E7A">
          <w:rPr>
            <w:webHidden/>
          </w:rPr>
          <w:fldChar w:fldCharType="end"/>
        </w:r>
      </w:hyperlink>
    </w:p>
    <w:p w:rsidR="00AB2E7A" w:rsidRPr="00AB2E7A" w:rsidRDefault="007E3F23">
      <w:pPr>
        <w:pStyle w:val="1c"/>
        <w:rPr>
          <w:rFonts w:eastAsiaTheme="minorEastAsia" w:cstheme="minorBidi"/>
          <w:sz w:val="22"/>
          <w:szCs w:val="22"/>
        </w:rPr>
      </w:pPr>
      <w:hyperlink w:anchor="_Toc48733220" w:history="1">
        <w:r w:rsidR="00AB2E7A" w:rsidRPr="00AB2E7A">
          <w:rPr>
            <w:rStyle w:val="affb"/>
          </w:rPr>
          <w:t>2. Общие сведения о намечаемой деятельности</w:t>
        </w:r>
        <w:r w:rsidR="00AB2E7A" w:rsidRPr="00AB2E7A">
          <w:rPr>
            <w:webHidden/>
          </w:rPr>
          <w:tab/>
        </w:r>
        <w:r w:rsidR="00AB2E7A" w:rsidRPr="00AB2E7A">
          <w:rPr>
            <w:webHidden/>
          </w:rPr>
          <w:fldChar w:fldCharType="begin"/>
        </w:r>
        <w:r w:rsidR="00AB2E7A" w:rsidRPr="00AB2E7A">
          <w:rPr>
            <w:webHidden/>
          </w:rPr>
          <w:instrText xml:space="preserve"> PAGEREF _Toc48733220 \h </w:instrText>
        </w:r>
        <w:r w:rsidR="00AB2E7A" w:rsidRPr="00AB2E7A">
          <w:rPr>
            <w:webHidden/>
          </w:rPr>
        </w:r>
        <w:r w:rsidR="00AB2E7A" w:rsidRPr="00AB2E7A">
          <w:rPr>
            <w:webHidden/>
          </w:rPr>
          <w:fldChar w:fldCharType="separate"/>
        </w:r>
        <w:r w:rsidR="00AB2E7A" w:rsidRPr="00AB2E7A">
          <w:rPr>
            <w:webHidden/>
          </w:rPr>
          <w:t>9</w:t>
        </w:r>
        <w:r w:rsidR="00AB2E7A" w:rsidRPr="00AB2E7A">
          <w:rPr>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21" w:history="1">
        <w:r w:rsidR="00AB2E7A" w:rsidRPr="00AB2E7A">
          <w:rPr>
            <w:rStyle w:val="affb"/>
            <w:rFonts w:ascii="ISOCPEUR" w:hAnsi="ISOCPEUR"/>
            <w:i/>
            <w:noProof/>
          </w:rPr>
          <w:t>2.1. Общие сведения о предприятии</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_Toc48733221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9</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22" w:history="1">
        <w:r w:rsidR="00AB2E7A" w:rsidRPr="00AB2E7A">
          <w:rPr>
            <w:rStyle w:val="affb"/>
            <w:rFonts w:ascii="ISOCPEUR" w:hAnsi="ISOCPEUR"/>
            <w:i/>
            <w:noProof/>
          </w:rPr>
          <w:t>2.2. Основные характеристики намечаемой деятельности</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_Toc48733222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9</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23" w:history="1">
        <w:r w:rsidR="00AB2E7A" w:rsidRPr="00AB2E7A">
          <w:rPr>
            <w:rStyle w:val="affb"/>
            <w:rFonts w:ascii="ISOCPEUR" w:hAnsi="ISOCPEUR"/>
            <w:i/>
            <w:noProof/>
          </w:rPr>
          <w:t>2.3. Основные технологические решения</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_Toc48733223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11</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24" w:history="1">
        <w:r w:rsidR="00AB2E7A" w:rsidRPr="00AB2E7A">
          <w:rPr>
            <w:rStyle w:val="affb"/>
            <w:rFonts w:ascii="ISOCPEUR" w:hAnsi="ISOCPEUR"/>
            <w:i/>
            <w:noProof/>
          </w:rPr>
          <w:t>2.4. Альтернативные варианты реализации намечаемой деятельности</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_Toc48733224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14</w:t>
        </w:r>
        <w:r w:rsidR="00AB2E7A" w:rsidRPr="00AB2E7A">
          <w:rPr>
            <w:rFonts w:ascii="ISOCPEUR" w:hAnsi="ISOCPEUR"/>
            <w:i/>
            <w:noProof/>
            <w:webHidden/>
          </w:rPr>
          <w:fldChar w:fldCharType="end"/>
        </w:r>
      </w:hyperlink>
    </w:p>
    <w:p w:rsidR="00AB2E7A" w:rsidRPr="00AB2E7A" w:rsidRDefault="007E3F23">
      <w:pPr>
        <w:pStyle w:val="1c"/>
        <w:rPr>
          <w:rFonts w:eastAsiaTheme="minorEastAsia" w:cstheme="minorBidi"/>
          <w:sz w:val="22"/>
          <w:szCs w:val="22"/>
        </w:rPr>
      </w:pPr>
      <w:hyperlink w:anchor="_Toc48733225" w:history="1">
        <w:r w:rsidR="00AB2E7A" w:rsidRPr="00AB2E7A">
          <w:rPr>
            <w:rStyle w:val="affb"/>
          </w:rPr>
          <w:t>3. Оценка существующего состояния окружающей среды в районе реализации намечаемой деятельности</w:t>
        </w:r>
        <w:r w:rsidR="00AB2E7A" w:rsidRPr="00AB2E7A">
          <w:rPr>
            <w:webHidden/>
          </w:rPr>
          <w:tab/>
        </w:r>
        <w:r w:rsidR="00AB2E7A" w:rsidRPr="00AB2E7A">
          <w:rPr>
            <w:webHidden/>
          </w:rPr>
          <w:fldChar w:fldCharType="begin"/>
        </w:r>
        <w:r w:rsidR="00AB2E7A" w:rsidRPr="00AB2E7A">
          <w:rPr>
            <w:webHidden/>
          </w:rPr>
          <w:instrText xml:space="preserve"> PAGEREF _Toc48733225 \h </w:instrText>
        </w:r>
        <w:r w:rsidR="00AB2E7A" w:rsidRPr="00AB2E7A">
          <w:rPr>
            <w:webHidden/>
          </w:rPr>
        </w:r>
        <w:r w:rsidR="00AB2E7A" w:rsidRPr="00AB2E7A">
          <w:rPr>
            <w:webHidden/>
          </w:rPr>
          <w:fldChar w:fldCharType="separate"/>
        </w:r>
        <w:r w:rsidR="00AB2E7A" w:rsidRPr="00AB2E7A">
          <w:rPr>
            <w:webHidden/>
          </w:rPr>
          <w:t>16</w:t>
        </w:r>
        <w:r w:rsidR="00AB2E7A" w:rsidRPr="00AB2E7A">
          <w:rPr>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26" w:history="1">
        <w:r w:rsidR="00AB2E7A" w:rsidRPr="00AB2E7A">
          <w:rPr>
            <w:rStyle w:val="affb"/>
            <w:rFonts w:ascii="ISOCPEUR" w:hAnsi="ISOCPEUR"/>
            <w:i/>
            <w:noProof/>
          </w:rPr>
          <w:t>3.1. Природно-климатические характеристики</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_Toc48733226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16</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27" w:history="1">
        <w:r w:rsidR="00AB2E7A" w:rsidRPr="00AB2E7A">
          <w:rPr>
            <w:rStyle w:val="affb"/>
            <w:rFonts w:ascii="ISOCPEUR" w:hAnsi="ISOCPEUR"/>
            <w:i/>
            <w:noProof/>
          </w:rPr>
          <w:t>3.2. Состояние воздушного бассейна</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_Toc48733227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22</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28" w:history="1">
        <w:r w:rsidR="00AB2E7A" w:rsidRPr="00AB2E7A">
          <w:rPr>
            <w:rStyle w:val="affb"/>
            <w:rFonts w:ascii="ISOCPEUR" w:hAnsi="ISOCPEUR"/>
            <w:i/>
            <w:noProof/>
          </w:rPr>
          <w:t>3.3. Оценка состояния водной среды</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_Toc48733228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22</w:t>
        </w:r>
        <w:r w:rsidR="00AB2E7A" w:rsidRPr="00AB2E7A">
          <w:rPr>
            <w:rFonts w:ascii="ISOCPEUR" w:hAnsi="ISOCPEUR"/>
            <w:i/>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29" w:history="1">
        <w:r w:rsidR="00AB2E7A" w:rsidRPr="00AB2E7A">
          <w:rPr>
            <w:rStyle w:val="affb"/>
            <w:rFonts w:ascii="ISOCPEUR" w:hAnsi="ISOCPEUR"/>
            <w:noProof/>
            <w:lang w:eastAsia="en-US"/>
          </w:rPr>
          <w:t>3.3.1. Гидрологические условия</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_Toc48733229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22</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30" w:history="1">
        <w:r w:rsidR="00AB2E7A" w:rsidRPr="00AB2E7A">
          <w:rPr>
            <w:rStyle w:val="affb"/>
            <w:rFonts w:ascii="ISOCPEUR" w:hAnsi="ISOCPEUR"/>
            <w:noProof/>
          </w:rPr>
          <w:t>3.3.2. Гидрохимические условия</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_Toc48733230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27</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31" w:history="1">
        <w:r w:rsidR="00AB2E7A" w:rsidRPr="00AB2E7A">
          <w:rPr>
            <w:rStyle w:val="affb"/>
            <w:rFonts w:ascii="ISOCPEUR" w:hAnsi="ISOCPEUR"/>
            <w:noProof/>
            <w:lang w:eastAsia="en-US"/>
          </w:rPr>
          <w:t>3.3.3. Бактериологические условия</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_Toc48733231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27</w:t>
        </w:r>
        <w:r w:rsidR="00AB2E7A" w:rsidRPr="00AB2E7A">
          <w:rPr>
            <w:rFonts w:ascii="ISOCPEUR" w:hAnsi="ISOCPEUR"/>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32" w:history="1">
        <w:r w:rsidR="00AB2E7A" w:rsidRPr="00AB2E7A">
          <w:rPr>
            <w:rStyle w:val="affb"/>
            <w:rFonts w:ascii="ISOCPEUR" w:hAnsi="ISOCPEUR"/>
            <w:i/>
            <w:noProof/>
          </w:rPr>
          <w:t>3.4. Рельеф и геологические условия района размещения объекта</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_Toc48733232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28</w:t>
        </w:r>
        <w:r w:rsidR="00AB2E7A" w:rsidRPr="00AB2E7A">
          <w:rPr>
            <w:rFonts w:ascii="ISOCPEUR" w:hAnsi="ISOCPEUR"/>
            <w:i/>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33" w:history="1">
        <w:r w:rsidR="00AB2E7A" w:rsidRPr="00AB2E7A">
          <w:rPr>
            <w:rStyle w:val="affb"/>
            <w:rFonts w:ascii="ISOCPEUR" w:hAnsi="ISOCPEUR"/>
            <w:noProof/>
            <w:lang w:eastAsia="en-US"/>
          </w:rPr>
          <w:t>3.4.1. Рельеф</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_Toc48733233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28</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34" w:history="1">
        <w:r w:rsidR="00AB2E7A" w:rsidRPr="00AB2E7A">
          <w:rPr>
            <w:rStyle w:val="affb"/>
            <w:rFonts w:ascii="ISOCPEUR" w:hAnsi="ISOCPEUR"/>
            <w:noProof/>
          </w:rPr>
          <w:t>3.4.2. Инженерно-геологические условия</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_Toc48733234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28</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35" w:history="1">
        <w:r w:rsidR="00AB2E7A" w:rsidRPr="00AB2E7A">
          <w:rPr>
            <w:rStyle w:val="affb"/>
            <w:rFonts w:ascii="ISOCPEUR" w:hAnsi="ISOCPEUR"/>
            <w:noProof/>
          </w:rPr>
          <w:t>3.4.3. Гидрогеологические условия</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_Toc48733235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29</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36" w:history="1">
        <w:r w:rsidR="00AB2E7A" w:rsidRPr="00AB2E7A">
          <w:rPr>
            <w:rStyle w:val="affb"/>
            <w:rFonts w:ascii="ISOCPEUR" w:hAnsi="ISOCPEUR"/>
            <w:noProof/>
          </w:rPr>
          <w:t>3.4.4. Состояние донных осадков акватории</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_Toc48733236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29</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37" w:history="1">
        <w:r w:rsidR="00AB2E7A" w:rsidRPr="00AB2E7A">
          <w:rPr>
            <w:rStyle w:val="affb"/>
            <w:rFonts w:ascii="ISOCPEUR" w:hAnsi="ISOCPEUR"/>
            <w:noProof/>
            <w:lang w:eastAsia="en-US"/>
          </w:rPr>
          <w:t>3.4.5. Состояние грунтов береговой территории</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_Toc48733237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29</w:t>
        </w:r>
        <w:r w:rsidR="00AB2E7A" w:rsidRPr="00AB2E7A">
          <w:rPr>
            <w:rFonts w:ascii="ISOCPEUR" w:hAnsi="ISOCPEUR"/>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38" w:history="1">
        <w:r w:rsidR="00AB2E7A" w:rsidRPr="00AB2E7A">
          <w:rPr>
            <w:rStyle w:val="affb"/>
            <w:rFonts w:ascii="ISOCPEUR" w:hAnsi="ISOCPEUR"/>
            <w:i/>
            <w:noProof/>
          </w:rPr>
          <w:t>3.5. Охранные зоны водных объектов</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_Toc48733238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31</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39" w:history="1">
        <w:r w:rsidR="00AB2E7A" w:rsidRPr="00AB2E7A">
          <w:rPr>
            <w:rStyle w:val="affb"/>
            <w:rFonts w:ascii="ISOCPEUR" w:hAnsi="ISOCPEUR"/>
            <w:i/>
            <w:noProof/>
          </w:rPr>
          <w:t>3.6. Почвенно-растительные условия и животный мир</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_Toc48733239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32</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40" w:history="1">
        <w:r w:rsidR="00AB2E7A" w:rsidRPr="00AB2E7A">
          <w:rPr>
            <w:rStyle w:val="affb"/>
            <w:rFonts w:ascii="ISOCPEUR" w:hAnsi="ISOCPEUR"/>
            <w:i/>
            <w:noProof/>
          </w:rPr>
          <w:t>3.7. Особо охраняемые природные территории</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_Toc48733240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34</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41" w:history="1">
        <w:r w:rsidR="00AB2E7A" w:rsidRPr="00AB2E7A">
          <w:rPr>
            <w:rStyle w:val="affb"/>
            <w:rFonts w:ascii="ISOCPEUR" w:hAnsi="ISOCPEUR"/>
            <w:i/>
            <w:noProof/>
          </w:rPr>
          <w:t>3.8. Объекты культурного наследия</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_Toc48733241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34</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42" w:history="1">
        <w:r w:rsidR="00AB2E7A" w:rsidRPr="00AB2E7A">
          <w:rPr>
            <w:rStyle w:val="affb"/>
            <w:rFonts w:ascii="ISOCPEUR" w:hAnsi="ISOCPEUR"/>
            <w:i/>
            <w:noProof/>
          </w:rPr>
          <w:t>3.9. Источники водопользования и зоны санитарной охраны</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_Toc48733242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34</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43" w:history="1">
        <w:r w:rsidR="00AB2E7A" w:rsidRPr="00AB2E7A">
          <w:rPr>
            <w:rStyle w:val="affb"/>
            <w:rFonts w:ascii="ISOCPEUR" w:hAnsi="ISOCPEUR"/>
            <w:i/>
            <w:noProof/>
          </w:rPr>
          <w:t>3.10. Скотомогильники</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_Toc48733243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34</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44" w:history="1">
        <w:r w:rsidR="00AB2E7A" w:rsidRPr="00AB2E7A">
          <w:rPr>
            <w:rStyle w:val="affb"/>
            <w:rFonts w:ascii="ISOCPEUR" w:hAnsi="ISOCPEUR"/>
            <w:i/>
            <w:noProof/>
          </w:rPr>
          <w:t>3.11. Недра</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_Toc48733244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35</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45" w:history="1">
        <w:r w:rsidR="00AB2E7A" w:rsidRPr="00AB2E7A">
          <w:rPr>
            <w:rStyle w:val="affb"/>
            <w:rFonts w:ascii="ISOCPEUR" w:hAnsi="ISOCPEUR"/>
            <w:i/>
            <w:noProof/>
          </w:rPr>
          <w:t>3.12. Рыбохозяйственная характеристика</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_Toc48733245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35</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46" w:history="1">
        <w:r w:rsidR="00AB2E7A" w:rsidRPr="00AB2E7A">
          <w:rPr>
            <w:rStyle w:val="affb"/>
            <w:rFonts w:ascii="ISOCPEUR" w:hAnsi="ISOCPEUR"/>
            <w:i/>
            <w:noProof/>
          </w:rPr>
          <w:t>3.13. Социально-экономические условия</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_Toc48733246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40</w:t>
        </w:r>
        <w:r w:rsidR="00AB2E7A" w:rsidRPr="00AB2E7A">
          <w:rPr>
            <w:rFonts w:ascii="ISOCPEUR" w:hAnsi="ISOCPEUR"/>
            <w:i/>
            <w:noProof/>
            <w:webHidden/>
          </w:rPr>
          <w:fldChar w:fldCharType="end"/>
        </w:r>
      </w:hyperlink>
    </w:p>
    <w:p w:rsidR="00AB2E7A" w:rsidRPr="00AB2E7A" w:rsidRDefault="007E3F23">
      <w:pPr>
        <w:pStyle w:val="1c"/>
        <w:rPr>
          <w:rFonts w:eastAsiaTheme="minorEastAsia" w:cstheme="minorBidi"/>
          <w:sz w:val="22"/>
          <w:szCs w:val="22"/>
        </w:rPr>
      </w:pPr>
      <w:hyperlink w:anchor="_Toc48733247" w:history="1">
        <w:r w:rsidR="00AB2E7A" w:rsidRPr="00AB2E7A">
          <w:rPr>
            <w:rStyle w:val="affb"/>
          </w:rPr>
          <w:t>4. Оценка воздействия объекта на окружающую среду</w:t>
        </w:r>
        <w:r w:rsidR="00AB2E7A" w:rsidRPr="00AB2E7A">
          <w:rPr>
            <w:webHidden/>
          </w:rPr>
          <w:tab/>
        </w:r>
        <w:r w:rsidR="00AB2E7A" w:rsidRPr="00AB2E7A">
          <w:rPr>
            <w:webHidden/>
          </w:rPr>
          <w:fldChar w:fldCharType="begin"/>
        </w:r>
        <w:r w:rsidR="00AB2E7A" w:rsidRPr="00AB2E7A">
          <w:rPr>
            <w:webHidden/>
          </w:rPr>
          <w:instrText xml:space="preserve"> PAGEREF _Toc48733247 \h </w:instrText>
        </w:r>
        <w:r w:rsidR="00AB2E7A" w:rsidRPr="00AB2E7A">
          <w:rPr>
            <w:webHidden/>
          </w:rPr>
        </w:r>
        <w:r w:rsidR="00AB2E7A" w:rsidRPr="00AB2E7A">
          <w:rPr>
            <w:webHidden/>
          </w:rPr>
          <w:fldChar w:fldCharType="separate"/>
        </w:r>
        <w:r w:rsidR="00AB2E7A" w:rsidRPr="00AB2E7A">
          <w:rPr>
            <w:webHidden/>
          </w:rPr>
          <w:t>43</w:t>
        </w:r>
        <w:r w:rsidR="00AB2E7A" w:rsidRPr="00AB2E7A">
          <w:rPr>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48" w:history="1">
        <w:r w:rsidR="00AB2E7A" w:rsidRPr="00AB2E7A">
          <w:rPr>
            <w:rStyle w:val="affb"/>
            <w:rFonts w:ascii="ISOCPEUR" w:hAnsi="ISOCPEUR"/>
            <w:i/>
            <w:noProof/>
          </w:rPr>
          <w:t>4.1. Оценка воздействия объекта на атмосферный воздух</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_Toc48733248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43</w:t>
        </w:r>
        <w:r w:rsidR="00AB2E7A" w:rsidRPr="00AB2E7A">
          <w:rPr>
            <w:rFonts w:ascii="ISOCPEUR" w:hAnsi="ISOCPEUR"/>
            <w:i/>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49" w:history="1">
        <w:r w:rsidR="00AB2E7A" w:rsidRPr="00AB2E7A">
          <w:rPr>
            <w:rStyle w:val="affb"/>
            <w:rFonts w:ascii="ISOCPEUR" w:hAnsi="ISOCPEUR"/>
            <w:noProof/>
          </w:rPr>
          <w:t xml:space="preserve">4.1.1. Оценка воздействия объекта на атмосферный воздух </w:t>
        </w:r>
        <w:r w:rsidR="00AB2E7A" w:rsidRPr="00AB2E7A">
          <w:rPr>
            <w:rStyle w:val="affb"/>
            <w:rFonts w:ascii="ISOCPEUR" w:hAnsi="ISOCPEUR"/>
            <w:noProof/>
            <w:lang w:eastAsia="en-US"/>
          </w:rPr>
          <w:t>в процессе хозяйственной деятельности</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_Toc48733249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43</w:t>
        </w:r>
        <w:r w:rsidR="00AB2E7A" w:rsidRPr="00AB2E7A">
          <w:rPr>
            <w:rFonts w:ascii="ISOCPEUR" w:hAnsi="ISOCPEUR"/>
            <w:noProof/>
            <w:webHidden/>
          </w:rPr>
          <w:fldChar w:fldCharType="end"/>
        </w:r>
      </w:hyperlink>
    </w:p>
    <w:p w:rsidR="00AB2E7A" w:rsidRPr="00AB2E7A" w:rsidRDefault="007E3F23">
      <w:pPr>
        <w:pStyle w:val="43"/>
        <w:tabs>
          <w:tab w:val="right" w:leader="dot" w:pos="10024"/>
        </w:tabs>
        <w:rPr>
          <w:rFonts w:ascii="ISOCPEUR" w:eastAsiaTheme="minorEastAsia" w:hAnsi="ISOCPEUR" w:cstheme="minorBidi"/>
          <w:i/>
          <w:noProof/>
          <w:sz w:val="22"/>
          <w:szCs w:val="22"/>
        </w:rPr>
      </w:pPr>
      <w:hyperlink w:anchor="_Toc48733250" w:history="1">
        <w:r w:rsidR="00AB2E7A" w:rsidRPr="00AB2E7A">
          <w:rPr>
            <w:rStyle w:val="affb"/>
            <w:rFonts w:ascii="ISOCPEUR" w:hAnsi="ISOCPEUR"/>
            <w:i/>
            <w:noProof/>
            <w:lang w:eastAsia="en-US"/>
          </w:rPr>
          <w:t>4.1.1.1. Характеристика источников выбросов загрязняющих веществ в атмосферу</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_Toc48733250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43</w:t>
        </w:r>
        <w:r w:rsidR="00AB2E7A" w:rsidRPr="00AB2E7A">
          <w:rPr>
            <w:rFonts w:ascii="ISOCPEUR" w:hAnsi="ISOCPEUR"/>
            <w:i/>
            <w:noProof/>
            <w:webHidden/>
          </w:rPr>
          <w:fldChar w:fldCharType="end"/>
        </w:r>
      </w:hyperlink>
    </w:p>
    <w:p w:rsidR="00AB2E7A" w:rsidRPr="00AB2E7A" w:rsidRDefault="007E3F23">
      <w:pPr>
        <w:pStyle w:val="43"/>
        <w:tabs>
          <w:tab w:val="right" w:leader="dot" w:pos="10024"/>
        </w:tabs>
        <w:rPr>
          <w:rFonts w:ascii="ISOCPEUR" w:eastAsiaTheme="minorEastAsia" w:hAnsi="ISOCPEUR" w:cstheme="minorBidi"/>
          <w:i/>
          <w:noProof/>
          <w:sz w:val="22"/>
          <w:szCs w:val="22"/>
        </w:rPr>
      </w:pPr>
      <w:hyperlink w:anchor="_Toc48733251" w:history="1">
        <w:r w:rsidR="00AB2E7A" w:rsidRPr="00AB2E7A">
          <w:rPr>
            <w:rStyle w:val="affb"/>
            <w:rFonts w:ascii="ISOCPEUR" w:hAnsi="ISOCPEUR"/>
            <w:i/>
            <w:noProof/>
            <w:lang w:eastAsia="en-US"/>
          </w:rPr>
          <w:t>4.1.1.2. Результаты расчетов приземных концентраций загрязняющих веществ</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_Toc48733251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188</w:t>
        </w:r>
        <w:r w:rsidR="00AB2E7A" w:rsidRPr="00AB2E7A">
          <w:rPr>
            <w:rFonts w:ascii="ISOCPEUR" w:hAnsi="ISOCPEUR"/>
            <w:i/>
            <w:noProof/>
            <w:webHidden/>
          </w:rPr>
          <w:fldChar w:fldCharType="end"/>
        </w:r>
      </w:hyperlink>
    </w:p>
    <w:p w:rsidR="00AB2E7A" w:rsidRPr="00AB2E7A" w:rsidRDefault="007E3F23">
      <w:pPr>
        <w:pStyle w:val="43"/>
        <w:tabs>
          <w:tab w:val="right" w:leader="dot" w:pos="10024"/>
        </w:tabs>
        <w:rPr>
          <w:rFonts w:ascii="ISOCPEUR" w:eastAsiaTheme="minorEastAsia" w:hAnsi="ISOCPEUR" w:cstheme="minorBidi"/>
          <w:i/>
          <w:noProof/>
          <w:sz w:val="22"/>
          <w:szCs w:val="22"/>
        </w:rPr>
      </w:pPr>
      <w:hyperlink w:anchor="_Toc48733252" w:history="1">
        <w:r w:rsidR="00AB2E7A" w:rsidRPr="00AB2E7A">
          <w:rPr>
            <w:rStyle w:val="affb"/>
            <w:rFonts w:ascii="ISOCPEUR" w:hAnsi="ISOCPEUR"/>
            <w:i/>
            <w:noProof/>
          </w:rPr>
          <w:t>4.1.1.3. Перечень мероприятий по охране атмосферного воздуха</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_Toc48733252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189</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53" w:history="1">
        <w:r w:rsidR="00AB2E7A" w:rsidRPr="00AB2E7A">
          <w:rPr>
            <w:rStyle w:val="affb"/>
            <w:rFonts w:ascii="ISOCPEUR" w:hAnsi="ISOCPEUR"/>
            <w:i/>
            <w:noProof/>
          </w:rPr>
          <w:t>4.2. Оценка воздействия на земельные ресурсы, геологическую среду</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_Toc48733253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189</w:t>
        </w:r>
        <w:r w:rsidR="00AB2E7A" w:rsidRPr="00AB2E7A">
          <w:rPr>
            <w:rFonts w:ascii="ISOCPEUR" w:hAnsi="ISOCPEUR"/>
            <w:i/>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54" w:history="1">
        <w:r w:rsidR="00AB2E7A" w:rsidRPr="00AB2E7A">
          <w:rPr>
            <w:rStyle w:val="affb"/>
            <w:rFonts w:ascii="ISOCPEUR" w:hAnsi="ISOCPEUR"/>
            <w:noProof/>
          </w:rPr>
          <w:t xml:space="preserve">4.2.1. Оценка воздействия на земельные ресурсы и почвенный покров </w:t>
        </w:r>
        <w:r w:rsidR="00AB2E7A" w:rsidRPr="00AB2E7A">
          <w:rPr>
            <w:rStyle w:val="affb"/>
            <w:rFonts w:ascii="ISOCPEUR" w:hAnsi="ISOCPEUR"/>
            <w:noProof/>
            <w:lang w:eastAsia="en-US"/>
          </w:rPr>
          <w:t>в процессе хозяйственной деятельности</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_Toc48733254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189</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55" w:history="1">
        <w:r w:rsidR="00AB2E7A" w:rsidRPr="00AB2E7A">
          <w:rPr>
            <w:rStyle w:val="affb"/>
            <w:rFonts w:ascii="ISOCPEUR" w:hAnsi="ISOCPEUR"/>
            <w:noProof/>
            <w:lang w:eastAsia="en-US"/>
          </w:rPr>
          <w:t>4.2.2. Мероприятия по охране и рациональному использованию земельных ресурсов и почвенного покрова, в том числе мероприятия по рекультивации нарушенных или загрязненных земельных участков и почвенного покрова</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_Toc48733255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190</w:t>
        </w:r>
        <w:r w:rsidR="00AB2E7A" w:rsidRPr="00AB2E7A">
          <w:rPr>
            <w:rFonts w:ascii="ISOCPEUR" w:hAnsi="ISOCPEUR"/>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56" w:history="1">
        <w:r w:rsidR="00AB2E7A" w:rsidRPr="00AB2E7A">
          <w:rPr>
            <w:rStyle w:val="affb"/>
            <w:rFonts w:ascii="ISOCPEUR" w:hAnsi="ISOCPEUR"/>
            <w:i/>
            <w:noProof/>
          </w:rPr>
          <w:t>4.3. Воздействие на водные объекты</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_Toc48733256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191</w:t>
        </w:r>
        <w:r w:rsidR="00AB2E7A" w:rsidRPr="00AB2E7A">
          <w:rPr>
            <w:rFonts w:ascii="ISOCPEUR" w:hAnsi="ISOCPEUR"/>
            <w:i/>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57" w:history="1">
        <w:r w:rsidR="00AB2E7A" w:rsidRPr="00AB2E7A">
          <w:rPr>
            <w:rStyle w:val="affb"/>
            <w:rFonts w:ascii="ISOCPEUR" w:hAnsi="ISOCPEUR"/>
            <w:noProof/>
          </w:rPr>
          <w:t>4.3.1. Водоснабжение и водоотведение</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_Toc48733257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191</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58" w:history="1">
        <w:r w:rsidR="00AB2E7A" w:rsidRPr="00AB2E7A">
          <w:rPr>
            <w:rStyle w:val="affb"/>
            <w:rFonts w:ascii="ISOCPEUR" w:hAnsi="ISOCPEUR"/>
            <w:noProof/>
          </w:rPr>
          <w:t>4.3.2. Сброс сточных вод</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_Toc48733258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192</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59" w:history="1">
        <w:r w:rsidR="00AB2E7A" w:rsidRPr="00AB2E7A">
          <w:rPr>
            <w:rStyle w:val="affb"/>
            <w:rFonts w:ascii="ISOCPEUR" w:hAnsi="ISOCPEUR"/>
            <w:noProof/>
          </w:rPr>
          <w:t>4.3.3. Предложения по НДС</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_Toc48733259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192</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60" w:history="1">
        <w:r w:rsidR="00AB2E7A" w:rsidRPr="00AB2E7A">
          <w:rPr>
            <w:rStyle w:val="affb"/>
            <w:rFonts w:ascii="ISOCPEUR" w:hAnsi="ISOCPEUR"/>
            <w:noProof/>
          </w:rPr>
          <w:t>4.3.4. Мероприятия, технические решения и сооружения, обеспечивающие рациональное использование и охрану водных объектов, а также сохранение водных биологических ресурсов</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_Toc48733260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192</w:t>
        </w:r>
        <w:r w:rsidR="00AB2E7A" w:rsidRPr="00AB2E7A">
          <w:rPr>
            <w:rFonts w:ascii="ISOCPEUR" w:hAnsi="ISOCPEUR"/>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61" w:history="1">
        <w:r w:rsidR="00AB2E7A" w:rsidRPr="00AB2E7A">
          <w:rPr>
            <w:rStyle w:val="affb"/>
            <w:rFonts w:ascii="ISOCPEUR" w:hAnsi="ISOCPEUR"/>
            <w:i/>
            <w:noProof/>
          </w:rPr>
          <w:t>4.4. Оценка воздействия на донные отложения</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_Toc48733261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193</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62" w:history="1">
        <w:r w:rsidR="00AB2E7A" w:rsidRPr="00AB2E7A">
          <w:rPr>
            <w:rStyle w:val="affb"/>
            <w:rFonts w:ascii="ISOCPEUR" w:hAnsi="ISOCPEUR"/>
            <w:i/>
            <w:noProof/>
          </w:rPr>
          <w:t>4.5. Оценка воздействия на водные биоресурсы</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_Toc48733262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193</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63" w:history="1">
        <w:r w:rsidR="00AB2E7A" w:rsidRPr="00AB2E7A">
          <w:rPr>
            <w:rStyle w:val="affb"/>
            <w:rFonts w:ascii="ISOCPEUR" w:hAnsi="ISOCPEUR"/>
            <w:i/>
            <w:noProof/>
          </w:rPr>
          <w:t>4.6. Оценка воздействия на окружающую среду при обращении с отходами</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_Toc48733263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193</w:t>
        </w:r>
        <w:r w:rsidR="00AB2E7A" w:rsidRPr="00AB2E7A">
          <w:rPr>
            <w:rFonts w:ascii="ISOCPEUR" w:hAnsi="ISOCPEUR"/>
            <w:i/>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64" w:history="1">
        <w:r w:rsidR="00AB2E7A" w:rsidRPr="00AB2E7A">
          <w:rPr>
            <w:rStyle w:val="affb"/>
            <w:rFonts w:ascii="ISOCPEUR" w:hAnsi="ISOCPEUR"/>
            <w:noProof/>
            <w:lang w:eastAsia="en-US"/>
          </w:rPr>
          <w:t>4.6.1. Характеристика источников и видов образующихся отходов при осуществлении намечаемой деятельности</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_Toc48733264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193</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65" w:history="1">
        <w:r w:rsidR="00AB2E7A" w:rsidRPr="00AB2E7A">
          <w:rPr>
            <w:rStyle w:val="affb"/>
            <w:rFonts w:ascii="ISOCPEUR" w:hAnsi="ISOCPEUR"/>
            <w:noProof/>
            <w:lang w:eastAsia="en-US"/>
          </w:rPr>
          <w:t>4.6.2. Оценка степени опасности отходов</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_Toc48733265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195</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66" w:history="1">
        <w:r w:rsidR="00AB2E7A" w:rsidRPr="00AB2E7A">
          <w:rPr>
            <w:rStyle w:val="affb"/>
            <w:rFonts w:ascii="ISOCPEUR" w:hAnsi="ISOCPEUR"/>
            <w:noProof/>
          </w:rPr>
          <w:t>4.6.3. Количество образующихся отходов</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_Toc48733266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195</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67" w:history="1">
        <w:r w:rsidR="00AB2E7A" w:rsidRPr="00AB2E7A">
          <w:rPr>
            <w:rStyle w:val="affb"/>
            <w:rFonts w:ascii="ISOCPEUR" w:hAnsi="ISOCPEUR"/>
            <w:noProof/>
          </w:rPr>
          <w:t>4.6.4. Характеристика мест временного накопления и периодичность вывоза отходов</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_Toc48733267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196</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68" w:history="1">
        <w:r w:rsidR="00AB2E7A" w:rsidRPr="00AB2E7A">
          <w:rPr>
            <w:rStyle w:val="affb"/>
            <w:rFonts w:ascii="ISOCPEUR" w:hAnsi="ISOCPEUR"/>
            <w:noProof/>
            <w:lang w:eastAsia="en-US"/>
          </w:rPr>
          <w:t>4.6.5. Мероприятия по сбору, использованию, обезвреживанию, транспортировке и размещению опасных отходов при осуществлении намечаемой деятельности</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_Toc48733268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198</w:t>
        </w:r>
        <w:r w:rsidR="00AB2E7A" w:rsidRPr="00AB2E7A">
          <w:rPr>
            <w:rFonts w:ascii="ISOCPEUR" w:hAnsi="ISOCPEUR"/>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69" w:history="1">
        <w:r w:rsidR="00AB2E7A" w:rsidRPr="00AB2E7A">
          <w:rPr>
            <w:rStyle w:val="affb"/>
            <w:rFonts w:ascii="ISOCPEUR" w:hAnsi="ISOCPEUR"/>
            <w:i/>
            <w:noProof/>
          </w:rPr>
          <w:t>4.7. Сведения о санитарно-защитной зоне</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_Toc48733269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198</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70" w:history="1">
        <w:r w:rsidR="00AB2E7A" w:rsidRPr="00AB2E7A">
          <w:rPr>
            <w:rStyle w:val="affb"/>
            <w:rFonts w:ascii="ISOCPEUR" w:hAnsi="ISOCPEUR"/>
            <w:i/>
            <w:noProof/>
          </w:rPr>
          <w:t>4.8. Оценка воздействия на животный мир</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_Toc48733270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198</w:t>
        </w:r>
        <w:r w:rsidR="00AB2E7A" w:rsidRPr="00AB2E7A">
          <w:rPr>
            <w:rFonts w:ascii="ISOCPEUR" w:hAnsi="ISOCPEUR"/>
            <w:i/>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71" w:history="1">
        <w:r w:rsidR="00AB2E7A" w:rsidRPr="00AB2E7A">
          <w:rPr>
            <w:rStyle w:val="affb"/>
            <w:rFonts w:ascii="ISOCPEUR" w:hAnsi="ISOCPEUR"/>
            <w:noProof/>
            <w:lang w:eastAsia="en-US"/>
          </w:rPr>
          <w:t>4.8.1. Оценка воздействия на растительность и животный мир при осуществлении намечаемой хозяйственной деятельности</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_Toc48733271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198</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72" w:history="1">
        <w:r w:rsidR="00AB2E7A" w:rsidRPr="00AB2E7A">
          <w:rPr>
            <w:rStyle w:val="affb"/>
            <w:rFonts w:ascii="ISOCPEUR" w:hAnsi="ISOCPEUR"/>
            <w:noProof/>
            <w:lang w:eastAsia="en-US"/>
          </w:rPr>
          <w:t>4.8.2. Мероприятия по охране объектов растительного и животного мира и среды их обитания при осуществлении намечаемой хозяйственной деятельности</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_Toc48733272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198</w:t>
        </w:r>
        <w:r w:rsidR="00AB2E7A" w:rsidRPr="00AB2E7A">
          <w:rPr>
            <w:rFonts w:ascii="ISOCPEUR" w:hAnsi="ISOCPEUR"/>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73" w:history="1">
        <w:r w:rsidR="00AB2E7A" w:rsidRPr="00AB2E7A">
          <w:rPr>
            <w:rStyle w:val="affb"/>
            <w:rFonts w:ascii="ISOCPEUR" w:hAnsi="ISOCPEUR"/>
            <w:i/>
            <w:noProof/>
          </w:rPr>
          <w:t>4.9. Оценка воздействия физических факторов</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_Toc48733273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199</w:t>
        </w:r>
        <w:r w:rsidR="00AB2E7A" w:rsidRPr="00AB2E7A">
          <w:rPr>
            <w:rFonts w:ascii="ISOCPEUR" w:hAnsi="ISOCPEUR"/>
            <w:i/>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74" w:history="1">
        <w:r w:rsidR="00AB2E7A" w:rsidRPr="00AB2E7A">
          <w:rPr>
            <w:rStyle w:val="affb"/>
            <w:rFonts w:ascii="ISOCPEUR" w:hAnsi="ISOCPEUR"/>
            <w:noProof/>
            <w:lang w:eastAsia="en-US"/>
          </w:rPr>
          <w:t>4.9.1. Оценка акустического воздействия при осуществлении намечаемой деятельности</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_Toc48733274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199</w:t>
        </w:r>
        <w:r w:rsidR="00AB2E7A" w:rsidRPr="00AB2E7A">
          <w:rPr>
            <w:rFonts w:ascii="ISOCPEUR" w:hAnsi="ISOCPEUR"/>
            <w:noProof/>
            <w:webHidden/>
          </w:rPr>
          <w:fldChar w:fldCharType="end"/>
        </w:r>
      </w:hyperlink>
    </w:p>
    <w:p w:rsidR="00AB2E7A" w:rsidRPr="00AB2E7A" w:rsidRDefault="007E3F23">
      <w:pPr>
        <w:pStyle w:val="43"/>
        <w:tabs>
          <w:tab w:val="right" w:leader="dot" w:pos="10024"/>
        </w:tabs>
        <w:rPr>
          <w:rFonts w:ascii="ISOCPEUR" w:eastAsiaTheme="minorEastAsia" w:hAnsi="ISOCPEUR" w:cstheme="minorBidi"/>
          <w:i/>
          <w:noProof/>
          <w:sz w:val="22"/>
          <w:szCs w:val="22"/>
        </w:rPr>
      </w:pPr>
      <w:hyperlink w:anchor="_Toc48733275" w:history="1">
        <w:r w:rsidR="00AB2E7A" w:rsidRPr="00AB2E7A">
          <w:rPr>
            <w:rStyle w:val="affb"/>
            <w:rFonts w:ascii="ISOCPEUR" w:hAnsi="ISOCPEUR"/>
            <w:i/>
            <w:noProof/>
            <w:lang w:eastAsia="en-US"/>
          </w:rPr>
          <w:t>4.9.1.1. Характеристика источников акустического воздействия при осуществлении намечаемой деятельности</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_Toc48733275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199</w:t>
        </w:r>
        <w:r w:rsidR="00AB2E7A" w:rsidRPr="00AB2E7A">
          <w:rPr>
            <w:rFonts w:ascii="ISOCPEUR" w:hAnsi="ISOCPEUR"/>
            <w:i/>
            <w:noProof/>
            <w:webHidden/>
          </w:rPr>
          <w:fldChar w:fldCharType="end"/>
        </w:r>
      </w:hyperlink>
    </w:p>
    <w:p w:rsidR="00AB2E7A" w:rsidRPr="00AB2E7A" w:rsidRDefault="007E3F23">
      <w:pPr>
        <w:pStyle w:val="43"/>
        <w:tabs>
          <w:tab w:val="right" w:leader="dot" w:pos="10024"/>
        </w:tabs>
        <w:rPr>
          <w:rFonts w:ascii="ISOCPEUR" w:eastAsiaTheme="minorEastAsia" w:hAnsi="ISOCPEUR" w:cstheme="minorBidi"/>
          <w:i/>
          <w:noProof/>
          <w:sz w:val="22"/>
          <w:szCs w:val="22"/>
        </w:rPr>
      </w:pPr>
      <w:hyperlink w:anchor="_Toc48733276" w:history="1">
        <w:r w:rsidR="00AB2E7A" w:rsidRPr="00AB2E7A">
          <w:rPr>
            <w:rStyle w:val="affb"/>
            <w:rFonts w:ascii="ISOCPEUR" w:hAnsi="ISOCPEUR"/>
            <w:i/>
            <w:noProof/>
          </w:rPr>
          <w:t>4.9.1.2. Обоснование выбора расчетных точек</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_Toc48733276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200</w:t>
        </w:r>
        <w:r w:rsidR="00AB2E7A" w:rsidRPr="00AB2E7A">
          <w:rPr>
            <w:rFonts w:ascii="ISOCPEUR" w:hAnsi="ISOCPEUR"/>
            <w:i/>
            <w:noProof/>
            <w:webHidden/>
          </w:rPr>
          <w:fldChar w:fldCharType="end"/>
        </w:r>
      </w:hyperlink>
    </w:p>
    <w:p w:rsidR="00AB2E7A" w:rsidRPr="00AB2E7A" w:rsidRDefault="007E3F23">
      <w:pPr>
        <w:pStyle w:val="43"/>
        <w:tabs>
          <w:tab w:val="right" w:leader="dot" w:pos="10024"/>
        </w:tabs>
        <w:rPr>
          <w:rFonts w:ascii="ISOCPEUR" w:eastAsiaTheme="minorEastAsia" w:hAnsi="ISOCPEUR" w:cstheme="minorBidi"/>
          <w:i/>
          <w:noProof/>
          <w:sz w:val="22"/>
          <w:szCs w:val="22"/>
        </w:rPr>
      </w:pPr>
      <w:hyperlink w:anchor="_Toc48733277" w:history="1">
        <w:r w:rsidR="00AB2E7A" w:rsidRPr="00AB2E7A">
          <w:rPr>
            <w:rStyle w:val="affb"/>
            <w:rFonts w:ascii="ISOCPEUR" w:hAnsi="ISOCPEUR"/>
            <w:i/>
            <w:noProof/>
          </w:rPr>
          <w:t>4.9.1.3. Расчет уровней шума</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_Toc48733277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200</w:t>
        </w:r>
        <w:r w:rsidR="00AB2E7A" w:rsidRPr="00AB2E7A">
          <w:rPr>
            <w:rFonts w:ascii="ISOCPEUR" w:hAnsi="ISOCPEUR"/>
            <w:i/>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78" w:history="1">
        <w:r w:rsidR="00AB2E7A" w:rsidRPr="00AB2E7A">
          <w:rPr>
            <w:rStyle w:val="affb"/>
            <w:rFonts w:ascii="ISOCPEUR" w:hAnsi="ISOCPEUR"/>
            <w:noProof/>
          </w:rPr>
          <w:t>4.9.2. Мероприятия по защите от шума</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_Toc48733278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201</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79" w:history="1">
        <w:r w:rsidR="00AB2E7A" w:rsidRPr="00AB2E7A">
          <w:rPr>
            <w:rStyle w:val="affb"/>
            <w:rFonts w:ascii="ISOCPEUR" w:hAnsi="ISOCPEUR"/>
            <w:noProof/>
          </w:rPr>
          <w:t>4.9.3. Воздействие электромагнитных полей</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_Toc48733279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201</w:t>
        </w:r>
        <w:r w:rsidR="00AB2E7A" w:rsidRPr="00AB2E7A">
          <w:rPr>
            <w:rFonts w:ascii="ISOCPEUR" w:hAnsi="ISOCPEUR"/>
            <w:noProof/>
            <w:webHidden/>
          </w:rPr>
          <w:fldChar w:fldCharType="end"/>
        </w:r>
      </w:hyperlink>
    </w:p>
    <w:p w:rsidR="00AB2E7A" w:rsidRPr="00AB2E7A" w:rsidRDefault="007E3F23">
      <w:pPr>
        <w:pStyle w:val="43"/>
        <w:tabs>
          <w:tab w:val="right" w:leader="dot" w:pos="10024"/>
        </w:tabs>
        <w:rPr>
          <w:rFonts w:ascii="ISOCPEUR" w:eastAsiaTheme="minorEastAsia" w:hAnsi="ISOCPEUR" w:cstheme="minorBidi"/>
          <w:i/>
          <w:noProof/>
          <w:sz w:val="22"/>
          <w:szCs w:val="22"/>
        </w:rPr>
      </w:pPr>
      <w:hyperlink w:anchor="_Toc48733280" w:history="1">
        <w:r w:rsidR="00AB2E7A" w:rsidRPr="00AB2E7A">
          <w:rPr>
            <w:rStyle w:val="affb"/>
            <w:rFonts w:ascii="ISOCPEUR" w:hAnsi="ISOCPEUR"/>
            <w:i/>
            <w:noProof/>
          </w:rPr>
          <w:t>4.9.3.1. Общие сведения об ЭМИ</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_Toc48733280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201</w:t>
        </w:r>
        <w:r w:rsidR="00AB2E7A" w:rsidRPr="00AB2E7A">
          <w:rPr>
            <w:rFonts w:ascii="ISOCPEUR" w:hAnsi="ISOCPEUR"/>
            <w:i/>
            <w:noProof/>
            <w:webHidden/>
          </w:rPr>
          <w:fldChar w:fldCharType="end"/>
        </w:r>
      </w:hyperlink>
    </w:p>
    <w:p w:rsidR="00AB2E7A" w:rsidRPr="00AB2E7A" w:rsidRDefault="007E3F23">
      <w:pPr>
        <w:pStyle w:val="43"/>
        <w:tabs>
          <w:tab w:val="right" w:leader="dot" w:pos="10024"/>
        </w:tabs>
        <w:rPr>
          <w:rFonts w:ascii="ISOCPEUR" w:eastAsiaTheme="minorEastAsia" w:hAnsi="ISOCPEUR" w:cstheme="minorBidi"/>
          <w:i/>
          <w:noProof/>
          <w:sz w:val="22"/>
          <w:szCs w:val="22"/>
        </w:rPr>
      </w:pPr>
      <w:hyperlink w:anchor="_Toc48733281" w:history="1">
        <w:r w:rsidR="00AB2E7A" w:rsidRPr="00AB2E7A">
          <w:rPr>
            <w:rStyle w:val="affb"/>
            <w:rFonts w:ascii="ISOCPEUR" w:hAnsi="ISOCPEUR"/>
            <w:i/>
            <w:noProof/>
          </w:rPr>
          <w:t>4.9.3.2. Требования санитарных норм</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_Toc48733281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202</w:t>
        </w:r>
        <w:r w:rsidR="00AB2E7A" w:rsidRPr="00AB2E7A">
          <w:rPr>
            <w:rFonts w:ascii="ISOCPEUR" w:hAnsi="ISOCPEUR"/>
            <w:i/>
            <w:noProof/>
            <w:webHidden/>
          </w:rPr>
          <w:fldChar w:fldCharType="end"/>
        </w:r>
      </w:hyperlink>
    </w:p>
    <w:p w:rsidR="00AB2E7A" w:rsidRPr="00AB2E7A" w:rsidRDefault="007E3F23">
      <w:pPr>
        <w:pStyle w:val="43"/>
        <w:tabs>
          <w:tab w:val="right" w:leader="dot" w:pos="10024"/>
        </w:tabs>
        <w:rPr>
          <w:rFonts w:ascii="ISOCPEUR" w:eastAsiaTheme="minorEastAsia" w:hAnsi="ISOCPEUR" w:cstheme="minorBidi"/>
          <w:i/>
          <w:noProof/>
          <w:sz w:val="22"/>
          <w:szCs w:val="22"/>
        </w:rPr>
      </w:pPr>
      <w:hyperlink w:anchor="_Toc48733282" w:history="1">
        <w:r w:rsidR="00AB2E7A" w:rsidRPr="00AB2E7A">
          <w:rPr>
            <w:rStyle w:val="affb"/>
            <w:rFonts w:ascii="ISOCPEUR" w:hAnsi="ISOCPEUR"/>
            <w:i/>
            <w:noProof/>
          </w:rPr>
          <w:t>4.9.3.3. Характеристика намечаемой деятельности как источника электромагнитного излучения промышленной частоты 50 Гц</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_Toc48733282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203</w:t>
        </w:r>
        <w:r w:rsidR="00AB2E7A" w:rsidRPr="00AB2E7A">
          <w:rPr>
            <w:rFonts w:ascii="ISOCPEUR" w:hAnsi="ISOCPEUR"/>
            <w:i/>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83" w:history="1">
        <w:r w:rsidR="00AB2E7A" w:rsidRPr="00AB2E7A">
          <w:rPr>
            <w:rStyle w:val="affb"/>
            <w:rFonts w:ascii="ISOCPEUR" w:hAnsi="ISOCPEUR"/>
            <w:noProof/>
          </w:rPr>
          <w:t>4.9.4. Оценка воздействия прочих физических факторов</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_Toc48733283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203</w:t>
        </w:r>
        <w:r w:rsidR="00AB2E7A" w:rsidRPr="00AB2E7A">
          <w:rPr>
            <w:rFonts w:ascii="ISOCPEUR" w:hAnsi="ISOCPEUR"/>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84" w:history="1">
        <w:r w:rsidR="00AB2E7A" w:rsidRPr="00AB2E7A">
          <w:rPr>
            <w:rStyle w:val="affb"/>
            <w:rFonts w:ascii="ISOCPEUR" w:hAnsi="ISOCPEUR"/>
            <w:i/>
            <w:noProof/>
          </w:rPr>
          <w:t>4.10. Воздействие на окружающую среду при возникновении аварийных ситуаций</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_Toc48733284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203</w:t>
        </w:r>
        <w:r w:rsidR="00AB2E7A" w:rsidRPr="00AB2E7A">
          <w:rPr>
            <w:rFonts w:ascii="ISOCPEUR" w:hAnsi="ISOCPEUR"/>
            <w:i/>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85" w:history="1">
        <w:r w:rsidR="00AB2E7A" w:rsidRPr="00AB2E7A">
          <w:rPr>
            <w:rStyle w:val="affb"/>
            <w:rFonts w:ascii="ISOCPEUR" w:hAnsi="ISOCPEUR"/>
            <w:noProof/>
            <w:lang w:eastAsia="en-US"/>
          </w:rPr>
          <w:t>4.10.1.</w:t>
        </w:r>
        <w:r w:rsidR="00AB2E7A" w:rsidRPr="00AB2E7A">
          <w:rPr>
            <w:rStyle w:val="affb"/>
            <w:rFonts w:ascii="ISOCPEUR" w:hAnsi="ISOCPEUR"/>
            <w:noProof/>
          </w:rPr>
          <w:t xml:space="preserve"> Характеристика источников загрязняющих веществ</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_Toc48733285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203</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86" w:history="1">
        <w:r w:rsidR="00AB2E7A" w:rsidRPr="00AB2E7A">
          <w:rPr>
            <w:rStyle w:val="affb"/>
            <w:rFonts w:ascii="ISOCPEUR" w:hAnsi="ISOCPEUR"/>
            <w:noProof/>
          </w:rPr>
          <w:t>4.10.2. Воздействие на атмосферный воздух</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_Toc48733286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204</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87" w:history="1">
        <w:r w:rsidR="00AB2E7A" w:rsidRPr="00AB2E7A">
          <w:rPr>
            <w:rStyle w:val="affb"/>
            <w:rFonts w:ascii="ISOCPEUR" w:hAnsi="ISOCPEUR"/>
            <w:noProof/>
          </w:rPr>
          <w:t>4.10.3. Воздействие на грунты береговой территории</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_Toc48733287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208</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88" w:history="1">
        <w:r w:rsidR="00AB2E7A" w:rsidRPr="00AB2E7A">
          <w:rPr>
            <w:rStyle w:val="affb"/>
            <w:rFonts w:ascii="ISOCPEUR" w:hAnsi="ISOCPEUR"/>
            <w:noProof/>
          </w:rPr>
          <w:t>4.10.4. Воздействие на водные объекты</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_Toc48733288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208</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89" w:history="1">
        <w:r w:rsidR="00AB2E7A" w:rsidRPr="00AB2E7A">
          <w:rPr>
            <w:rStyle w:val="affb"/>
            <w:rFonts w:ascii="ISOCPEUR" w:hAnsi="ISOCPEUR"/>
            <w:noProof/>
          </w:rPr>
          <w:t>4.10.5. Воздействие на донные отложения</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_Toc48733289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209</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90" w:history="1">
        <w:r w:rsidR="00AB2E7A" w:rsidRPr="00AB2E7A">
          <w:rPr>
            <w:rStyle w:val="affb"/>
            <w:rFonts w:ascii="ISOCPEUR" w:hAnsi="ISOCPEUR"/>
            <w:noProof/>
          </w:rPr>
          <w:t>4.10.6. Воздействие на окружающую среду при обращении с отходами, образующимися при ликвидации аварий</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_Toc48733290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210</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91" w:history="1">
        <w:r w:rsidR="00AB2E7A" w:rsidRPr="00AB2E7A">
          <w:rPr>
            <w:rStyle w:val="affb"/>
            <w:rFonts w:ascii="ISOCPEUR" w:hAnsi="ISOCPEUR"/>
            <w:noProof/>
          </w:rPr>
          <w:t>4.10.7. Воздействие на растительный и животный мир</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_Toc48733291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210</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92" w:history="1">
        <w:r w:rsidR="00AB2E7A" w:rsidRPr="00AB2E7A">
          <w:rPr>
            <w:rStyle w:val="affb"/>
            <w:rFonts w:ascii="ISOCPEUR" w:hAnsi="ISOCPEUR"/>
            <w:noProof/>
          </w:rPr>
          <w:t>4.10.8. Расчет ущерба от аварийных ситуаций</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_Toc48733292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211</w:t>
        </w:r>
        <w:r w:rsidR="00AB2E7A" w:rsidRPr="00AB2E7A">
          <w:rPr>
            <w:rFonts w:ascii="ISOCPEUR" w:hAnsi="ISOCPEUR"/>
            <w:noProof/>
            <w:webHidden/>
          </w:rPr>
          <w:fldChar w:fldCharType="end"/>
        </w:r>
      </w:hyperlink>
    </w:p>
    <w:p w:rsidR="00AB2E7A" w:rsidRPr="00AB2E7A" w:rsidRDefault="007E3F23">
      <w:pPr>
        <w:pStyle w:val="1c"/>
        <w:rPr>
          <w:rFonts w:eastAsiaTheme="minorEastAsia" w:cstheme="minorBidi"/>
          <w:sz w:val="22"/>
          <w:szCs w:val="22"/>
        </w:rPr>
      </w:pPr>
      <w:hyperlink w:anchor="_Toc48733293" w:history="1">
        <w:r w:rsidR="00AB2E7A" w:rsidRPr="00AB2E7A">
          <w:rPr>
            <w:rStyle w:val="affb"/>
          </w:rPr>
          <w:t>5. Программа производственного экологического контроля (мониторинга) за характером изменения всех компонентов экосистемы при авариях</w:t>
        </w:r>
        <w:r w:rsidR="00AB2E7A" w:rsidRPr="00AB2E7A">
          <w:rPr>
            <w:webHidden/>
          </w:rPr>
          <w:tab/>
        </w:r>
        <w:r w:rsidR="00AB2E7A" w:rsidRPr="00AB2E7A">
          <w:rPr>
            <w:webHidden/>
          </w:rPr>
          <w:fldChar w:fldCharType="begin"/>
        </w:r>
        <w:r w:rsidR="00AB2E7A" w:rsidRPr="00AB2E7A">
          <w:rPr>
            <w:webHidden/>
          </w:rPr>
          <w:instrText xml:space="preserve"> PAGEREF _Toc48733293 \h </w:instrText>
        </w:r>
        <w:r w:rsidR="00AB2E7A" w:rsidRPr="00AB2E7A">
          <w:rPr>
            <w:webHidden/>
          </w:rPr>
        </w:r>
        <w:r w:rsidR="00AB2E7A" w:rsidRPr="00AB2E7A">
          <w:rPr>
            <w:webHidden/>
          </w:rPr>
          <w:fldChar w:fldCharType="separate"/>
        </w:r>
        <w:r w:rsidR="00AB2E7A" w:rsidRPr="00AB2E7A">
          <w:rPr>
            <w:webHidden/>
          </w:rPr>
          <w:t>214</w:t>
        </w:r>
        <w:r w:rsidR="00AB2E7A" w:rsidRPr="00AB2E7A">
          <w:rPr>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94" w:history="1">
        <w:r w:rsidR="00AB2E7A" w:rsidRPr="00AB2E7A">
          <w:rPr>
            <w:rStyle w:val="affb"/>
            <w:rFonts w:ascii="ISOCPEUR" w:hAnsi="ISOCPEUR"/>
            <w:i/>
            <w:noProof/>
          </w:rPr>
          <w:t>5.1. Цели и задачи производственного экологического контроля (мониторинга)</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_Toc48733294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214</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95" w:history="1">
        <w:r w:rsidR="00AB2E7A" w:rsidRPr="00AB2E7A">
          <w:rPr>
            <w:rStyle w:val="affb"/>
            <w:rFonts w:ascii="ISOCPEUR" w:hAnsi="ISOCPEUR"/>
            <w:i/>
            <w:noProof/>
          </w:rPr>
          <w:t>5.2. Объекты производственного экологического контроля и мониторинга</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_Toc48733295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215</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96" w:history="1">
        <w:r w:rsidR="00AB2E7A" w:rsidRPr="00AB2E7A">
          <w:rPr>
            <w:rStyle w:val="affb"/>
            <w:rFonts w:ascii="ISOCPEUR" w:hAnsi="ISOCPEUR"/>
            <w:i/>
            <w:noProof/>
          </w:rPr>
          <w:t>5.3. Структура производственного экологического контроля и мониторинга</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_Toc48733296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216</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297" w:history="1">
        <w:r w:rsidR="00AB2E7A" w:rsidRPr="00AB2E7A">
          <w:rPr>
            <w:rStyle w:val="affb"/>
            <w:rFonts w:ascii="ISOCPEUR" w:hAnsi="ISOCPEUR"/>
            <w:i/>
            <w:noProof/>
          </w:rPr>
          <w:t>5.4. Производственный экологический контроль и мониторинг окружающей среды при реализации намечаемой деятельности</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_Toc48733297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217</w:t>
        </w:r>
        <w:r w:rsidR="00AB2E7A" w:rsidRPr="00AB2E7A">
          <w:rPr>
            <w:rFonts w:ascii="ISOCPEUR" w:hAnsi="ISOCPEUR"/>
            <w:i/>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98" w:history="1">
        <w:r w:rsidR="00AB2E7A" w:rsidRPr="00AB2E7A">
          <w:rPr>
            <w:rStyle w:val="affb"/>
            <w:rFonts w:ascii="ISOCPEUR" w:hAnsi="ISOCPEUR"/>
            <w:noProof/>
          </w:rPr>
          <w:t>5.4.1. Производственный экологический контроль и мониторинг загрязнения атмосферного воздуха</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_Toc48733298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217</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299" w:history="1">
        <w:r w:rsidR="00AB2E7A" w:rsidRPr="00AB2E7A">
          <w:rPr>
            <w:rStyle w:val="affb"/>
            <w:rFonts w:ascii="ISOCPEUR" w:hAnsi="ISOCPEUR"/>
            <w:noProof/>
          </w:rPr>
          <w:t>5.4.2. Производственный экологический контроль и мониторинг уровней шума</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_Toc48733299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219</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300" w:history="1">
        <w:r w:rsidR="00AB2E7A" w:rsidRPr="00AB2E7A">
          <w:rPr>
            <w:rStyle w:val="affb"/>
            <w:rFonts w:ascii="ISOCPEUR" w:hAnsi="ISOCPEUR"/>
            <w:noProof/>
          </w:rPr>
          <w:t>5.4.3. Производственный экологический контроль и мониторинг за сбором, временным накоплением отходов</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_Toc48733300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219</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301" w:history="1">
        <w:r w:rsidR="00AB2E7A" w:rsidRPr="00AB2E7A">
          <w:rPr>
            <w:rStyle w:val="affb"/>
            <w:rFonts w:ascii="ISOCPEUR" w:hAnsi="ISOCPEUR"/>
            <w:noProof/>
          </w:rPr>
          <w:t>5.4.4. Производственный экологический контроль (мониторинг) за состоянием водных биологических ресурсов</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_Toc48733301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220</w:t>
        </w:r>
        <w:r w:rsidR="00AB2E7A" w:rsidRPr="00AB2E7A">
          <w:rPr>
            <w:rFonts w:ascii="ISOCPEUR" w:hAnsi="ISOCPEUR"/>
            <w:noProof/>
            <w:webHidden/>
          </w:rPr>
          <w:fldChar w:fldCharType="end"/>
        </w:r>
      </w:hyperlink>
    </w:p>
    <w:p w:rsidR="00AB2E7A" w:rsidRPr="00AB2E7A" w:rsidRDefault="007E3F23">
      <w:pPr>
        <w:pStyle w:val="35"/>
        <w:tabs>
          <w:tab w:val="right" w:leader="dot" w:pos="10024"/>
        </w:tabs>
        <w:rPr>
          <w:rFonts w:ascii="ISOCPEUR" w:eastAsiaTheme="minorEastAsia" w:hAnsi="ISOCPEUR" w:cstheme="minorBidi"/>
          <w:iCs w:val="0"/>
          <w:noProof/>
          <w:sz w:val="22"/>
          <w:szCs w:val="22"/>
        </w:rPr>
      </w:pPr>
      <w:hyperlink w:anchor="_Toc48733302" w:history="1">
        <w:r w:rsidR="00AB2E7A" w:rsidRPr="00AB2E7A">
          <w:rPr>
            <w:rStyle w:val="affb"/>
            <w:rFonts w:ascii="ISOCPEUR" w:hAnsi="ISOCPEUR"/>
            <w:noProof/>
          </w:rPr>
          <w:t>5.4.5. Производственный экологический мониторинг при возникновении аварийной ситуации</w:t>
        </w:r>
        <w:r w:rsidR="00AB2E7A" w:rsidRPr="00AB2E7A">
          <w:rPr>
            <w:rFonts w:ascii="ISOCPEUR" w:hAnsi="ISOCPEUR"/>
            <w:noProof/>
            <w:webHidden/>
          </w:rPr>
          <w:tab/>
        </w:r>
        <w:r w:rsidR="00AB2E7A" w:rsidRPr="00AB2E7A">
          <w:rPr>
            <w:rFonts w:ascii="ISOCPEUR" w:hAnsi="ISOCPEUR"/>
            <w:noProof/>
            <w:webHidden/>
          </w:rPr>
          <w:fldChar w:fldCharType="begin"/>
        </w:r>
        <w:r w:rsidR="00AB2E7A" w:rsidRPr="00AB2E7A">
          <w:rPr>
            <w:rFonts w:ascii="ISOCPEUR" w:hAnsi="ISOCPEUR"/>
            <w:noProof/>
            <w:webHidden/>
          </w:rPr>
          <w:instrText xml:space="preserve"> PAGEREF _Toc48733302 \h </w:instrText>
        </w:r>
        <w:r w:rsidR="00AB2E7A" w:rsidRPr="00AB2E7A">
          <w:rPr>
            <w:rFonts w:ascii="ISOCPEUR" w:hAnsi="ISOCPEUR"/>
            <w:noProof/>
            <w:webHidden/>
          </w:rPr>
        </w:r>
        <w:r w:rsidR="00AB2E7A" w:rsidRPr="00AB2E7A">
          <w:rPr>
            <w:rFonts w:ascii="ISOCPEUR" w:hAnsi="ISOCPEUR"/>
            <w:noProof/>
            <w:webHidden/>
          </w:rPr>
          <w:fldChar w:fldCharType="separate"/>
        </w:r>
        <w:r w:rsidR="00AB2E7A" w:rsidRPr="00AB2E7A">
          <w:rPr>
            <w:rFonts w:ascii="ISOCPEUR" w:hAnsi="ISOCPEUR"/>
            <w:noProof/>
            <w:webHidden/>
          </w:rPr>
          <w:t>221</w:t>
        </w:r>
        <w:r w:rsidR="00AB2E7A" w:rsidRPr="00AB2E7A">
          <w:rPr>
            <w:rFonts w:ascii="ISOCPEUR" w:hAnsi="ISOCPEUR"/>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303" w:history="1">
        <w:r w:rsidR="00AB2E7A" w:rsidRPr="00AB2E7A">
          <w:rPr>
            <w:rStyle w:val="affb"/>
            <w:rFonts w:ascii="ISOCPEUR" w:hAnsi="ISOCPEUR"/>
            <w:i/>
            <w:noProof/>
          </w:rPr>
          <w:t>5.5. Оформление результатов производственного экологического контроля и мониторинга, отчетность</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_Toc48733303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222</w:t>
        </w:r>
        <w:r w:rsidR="00AB2E7A" w:rsidRPr="00AB2E7A">
          <w:rPr>
            <w:rFonts w:ascii="ISOCPEUR" w:hAnsi="ISOCPEUR"/>
            <w:i/>
            <w:noProof/>
            <w:webHidden/>
          </w:rPr>
          <w:fldChar w:fldCharType="end"/>
        </w:r>
      </w:hyperlink>
    </w:p>
    <w:p w:rsidR="00AB2E7A" w:rsidRPr="00AB2E7A" w:rsidRDefault="007E3F23">
      <w:pPr>
        <w:pStyle w:val="1c"/>
        <w:rPr>
          <w:rFonts w:eastAsiaTheme="minorEastAsia" w:cstheme="minorBidi"/>
          <w:sz w:val="22"/>
          <w:szCs w:val="22"/>
        </w:rPr>
      </w:pPr>
      <w:hyperlink w:anchor="_Toc48733304" w:history="1">
        <w:r w:rsidR="00AB2E7A" w:rsidRPr="00AB2E7A">
          <w:rPr>
            <w:rStyle w:val="affb"/>
          </w:rPr>
          <w:t>6. Перечень и расчет затрат на реализацию природоохранных мероприятий и компенсационных выплат</w:t>
        </w:r>
        <w:r w:rsidR="00AB2E7A" w:rsidRPr="00AB2E7A">
          <w:rPr>
            <w:webHidden/>
          </w:rPr>
          <w:tab/>
        </w:r>
        <w:r w:rsidR="00AB2E7A" w:rsidRPr="00AB2E7A">
          <w:rPr>
            <w:webHidden/>
          </w:rPr>
          <w:fldChar w:fldCharType="begin"/>
        </w:r>
        <w:r w:rsidR="00AB2E7A" w:rsidRPr="00AB2E7A">
          <w:rPr>
            <w:webHidden/>
          </w:rPr>
          <w:instrText xml:space="preserve"> PAGEREF _Toc48733304 \h </w:instrText>
        </w:r>
        <w:r w:rsidR="00AB2E7A" w:rsidRPr="00AB2E7A">
          <w:rPr>
            <w:webHidden/>
          </w:rPr>
        </w:r>
        <w:r w:rsidR="00AB2E7A" w:rsidRPr="00AB2E7A">
          <w:rPr>
            <w:webHidden/>
          </w:rPr>
          <w:fldChar w:fldCharType="separate"/>
        </w:r>
        <w:r w:rsidR="00AB2E7A" w:rsidRPr="00AB2E7A">
          <w:rPr>
            <w:webHidden/>
          </w:rPr>
          <w:t>223</w:t>
        </w:r>
        <w:r w:rsidR="00AB2E7A" w:rsidRPr="00AB2E7A">
          <w:rPr>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305" w:history="1">
        <w:r w:rsidR="00AB2E7A" w:rsidRPr="00AB2E7A">
          <w:rPr>
            <w:rStyle w:val="affb"/>
            <w:rFonts w:ascii="ISOCPEUR" w:hAnsi="ISOCPEUR"/>
            <w:i/>
            <w:noProof/>
          </w:rPr>
          <w:t>6.1. Расчет платы за выбросы загрязняющих веществ в атмосферный воздух</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_Toc48733305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223</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306" w:history="1">
        <w:r w:rsidR="00AB2E7A" w:rsidRPr="00AB2E7A">
          <w:rPr>
            <w:rStyle w:val="affb"/>
            <w:rFonts w:ascii="ISOCPEUR" w:hAnsi="ISOCPEUR"/>
            <w:i/>
            <w:noProof/>
          </w:rPr>
          <w:t>6.2. Расчет платы за сброс загрязняющих веществ</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_Toc48733306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223</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307" w:history="1">
        <w:r w:rsidR="00AB2E7A" w:rsidRPr="00AB2E7A">
          <w:rPr>
            <w:rStyle w:val="affb"/>
            <w:rFonts w:ascii="ISOCPEUR" w:hAnsi="ISOCPEUR"/>
            <w:i/>
            <w:noProof/>
          </w:rPr>
          <w:t>6.3. Расчет платы за размещение отходов</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_Toc48733307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223</w:t>
        </w:r>
        <w:r w:rsidR="00AB2E7A" w:rsidRPr="00AB2E7A">
          <w:rPr>
            <w:rFonts w:ascii="ISOCPEUR" w:hAnsi="ISOCPEUR"/>
            <w:i/>
            <w:noProof/>
            <w:webHidden/>
          </w:rPr>
          <w:fldChar w:fldCharType="end"/>
        </w:r>
      </w:hyperlink>
    </w:p>
    <w:p w:rsidR="00AB2E7A" w:rsidRPr="00AB2E7A" w:rsidRDefault="007E3F23">
      <w:pPr>
        <w:pStyle w:val="1c"/>
        <w:rPr>
          <w:rFonts w:eastAsiaTheme="minorEastAsia" w:cstheme="minorBidi"/>
          <w:sz w:val="22"/>
          <w:szCs w:val="22"/>
        </w:rPr>
      </w:pPr>
      <w:hyperlink w:anchor="_Toc48733308" w:history="1">
        <w:r w:rsidR="00AB2E7A" w:rsidRPr="00AB2E7A">
          <w:rPr>
            <w:rStyle w:val="affb"/>
          </w:rPr>
          <w:t>7. Заключение</w:t>
        </w:r>
        <w:r w:rsidR="00AB2E7A" w:rsidRPr="00AB2E7A">
          <w:rPr>
            <w:webHidden/>
          </w:rPr>
          <w:tab/>
        </w:r>
        <w:r w:rsidR="00AB2E7A" w:rsidRPr="00AB2E7A">
          <w:rPr>
            <w:webHidden/>
          </w:rPr>
          <w:fldChar w:fldCharType="begin"/>
        </w:r>
        <w:r w:rsidR="00AB2E7A" w:rsidRPr="00AB2E7A">
          <w:rPr>
            <w:webHidden/>
          </w:rPr>
          <w:instrText xml:space="preserve"> PAGEREF _Toc48733308 \h </w:instrText>
        </w:r>
        <w:r w:rsidR="00AB2E7A" w:rsidRPr="00AB2E7A">
          <w:rPr>
            <w:webHidden/>
          </w:rPr>
        </w:r>
        <w:r w:rsidR="00AB2E7A" w:rsidRPr="00AB2E7A">
          <w:rPr>
            <w:webHidden/>
          </w:rPr>
          <w:fldChar w:fldCharType="separate"/>
        </w:r>
        <w:r w:rsidR="00AB2E7A" w:rsidRPr="00AB2E7A">
          <w:rPr>
            <w:webHidden/>
          </w:rPr>
          <w:t>225</w:t>
        </w:r>
        <w:r w:rsidR="00AB2E7A" w:rsidRPr="00AB2E7A">
          <w:rPr>
            <w:webHidden/>
          </w:rPr>
          <w:fldChar w:fldCharType="end"/>
        </w:r>
      </w:hyperlink>
    </w:p>
    <w:p w:rsidR="00AB2E7A" w:rsidRPr="00AB2E7A" w:rsidRDefault="007E3F23">
      <w:pPr>
        <w:pStyle w:val="1c"/>
        <w:rPr>
          <w:rFonts w:eastAsiaTheme="minorEastAsia" w:cstheme="minorBidi"/>
          <w:sz w:val="22"/>
          <w:szCs w:val="22"/>
        </w:rPr>
      </w:pPr>
      <w:hyperlink w:anchor="_Toc48733309" w:history="1">
        <w:r w:rsidR="00AB2E7A" w:rsidRPr="00AB2E7A">
          <w:rPr>
            <w:rStyle w:val="affb"/>
          </w:rPr>
          <w:t>Перечень основных законодательных и нормативно-методических документов и источников информации</w:t>
        </w:r>
        <w:r w:rsidR="00AB2E7A" w:rsidRPr="00AB2E7A">
          <w:rPr>
            <w:webHidden/>
          </w:rPr>
          <w:tab/>
        </w:r>
        <w:r w:rsidR="00AB2E7A" w:rsidRPr="00AB2E7A">
          <w:rPr>
            <w:webHidden/>
          </w:rPr>
          <w:fldChar w:fldCharType="begin"/>
        </w:r>
        <w:r w:rsidR="00AB2E7A" w:rsidRPr="00AB2E7A">
          <w:rPr>
            <w:webHidden/>
          </w:rPr>
          <w:instrText xml:space="preserve"> PAGEREF _Toc48733309 \h </w:instrText>
        </w:r>
        <w:r w:rsidR="00AB2E7A" w:rsidRPr="00AB2E7A">
          <w:rPr>
            <w:webHidden/>
          </w:rPr>
        </w:r>
        <w:r w:rsidR="00AB2E7A" w:rsidRPr="00AB2E7A">
          <w:rPr>
            <w:webHidden/>
          </w:rPr>
          <w:fldChar w:fldCharType="separate"/>
        </w:r>
        <w:r w:rsidR="00AB2E7A" w:rsidRPr="00AB2E7A">
          <w:rPr>
            <w:webHidden/>
          </w:rPr>
          <w:t>226</w:t>
        </w:r>
        <w:r w:rsidR="00AB2E7A" w:rsidRPr="00AB2E7A">
          <w:rPr>
            <w:webHidden/>
          </w:rPr>
          <w:fldChar w:fldCharType="end"/>
        </w:r>
      </w:hyperlink>
    </w:p>
    <w:p w:rsidR="00AB2E7A" w:rsidRPr="00AB2E7A" w:rsidRDefault="007E3F23">
      <w:pPr>
        <w:pStyle w:val="1c"/>
        <w:rPr>
          <w:rFonts w:eastAsiaTheme="minorEastAsia" w:cstheme="minorBidi"/>
          <w:sz w:val="22"/>
          <w:szCs w:val="22"/>
        </w:rPr>
      </w:pPr>
      <w:hyperlink w:anchor="_Toc48733310" w:history="1">
        <w:r w:rsidR="00AB2E7A" w:rsidRPr="00AB2E7A">
          <w:rPr>
            <w:rStyle w:val="affb"/>
          </w:rPr>
          <w:t>Приложения</w:t>
        </w:r>
        <w:r w:rsidR="00AB2E7A" w:rsidRPr="00AB2E7A">
          <w:rPr>
            <w:webHidden/>
          </w:rPr>
          <w:tab/>
        </w:r>
        <w:r w:rsidR="00AB2E7A" w:rsidRPr="00AB2E7A">
          <w:rPr>
            <w:webHidden/>
          </w:rPr>
          <w:fldChar w:fldCharType="begin"/>
        </w:r>
        <w:r w:rsidR="00AB2E7A" w:rsidRPr="00AB2E7A">
          <w:rPr>
            <w:webHidden/>
          </w:rPr>
          <w:instrText xml:space="preserve"> PAGEREF _Toc48733310 \h </w:instrText>
        </w:r>
        <w:r w:rsidR="00AB2E7A" w:rsidRPr="00AB2E7A">
          <w:rPr>
            <w:webHidden/>
          </w:rPr>
        </w:r>
        <w:r w:rsidR="00AB2E7A" w:rsidRPr="00AB2E7A">
          <w:rPr>
            <w:webHidden/>
          </w:rPr>
          <w:fldChar w:fldCharType="separate"/>
        </w:r>
        <w:r w:rsidR="00AB2E7A" w:rsidRPr="00AB2E7A">
          <w:rPr>
            <w:webHidden/>
          </w:rPr>
          <w:t>232</w:t>
        </w:r>
        <w:r w:rsidR="00AB2E7A" w:rsidRPr="00AB2E7A">
          <w:rPr>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311" w:history="1">
        <w:r w:rsidR="00AB2E7A" w:rsidRPr="00AB2E7A">
          <w:rPr>
            <w:rStyle w:val="affb"/>
            <w:rFonts w:ascii="ISOCPEUR" w:hAnsi="ISOCPEUR"/>
            <w:i/>
            <w:noProof/>
          </w:rPr>
          <w:t>Приложение А. Техническое задание</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_Toc48733311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233</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312" w:history="1">
        <w:r w:rsidR="00AB2E7A" w:rsidRPr="00AB2E7A">
          <w:rPr>
            <w:rStyle w:val="affb"/>
            <w:rFonts w:ascii="ISOCPEUR" w:hAnsi="ISOCPEUR"/>
            <w:i/>
            <w:noProof/>
          </w:rPr>
          <w:t>Приложение Б. Выписка СРО</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_Toc48733312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236</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313" w:history="1">
        <w:r w:rsidR="00AB2E7A" w:rsidRPr="00AB2E7A">
          <w:rPr>
            <w:rStyle w:val="affb"/>
            <w:rFonts w:ascii="ISOCPEUR" w:hAnsi="ISOCPEUR"/>
            <w:i/>
            <w:noProof/>
          </w:rPr>
          <w:t>Приложение В. Лицензия на осуществление деятельности ООО «АВИАВТОРРЕСУРС»</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_Toc48733313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240</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314" w:history="1">
        <w:r w:rsidR="00AB2E7A" w:rsidRPr="00AB2E7A">
          <w:rPr>
            <w:rStyle w:val="affb"/>
            <w:rFonts w:ascii="ISOCPEUR" w:hAnsi="ISOCPEUR"/>
            <w:i/>
            <w:noProof/>
          </w:rPr>
          <w:t>Приложение Г. Климатическая характеристика и фоновые концентрации загрязняющих веществ в атмосфере</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_Toc48733314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249</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315" w:history="1">
        <w:r w:rsidR="00AB2E7A" w:rsidRPr="00AB2E7A">
          <w:rPr>
            <w:rStyle w:val="affb"/>
            <w:rFonts w:ascii="ISOCPEUR" w:hAnsi="ISOCPEUR"/>
            <w:i/>
            <w:noProof/>
          </w:rPr>
          <w:t>Приложение Д. Акты отбора проб и протоколы исследований</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_Toc48733315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252</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316" w:history="1">
        <w:r w:rsidR="00AB2E7A" w:rsidRPr="00AB2E7A">
          <w:rPr>
            <w:rStyle w:val="affb"/>
            <w:rFonts w:ascii="ISOCPEUR" w:hAnsi="ISOCPEUR"/>
            <w:i/>
            <w:noProof/>
          </w:rPr>
          <w:t>Приложение Е. Технические характеристики плавучих технических средств и оборудования</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_Toc48733316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269</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317" w:history="1">
        <w:r w:rsidR="00AB2E7A" w:rsidRPr="00AB2E7A">
          <w:rPr>
            <w:rStyle w:val="affb"/>
            <w:rFonts w:ascii="ISOCPEUR" w:hAnsi="ISOCPEUR"/>
            <w:i/>
            <w:noProof/>
          </w:rPr>
          <w:t>Приложение Ж. Шумовые характеристики и расчет уровней шума</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_Toc48733317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270</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318" w:history="1">
        <w:r w:rsidR="00AB2E7A" w:rsidRPr="00AB2E7A">
          <w:rPr>
            <w:rStyle w:val="affb"/>
            <w:rFonts w:ascii="ISOCPEUR" w:hAnsi="ISOCPEUR"/>
            <w:i/>
            <w:noProof/>
          </w:rPr>
          <w:t>Приложение И. Письма уполномоченных органов о состоянии территории</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_Toc48733318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273</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319" w:history="1">
        <w:r w:rsidR="00AB2E7A" w:rsidRPr="00AB2E7A">
          <w:rPr>
            <w:rStyle w:val="affb"/>
            <w:rFonts w:ascii="ISOCPEUR" w:hAnsi="ISOCPEUR"/>
            <w:i/>
            <w:noProof/>
          </w:rPr>
          <w:t>Приложение К. Расчет количества отходов</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_Toc48733319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297</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320" w:history="1">
        <w:r w:rsidR="00AB2E7A" w:rsidRPr="00AB2E7A">
          <w:rPr>
            <w:rStyle w:val="affb"/>
            <w:rFonts w:ascii="ISOCPEUR" w:hAnsi="ISOCPEUR"/>
            <w:i/>
            <w:noProof/>
          </w:rPr>
          <w:t>Приложение Л. Паспорт причала №52</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_Toc48733320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301</w:t>
        </w:r>
        <w:r w:rsidR="00AB2E7A" w:rsidRPr="00AB2E7A">
          <w:rPr>
            <w:rFonts w:ascii="ISOCPEUR" w:hAnsi="ISOCPEUR"/>
            <w:i/>
            <w:noProof/>
            <w:webHidden/>
          </w:rPr>
          <w:fldChar w:fldCharType="end"/>
        </w:r>
      </w:hyperlink>
    </w:p>
    <w:p w:rsidR="00AB2E7A" w:rsidRPr="00AB2E7A" w:rsidRDefault="007E3F23">
      <w:pPr>
        <w:pStyle w:val="27"/>
        <w:tabs>
          <w:tab w:val="right" w:leader="dot" w:pos="10024"/>
        </w:tabs>
        <w:rPr>
          <w:rFonts w:ascii="ISOCPEUR" w:eastAsiaTheme="minorEastAsia" w:hAnsi="ISOCPEUR" w:cstheme="minorBidi"/>
          <w:i/>
          <w:smallCaps w:val="0"/>
          <w:noProof/>
          <w:sz w:val="22"/>
          <w:szCs w:val="22"/>
        </w:rPr>
      </w:pPr>
      <w:hyperlink w:anchor="_Toc48733321" w:history="1">
        <w:r w:rsidR="00AB2E7A" w:rsidRPr="00AB2E7A">
          <w:rPr>
            <w:rStyle w:val="affb"/>
            <w:rFonts w:ascii="ISOCPEUR" w:hAnsi="ISOCPEUR"/>
            <w:i/>
            <w:noProof/>
          </w:rPr>
          <w:t>Приложение М. Результаты расчета и карты рассеивания при возникновении аварийных ситуаций</w:t>
        </w:r>
        <w:r w:rsidR="00AB2E7A" w:rsidRPr="00AB2E7A">
          <w:rPr>
            <w:rFonts w:ascii="ISOCPEUR" w:hAnsi="ISOCPEUR"/>
            <w:i/>
            <w:noProof/>
            <w:webHidden/>
          </w:rPr>
          <w:tab/>
        </w:r>
        <w:r w:rsidR="00AB2E7A" w:rsidRPr="00AB2E7A">
          <w:rPr>
            <w:rFonts w:ascii="ISOCPEUR" w:hAnsi="ISOCPEUR"/>
            <w:i/>
            <w:noProof/>
            <w:webHidden/>
          </w:rPr>
          <w:fldChar w:fldCharType="begin"/>
        </w:r>
        <w:r w:rsidR="00AB2E7A" w:rsidRPr="00AB2E7A">
          <w:rPr>
            <w:rFonts w:ascii="ISOCPEUR" w:hAnsi="ISOCPEUR"/>
            <w:i/>
            <w:noProof/>
            <w:webHidden/>
          </w:rPr>
          <w:instrText xml:space="preserve"> PAGEREF _Toc48733321 \h </w:instrText>
        </w:r>
        <w:r w:rsidR="00AB2E7A" w:rsidRPr="00AB2E7A">
          <w:rPr>
            <w:rFonts w:ascii="ISOCPEUR" w:hAnsi="ISOCPEUR"/>
            <w:i/>
            <w:noProof/>
            <w:webHidden/>
          </w:rPr>
        </w:r>
        <w:r w:rsidR="00AB2E7A" w:rsidRPr="00AB2E7A">
          <w:rPr>
            <w:rFonts w:ascii="ISOCPEUR" w:hAnsi="ISOCPEUR"/>
            <w:i/>
            <w:noProof/>
            <w:webHidden/>
          </w:rPr>
          <w:fldChar w:fldCharType="separate"/>
        </w:r>
        <w:r w:rsidR="00AB2E7A" w:rsidRPr="00AB2E7A">
          <w:rPr>
            <w:rFonts w:ascii="ISOCPEUR" w:hAnsi="ISOCPEUR"/>
            <w:i/>
            <w:noProof/>
            <w:webHidden/>
          </w:rPr>
          <w:t>318</w:t>
        </w:r>
        <w:r w:rsidR="00AB2E7A" w:rsidRPr="00AB2E7A">
          <w:rPr>
            <w:rFonts w:ascii="ISOCPEUR" w:hAnsi="ISOCPEUR"/>
            <w:i/>
            <w:noProof/>
            <w:webHidden/>
          </w:rPr>
          <w:fldChar w:fldCharType="end"/>
        </w:r>
      </w:hyperlink>
    </w:p>
    <w:p w:rsidR="00043EDB" w:rsidRPr="00C84FDB" w:rsidRDefault="00DB1B24" w:rsidP="009006B6">
      <w:pPr>
        <w:pStyle w:val="002"/>
        <w:tabs>
          <w:tab w:val="right" w:leader="dot" w:pos="9639"/>
        </w:tabs>
        <w:spacing w:line="240" w:lineRule="auto"/>
        <w:ind w:right="395"/>
        <w:rPr>
          <w:i w:val="0"/>
        </w:rPr>
      </w:pPr>
      <w:r w:rsidRPr="00AB2E7A">
        <w:rPr>
          <w:szCs w:val="24"/>
        </w:rPr>
        <w:fldChar w:fldCharType="end"/>
      </w:r>
    </w:p>
    <w:p w:rsidR="00FF53A7" w:rsidRPr="00C84FDB" w:rsidRDefault="00FF53A7" w:rsidP="00043EDB">
      <w:pPr>
        <w:pStyle w:val="1c"/>
        <w:tabs>
          <w:tab w:val="left" w:pos="567"/>
          <w:tab w:val="right" w:leader="dot" w:pos="10065"/>
          <w:tab w:val="right" w:leader="dot" w:pos="10206"/>
        </w:tabs>
        <w:ind w:right="111"/>
        <w:rPr>
          <w:i w:val="0"/>
        </w:rPr>
        <w:sectPr w:rsidR="00FF53A7" w:rsidRPr="00C84FDB" w:rsidSect="00C362A1">
          <w:headerReference w:type="default" r:id="rId12"/>
          <w:footerReference w:type="default" r:id="rId13"/>
          <w:pgSz w:w="11906" w:h="16838" w:code="9"/>
          <w:pgMar w:top="851" w:right="454" w:bottom="1134" w:left="1418" w:header="0" w:footer="0" w:gutter="0"/>
          <w:cols w:space="708"/>
          <w:docGrid w:linePitch="360"/>
        </w:sectPr>
      </w:pPr>
    </w:p>
    <w:p w:rsidR="00CB3540" w:rsidRPr="001C0ED7" w:rsidRDefault="00CB3540" w:rsidP="00664F32">
      <w:pPr>
        <w:pStyle w:val="011"/>
      </w:pPr>
      <w:bookmarkStart w:id="4" w:name="_Toc312064626"/>
      <w:bookmarkStart w:id="5" w:name="_Toc324953840"/>
      <w:bookmarkStart w:id="6" w:name="_Toc48733219"/>
      <w:bookmarkEnd w:id="0"/>
      <w:r w:rsidRPr="001C0ED7">
        <w:lastRenderedPageBreak/>
        <w:t>Общие положения</w:t>
      </w:r>
      <w:bookmarkEnd w:id="4"/>
      <w:bookmarkEnd w:id="5"/>
      <w:bookmarkEnd w:id="6"/>
    </w:p>
    <w:p w:rsidR="00CB3540" w:rsidRDefault="00CB3540" w:rsidP="00C84FDB">
      <w:pPr>
        <w:pStyle w:val="af2"/>
        <w:spacing w:line="276" w:lineRule="auto"/>
        <w:ind w:left="0" w:right="0"/>
        <w:rPr>
          <w:rFonts w:ascii="ISOCPEUR" w:hAnsi="ISOCPEUR"/>
          <w:i/>
        </w:rPr>
      </w:pPr>
      <w:r w:rsidRPr="00C84FDB">
        <w:rPr>
          <w:rFonts w:ascii="ISOCPEUR" w:hAnsi="ISOCPEUR"/>
          <w:i/>
        </w:rPr>
        <w:t>В соответствии с требованиями «Положения об оценке воздействия намечаемой хозяйственной и иной деятельности на окружающую среду в РФ», утвержденного приказом №</w:t>
      </w:r>
      <w:r w:rsidR="00EC0CDB" w:rsidRPr="00C84FDB">
        <w:rPr>
          <w:rFonts w:ascii="ISOCPEUR" w:hAnsi="ISOCPEUR"/>
          <w:i/>
        </w:rPr>
        <w:t> </w:t>
      </w:r>
      <w:r w:rsidRPr="00C84FDB">
        <w:rPr>
          <w:rFonts w:ascii="ISOCPEUR" w:hAnsi="ISOCPEUR"/>
          <w:i/>
        </w:rPr>
        <w:t>372 от 16.05.2000</w:t>
      </w:r>
      <w:r w:rsidR="00EC0CDB" w:rsidRPr="00C84FDB">
        <w:rPr>
          <w:rFonts w:ascii="ISOCPEUR" w:hAnsi="ISOCPEUR"/>
          <w:i/>
        </w:rPr>
        <w:t> </w:t>
      </w:r>
      <w:r w:rsidRPr="00C84FDB">
        <w:rPr>
          <w:rFonts w:ascii="ISOCPEUR" w:hAnsi="ISOCPEUR"/>
          <w:i/>
        </w:rPr>
        <w:t xml:space="preserve">г. </w:t>
      </w:r>
      <w:r w:rsidR="0048099E">
        <w:rPr>
          <w:rFonts w:ascii="ISOCPEUR" w:hAnsi="ISOCPEUR"/>
          <w:i/>
        </w:rPr>
        <w:t xml:space="preserve">в составе проектной документации </w:t>
      </w:r>
      <w:r w:rsidRPr="00C84FDB">
        <w:rPr>
          <w:rFonts w:ascii="ISOCPEUR" w:hAnsi="ISOCPEUR"/>
          <w:i/>
        </w:rPr>
        <w:t>разрабатыва</w:t>
      </w:r>
      <w:r w:rsidR="00EC0CDB" w:rsidRPr="00C84FDB">
        <w:rPr>
          <w:rFonts w:ascii="ISOCPEUR" w:hAnsi="ISOCPEUR"/>
          <w:i/>
        </w:rPr>
        <w:t>етс</w:t>
      </w:r>
      <w:r w:rsidRPr="00C84FDB">
        <w:rPr>
          <w:rFonts w:ascii="ISOCPEUR" w:hAnsi="ISOCPEUR"/>
          <w:i/>
        </w:rPr>
        <w:t>я раздел «Оценка воздействия на окружающую среду» (ОВОС).</w:t>
      </w:r>
    </w:p>
    <w:p w:rsidR="001A183D" w:rsidRDefault="008D64E9" w:rsidP="001A183D">
      <w:pPr>
        <w:pStyle w:val="af2"/>
        <w:spacing w:line="276" w:lineRule="auto"/>
        <w:rPr>
          <w:rFonts w:ascii="ISOCPEUR" w:hAnsi="ISOCPEUR"/>
          <w:i/>
        </w:rPr>
      </w:pPr>
      <w:r>
        <w:rPr>
          <w:rFonts w:ascii="ISOCPEUR" w:hAnsi="ISOCPEUR"/>
          <w:i/>
        </w:rPr>
        <w:t xml:space="preserve">В представленной документации </w:t>
      </w:r>
      <w:r w:rsidR="001A183D" w:rsidRPr="001A183D">
        <w:rPr>
          <w:rFonts w:ascii="ISOCPEUR" w:hAnsi="ISOCPEUR"/>
          <w:i/>
        </w:rPr>
        <w:t xml:space="preserve">выполнена оценка воздействия на окружающую среду в составе материалов </w:t>
      </w:r>
      <w:r w:rsidR="00CA5058" w:rsidRPr="00CA5058">
        <w:rPr>
          <w:rFonts w:ascii="ISOCPEUR" w:hAnsi="ISOCPEUR"/>
          <w:i/>
        </w:rPr>
        <w:t xml:space="preserve">намечаемой хозяйственной деятельности </w:t>
      </w:r>
      <w:r w:rsidR="00820639">
        <w:rPr>
          <w:rFonts w:ascii="ISOCPEUR" w:hAnsi="ISOCPEUR"/>
          <w:i/>
        </w:rPr>
        <w:t>предприятия ООО </w:t>
      </w:r>
      <w:r w:rsidR="00CA5058" w:rsidRPr="00CA5058">
        <w:rPr>
          <w:rFonts w:ascii="ISOCPEUR" w:hAnsi="ISOCPEUR"/>
          <w:i/>
        </w:rPr>
        <w:t>«</w:t>
      </w:r>
      <w:r w:rsidR="0011074D">
        <w:rPr>
          <w:rFonts w:ascii="ISOCPEUR" w:hAnsi="ISOCPEUR"/>
          <w:i/>
        </w:rPr>
        <w:t>АВИАВТОРРЕСУРС</w:t>
      </w:r>
      <w:r w:rsidR="00CA5058" w:rsidRPr="00CA5058">
        <w:rPr>
          <w:rFonts w:ascii="ISOCPEUR" w:hAnsi="ISOCPEUR"/>
          <w:i/>
        </w:rPr>
        <w:t xml:space="preserve">» </w:t>
      </w:r>
      <w:r w:rsidR="00797701">
        <w:rPr>
          <w:rFonts w:ascii="ISOCPEUR" w:hAnsi="ISOCPEUR"/>
          <w:i/>
        </w:rPr>
        <w:t>на п</w:t>
      </w:r>
      <w:r w:rsidR="00797701" w:rsidRPr="00783E2B">
        <w:rPr>
          <w:rFonts w:ascii="ISOCPEUR" w:hAnsi="ISOCPEUR"/>
          <w:i/>
        </w:rPr>
        <w:t>ричал</w:t>
      </w:r>
      <w:r w:rsidR="00797701">
        <w:rPr>
          <w:rFonts w:ascii="ISOCPEUR" w:hAnsi="ISOCPEUR"/>
          <w:i/>
        </w:rPr>
        <w:t>е</w:t>
      </w:r>
      <w:r w:rsidR="00797701" w:rsidRPr="00783E2B">
        <w:rPr>
          <w:rFonts w:ascii="ISOCPEUR" w:hAnsi="ISOCPEUR"/>
          <w:i/>
        </w:rPr>
        <w:t xml:space="preserve"> № 52, кадастровый номер 91:01:073005:64, расположенн</w:t>
      </w:r>
      <w:r w:rsidR="00797701">
        <w:rPr>
          <w:rFonts w:ascii="ISOCPEUR" w:hAnsi="ISOCPEUR"/>
          <w:i/>
        </w:rPr>
        <w:t>ом</w:t>
      </w:r>
      <w:r w:rsidR="00797701" w:rsidRPr="00783E2B">
        <w:rPr>
          <w:rFonts w:ascii="ISOCPEUR" w:hAnsi="ISOCPEUR"/>
          <w:i/>
        </w:rPr>
        <w:t xml:space="preserve"> по адресу: г. Севастополь, г. Инкерман, Симферопольское шоссе д.4. Склиз с оборудованием, кадастровый номер 91:01:073005:301, расположенн</w:t>
      </w:r>
      <w:r w:rsidR="00820639">
        <w:rPr>
          <w:rFonts w:ascii="ISOCPEUR" w:hAnsi="ISOCPEUR"/>
          <w:i/>
        </w:rPr>
        <w:t>ом</w:t>
      </w:r>
      <w:r w:rsidR="00797701" w:rsidRPr="00783E2B">
        <w:rPr>
          <w:rFonts w:ascii="ISOCPEUR" w:hAnsi="ISOCPEUR"/>
          <w:i/>
        </w:rPr>
        <w:t xml:space="preserve"> по адресу: г. Севастополь, г. Инкерман, Симферопольское шоссе д.4.</w:t>
      </w:r>
    </w:p>
    <w:p w:rsidR="001A183D" w:rsidRDefault="001A183D" w:rsidP="001A183D">
      <w:pPr>
        <w:pStyle w:val="af2"/>
        <w:spacing w:line="276" w:lineRule="auto"/>
        <w:rPr>
          <w:rFonts w:ascii="ISOCPEUR" w:hAnsi="ISOCPEUR"/>
          <w:i/>
        </w:rPr>
      </w:pPr>
      <w:r w:rsidRPr="001A183D">
        <w:rPr>
          <w:rFonts w:ascii="ISOCPEUR" w:hAnsi="ISOCPEUR"/>
          <w:i/>
        </w:rPr>
        <w:t xml:space="preserve">Основанием проведения оценки воздействия является </w:t>
      </w:r>
      <w:r w:rsidR="002C6FBC">
        <w:rPr>
          <w:rFonts w:ascii="ISOCPEUR" w:hAnsi="ISOCPEUR"/>
          <w:i/>
        </w:rPr>
        <w:t xml:space="preserve">Техническое </w:t>
      </w:r>
      <w:r w:rsidR="002C6FBC" w:rsidRPr="001A183D">
        <w:rPr>
          <w:rFonts w:ascii="ISOCPEUR" w:hAnsi="ISOCPEUR"/>
          <w:i/>
        </w:rPr>
        <w:t xml:space="preserve">задание </w:t>
      </w:r>
      <w:r w:rsidR="00A56DF3">
        <w:rPr>
          <w:rFonts w:ascii="ISOCPEUR" w:hAnsi="ISOCPEUR"/>
          <w:i/>
        </w:rPr>
        <w:t>к договору №02-02/20 от 24.02.2020 г. между ООО «АВИАВТОРРЕСУРС» и ООО «Экологическое сопровождение проектов</w:t>
      </w:r>
      <w:r w:rsidR="00A56DF3" w:rsidRPr="0035589B">
        <w:rPr>
          <w:rFonts w:ascii="ISOCPEUR" w:hAnsi="ISOCPEUR"/>
          <w:i/>
        </w:rPr>
        <w:t>»</w:t>
      </w:r>
      <w:r w:rsidR="00A56DF3">
        <w:rPr>
          <w:rFonts w:ascii="ISOCPEUR" w:hAnsi="ISOCPEUR"/>
          <w:i/>
        </w:rPr>
        <w:t xml:space="preserve">. Техническое задание представлено в </w:t>
      </w:r>
      <w:r w:rsidRPr="001A183D">
        <w:rPr>
          <w:rFonts w:ascii="ISOCPEUR" w:hAnsi="ISOCPEUR"/>
          <w:i/>
        </w:rPr>
        <w:t>приложение</w:t>
      </w:r>
      <w:r w:rsidR="008D64E9">
        <w:rPr>
          <w:rFonts w:ascii="ISOCPEUR" w:hAnsi="ISOCPEUR"/>
          <w:i/>
        </w:rPr>
        <w:t> </w:t>
      </w:r>
      <w:r>
        <w:rPr>
          <w:rFonts w:ascii="ISOCPEUR" w:hAnsi="ISOCPEUR"/>
          <w:i/>
        </w:rPr>
        <w:t>А</w:t>
      </w:r>
      <w:r w:rsidRPr="001A183D">
        <w:rPr>
          <w:rFonts w:ascii="ISOCPEUR" w:hAnsi="ISOCPEUR"/>
          <w:i/>
        </w:rPr>
        <w:t>.</w:t>
      </w:r>
    </w:p>
    <w:p w:rsidR="0035589B" w:rsidRDefault="0035589B" w:rsidP="001A183D">
      <w:pPr>
        <w:pStyle w:val="af2"/>
        <w:spacing w:line="276" w:lineRule="auto"/>
        <w:rPr>
          <w:rFonts w:ascii="ISOCPEUR" w:hAnsi="ISOCPEUR"/>
          <w:i/>
        </w:rPr>
      </w:pPr>
      <w:r>
        <w:rPr>
          <w:rFonts w:ascii="ISOCPEUR" w:hAnsi="ISOCPEUR"/>
          <w:i/>
        </w:rPr>
        <w:t>ООО</w:t>
      </w:r>
      <w:r w:rsidRPr="0035589B">
        <w:rPr>
          <w:rFonts w:ascii="ISOCPEUR" w:hAnsi="ISOCPEUR"/>
          <w:i/>
        </w:rPr>
        <w:t xml:space="preserve"> «</w:t>
      </w:r>
      <w:r>
        <w:rPr>
          <w:rFonts w:ascii="ISOCPEUR" w:hAnsi="ISOCPEUR"/>
          <w:i/>
        </w:rPr>
        <w:t>Экологическое сопровождение проектов</w:t>
      </w:r>
      <w:r w:rsidRPr="0035589B">
        <w:rPr>
          <w:rFonts w:ascii="ISOCPEUR" w:hAnsi="ISOCPEUR"/>
          <w:i/>
        </w:rPr>
        <w:t>» является членом саморегулируемой организации – Ассоциация «</w:t>
      </w:r>
      <w:r>
        <w:rPr>
          <w:rFonts w:ascii="ISOCPEUR" w:hAnsi="ISOCPEUR"/>
          <w:i/>
        </w:rPr>
        <w:t>Объединение проектировщиков «ПроектСити</w:t>
      </w:r>
      <w:r w:rsidRPr="0035589B">
        <w:rPr>
          <w:rFonts w:ascii="ISOCPEUR" w:hAnsi="ISOCPEUR"/>
          <w:i/>
        </w:rPr>
        <w:t xml:space="preserve">». </w:t>
      </w:r>
      <w:r>
        <w:rPr>
          <w:rFonts w:ascii="ISOCPEUR" w:hAnsi="ISOCPEUR"/>
          <w:i/>
        </w:rPr>
        <w:t>ООО </w:t>
      </w:r>
      <w:r w:rsidRPr="0035589B">
        <w:rPr>
          <w:rFonts w:ascii="ISOCPEUR" w:hAnsi="ISOCPEUR"/>
          <w:i/>
        </w:rPr>
        <w:t>«</w:t>
      </w:r>
      <w:r>
        <w:rPr>
          <w:rFonts w:ascii="ISOCPEUR" w:hAnsi="ISOCPEUR"/>
          <w:i/>
        </w:rPr>
        <w:t>Экологическое сопровождение проектов</w:t>
      </w:r>
      <w:r w:rsidRPr="0035589B">
        <w:rPr>
          <w:rFonts w:ascii="ISOCPEUR" w:hAnsi="ISOCPEUR"/>
          <w:i/>
        </w:rPr>
        <w:t>» имеет право осуществлять подготовку проектной документации в отношении объектов капитального строительства (кроме объектов использования атомной энергии). Выписка из реестра членов саморегулируемой организации №</w:t>
      </w:r>
      <w:r>
        <w:rPr>
          <w:rFonts w:ascii="ISOCPEUR" w:hAnsi="ISOCPEUR"/>
          <w:i/>
        </w:rPr>
        <w:t>19</w:t>
      </w:r>
      <w:r w:rsidRPr="0035589B">
        <w:rPr>
          <w:rFonts w:ascii="ISOCPEUR" w:hAnsi="ISOCPEUR"/>
          <w:i/>
        </w:rPr>
        <w:t xml:space="preserve"> от 1</w:t>
      </w:r>
      <w:r>
        <w:rPr>
          <w:rFonts w:ascii="ISOCPEUR" w:hAnsi="ISOCPEUR"/>
          <w:i/>
        </w:rPr>
        <w:t>5.07.2020</w:t>
      </w:r>
      <w:r w:rsidRPr="0035589B">
        <w:rPr>
          <w:rFonts w:ascii="ISOCPEUR" w:hAnsi="ISOCPEUR"/>
          <w:i/>
        </w:rPr>
        <w:t xml:space="preserve"> г. представлена в приложении</w:t>
      </w:r>
      <w:r>
        <w:rPr>
          <w:rFonts w:ascii="ISOCPEUR" w:hAnsi="ISOCPEUR"/>
          <w:i/>
        </w:rPr>
        <w:t xml:space="preserve"> Б.</w:t>
      </w:r>
    </w:p>
    <w:p w:rsidR="001A183D" w:rsidRDefault="00CA5058" w:rsidP="00C84FDB">
      <w:pPr>
        <w:pStyle w:val="af2"/>
        <w:spacing w:line="276" w:lineRule="auto"/>
        <w:ind w:left="0" w:right="0"/>
        <w:rPr>
          <w:rFonts w:ascii="ISOCPEUR" w:hAnsi="ISOCPEUR"/>
          <w:i/>
        </w:rPr>
      </w:pPr>
      <w:r w:rsidRPr="00CA5058">
        <w:rPr>
          <w:rFonts w:ascii="ISOCPEUR" w:hAnsi="ISOCPEUR"/>
          <w:i/>
        </w:rPr>
        <w:t>Район рассматриваемой намечаемой хозяйственной деятельности предприятия расположен на территории Российской Федерации</w:t>
      </w:r>
      <w:r>
        <w:rPr>
          <w:rFonts w:ascii="ISOCPEUR" w:hAnsi="ISOCPEUR"/>
          <w:i/>
        </w:rPr>
        <w:t xml:space="preserve">, </w:t>
      </w:r>
      <w:r w:rsidR="00BA6FD1" w:rsidRPr="00BA6FD1">
        <w:rPr>
          <w:rFonts w:ascii="ISOCPEUR" w:hAnsi="ISOCPEUR"/>
          <w:i/>
        </w:rPr>
        <w:t>г. Севастополь, г. Инкерман, Симферопольское шоссе д.4.</w:t>
      </w:r>
    </w:p>
    <w:p w:rsidR="00BA6FD1" w:rsidRDefault="00BA6FD1" w:rsidP="00C84FDB">
      <w:pPr>
        <w:pStyle w:val="af2"/>
        <w:spacing w:line="276" w:lineRule="auto"/>
        <w:ind w:left="0" w:right="0"/>
        <w:rPr>
          <w:rFonts w:ascii="ISOCPEUR" w:hAnsi="ISOCPEUR"/>
          <w:i/>
        </w:rPr>
      </w:pPr>
      <w:r w:rsidRPr="00BA6FD1">
        <w:rPr>
          <w:rFonts w:ascii="ISOCPEUR" w:hAnsi="ISOCPEUR"/>
          <w:i/>
        </w:rPr>
        <w:t>Территория базы «ИНКЕРМАН» используется в целях утилизации судов и кораблей Черноморского флота и относится к территории, предназначенной исключительно и только для целей утилизации устаревших и списанных боевых кораблей, и вспомогательного флота Черноморского бассейна. На 2020 г. это единственная на Российской территории база Крыма, аттестованная для нужд утилизации.</w:t>
      </w:r>
    </w:p>
    <w:p w:rsidR="00CA5058" w:rsidRDefault="00CA5058" w:rsidP="00C84FDB">
      <w:pPr>
        <w:pStyle w:val="af2"/>
        <w:spacing w:line="276" w:lineRule="auto"/>
        <w:ind w:left="0" w:right="0"/>
        <w:rPr>
          <w:rFonts w:ascii="ISOCPEUR" w:hAnsi="ISOCPEUR"/>
          <w:i/>
        </w:rPr>
      </w:pPr>
      <w:r w:rsidRPr="00CA5058">
        <w:rPr>
          <w:rFonts w:ascii="ISOCPEUR" w:hAnsi="ISOCPEUR"/>
          <w:i/>
        </w:rPr>
        <w:t>Целью настоящей работы является обоснование хозяйственной деятельности</w:t>
      </w:r>
      <w:r>
        <w:rPr>
          <w:rFonts w:ascii="ISOCPEUR" w:hAnsi="ISOCPEUR"/>
          <w:i/>
        </w:rPr>
        <w:t xml:space="preserve"> </w:t>
      </w:r>
      <w:r w:rsidR="00820639">
        <w:rPr>
          <w:rFonts w:ascii="ISOCPEUR" w:hAnsi="ISOCPEUR"/>
          <w:i/>
        </w:rPr>
        <w:t>ООО </w:t>
      </w:r>
      <w:r w:rsidRPr="00CA5058">
        <w:rPr>
          <w:rFonts w:ascii="ISOCPEUR" w:hAnsi="ISOCPEUR"/>
          <w:i/>
        </w:rPr>
        <w:t>«</w:t>
      </w:r>
      <w:r w:rsidR="00783E2B">
        <w:rPr>
          <w:rFonts w:ascii="ISOCPEUR" w:hAnsi="ISOCPEUR"/>
          <w:i/>
        </w:rPr>
        <w:t>АВИАВТОРРЕСУРС</w:t>
      </w:r>
      <w:r w:rsidRPr="00CA5058">
        <w:rPr>
          <w:rFonts w:ascii="ISOCPEUR" w:hAnsi="ISOCPEUR"/>
          <w:i/>
        </w:rPr>
        <w:t>»</w:t>
      </w:r>
      <w:r>
        <w:rPr>
          <w:rFonts w:ascii="ISOCPEUR" w:hAnsi="ISOCPEUR"/>
          <w:i/>
        </w:rPr>
        <w:t xml:space="preserve"> </w:t>
      </w:r>
      <w:r w:rsidR="00783E2B">
        <w:rPr>
          <w:rFonts w:ascii="ISOCPEUR" w:hAnsi="ISOCPEUR"/>
          <w:i/>
        </w:rPr>
        <w:t>на п</w:t>
      </w:r>
      <w:r w:rsidR="00783E2B" w:rsidRPr="00783E2B">
        <w:rPr>
          <w:rFonts w:ascii="ISOCPEUR" w:hAnsi="ISOCPEUR"/>
          <w:i/>
        </w:rPr>
        <w:t>ричал</w:t>
      </w:r>
      <w:r w:rsidR="00783E2B">
        <w:rPr>
          <w:rFonts w:ascii="ISOCPEUR" w:hAnsi="ISOCPEUR"/>
          <w:i/>
        </w:rPr>
        <w:t>е</w:t>
      </w:r>
      <w:r w:rsidR="00783E2B" w:rsidRPr="00783E2B">
        <w:rPr>
          <w:rFonts w:ascii="ISOCPEUR" w:hAnsi="ISOCPEUR"/>
          <w:i/>
        </w:rPr>
        <w:t xml:space="preserve"> № 52, кадастровый номер 91:01:073005:64, расположенн</w:t>
      </w:r>
      <w:r w:rsidR="00783E2B">
        <w:rPr>
          <w:rFonts w:ascii="ISOCPEUR" w:hAnsi="ISOCPEUR"/>
          <w:i/>
        </w:rPr>
        <w:t>ом</w:t>
      </w:r>
      <w:r w:rsidR="00783E2B" w:rsidRPr="00783E2B">
        <w:rPr>
          <w:rFonts w:ascii="ISOCPEUR" w:hAnsi="ISOCPEUR"/>
          <w:i/>
        </w:rPr>
        <w:t xml:space="preserve"> по адресу: г. Севастополь, г. Инкерман, Симферопольское шоссе д.4. Склиз с оборудованием, кадастровый номер 91:01:073005:301, расположенн</w:t>
      </w:r>
      <w:r w:rsidR="00820639">
        <w:rPr>
          <w:rFonts w:ascii="ISOCPEUR" w:hAnsi="ISOCPEUR"/>
          <w:i/>
        </w:rPr>
        <w:t>ом</w:t>
      </w:r>
      <w:r w:rsidR="00783E2B" w:rsidRPr="00783E2B">
        <w:rPr>
          <w:rFonts w:ascii="ISOCPEUR" w:hAnsi="ISOCPEUR"/>
          <w:i/>
        </w:rPr>
        <w:t xml:space="preserve"> по адресу: г. Севастополь, г. Инкерман, Симферопольское шоссе д.4.</w:t>
      </w:r>
      <w:r w:rsidRPr="00CA5058">
        <w:rPr>
          <w:rFonts w:ascii="ISOCPEUR" w:hAnsi="ISOCPEUR"/>
          <w:i/>
        </w:rPr>
        <w:t xml:space="preserve"> и получение положительного заключения государственной экологической экспертизы.</w:t>
      </w:r>
    </w:p>
    <w:p w:rsidR="00CA5058" w:rsidRDefault="00CA5058" w:rsidP="00C84FDB">
      <w:pPr>
        <w:pStyle w:val="af2"/>
        <w:spacing w:line="276" w:lineRule="auto"/>
        <w:ind w:left="0" w:right="0"/>
        <w:rPr>
          <w:rFonts w:ascii="ISOCPEUR" w:hAnsi="ISOCPEUR"/>
          <w:i/>
        </w:rPr>
      </w:pPr>
      <w:r w:rsidRPr="00CA5058">
        <w:rPr>
          <w:rFonts w:ascii="ISOCPEUR" w:hAnsi="ISOCPEUR"/>
          <w:i/>
        </w:rPr>
        <w:t>Обоснование намечаемой хозяйственной деятельности ООО «</w:t>
      </w:r>
      <w:r w:rsidR="00783E2B" w:rsidRPr="00783E2B">
        <w:rPr>
          <w:rFonts w:ascii="ISOCPEUR" w:hAnsi="ISOCPEUR"/>
          <w:i/>
        </w:rPr>
        <w:t>АВИАВТОРРЕСУРС</w:t>
      </w:r>
      <w:r w:rsidRPr="00CA5058">
        <w:rPr>
          <w:rFonts w:ascii="ISOCPEUR" w:hAnsi="ISOCPEUR"/>
          <w:i/>
        </w:rPr>
        <w:t>» разрабатывается в соответствии с требованиями законодательства РФ, а именно:</w:t>
      </w:r>
    </w:p>
    <w:p w:rsidR="00CA5058" w:rsidRPr="00CA5058" w:rsidRDefault="00CA5058" w:rsidP="00CA5058">
      <w:pPr>
        <w:pStyle w:val="05"/>
      </w:pPr>
      <w:r w:rsidRPr="00CA5058">
        <w:t>Федеральный закон «Об охране окружающей среды» от 10.01.2002г. № 7-ФЗ.</w:t>
      </w:r>
    </w:p>
    <w:p w:rsidR="00CA5058" w:rsidRPr="00CA5058" w:rsidRDefault="00CA5058" w:rsidP="00CA5058">
      <w:pPr>
        <w:pStyle w:val="002"/>
      </w:pPr>
      <w:r w:rsidRPr="00CA5058">
        <w:t>Статья 33 пункт 1. Экологическая экспертиза проводится в целях установления соответствия планируемой хозяйственной и иной деятельности требованиям в области охраны окружающей среды.</w:t>
      </w:r>
    </w:p>
    <w:p w:rsidR="00CA5058" w:rsidRPr="00CA5058" w:rsidRDefault="00CA5058" w:rsidP="00CA5058">
      <w:pPr>
        <w:pStyle w:val="002"/>
      </w:pPr>
      <w:r w:rsidRPr="00CA5058">
        <w:lastRenderedPageBreak/>
        <w:t>Статья 34 пункт 1. Размещение, проектирование, строительство, реконструкция, ввод в эксплуатацию, эксплуатация, консервация и ликвидация зданий, строений, сооружений и иных объектов, оказывающих прямое или косвенное негативное воздействие на окружающую среду, осуществляются в соответствии с требованиями в области охраны окружающей среды. При этом должны предусматриваться мероприятия по охране окружающей среды, восстановлению природной среды, рациональному использованию и воспроизводству природных ресурсов, обеспечению экологической безопасности.</w:t>
      </w:r>
    </w:p>
    <w:p w:rsidR="00CA5058" w:rsidRPr="00CA5058" w:rsidRDefault="00CA5058" w:rsidP="008C133B">
      <w:pPr>
        <w:pStyle w:val="05"/>
        <w:keepNext/>
      </w:pPr>
      <w:r w:rsidRPr="00CA5058">
        <w:t>Федеральный закон «Об экологической экспертизе» от 23.11.1995 г. №174-ФЗ</w:t>
      </w:r>
    </w:p>
    <w:p w:rsidR="00CA5058" w:rsidRPr="00CA5058" w:rsidRDefault="00CA5058" w:rsidP="00CA5058">
      <w:pPr>
        <w:pStyle w:val="002"/>
      </w:pPr>
      <w:r w:rsidRPr="00CA5058">
        <w:t>Статья 11. Объектами государственной экологической экспертизы федерального уровня являются объекты, указанные в Федеральном законе от 31 июля 1998 года № 155-ФЗ «О внутренних морских водах, территориальном море и прилежащей зоне Российской Федерации».</w:t>
      </w:r>
    </w:p>
    <w:p w:rsidR="00CA5058" w:rsidRPr="00CA5058" w:rsidRDefault="00CA5058" w:rsidP="00CA5058">
      <w:pPr>
        <w:pStyle w:val="05"/>
      </w:pPr>
      <w:r w:rsidRPr="00CA5058">
        <w:t>Федеральный закон «О внутренних морских водах, территориальном море и прилежащей зоне Российской Федерации» от 31.07.1998г. №155-ФЗ</w:t>
      </w:r>
    </w:p>
    <w:p w:rsidR="00CA5058" w:rsidRPr="00CA5058" w:rsidRDefault="00CA5058" w:rsidP="00CA5058">
      <w:pPr>
        <w:pStyle w:val="002"/>
      </w:pPr>
      <w:r w:rsidRPr="00CA5058">
        <w:t>Статья 34 пункт 1. Государственная экологическая экспертиза хозяйственной и иной деятельности во внутренних морских водах и в территориальном море (далее - государственная экологическая экспертиза):</w:t>
      </w:r>
    </w:p>
    <w:p w:rsidR="00CA5058" w:rsidRPr="00CA5058" w:rsidRDefault="00CA5058" w:rsidP="00CA5058">
      <w:pPr>
        <w:pStyle w:val="06"/>
      </w:pPr>
      <w:r w:rsidRPr="00CA5058">
        <w:t>является обязательной мерой по защите морской среды и природных ресурсов внутренних морских вод и территориального моря;</w:t>
      </w:r>
    </w:p>
    <w:p w:rsidR="00CA5058" w:rsidRPr="00CA5058" w:rsidRDefault="00CA5058" w:rsidP="00CA5058">
      <w:pPr>
        <w:pStyle w:val="06"/>
      </w:pPr>
      <w:r w:rsidRPr="00CA5058">
        <w:t>организуется и проводится федеральным органом исполнительной власти в области охраны окружающей среды в соответствии с законодательством Российской Федерации (в ред. Федерального закона от 22.08.2004 № 122-ФЗ)</w:t>
      </w:r>
    </w:p>
    <w:p w:rsidR="00CA5058" w:rsidRPr="00CA5058" w:rsidRDefault="00CA5058" w:rsidP="008C133B">
      <w:pPr>
        <w:pStyle w:val="002"/>
      </w:pPr>
      <w:r w:rsidRPr="00CA5058">
        <w:t>Статья 34 пункт 2. Государственной экологической экспертизе подлежат все виды документов и (или) документации, обосновывающих планируемую хозяйственную и иную деятельность во внутренних морских водах и в территориальном море.</w:t>
      </w:r>
    </w:p>
    <w:p w:rsidR="00CA5058" w:rsidRPr="00CA5058" w:rsidRDefault="00CA5058" w:rsidP="008C133B">
      <w:pPr>
        <w:pStyle w:val="002"/>
      </w:pPr>
      <w:r w:rsidRPr="00CA5058">
        <w:t>Все виды хозяйственной и иной деятельности во внутренних морских водах и в территориальном море могут осуществляться только при наличии положительного заключения государственной экологической экспертизы, проводимой за счет пользователя природными ресурсами внутренних морских вод и территориального моря.</w:t>
      </w:r>
    </w:p>
    <w:p w:rsidR="00CA5058" w:rsidRPr="00CA5058" w:rsidRDefault="00CA5058" w:rsidP="008C133B">
      <w:pPr>
        <w:pStyle w:val="002"/>
      </w:pPr>
      <w:r w:rsidRPr="00CA5058">
        <w:t>Для достижения поставленной цели в рамках обоснования намечаемой хозяйственной деятельности требуется решить следующие задачи:</w:t>
      </w:r>
    </w:p>
    <w:p w:rsidR="00CA5058" w:rsidRPr="00CA5058" w:rsidRDefault="00CA5058" w:rsidP="008C133B">
      <w:pPr>
        <w:pStyle w:val="06"/>
      </w:pPr>
      <w:r w:rsidRPr="00CA5058">
        <w:t xml:space="preserve">охарактеризовать </w:t>
      </w:r>
      <w:r w:rsidR="00783E2B">
        <w:t>деятельность</w:t>
      </w:r>
      <w:r w:rsidRPr="00CA5058">
        <w:t xml:space="preserve"> </w:t>
      </w:r>
      <w:r w:rsidR="008C133B" w:rsidRPr="00CA5058">
        <w:t>ООО «</w:t>
      </w:r>
      <w:r w:rsidR="00783E2B" w:rsidRPr="00783E2B">
        <w:t>АВИАВТОРРЕСУРС</w:t>
      </w:r>
      <w:r w:rsidR="008C133B" w:rsidRPr="00CA5058">
        <w:t>»</w:t>
      </w:r>
      <w:r w:rsidRPr="00CA5058">
        <w:t xml:space="preserve"> и порядок организации производственных работ;</w:t>
      </w:r>
    </w:p>
    <w:p w:rsidR="00CA5058" w:rsidRPr="00CA5058" w:rsidRDefault="00CA5058" w:rsidP="008C133B">
      <w:pPr>
        <w:pStyle w:val="06"/>
      </w:pPr>
      <w:r w:rsidRPr="00CA5058">
        <w:t>произвести оценку воздействия на окружающую среду при производстве работ.</w:t>
      </w:r>
    </w:p>
    <w:p w:rsidR="00CA5058" w:rsidRPr="00CA5058" w:rsidRDefault="00CA5058" w:rsidP="00CA5058">
      <w:pPr>
        <w:pStyle w:val="af2"/>
        <w:spacing w:line="276" w:lineRule="auto"/>
        <w:rPr>
          <w:rFonts w:ascii="ISOCPEUR" w:hAnsi="ISOCPEUR"/>
          <w:i/>
        </w:rPr>
      </w:pPr>
      <w:r w:rsidRPr="00CA5058">
        <w:rPr>
          <w:rFonts w:ascii="ISOCPEUR" w:hAnsi="ISOCPEUR"/>
          <w:i/>
        </w:rPr>
        <w:t>Целью проведения оценки воздействия на окружающую среду является предотвращение или смягчение воздействия рассматриваемой деятельности на окружающую среду и связанных с ней социальных, экономических и иных последствий.</w:t>
      </w:r>
    </w:p>
    <w:p w:rsidR="00CA5058" w:rsidRPr="00CA5058" w:rsidRDefault="00CA5058" w:rsidP="00CA5058">
      <w:pPr>
        <w:pStyle w:val="af2"/>
        <w:spacing w:line="276" w:lineRule="auto"/>
        <w:rPr>
          <w:rFonts w:ascii="ISOCPEUR" w:hAnsi="ISOCPEUR"/>
          <w:i/>
        </w:rPr>
      </w:pPr>
      <w:r w:rsidRPr="00CA5058">
        <w:rPr>
          <w:rFonts w:ascii="ISOCPEUR" w:hAnsi="ISOCPEUR"/>
          <w:i/>
        </w:rPr>
        <w:t>Основными задачами ОВОС являются:</w:t>
      </w:r>
    </w:p>
    <w:p w:rsidR="00CA5058" w:rsidRPr="00CA5058" w:rsidRDefault="00CA5058" w:rsidP="008C133B">
      <w:pPr>
        <w:pStyle w:val="06"/>
      </w:pPr>
      <w:r w:rsidRPr="00CA5058">
        <w:t>определение исходных характеристик и параметров компонентов окружающей среды, которые могут быть затронуты в процессе хозяйственной деятельности;</w:t>
      </w:r>
    </w:p>
    <w:p w:rsidR="00CA5058" w:rsidRPr="00CA5058" w:rsidRDefault="00CA5058" w:rsidP="008C133B">
      <w:pPr>
        <w:pStyle w:val="06"/>
      </w:pPr>
      <w:r w:rsidRPr="00CA5058">
        <w:t>прогнозирование и оценка основных факторов и видов негативного воздействия на окружающую среду в связи с реализацией планируемой деятельности;</w:t>
      </w:r>
    </w:p>
    <w:p w:rsidR="00CA5058" w:rsidRPr="00CA5058" w:rsidRDefault="00CA5058" w:rsidP="008C133B">
      <w:pPr>
        <w:pStyle w:val="06"/>
      </w:pPr>
      <w:r w:rsidRPr="00CA5058">
        <w:lastRenderedPageBreak/>
        <w:t>классификация экологических последствий и связанных с ними социальных, экономических изменений;</w:t>
      </w:r>
    </w:p>
    <w:p w:rsidR="00CA5058" w:rsidRPr="00CA5058" w:rsidRDefault="00CA5058" w:rsidP="008C133B">
      <w:pPr>
        <w:pStyle w:val="06"/>
      </w:pPr>
      <w:r w:rsidRPr="00CA5058">
        <w:t>учет в подготавливаемых решениях и мероприятиях возможных последствий их реализации.</w:t>
      </w:r>
    </w:p>
    <w:p w:rsidR="00CA5058" w:rsidRPr="00C84FDB" w:rsidRDefault="00CA5058" w:rsidP="00CA5058">
      <w:pPr>
        <w:pStyle w:val="af2"/>
        <w:spacing w:line="276" w:lineRule="auto"/>
        <w:ind w:left="0" w:right="0"/>
        <w:rPr>
          <w:rFonts w:ascii="ISOCPEUR" w:hAnsi="ISOCPEUR"/>
          <w:i/>
        </w:rPr>
      </w:pPr>
      <w:r w:rsidRPr="00CA5058">
        <w:rPr>
          <w:rFonts w:ascii="ISOCPEUR" w:hAnsi="ISOCPEUR"/>
          <w:i/>
        </w:rPr>
        <w:t>Реализация поставленных задач позволит осуществлять хозяйственную деятельность в соответствии с требованиями законодательства РФ.</w:t>
      </w:r>
    </w:p>
    <w:p w:rsidR="00036897" w:rsidRPr="00C84FDB" w:rsidRDefault="00036897" w:rsidP="00AD125D">
      <w:pPr>
        <w:pStyle w:val="af2"/>
        <w:rPr>
          <w:rFonts w:ascii="ISOCPEUR" w:hAnsi="ISOCPEUR"/>
          <w:i/>
          <w:sz w:val="25"/>
        </w:rPr>
      </w:pPr>
      <w:r w:rsidRPr="00C84FDB">
        <w:rPr>
          <w:rFonts w:ascii="ISOCPEUR" w:hAnsi="ISOCPEUR"/>
          <w:i/>
        </w:rPr>
        <w:br w:type="page"/>
      </w:r>
    </w:p>
    <w:p w:rsidR="0085621E" w:rsidRDefault="0085621E" w:rsidP="00DF5592">
      <w:pPr>
        <w:pStyle w:val="011"/>
      </w:pPr>
      <w:bookmarkStart w:id="7" w:name="_Toc271016218"/>
      <w:bookmarkStart w:id="8" w:name="_Toc312929767"/>
      <w:bookmarkStart w:id="9" w:name="_Toc371504051"/>
      <w:bookmarkStart w:id="10" w:name="_Toc48733220"/>
      <w:bookmarkStart w:id="11" w:name="_Toc312064627"/>
      <w:bookmarkStart w:id="12" w:name="_Toc324953841"/>
      <w:r w:rsidRPr="009E07D9">
        <w:lastRenderedPageBreak/>
        <w:t>Общие сведения о намечаемой деятельности</w:t>
      </w:r>
      <w:bookmarkEnd w:id="7"/>
      <w:bookmarkEnd w:id="8"/>
      <w:bookmarkEnd w:id="9"/>
      <w:bookmarkEnd w:id="10"/>
    </w:p>
    <w:p w:rsidR="00DF5592" w:rsidRDefault="00DF5592" w:rsidP="00DF5592">
      <w:pPr>
        <w:pStyle w:val="022"/>
      </w:pPr>
      <w:bookmarkStart w:id="13" w:name="_Toc48733221"/>
      <w:r w:rsidRPr="00DF5592">
        <w:t>Общие сведения о предприятии</w:t>
      </w:r>
      <w:bookmarkEnd w:id="13"/>
    </w:p>
    <w:p w:rsidR="00DF5592" w:rsidRDefault="00DF5592" w:rsidP="00AB3932">
      <w:pPr>
        <w:pStyle w:val="002"/>
        <w:spacing w:line="264" w:lineRule="auto"/>
        <w:rPr>
          <w:lang w:eastAsia="en-US"/>
        </w:rPr>
      </w:pPr>
      <w:r w:rsidRPr="00DF5592">
        <w:rPr>
          <w:lang w:eastAsia="en-US"/>
        </w:rPr>
        <w:t>Полное название: Общество с ограниченной ответственностью</w:t>
      </w:r>
      <w:r>
        <w:rPr>
          <w:lang w:eastAsia="en-US"/>
        </w:rPr>
        <w:t xml:space="preserve"> </w:t>
      </w:r>
      <w:r w:rsidRPr="00DF5592">
        <w:rPr>
          <w:lang w:eastAsia="en-US"/>
        </w:rPr>
        <w:t>«</w:t>
      </w:r>
      <w:r w:rsidR="00783E2B" w:rsidRPr="00783E2B">
        <w:t>АВИАВТОРРЕСУРС</w:t>
      </w:r>
      <w:r w:rsidRPr="00DF5592">
        <w:rPr>
          <w:lang w:eastAsia="en-US"/>
        </w:rPr>
        <w:t>»</w:t>
      </w:r>
    </w:p>
    <w:p w:rsidR="00DF5592" w:rsidRPr="00DF5592" w:rsidRDefault="00783E2B" w:rsidP="00AB3932">
      <w:pPr>
        <w:pStyle w:val="002"/>
        <w:spacing w:line="264" w:lineRule="auto"/>
        <w:rPr>
          <w:lang w:eastAsia="en-US"/>
        </w:rPr>
      </w:pPr>
      <w:r>
        <w:rPr>
          <w:lang w:eastAsia="en-US"/>
        </w:rPr>
        <w:t>Сокращенное наименование: ООО «</w:t>
      </w:r>
      <w:r w:rsidRPr="00783E2B">
        <w:t>АВИАВТОРРЕСУРС</w:t>
      </w:r>
      <w:r w:rsidR="00DF5592" w:rsidRPr="00DF5592">
        <w:rPr>
          <w:lang w:eastAsia="en-US"/>
        </w:rPr>
        <w:t>»</w:t>
      </w:r>
    </w:p>
    <w:p w:rsidR="00DF5592" w:rsidRDefault="00DF5592" w:rsidP="00AB3932">
      <w:pPr>
        <w:pStyle w:val="002"/>
        <w:spacing w:line="264" w:lineRule="auto"/>
        <w:rPr>
          <w:lang w:eastAsia="en-US"/>
        </w:rPr>
      </w:pPr>
      <w:r>
        <w:rPr>
          <w:lang w:eastAsia="en-US"/>
        </w:rPr>
        <w:t xml:space="preserve">Генеральный директор: </w:t>
      </w:r>
      <w:r w:rsidR="00783E2B">
        <w:rPr>
          <w:lang w:eastAsia="en-US"/>
        </w:rPr>
        <w:t>Самошкин Сергей Владимирович</w:t>
      </w:r>
    </w:p>
    <w:p w:rsidR="00DF5592" w:rsidRDefault="00DF5592" w:rsidP="00AB3932">
      <w:pPr>
        <w:pStyle w:val="002"/>
        <w:spacing w:line="264" w:lineRule="auto"/>
        <w:rPr>
          <w:lang w:eastAsia="en-US"/>
        </w:rPr>
      </w:pPr>
      <w:r>
        <w:rPr>
          <w:lang w:eastAsia="en-US"/>
        </w:rPr>
        <w:t xml:space="preserve">Юридический адрес: </w:t>
      </w:r>
      <w:r w:rsidR="00783E2B">
        <w:rPr>
          <w:lang w:eastAsia="en-US"/>
        </w:rPr>
        <w:t>140123</w:t>
      </w:r>
      <w:r>
        <w:rPr>
          <w:lang w:eastAsia="en-US"/>
        </w:rPr>
        <w:t xml:space="preserve">, </w:t>
      </w:r>
      <w:r w:rsidR="00783E2B">
        <w:rPr>
          <w:lang w:eastAsia="en-US"/>
        </w:rPr>
        <w:t>Московская область, Раменский р-он, с. Верхнее Маячково, а/п «Маячково»</w:t>
      </w:r>
    </w:p>
    <w:p w:rsidR="00DF5592" w:rsidRDefault="00DF5592" w:rsidP="00AB3932">
      <w:pPr>
        <w:pStyle w:val="002"/>
        <w:spacing w:line="264" w:lineRule="auto"/>
        <w:rPr>
          <w:lang w:eastAsia="en-US"/>
        </w:rPr>
      </w:pPr>
      <w:r>
        <w:rPr>
          <w:lang w:eastAsia="en-US"/>
        </w:rPr>
        <w:t>Телефон</w:t>
      </w:r>
      <w:r w:rsidR="00BB5F5D">
        <w:rPr>
          <w:lang w:eastAsia="en-US"/>
        </w:rPr>
        <w:t>/</w:t>
      </w:r>
      <w:r>
        <w:rPr>
          <w:lang w:eastAsia="en-US"/>
        </w:rPr>
        <w:t xml:space="preserve">Факс: </w:t>
      </w:r>
      <w:r w:rsidR="00BB5F5D" w:rsidRPr="00BB5F5D">
        <w:rPr>
          <w:lang w:eastAsia="en-US"/>
        </w:rPr>
        <w:t>+7 (</w:t>
      </w:r>
      <w:r w:rsidR="001D4106">
        <w:rPr>
          <w:lang w:eastAsia="en-US"/>
        </w:rPr>
        <w:t>495</w:t>
      </w:r>
      <w:r w:rsidR="00BB5F5D" w:rsidRPr="00BB5F5D">
        <w:rPr>
          <w:lang w:eastAsia="en-US"/>
        </w:rPr>
        <w:t xml:space="preserve">) </w:t>
      </w:r>
      <w:r w:rsidR="001D4106">
        <w:rPr>
          <w:lang w:eastAsia="en-US"/>
        </w:rPr>
        <w:t>783-26-20</w:t>
      </w:r>
    </w:p>
    <w:p w:rsidR="00DF5592" w:rsidRDefault="00DF5592" w:rsidP="00AB3932">
      <w:pPr>
        <w:pStyle w:val="002"/>
        <w:spacing w:line="264" w:lineRule="auto"/>
        <w:rPr>
          <w:lang w:eastAsia="en-US"/>
        </w:rPr>
      </w:pPr>
      <w:r>
        <w:rPr>
          <w:lang w:eastAsia="en-US"/>
        </w:rPr>
        <w:t xml:space="preserve">ИНН: </w:t>
      </w:r>
      <w:r w:rsidR="001D4106">
        <w:rPr>
          <w:lang w:eastAsia="en-US"/>
        </w:rPr>
        <w:t>5040049770</w:t>
      </w:r>
    </w:p>
    <w:p w:rsidR="00DF5592" w:rsidRDefault="00DF5592" w:rsidP="00AB3932">
      <w:pPr>
        <w:pStyle w:val="002"/>
        <w:spacing w:line="264" w:lineRule="auto"/>
        <w:rPr>
          <w:lang w:eastAsia="en-US"/>
        </w:rPr>
      </w:pPr>
      <w:r>
        <w:rPr>
          <w:lang w:eastAsia="en-US"/>
        </w:rPr>
        <w:t xml:space="preserve">КПП: </w:t>
      </w:r>
      <w:r w:rsidR="001D4106">
        <w:rPr>
          <w:lang w:eastAsia="en-US"/>
        </w:rPr>
        <w:t>504001001</w:t>
      </w:r>
    </w:p>
    <w:p w:rsidR="009F3FC3" w:rsidRPr="00FC3DFA" w:rsidRDefault="001D4106" w:rsidP="00AB3932">
      <w:pPr>
        <w:pStyle w:val="002"/>
        <w:spacing w:line="264" w:lineRule="auto"/>
      </w:pPr>
      <w:r>
        <w:t xml:space="preserve">Основной вид деятельности </w:t>
      </w:r>
      <w:r w:rsidRPr="001D4106">
        <w:t>Основной (по коду ОКВЭД ред.2): 38.32.3 - Обработка отходов и лома черных металлов</w:t>
      </w:r>
      <w:r w:rsidR="00FC3DFA">
        <w:t>.</w:t>
      </w:r>
    </w:p>
    <w:p w:rsidR="00BB5F5D" w:rsidRPr="00FC3DFA" w:rsidRDefault="001D4106" w:rsidP="00AB3932">
      <w:pPr>
        <w:pStyle w:val="002"/>
        <w:spacing w:line="264" w:lineRule="auto"/>
      </w:pPr>
      <w:r>
        <w:t>Предприятие ООО «</w:t>
      </w:r>
      <w:r w:rsidRPr="00783E2B">
        <w:t>АВИАВТОРРЕСУРС</w:t>
      </w:r>
      <w:r w:rsidR="00BB5F5D" w:rsidRPr="00FC3DFA">
        <w:t xml:space="preserve">» осуществляет деятельность </w:t>
      </w:r>
      <w:r w:rsidR="00FC14F5">
        <w:t>в 2 смены, круглосуточно.</w:t>
      </w:r>
    </w:p>
    <w:p w:rsidR="00FC3DFA" w:rsidRDefault="00FC14F5" w:rsidP="00AB3932">
      <w:pPr>
        <w:pStyle w:val="002"/>
        <w:spacing w:line="264" w:lineRule="auto"/>
        <w:rPr>
          <w:lang w:eastAsia="en-US"/>
        </w:rPr>
      </w:pPr>
      <w:r>
        <w:rPr>
          <w:lang w:eastAsia="en-US"/>
        </w:rPr>
        <w:t>На осуществление деятельности</w:t>
      </w:r>
      <w:r w:rsidR="00FC3DFA" w:rsidRPr="00BB5F5D">
        <w:rPr>
          <w:lang w:eastAsia="en-US"/>
        </w:rPr>
        <w:t xml:space="preserve"> </w:t>
      </w:r>
      <w:r w:rsidR="00FC3DFA" w:rsidRPr="00DF5592">
        <w:rPr>
          <w:lang w:eastAsia="en-US"/>
        </w:rPr>
        <w:t>ООО «</w:t>
      </w:r>
      <w:r w:rsidRPr="00783E2B">
        <w:t>АВИАВТОРРЕСУРС</w:t>
      </w:r>
      <w:r w:rsidR="00FC3DFA" w:rsidRPr="00DF5592">
        <w:rPr>
          <w:lang w:eastAsia="en-US"/>
        </w:rPr>
        <w:t>»</w:t>
      </w:r>
      <w:r w:rsidR="0000559E">
        <w:rPr>
          <w:lang w:eastAsia="en-US"/>
        </w:rPr>
        <w:t xml:space="preserve"> имеет лицензию №002609 ВВТ-У от 24.08.2011. Копия лицензии в приложении В.</w:t>
      </w:r>
    </w:p>
    <w:p w:rsidR="00FC3DFA" w:rsidRPr="00FC3DFA" w:rsidRDefault="00FC3DFA" w:rsidP="00AB3932">
      <w:pPr>
        <w:pStyle w:val="002"/>
        <w:spacing w:line="264" w:lineRule="auto"/>
      </w:pPr>
      <w:r w:rsidRPr="00FC3DFA">
        <w:t xml:space="preserve">Местонахождение </w:t>
      </w:r>
      <w:r>
        <w:t>намечаемой деятельности</w:t>
      </w:r>
    </w:p>
    <w:p w:rsidR="00FC3DFA" w:rsidRDefault="00797701" w:rsidP="00AB3932">
      <w:pPr>
        <w:pStyle w:val="002"/>
        <w:spacing w:line="264" w:lineRule="auto"/>
      </w:pPr>
      <w:r>
        <w:t>Причал</w:t>
      </w:r>
      <w:r w:rsidRPr="00797701">
        <w:t xml:space="preserve"> № 52, кадастровый номер 91:01:073005:</w:t>
      </w:r>
      <w:r w:rsidR="0096372A">
        <w:t>64, расположенном по адресу: г. </w:t>
      </w:r>
      <w:r w:rsidRPr="00797701">
        <w:t>Севастополь, г. Инкерман, Симферопольское шоссе д.4. Склиз с оборудованием, кадастровый номер 91:01:073005:301, расположенный по адресу: г. Севастополь, г. Инкерман, Симферопольское шоссе д.4.</w:t>
      </w:r>
    </w:p>
    <w:p w:rsidR="0035589B" w:rsidRPr="00FC3DFA" w:rsidRDefault="0035589B" w:rsidP="00AB3932">
      <w:pPr>
        <w:pStyle w:val="002"/>
        <w:spacing w:line="264" w:lineRule="auto"/>
      </w:pPr>
      <w:r>
        <w:t xml:space="preserve">Паспорт причала №52 представлен в приложении </w:t>
      </w:r>
      <w:r w:rsidR="00AB2E7A">
        <w:t>Л</w:t>
      </w:r>
      <w:r w:rsidR="00D836A4">
        <w:t>.</w:t>
      </w:r>
    </w:p>
    <w:p w:rsidR="00FC3DFA" w:rsidRPr="00FC3DFA" w:rsidRDefault="00FC3DFA" w:rsidP="00AB3932">
      <w:pPr>
        <w:pStyle w:val="002"/>
        <w:spacing w:line="264" w:lineRule="auto"/>
      </w:pPr>
      <w:r w:rsidRPr="00FC3DFA">
        <w:t xml:space="preserve">Назначение </w:t>
      </w:r>
      <w:r>
        <w:t>намечаемой деятельности</w:t>
      </w:r>
    </w:p>
    <w:p w:rsidR="00FC3DFA" w:rsidRPr="00FC3DFA" w:rsidRDefault="00797701" w:rsidP="00AB3932">
      <w:pPr>
        <w:pStyle w:val="002"/>
        <w:spacing w:line="264" w:lineRule="auto"/>
      </w:pPr>
      <w:r>
        <w:t>Утилизация дизельной подводной лодки проекта 641 и большого противолодочного корабля проекта 1134Б</w:t>
      </w:r>
      <w:r w:rsidR="00FC3DFA" w:rsidRPr="00FC3DFA">
        <w:t>.</w:t>
      </w:r>
    </w:p>
    <w:p w:rsidR="00FC3DFA" w:rsidRDefault="00FC3DFA" w:rsidP="00AB3932">
      <w:pPr>
        <w:pStyle w:val="002"/>
        <w:spacing w:line="264" w:lineRule="auto"/>
      </w:pPr>
      <w:r w:rsidRPr="00077172">
        <w:rPr>
          <w:szCs w:val="24"/>
        </w:rPr>
        <w:t>Режим работы</w:t>
      </w:r>
      <w:r w:rsidRPr="00FC3DFA">
        <w:t xml:space="preserve"> </w:t>
      </w:r>
      <w:r>
        <w:t xml:space="preserve">намечаемой деятельности: </w:t>
      </w:r>
      <w:r w:rsidRPr="00077172">
        <w:rPr>
          <w:szCs w:val="24"/>
        </w:rPr>
        <w:t xml:space="preserve">Круглосуточный, </w:t>
      </w:r>
      <w:r w:rsidR="00797701">
        <w:rPr>
          <w:szCs w:val="24"/>
        </w:rPr>
        <w:t>двухсменн</w:t>
      </w:r>
      <w:r w:rsidR="00797701" w:rsidRPr="0078501C">
        <w:rPr>
          <w:szCs w:val="24"/>
        </w:rPr>
        <w:t xml:space="preserve">ый, </w:t>
      </w:r>
      <w:r w:rsidRPr="0078501C">
        <w:rPr>
          <w:szCs w:val="24"/>
        </w:rPr>
        <w:t>365 дней в году</w:t>
      </w:r>
      <w:r w:rsidR="0096372A" w:rsidRPr="0078501C">
        <w:rPr>
          <w:szCs w:val="24"/>
        </w:rPr>
        <w:t>.</w:t>
      </w:r>
    </w:p>
    <w:p w:rsidR="00903FC8" w:rsidRDefault="00AE304A" w:rsidP="00056978">
      <w:pPr>
        <w:pStyle w:val="002"/>
        <w:keepNext/>
        <w:spacing w:line="264" w:lineRule="auto"/>
      </w:pPr>
      <w:r>
        <w:t xml:space="preserve">Ближайшая жилая застройка расположена на следующих расстояниях от границы </w:t>
      </w:r>
      <w:r w:rsidR="00FC3DFA">
        <w:t>намечаемой деятельности</w:t>
      </w:r>
      <w:r w:rsidR="00562B4C">
        <w:t>:</w:t>
      </w:r>
      <w:r w:rsidR="00056978">
        <w:t xml:space="preserve"> </w:t>
      </w:r>
      <w:r w:rsidR="00621EDB">
        <w:t>г. Севастополь</w:t>
      </w:r>
      <w:r w:rsidR="00903FC8">
        <w:t>,</w:t>
      </w:r>
      <w:r w:rsidR="00621EDB">
        <w:t xml:space="preserve"> ул. Зеленогорская,</w:t>
      </w:r>
      <w:r w:rsidR="00903FC8">
        <w:t xml:space="preserve"> дом</w:t>
      </w:r>
      <w:r w:rsidR="00282568">
        <w:t> </w:t>
      </w:r>
      <w:r w:rsidR="00621EDB">
        <w:t>33</w:t>
      </w:r>
      <w:r w:rsidR="00903FC8" w:rsidRPr="00903FC8">
        <w:t xml:space="preserve"> </w:t>
      </w:r>
      <w:r w:rsidR="00903FC8">
        <w:t xml:space="preserve">к </w:t>
      </w:r>
      <w:r w:rsidR="00621EDB">
        <w:t>юго-западу</w:t>
      </w:r>
      <w:r w:rsidR="00903FC8">
        <w:t xml:space="preserve"> на расстоянии </w:t>
      </w:r>
      <w:r w:rsidR="00621EDB">
        <w:t>200</w:t>
      </w:r>
      <w:r w:rsidR="00903FC8">
        <w:t xml:space="preserve"> м.</w:t>
      </w:r>
    </w:p>
    <w:p w:rsidR="00903FC8" w:rsidRDefault="00903FC8" w:rsidP="00AB3932">
      <w:pPr>
        <w:pStyle w:val="002"/>
        <w:spacing w:line="264" w:lineRule="auto"/>
      </w:pPr>
      <w:r w:rsidRPr="0078501C">
        <w:t xml:space="preserve">Ближайшая особо охраняемая территория расположена на расстоянии </w:t>
      </w:r>
      <w:r w:rsidR="0078501C" w:rsidRPr="0078501C">
        <w:t>3 км</w:t>
      </w:r>
      <w:r w:rsidRPr="0078501C">
        <w:t xml:space="preserve"> от границы зоны деятельности – </w:t>
      </w:r>
      <w:r w:rsidR="0078501C" w:rsidRPr="0078501C">
        <w:t>Памятник природы</w:t>
      </w:r>
      <w:r w:rsidRPr="0078501C">
        <w:t xml:space="preserve"> регионального значения «</w:t>
      </w:r>
      <w:r w:rsidR="0078501C" w:rsidRPr="0078501C">
        <w:t>Ушакова балка</w:t>
      </w:r>
      <w:r w:rsidRPr="0078501C">
        <w:t>».</w:t>
      </w:r>
    </w:p>
    <w:p w:rsidR="007E6369" w:rsidRDefault="00B458DE" w:rsidP="00AB3932">
      <w:pPr>
        <w:pStyle w:val="002"/>
        <w:spacing w:line="264" w:lineRule="auto"/>
      </w:pPr>
      <w:r w:rsidRPr="00B458DE">
        <w:t>Ситуационный план в графическом приложении 1.</w:t>
      </w:r>
      <w:r w:rsidR="007E6369">
        <w:t xml:space="preserve"> </w:t>
      </w:r>
      <w:r w:rsidR="007E6369" w:rsidRPr="00B458DE">
        <w:t>С</w:t>
      </w:r>
      <w:r w:rsidR="007E6369">
        <w:t xml:space="preserve">хема экологических ограничений </w:t>
      </w:r>
      <w:r w:rsidR="007E6369" w:rsidRPr="00B458DE">
        <w:t xml:space="preserve">в графическом приложении </w:t>
      </w:r>
      <w:r w:rsidR="007E6369">
        <w:t>2</w:t>
      </w:r>
      <w:r w:rsidR="007E6369" w:rsidRPr="00B458DE">
        <w:t>.</w:t>
      </w:r>
    </w:p>
    <w:p w:rsidR="00593E8A" w:rsidRPr="00993AAF" w:rsidRDefault="00593E8A" w:rsidP="003809F6">
      <w:pPr>
        <w:pStyle w:val="022"/>
      </w:pPr>
      <w:bookmarkStart w:id="14" w:name="_Toc48733222"/>
      <w:r w:rsidRPr="00993AAF">
        <w:t xml:space="preserve">Основные характеристики </w:t>
      </w:r>
      <w:r w:rsidR="006F11D4" w:rsidRPr="00993AAF">
        <w:t>намечаемой деятельности</w:t>
      </w:r>
      <w:bookmarkEnd w:id="14"/>
      <w:r w:rsidR="006F11D4" w:rsidRPr="00993AAF">
        <w:t xml:space="preserve"> </w:t>
      </w:r>
    </w:p>
    <w:p w:rsidR="00D218DA" w:rsidRDefault="00993AAF" w:rsidP="00AB3932">
      <w:pPr>
        <w:pStyle w:val="002"/>
        <w:spacing w:before="0" w:after="0" w:line="264" w:lineRule="auto"/>
        <w:rPr>
          <w:lang w:eastAsia="en-US"/>
        </w:rPr>
      </w:pPr>
      <w:r w:rsidRPr="00993AAF">
        <w:rPr>
          <w:lang w:eastAsia="en-US"/>
        </w:rPr>
        <w:t>Планируемая деятельность на причале №52 базы «Инкерман» утилизация дизельной подводной лодки проекта 641 и большого противолодочного корабля проекта 1134Б.</w:t>
      </w:r>
    </w:p>
    <w:p w:rsidR="00B8669C" w:rsidRDefault="00B8669C" w:rsidP="00993AAF">
      <w:pPr>
        <w:pStyle w:val="002"/>
        <w:spacing w:line="264" w:lineRule="auto"/>
        <w:rPr>
          <w:lang w:eastAsia="en-US"/>
        </w:rPr>
      </w:pPr>
      <w:r w:rsidRPr="00B8669C">
        <w:rPr>
          <w:lang w:eastAsia="en-US"/>
        </w:rPr>
        <w:t>Режим работы двусменный круглосуточный</w:t>
      </w:r>
      <w:r>
        <w:rPr>
          <w:lang w:eastAsia="en-US"/>
        </w:rPr>
        <w:t>.</w:t>
      </w:r>
    </w:p>
    <w:p w:rsidR="00993AAF" w:rsidRDefault="00993AAF" w:rsidP="00993AAF">
      <w:pPr>
        <w:pStyle w:val="002"/>
        <w:spacing w:line="264" w:lineRule="auto"/>
        <w:rPr>
          <w:lang w:eastAsia="en-US"/>
        </w:rPr>
      </w:pPr>
      <w:r>
        <w:rPr>
          <w:lang w:eastAsia="en-US"/>
        </w:rPr>
        <w:t>Целями утилизации дизельной подводной лодки проекта 641 и большого противолодочного корабля проекта 1134Б (далее - корабли или ВВТ) являются:</w:t>
      </w:r>
    </w:p>
    <w:p w:rsidR="00993AAF" w:rsidRDefault="00993AAF" w:rsidP="00CE43F0">
      <w:pPr>
        <w:pStyle w:val="002"/>
        <w:numPr>
          <w:ilvl w:val="0"/>
          <w:numId w:val="95"/>
        </w:numPr>
        <w:spacing w:line="264" w:lineRule="auto"/>
        <w:rPr>
          <w:lang w:eastAsia="en-US"/>
        </w:rPr>
      </w:pPr>
      <w:r>
        <w:rPr>
          <w:lang w:eastAsia="en-US"/>
        </w:rPr>
        <w:lastRenderedPageBreak/>
        <w:t>освобождение воинских частей от списанных и не имеющих перспектив дальнейшего применения ВВТ;</w:t>
      </w:r>
    </w:p>
    <w:p w:rsidR="00993AAF" w:rsidRDefault="00993AAF" w:rsidP="00CE43F0">
      <w:pPr>
        <w:pStyle w:val="002"/>
        <w:numPr>
          <w:ilvl w:val="0"/>
          <w:numId w:val="95"/>
        </w:numPr>
        <w:spacing w:line="264" w:lineRule="auto"/>
        <w:rPr>
          <w:lang w:eastAsia="en-US"/>
        </w:rPr>
      </w:pPr>
      <w:r>
        <w:rPr>
          <w:lang w:eastAsia="en-US"/>
        </w:rPr>
        <w:t>сокращение людских и материальных затрат на содержание и хранение ВВТ;</w:t>
      </w:r>
    </w:p>
    <w:p w:rsidR="00993AAF" w:rsidRDefault="00993AAF" w:rsidP="00CE43F0">
      <w:pPr>
        <w:pStyle w:val="002"/>
        <w:numPr>
          <w:ilvl w:val="0"/>
          <w:numId w:val="95"/>
        </w:numPr>
        <w:spacing w:line="264" w:lineRule="auto"/>
        <w:rPr>
          <w:lang w:eastAsia="en-US"/>
        </w:rPr>
      </w:pPr>
      <w:r>
        <w:rPr>
          <w:lang w:eastAsia="en-US"/>
        </w:rPr>
        <w:t>получение вторичных ресурсов, сырья и материалов и их реализация;</w:t>
      </w:r>
    </w:p>
    <w:p w:rsidR="00993AAF" w:rsidRDefault="00993AAF" w:rsidP="00CE43F0">
      <w:pPr>
        <w:pStyle w:val="002"/>
        <w:numPr>
          <w:ilvl w:val="0"/>
          <w:numId w:val="95"/>
        </w:numPr>
        <w:spacing w:line="264" w:lineRule="auto"/>
        <w:rPr>
          <w:lang w:eastAsia="en-US"/>
        </w:rPr>
      </w:pPr>
      <w:r>
        <w:rPr>
          <w:lang w:eastAsia="en-US"/>
        </w:rPr>
        <w:t>увеличение дохода федерального бюджета от реализации продуктов утилизации.</w:t>
      </w:r>
    </w:p>
    <w:p w:rsidR="00993AAF" w:rsidRDefault="00993AAF" w:rsidP="00AB3932">
      <w:pPr>
        <w:pStyle w:val="002"/>
        <w:spacing w:before="0" w:after="0" w:line="264" w:lineRule="auto"/>
        <w:rPr>
          <w:lang w:eastAsia="en-US"/>
        </w:rPr>
      </w:pPr>
      <w:r>
        <w:rPr>
          <w:lang w:eastAsia="en-US"/>
        </w:rPr>
        <w:t>Сведения об утилизируемых судах приведены в таблице 2.2.1.</w:t>
      </w:r>
    </w:p>
    <w:p w:rsidR="00993AAF" w:rsidRDefault="00993AAF" w:rsidP="00993AAF">
      <w:pPr>
        <w:pStyle w:val="0710"/>
      </w:pPr>
      <w:r w:rsidRPr="00993AAF">
        <w:t>Сведения об утилизируемых судах</w:t>
      </w:r>
    </w:p>
    <w:p w:rsidR="00993AAF" w:rsidRDefault="00993AAF" w:rsidP="00993AAF">
      <w:pPr>
        <w:pStyle w:val="07"/>
      </w:pPr>
      <w:r>
        <w:t>Таблица 2.2.1</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26"/>
        <w:gridCol w:w="1145"/>
        <w:gridCol w:w="1432"/>
        <w:gridCol w:w="5631"/>
      </w:tblGrid>
      <w:tr w:rsidR="00993AAF" w:rsidRPr="00DF724E" w:rsidTr="00E45DBD">
        <w:trPr>
          <w:trHeight w:val="227"/>
          <w:jc w:val="center"/>
        </w:trPr>
        <w:tc>
          <w:tcPr>
            <w:tcW w:w="1610" w:type="dxa"/>
            <w:tcBorders>
              <w:top w:val="single" w:sz="4" w:space="0" w:color="auto"/>
              <w:bottom w:val="single" w:sz="4" w:space="0" w:color="auto"/>
            </w:tcBorders>
            <w:tcMar>
              <w:left w:w="57" w:type="dxa"/>
              <w:right w:w="57" w:type="dxa"/>
            </w:tcMar>
            <w:vAlign w:val="center"/>
          </w:tcPr>
          <w:p w:rsidR="00993AAF" w:rsidRPr="00DF724E" w:rsidRDefault="00993AAF" w:rsidP="00601060">
            <w:pPr>
              <w:pStyle w:val="090"/>
              <w:rPr>
                <w:rFonts w:eastAsia="Calibri"/>
              </w:rPr>
            </w:pPr>
            <w:r>
              <w:rPr>
                <w:rFonts w:eastAsia="Calibri"/>
              </w:rPr>
              <w:t>Судно</w:t>
            </w:r>
          </w:p>
        </w:tc>
        <w:tc>
          <w:tcPr>
            <w:tcW w:w="1134" w:type="dxa"/>
            <w:tcBorders>
              <w:top w:val="single" w:sz="4" w:space="0" w:color="auto"/>
              <w:bottom w:val="single" w:sz="4" w:space="0" w:color="auto"/>
            </w:tcBorders>
            <w:tcMar>
              <w:left w:w="57" w:type="dxa"/>
              <w:right w:w="57" w:type="dxa"/>
            </w:tcMar>
            <w:vAlign w:val="center"/>
          </w:tcPr>
          <w:p w:rsidR="00993AAF" w:rsidRPr="00993AAF" w:rsidRDefault="00993AAF" w:rsidP="00601060">
            <w:pPr>
              <w:pStyle w:val="090"/>
              <w:rPr>
                <w:rFonts w:eastAsia="Calibri"/>
              </w:rPr>
            </w:pPr>
            <w:r>
              <w:rPr>
                <w:rFonts w:eastAsia="Calibri"/>
              </w:rPr>
              <w:t>Масса, т</w:t>
            </w:r>
          </w:p>
        </w:tc>
        <w:tc>
          <w:tcPr>
            <w:tcW w:w="1418" w:type="dxa"/>
            <w:tcBorders>
              <w:top w:val="single" w:sz="4" w:space="0" w:color="auto"/>
              <w:bottom w:val="single" w:sz="4" w:space="0" w:color="auto"/>
            </w:tcBorders>
            <w:tcMar>
              <w:left w:w="57" w:type="dxa"/>
              <w:right w:w="57" w:type="dxa"/>
            </w:tcMar>
            <w:vAlign w:val="center"/>
          </w:tcPr>
          <w:p w:rsidR="00993AAF" w:rsidRPr="00601060" w:rsidRDefault="00601060" w:rsidP="00601060">
            <w:pPr>
              <w:pStyle w:val="090"/>
              <w:rPr>
                <w:rFonts w:eastAsia="Calibri"/>
              </w:rPr>
            </w:pPr>
            <w:r>
              <w:rPr>
                <w:rFonts w:eastAsia="Calibri"/>
              </w:rPr>
              <w:t>Габариты, м</w:t>
            </w:r>
          </w:p>
        </w:tc>
        <w:tc>
          <w:tcPr>
            <w:tcW w:w="5576" w:type="dxa"/>
            <w:tcBorders>
              <w:top w:val="single" w:sz="4" w:space="0" w:color="auto"/>
              <w:bottom w:val="single" w:sz="4" w:space="0" w:color="auto"/>
            </w:tcBorders>
            <w:tcMar>
              <w:left w:w="57" w:type="dxa"/>
              <w:right w:w="57" w:type="dxa"/>
            </w:tcMar>
            <w:vAlign w:val="center"/>
          </w:tcPr>
          <w:p w:rsidR="00993AAF" w:rsidRPr="00601060" w:rsidRDefault="00601060" w:rsidP="00601060">
            <w:pPr>
              <w:pStyle w:val="090"/>
              <w:rPr>
                <w:rFonts w:eastAsia="Calibri"/>
              </w:rPr>
            </w:pPr>
            <w:r>
              <w:rPr>
                <w:rFonts w:eastAsia="Calibri"/>
              </w:rPr>
              <w:t>Особенности комплектации</w:t>
            </w:r>
          </w:p>
        </w:tc>
      </w:tr>
      <w:tr w:rsidR="00993AAF" w:rsidRPr="00DF724E" w:rsidTr="00E45DBD">
        <w:trPr>
          <w:trHeight w:val="227"/>
          <w:jc w:val="center"/>
        </w:trPr>
        <w:tc>
          <w:tcPr>
            <w:tcW w:w="1610" w:type="dxa"/>
            <w:tcBorders>
              <w:top w:val="single" w:sz="4" w:space="0" w:color="auto"/>
              <w:bottom w:val="single" w:sz="4" w:space="0" w:color="auto"/>
            </w:tcBorders>
            <w:tcMar>
              <w:left w:w="57" w:type="dxa"/>
              <w:right w:w="57" w:type="dxa"/>
            </w:tcMar>
            <w:vAlign w:val="center"/>
          </w:tcPr>
          <w:p w:rsidR="00993AAF" w:rsidRDefault="00993AAF" w:rsidP="00993AAF">
            <w:pPr>
              <w:pStyle w:val="090"/>
              <w:rPr>
                <w:rFonts w:eastAsia="Calibri"/>
              </w:rPr>
            </w:pPr>
            <w:r>
              <w:rPr>
                <w:rFonts w:eastAsia="Calibri"/>
              </w:rPr>
              <w:t>Д</w:t>
            </w:r>
            <w:r w:rsidRPr="00993AAF">
              <w:rPr>
                <w:rFonts w:eastAsia="Calibri"/>
              </w:rPr>
              <w:t>изельн</w:t>
            </w:r>
            <w:r>
              <w:rPr>
                <w:rFonts w:eastAsia="Calibri"/>
              </w:rPr>
              <w:t>ая подводная</w:t>
            </w:r>
            <w:r w:rsidRPr="00993AAF">
              <w:rPr>
                <w:rFonts w:eastAsia="Calibri"/>
              </w:rPr>
              <w:t xml:space="preserve"> лодк</w:t>
            </w:r>
            <w:r>
              <w:rPr>
                <w:rFonts w:eastAsia="Calibri"/>
              </w:rPr>
              <w:t>а</w:t>
            </w:r>
            <w:r w:rsidRPr="00993AAF">
              <w:rPr>
                <w:rFonts w:eastAsia="Calibri"/>
              </w:rPr>
              <w:t xml:space="preserve"> проекта 641</w:t>
            </w:r>
          </w:p>
        </w:tc>
        <w:tc>
          <w:tcPr>
            <w:tcW w:w="1134" w:type="dxa"/>
            <w:tcBorders>
              <w:top w:val="single" w:sz="4" w:space="0" w:color="auto"/>
              <w:bottom w:val="single" w:sz="4" w:space="0" w:color="auto"/>
            </w:tcBorders>
            <w:tcMar>
              <w:left w:w="57" w:type="dxa"/>
              <w:right w:w="57" w:type="dxa"/>
            </w:tcMar>
            <w:vAlign w:val="center"/>
          </w:tcPr>
          <w:p w:rsidR="00993AAF" w:rsidRPr="00993AAF" w:rsidRDefault="00993AAF" w:rsidP="00601060">
            <w:pPr>
              <w:pStyle w:val="090"/>
              <w:rPr>
                <w:rFonts w:eastAsia="Calibri"/>
              </w:rPr>
            </w:pPr>
            <w:r>
              <w:rPr>
                <w:rFonts w:eastAsia="Calibri"/>
              </w:rPr>
              <w:t>1920,03</w:t>
            </w:r>
          </w:p>
        </w:tc>
        <w:tc>
          <w:tcPr>
            <w:tcW w:w="1418" w:type="dxa"/>
            <w:tcBorders>
              <w:top w:val="single" w:sz="4" w:space="0" w:color="auto"/>
              <w:bottom w:val="single" w:sz="4" w:space="0" w:color="auto"/>
            </w:tcBorders>
            <w:tcMar>
              <w:left w:w="57" w:type="dxa"/>
              <w:right w:w="57" w:type="dxa"/>
            </w:tcMar>
            <w:vAlign w:val="center"/>
          </w:tcPr>
          <w:p w:rsidR="00993AAF" w:rsidRDefault="00601060" w:rsidP="00601060">
            <w:pPr>
              <w:pStyle w:val="090"/>
              <w:rPr>
                <w:rFonts w:eastAsia="Calibri"/>
              </w:rPr>
            </w:pPr>
            <w:r>
              <w:rPr>
                <w:rFonts w:eastAsia="Calibri"/>
              </w:rPr>
              <w:t>длина 92,0</w:t>
            </w:r>
          </w:p>
          <w:p w:rsidR="00601060" w:rsidRDefault="00601060" w:rsidP="00601060">
            <w:pPr>
              <w:pStyle w:val="090"/>
              <w:rPr>
                <w:rFonts w:eastAsia="Calibri"/>
              </w:rPr>
            </w:pPr>
            <w:r>
              <w:rPr>
                <w:rFonts w:eastAsia="Calibri"/>
              </w:rPr>
              <w:t>ширина 8,6</w:t>
            </w:r>
          </w:p>
          <w:p w:rsidR="00601060" w:rsidRPr="00601060" w:rsidRDefault="00601060" w:rsidP="00601060">
            <w:pPr>
              <w:pStyle w:val="090"/>
              <w:rPr>
                <w:rFonts w:eastAsia="Calibri"/>
              </w:rPr>
            </w:pPr>
            <w:r>
              <w:rPr>
                <w:rFonts w:eastAsia="Calibri"/>
              </w:rPr>
              <w:t>осадка 5,7</w:t>
            </w:r>
          </w:p>
        </w:tc>
        <w:tc>
          <w:tcPr>
            <w:tcW w:w="5576" w:type="dxa"/>
            <w:tcBorders>
              <w:top w:val="single" w:sz="4" w:space="0" w:color="auto"/>
              <w:bottom w:val="single" w:sz="4" w:space="0" w:color="auto"/>
            </w:tcBorders>
            <w:tcMar>
              <w:left w:w="57" w:type="dxa"/>
              <w:right w:w="57" w:type="dxa"/>
            </w:tcMar>
            <w:vAlign w:val="center"/>
          </w:tcPr>
          <w:p w:rsidR="00993AAF" w:rsidRPr="00601060" w:rsidRDefault="00601060" w:rsidP="00601060">
            <w:pPr>
              <w:pStyle w:val="090"/>
              <w:rPr>
                <w:rFonts w:eastAsia="Calibri"/>
              </w:rPr>
            </w:pPr>
            <w:r w:rsidRPr="00601060">
              <w:rPr>
                <w:rFonts w:eastAsia="Calibri"/>
              </w:rPr>
              <w:t>Прочный кор</w:t>
            </w:r>
            <w:r>
              <w:rPr>
                <w:rFonts w:eastAsia="Calibri"/>
              </w:rPr>
              <w:t>пус, легкий корпус корабля</w:t>
            </w:r>
            <w:r w:rsidRPr="00601060">
              <w:rPr>
                <w:rFonts w:eastAsia="Calibri"/>
              </w:rPr>
              <w:t>, прочные и легкие цистерны, фундаменты и</w:t>
            </w:r>
            <w:r>
              <w:rPr>
                <w:rFonts w:eastAsia="Calibri"/>
              </w:rPr>
              <w:t xml:space="preserve"> </w:t>
            </w:r>
            <w:r w:rsidRPr="00601060">
              <w:rPr>
                <w:rFonts w:eastAsia="Calibri"/>
              </w:rPr>
              <w:t>крепления,</w:t>
            </w:r>
            <w:r>
              <w:rPr>
                <w:rFonts w:eastAsia="Calibri"/>
              </w:rPr>
              <w:t xml:space="preserve"> рулевые устройства с приводами</w:t>
            </w:r>
            <w:r w:rsidRPr="00601060">
              <w:rPr>
                <w:rFonts w:eastAsia="Calibri"/>
              </w:rPr>
              <w:t>,</w:t>
            </w:r>
            <w:r>
              <w:rPr>
                <w:rFonts w:eastAsia="Calibri"/>
              </w:rPr>
              <w:t xml:space="preserve"> </w:t>
            </w:r>
            <w:r w:rsidRPr="00601060">
              <w:rPr>
                <w:rFonts w:eastAsia="Calibri"/>
              </w:rPr>
              <w:t>якорное устройство , подъемные , выдвижные</w:t>
            </w:r>
            <w:r>
              <w:rPr>
                <w:rFonts w:eastAsia="Calibri"/>
              </w:rPr>
              <w:t xml:space="preserve"> </w:t>
            </w:r>
            <w:r w:rsidRPr="00601060">
              <w:rPr>
                <w:rFonts w:eastAsia="Calibri"/>
              </w:rPr>
              <w:t>и другие устройства рдп,</w:t>
            </w:r>
            <w:r>
              <w:rPr>
                <w:rFonts w:eastAsia="Calibri"/>
              </w:rPr>
              <w:t xml:space="preserve"> </w:t>
            </w:r>
            <w:r w:rsidRPr="00601060">
              <w:rPr>
                <w:rFonts w:eastAsia="Calibri"/>
              </w:rPr>
              <w:t>перископные устройства, изоляция корпуса и</w:t>
            </w:r>
            <w:r>
              <w:rPr>
                <w:rFonts w:eastAsia="Calibri"/>
              </w:rPr>
              <w:t xml:space="preserve"> </w:t>
            </w:r>
            <w:r w:rsidRPr="00601060">
              <w:rPr>
                <w:rFonts w:eastAsia="Calibri"/>
              </w:rPr>
              <w:t>помещений , главные и вспомогательные</w:t>
            </w:r>
            <w:r>
              <w:rPr>
                <w:rFonts w:eastAsia="Calibri"/>
              </w:rPr>
              <w:t xml:space="preserve"> </w:t>
            </w:r>
            <w:r w:rsidRPr="00601060">
              <w:rPr>
                <w:rFonts w:eastAsia="Calibri"/>
              </w:rPr>
              <w:t>механизмы, валопроводы, газоотводы и</w:t>
            </w:r>
            <w:r>
              <w:rPr>
                <w:rFonts w:eastAsia="Calibri"/>
              </w:rPr>
              <w:t xml:space="preserve"> </w:t>
            </w:r>
            <w:r w:rsidRPr="00601060">
              <w:rPr>
                <w:rFonts w:eastAsia="Calibri"/>
              </w:rPr>
              <w:t>воздухоподающие, бортовая арматура и. трубы вне пк, система погружения и</w:t>
            </w:r>
            <w:r>
              <w:rPr>
                <w:rFonts w:eastAsia="Calibri"/>
              </w:rPr>
              <w:t xml:space="preserve"> </w:t>
            </w:r>
            <w:r w:rsidRPr="00601060">
              <w:rPr>
                <w:rFonts w:eastAsia="Calibri"/>
              </w:rPr>
              <w:t xml:space="preserve">всплытия, </w:t>
            </w:r>
            <w:r>
              <w:rPr>
                <w:rFonts w:eastAsia="Calibri"/>
              </w:rPr>
              <w:t>системы сжатого воздуха и газов</w:t>
            </w:r>
            <w:r w:rsidRPr="00601060">
              <w:rPr>
                <w:rFonts w:eastAsia="Calibri"/>
              </w:rPr>
              <w:t>,</w:t>
            </w:r>
            <w:r>
              <w:rPr>
                <w:rFonts w:eastAsia="Calibri"/>
              </w:rPr>
              <w:t xml:space="preserve"> </w:t>
            </w:r>
            <w:r w:rsidRPr="00601060">
              <w:rPr>
                <w:rFonts w:eastAsia="Calibri"/>
              </w:rPr>
              <w:t>регенерации и очистки воздуха,</w:t>
            </w:r>
            <w:r>
              <w:rPr>
                <w:rFonts w:eastAsia="Calibri"/>
              </w:rPr>
              <w:t xml:space="preserve"> гидравлические системы, аккум</w:t>
            </w:r>
            <w:r w:rsidRPr="00601060">
              <w:rPr>
                <w:rFonts w:eastAsia="Calibri"/>
              </w:rPr>
              <w:t>уляторная</w:t>
            </w:r>
            <w:r>
              <w:rPr>
                <w:rFonts w:eastAsia="Calibri"/>
              </w:rPr>
              <w:t xml:space="preserve"> </w:t>
            </w:r>
            <w:r w:rsidRPr="00601060">
              <w:rPr>
                <w:rFonts w:eastAsia="Calibri"/>
              </w:rPr>
              <w:t>установка, торпедные аппараты, снабжение и</w:t>
            </w:r>
            <w:r>
              <w:rPr>
                <w:rFonts w:eastAsia="Calibri"/>
              </w:rPr>
              <w:t xml:space="preserve"> </w:t>
            </w:r>
            <w:r w:rsidRPr="00601060">
              <w:rPr>
                <w:rFonts w:eastAsia="Calibri"/>
              </w:rPr>
              <w:t>запасные части, вспомогательное</w:t>
            </w:r>
            <w:r>
              <w:rPr>
                <w:rFonts w:eastAsia="Calibri"/>
              </w:rPr>
              <w:t xml:space="preserve"> </w:t>
            </w:r>
            <w:r w:rsidRPr="00601060">
              <w:rPr>
                <w:rFonts w:eastAsia="Calibri"/>
              </w:rPr>
              <w:t>механическое, оборудование</w:t>
            </w:r>
          </w:p>
        </w:tc>
      </w:tr>
      <w:tr w:rsidR="00993AAF" w:rsidRPr="00DF724E" w:rsidTr="00E45DBD">
        <w:trPr>
          <w:trHeight w:val="227"/>
          <w:jc w:val="center"/>
        </w:trPr>
        <w:tc>
          <w:tcPr>
            <w:tcW w:w="1610" w:type="dxa"/>
            <w:tcBorders>
              <w:top w:val="single" w:sz="4" w:space="0" w:color="auto"/>
              <w:bottom w:val="single" w:sz="4" w:space="0" w:color="auto"/>
            </w:tcBorders>
            <w:tcMar>
              <w:left w:w="57" w:type="dxa"/>
              <w:right w:w="57" w:type="dxa"/>
            </w:tcMar>
            <w:vAlign w:val="center"/>
          </w:tcPr>
          <w:p w:rsidR="00993AAF" w:rsidRDefault="00601060" w:rsidP="00601060">
            <w:pPr>
              <w:pStyle w:val="090"/>
              <w:rPr>
                <w:rFonts w:eastAsia="Calibri"/>
              </w:rPr>
            </w:pPr>
            <w:r>
              <w:rPr>
                <w:rFonts w:eastAsia="Calibri"/>
              </w:rPr>
              <w:t xml:space="preserve">Большой противолодочный корабль 1134Б </w:t>
            </w:r>
          </w:p>
        </w:tc>
        <w:tc>
          <w:tcPr>
            <w:tcW w:w="1134" w:type="dxa"/>
            <w:tcBorders>
              <w:top w:val="single" w:sz="4" w:space="0" w:color="auto"/>
              <w:bottom w:val="single" w:sz="4" w:space="0" w:color="auto"/>
            </w:tcBorders>
            <w:tcMar>
              <w:left w:w="57" w:type="dxa"/>
              <w:right w:w="57" w:type="dxa"/>
            </w:tcMar>
            <w:vAlign w:val="center"/>
          </w:tcPr>
          <w:p w:rsidR="00993AAF" w:rsidRPr="00601060" w:rsidRDefault="00601060" w:rsidP="00601060">
            <w:pPr>
              <w:pStyle w:val="090"/>
              <w:rPr>
                <w:rFonts w:eastAsia="Calibri"/>
              </w:rPr>
            </w:pPr>
            <w:r>
              <w:rPr>
                <w:rFonts w:eastAsia="Calibri"/>
              </w:rPr>
              <w:t>3411</w:t>
            </w:r>
          </w:p>
        </w:tc>
        <w:tc>
          <w:tcPr>
            <w:tcW w:w="1418" w:type="dxa"/>
            <w:tcBorders>
              <w:top w:val="single" w:sz="4" w:space="0" w:color="auto"/>
              <w:bottom w:val="single" w:sz="4" w:space="0" w:color="auto"/>
            </w:tcBorders>
            <w:tcMar>
              <w:left w:w="57" w:type="dxa"/>
              <w:right w:w="57" w:type="dxa"/>
            </w:tcMar>
            <w:vAlign w:val="center"/>
          </w:tcPr>
          <w:p w:rsidR="00601060" w:rsidRDefault="00601060" w:rsidP="00601060">
            <w:pPr>
              <w:pStyle w:val="090"/>
              <w:rPr>
                <w:rFonts w:eastAsia="Calibri"/>
              </w:rPr>
            </w:pPr>
            <w:r>
              <w:rPr>
                <w:rFonts w:eastAsia="Calibri"/>
              </w:rPr>
              <w:t>длина 174,0</w:t>
            </w:r>
          </w:p>
          <w:p w:rsidR="00601060" w:rsidRDefault="00601060" w:rsidP="00601060">
            <w:pPr>
              <w:pStyle w:val="090"/>
              <w:rPr>
                <w:rFonts w:eastAsia="Calibri"/>
              </w:rPr>
            </w:pPr>
            <w:r>
              <w:rPr>
                <w:rFonts w:eastAsia="Calibri"/>
              </w:rPr>
              <w:t>ширина 16,9</w:t>
            </w:r>
          </w:p>
          <w:p w:rsidR="00993AAF" w:rsidRDefault="00601060" w:rsidP="00601060">
            <w:pPr>
              <w:pStyle w:val="090"/>
              <w:rPr>
                <w:rFonts w:eastAsia="Calibri"/>
              </w:rPr>
            </w:pPr>
            <w:r>
              <w:rPr>
                <w:rFonts w:eastAsia="Calibri"/>
              </w:rPr>
              <w:t>осадка 4,096</w:t>
            </w:r>
          </w:p>
          <w:p w:rsidR="00601060" w:rsidRPr="00601060" w:rsidRDefault="00601060" w:rsidP="00601060">
            <w:pPr>
              <w:pStyle w:val="090"/>
              <w:rPr>
                <w:rFonts w:eastAsia="Calibri"/>
              </w:rPr>
            </w:pPr>
            <w:r>
              <w:rPr>
                <w:rFonts w:eastAsia="Calibri"/>
              </w:rPr>
              <w:t>водоизмещение порожнем 3500 т</w:t>
            </w:r>
          </w:p>
        </w:tc>
        <w:tc>
          <w:tcPr>
            <w:tcW w:w="5576" w:type="dxa"/>
            <w:tcBorders>
              <w:top w:val="single" w:sz="4" w:space="0" w:color="auto"/>
              <w:bottom w:val="single" w:sz="4" w:space="0" w:color="auto"/>
            </w:tcBorders>
            <w:tcMar>
              <w:left w:w="57" w:type="dxa"/>
              <w:right w:w="57" w:type="dxa"/>
            </w:tcMar>
            <w:vAlign w:val="center"/>
          </w:tcPr>
          <w:p w:rsidR="00993AAF" w:rsidRPr="00601060" w:rsidRDefault="00601060" w:rsidP="00601060">
            <w:pPr>
              <w:pStyle w:val="090"/>
              <w:rPr>
                <w:rFonts w:eastAsia="Calibri"/>
              </w:rPr>
            </w:pPr>
            <w:r w:rsidRPr="00601060">
              <w:rPr>
                <w:rFonts w:eastAsia="Calibri"/>
              </w:rPr>
              <w:t>Оборудование помещений, судовые</w:t>
            </w:r>
            <w:r>
              <w:t xml:space="preserve"> </w:t>
            </w:r>
            <w:r w:rsidRPr="00601060">
              <w:rPr>
                <w:rFonts w:eastAsia="Calibri"/>
              </w:rPr>
              <w:t>устройства, трюмные и пожарные системы</w:t>
            </w:r>
            <w:r>
              <w:rPr>
                <w:rFonts w:eastAsia="Calibri"/>
              </w:rPr>
              <w:t>,</w:t>
            </w:r>
            <w:r>
              <w:t xml:space="preserve"> </w:t>
            </w:r>
            <w:r>
              <w:rPr>
                <w:rFonts w:eastAsia="Calibri"/>
              </w:rPr>
              <w:t>система х</w:t>
            </w:r>
            <w:r w:rsidRPr="00601060">
              <w:rPr>
                <w:rFonts w:eastAsia="Calibri"/>
              </w:rPr>
              <w:t>олодоносителя, специальные</w:t>
            </w:r>
            <w:r>
              <w:rPr>
                <w:rFonts w:eastAsia="Calibri"/>
              </w:rPr>
              <w:t xml:space="preserve"> </w:t>
            </w:r>
            <w:r w:rsidRPr="00601060">
              <w:rPr>
                <w:rFonts w:eastAsia="Calibri"/>
              </w:rPr>
              <w:t>системы, главная машинная установка,</w:t>
            </w:r>
            <w:r>
              <w:t xml:space="preserve"> </w:t>
            </w:r>
            <w:r w:rsidRPr="00601060">
              <w:rPr>
                <w:rFonts w:eastAsia="Calibri"/>
              </w:rPr>
              <w:t>независимые вспомогательные установки,</w:t>
            </w:r>
            <w:r>
              <w:rPr>
                <w:rFonts w:eastAsia="Calibri"/>
              </w:rPr>
              <w:t xml:space="preserve"> </w:t>
            </w:r>
            <w:r w:rsidRPr="00601060">
              <w:rPr>
                <w:rFonts w:eastAsia="Calibri"/>
              </w:rPr>
              <w:t>трубопроводы независимых</w:t>
            </w:r>
            <w:r>
              <w:rPr>
                <w:rFonts w:eastAsia="Calibri"/>
              </w:rPr>
              <w:t xml:space="preserve"> </w:t>
            </w:r>
            <w:r w:rsidRPr="00601060">
              <w:rPr>
                <w:rFonts w:eastAsia="Calibri"/>
              </w:rPr>
              <w:t>вспомогательных установок, валопровод</w:t>
            </w:r>
            <w:r>
              <w:rPr>
                <w:rFonts w:eastAsia="Calibri"/>
              </w:rPr>
              <w:t xml:space="preserve"> и </w:t>
            </w:r>
            <w:r w:rsidRPr="00601060">
              <w:rPr>
                <w:rFonts w:eastAsia="Calibri"/>
              </w:rPr>
              <w:t>движители , электрооборудование,</w:t>
            </w:r>
            <w:r>
              <w:rPr>
                <w:rFonts w:eastAsia="Calibri"/>
              </w:rPr>
              <w:t xml:space="preserve"> </w:t>
            </w:r>
            <w:r w:rsidRPr="00601060">
              <w:rPr>
                <w:rFonts w:eastAsia="Calibri"/>
              </w:rPr>
              <w:t>внутрикорабельная связь и управление,</w:t>
            </w:r>
            <w:r>
              <w:rPr>
                <w:rFonts w:eastAsia="Calibri"/>
              </w:rPr>
              <w:t xml:space="preserve"> </w:t>
            </w:r>
            <w:r w:rsidRPr="00601060">
              <w:rPr>
                <w:rFonts w:eastAsia="Calibri"/>
              </w:rPr>
              <w:t>крепежный и</w:t>
            </w:r>
            <w:r>
              <w:rPr>
                <w:rFonts w:eastAsia="Calibri"/>
              </w:rPr>
              <w:t xml:space="preserve"> </w:t>
            </w:r>
            <w:r w:rsidRPr="00601060">
              <w:rPr>
                <w:rFonts w:eastAsia="Calibri"/>
              </w:rPr>
              <w:t>монтажный материал, вооружение</w:t>
            </w:r>
            <w:r>
              <w:rPr>
                <w:rFonts w:eastAsia="Calibri"/>
              </w:rPr>
              <w:t xml:space="preserve"> </w:t>
            </w:r>
            <w:r w:rsidRPr="00601060">
              <w:rPr>
                <w:rFonts w:eastAsia="Calibri"/>
              </w:rPr>
              <w:t>(р</w:t>
            </w:r>
            <w:r>
              <w:rPr>
                <w:rFonts w:eastAsia="Calibri"/>
              </w:rPr>
              <w:t>акетное, бомбометное, торпедное</w:t>
            </w:r>
            <w:r w:rsidRPr="00601060">
              <w:rPr>
                <w:rFonts w:eastAsia="Calibri"/>
              </w:rPr>
              <w:t>,</w:t>
            </w:r>
            <w:r>
              <w:rPr>
                <w:rFonts w:eastAsia="Calibri"/>
              </w:rPr>
              <w:t xml:space="preserve"> </w:t>
            </w:r>
            <w:r w:rsidRPr="00601060">
              <w:rPr>
                <w:rFonts w:eastAsia="Calibri"/>
              </w:rPr>
              <w:t>артиллерийское, авиавооружение,</w:t>
            </w:r>
            <w:r>
              <w:rPr>
                <w:rFonts w:eastAsia="Calibri"/>
              </w:rPr>
              <w:t xml:space="preserve"> радиотехническое, минное</w:t>
            </w:r>
            <w:r w:rsidRPr="00601060">
              <w:rPr>
                <w:rFonts w:eastAsia="Calibri"/>
              </w:rPr>
              <w:t>, комплексные</w:t>
            </w:r>
            <w:r>
              <w:rPr>
                <w:rFonts w:eastAsia="Calibri"/>
              </w:rPr>
              <w:t xml:space="preserve"> </w:t>
            </w:r>
            <w:r w:rsidRPr="00601060">
              <w:rPr>
                <w:rFonts w:eastAsia="Calibri"/>
              </w:rPr>
              <w:t>системы управления</w:t>
            </w:r>
          </w:p>
        </w:tc>
      </w:tr>
    </w:tbl>
    <w:p w:rsidR="00993AAF" w:rsidRDefault="00601060" w:rsidP="00AB3932">
      <w:pPr>
        <w:pStyle w:val="002"/>
        <w:spacing w:before="0" w:after="0" w:line="264" w:lineRule="auto"/>
        <w:rPr>
          <w:lang w:eastAsia="en-US"/>
        </w:rPr>
      </w:pPr>
      <w:r>
        <w:rPr>
          <w:lang w:eastAsia="en-US"/>
        </w:rPr>
        <w:t>Деятельность планируется осуществлять следующими этапами:</w:t>
      </w:r>
    </w:p>
    <w:p w:rsidR="00601060" w:rsidRDefault="00601060" w:rsidP="00601060">
      <w:pPr>
        <w:pStyle w:val="002"/>
        <w:spacing w:line="264" w:lineRule="auto"/>
        <w:rPr>
          <w:lang w:eastAsia="en-US"/>
        </w:rPr>
      </w:pPr>
      <w:r>
        <w:rPr>
          <w:lang w:eastAsia="en-US"/>
        </w:rPr>
        <w:t>1.</w:t>
      </w:r>
      <w:r>
        <w:rPr>
          <w:lang w:eastAsia="en-US"/>
        </w:rPr>
        <w:tab/>
      </w:r>
      <w:r>
        <w:rPr>
          <w:lang w:eastAsia="en-US"/>
        </w:rPr>
        <w:tab/>
        <w:t>Постановка судна к причалу, швартовая операция</w:t>
      </w:r>
      <w:r w:rsidR="00E172B0">
        <w:rPr>
          <w:lang w:eastAsia="en-US"/>
        </w:rPr>
        <w:t>.</w:t>
      </w:r>
      <w:r>
        <w:rPr>
          <w:lang w:eastAsia="en-US"/>
        </w:rPr>
        <w:t xml:space="preserve"> </w:t>
      </w:r>
    </w:p>
    <w:p w:rsidR="00601060" w:rsidRDefault="00601060" w:rsidP="00601060">
      <w:pPr>
        <w:pStyle w:val="002"/>
        <w:spacing w:line="264" w:lineRule="auto"/>
        <w:rPr>
          <w:lang w:eastAsia="en-US"/>
        </w:rPr>
      </w:pPr>
      <w:r>
        <w:rPr>
          <w:lang w:eastAsia="en-US"/>
        </w:rPr>
        <w:t>2.</w:t>
      </w:r>
      <w:r>
        <w:rPr>
          <w:lang w:eastAsia="en-US"/>
        </w:rPr>
        <w:tab/>
        <w:t>Зачистка судна от неметаллических деталей</w:t>
      </w:r>
      <w:r w:rsidR="00E172B0">
        <w:rPr>
          <w:lang w:eastAsia="en-US"/>
        </w:rPr>
        <w:t>.</w:t>
      </w:r>
      <w:r>
        <w:rPr>
          <w:lang w:eastAsia="en-US"/>
        </w:rPr>
        <w:t xml:space="preserve"> </w:t>
      </w:r>
    </w:p>
    <w:p w:rsidR="00601060" w:rsidRDefault="00601060" w:rsidP="00601060">
      <w:pPr>
        <w:pStyle w:val="002"/>
        <w:spacing w:line="264" w:lineRule="auto"/>
        <w:rPr>
          <w:lang w:eastAsia="en-US"/>
        </w:rPr>
      </w:pPr>
      <w:r>
        <w:rPr>
          <w:lang w:eastAsia="en-US"/>
        </w:rPr>
        <w:t>3.</w:t>
      </w:r>
      <w:r>
        <w:rPr>
          <w:lang w:eastAsia="en-US"/>
        </w:rPr>
        <w:tab/>
        <w:t>Откачка льяльных вод, горюче-смазочных материалов, очистка балластных цистерн.</w:t>
      </w:r>
    </w:p>
    <w:p w:rsidR="00601060" w:rsidRDefault="00601060" w:rsidP="00601060">
      <w:pPr>
        <w:pStyle w:val="002"/>
        <w:spacing w:line="264" w:lineRule="auto"/>
        <w:rPr>
          <w:lang w:eastAsia="en-US"/>
        </w:rPr>
      </w:pPr>
      <w:r>
        <w:rPr>
          <w:lang w:eastAsia="en-US"/>
        </w:rPr>
        <w:t>4.</w:t>
      </w:r>
      <w:r>
        <w:rPr>
          <w:lang w:eastAsia="en-US"/>
        </w:rPr>
        <w:tab/>
        <w:t>Демонтаж оборудования</w:t>
      </w:r>
      <w:r w:rsidR="00E172B0">
        <w:rPr>
          <w:lang w:eastAsia="en-US"/>
        </w:rPr>
        <w:t>.</w:t>
      </w:r>
    </w:p>
    <w:p w:rsidR="00601060" w:rsidRDefault="00601060" w:rsidP="00601060">
      <w:pPr>
        <w:pStyle w:val="002"/>
        <w:spacing w:line="264" w:lineRule="auto"/>
        <w:rPr>
          <w:lang w:eastAsia="en-US"/>
        </w:rPr>
      </w:pPr>
      <w:r>
        <w:rPr>
          <w:lang w:eastAsia="en-US"/>
        </w:rPr>
        <w:t>5.</w:t>
      </w:r>
      <w:r>
        <w:rPr>
          <w:lang w:eastAsia="en-US"/>
        </w:rPr>
        <w:tab/>
        <w:t>Вытягивание судов на склиз</w:t>
      </w:r>
      <w:r w:rsidR="00E172B0">
        <w:rPr>
          <w:lang w:eastAsia="en-US"/>
        </w:rPr>
        <w:t>.</w:t>
      </w:r>
    </w:p>
    <w:p w:rsidR="00601060" w:rsidRDefault="00601060" w:rsidP="00601060">
      <w:pPr>
        <w:pStyle w:val="002"/>
        <w:spacing w:line="264" w:lineRule="auto"/>
        <w:rPr>
          <w:lang w:eastAsia="en-US"/>
        </w:rPr>
      </w:pPr>
      <w:r>
        <w:rPr>
          <w:lang w:eastAsia="en-US"/>
        </w:rPr>
        <w:t>6.</w:t>
      </w:r>
      <w:r>
        <w:rPr>
          <w:lang w:eastAsia="en-US"/>
        </w:rPr>
        <w:tab/>
        <w:t>Резка надстройки, палубы на большие части, погрузка портальным краном на промежуточную площадку</w:t>
      </w:r>
      <w:r w:rsidR="00E172B0">
        <w:rPr>
          <w:lang w:eastAsia="en-US"/>
        </w:rPr>
        <w:t>.</w:t>
      </w:r>
    </w:p>
    <w:p w:rsidR="00601060" w:rsidRDefault="00601060" w:rsidP="00601060">
      <w:pPr>
        <w:pStyle w:val="002"/>
        <w:spacing w:line="264" w:lineRule="auto"/>
        <w:rPr>
          <w:lang w:eastAsia="en-US"/>
        </w:rPr>
      </w:pPr>
      <w:r>
        <w:rPr>
          <w:lang w:eastAsia="en-US"/>
        </w:rPr>
        <w:t>7.</w:t>
      </w:r>
      <w:r>
        <w:rPr>
          <w:lang w:eastAsia="en-US"/>
        </w:rPr>
        <w:tab/>
        <w:t>Разделка метало-конструкций на спец. площадке, разделка в габарит, отгрузка конечному получателю по инструкции Минтранса.</w:t>
      </w:r>
    </w:p>
    <w:p w:rsidR="00601060" w:rsidRDefault="00601060" w:rsidP="00601060">
      <w:pPr>
        <w:pStyle w:val="002"/>
        <w:spacing w:line="264" w:lineRule="auto"/>
        <w:rPr>
          <w:lang w:eastAsia="en-US"/>
        </w:rPr>
      </w:pPr>
      <w:r>
        <w:rPr>
          <w:lang w:eastAsia="en-US"/>
        </w:rPr>
        <w:t>8.</w:t>
      </w:r>
      <w:r>
        <w:rPr>
          <w:lang w:eastAsia="en-US"/>
        </w:rPr>
        <w:tab/>
        <w:t>Разрезка днищевой части на куски и перемещение на промежуточную площадку</w:t>
      </w:r>
      <w:r w:rsidR="00E172B0">
        <w:rPr>
          <w:lang w:eastAsia="en-US"/>
        </w:rPr>
        <w:t>.</w:t>
      </w:r>
    </w:p>
    <w:p w:rsidR="00601060" w:rsidRDefault="00601060" w:rsidP="00601060">
      <w:pPr>
        <w:pStyle w:val="002"/>
        <w:spacing w:before="0" w:after="0" w:line="264" w:lineRule="auto"/>
        <w:rPr>
          <w:lang w:eastAsia="en-US"/>
        </w:rPr>
      </w:pPr>
      <w:r>
        <w:rPr>
          <w:lang w:eastAsia="en-US"/>
        </w:rPr>
        <w:t>9.</w:t>
      </w:r>
      <w:r>
        <w:rPr>
          <w:lang w:eastAsia="en-US"/>
        </w:rPr>
        <w:tab/>
        <w:t>Окончательная зачистка причальной линии, склиза, промежуточной площадки от мусора и металлических включений.</w:t>
      </w:r>
    </w:p>
    <w:p w:rsidR="001F298D" w:rsidRDefault="001F298D" w:rsidP="00562B4C">
      <w:pPr>
        <w:pStyle w:val="002"/>
        <w:keepNext/>
        <w:spacing w:before="0" w:after="0" w:line="264" w:lineRule="auto"/>
        <w:rPr>
          <w:lang w:eastAsia="en-US"/>
        </w:rPr>
      </w:pPr>
      <w:r>
        <w:rPr>
          <w:lang w:eastAsia="en-US"/>
        </w:rPr>
        <w:lastRenderedPageBreak/>
        <w:t>Требования к качеству продуктов утилизации судов</w:t>
      </w:r>
    </w:p>
    <w:p w:rsidR="001F298D" w:rsidRDefault="001F298D" w:rsidP="001F298D">
      <w:pPr>
        <w:pStyle w:val="002"/>
        <w:spacing w:line="264" w:lineRule="auto"/>
        <w:rPr>
          <w:lang w:eastAsia="en-US"/>
        </w:rPr>
      </w:pPr>
      <w:r>
        <w:rPr>
          <w:lang w:eastAsia="en-US"/>
        </w:rPr>
        <w:t>Продукты утилизации подлежащие реализации, должны соответствовать требованиям взрыmо- пожаро- и экологической безопасности, предъявляемым законодательством к данному виду продукции.</w:t>
      </w:r>
    </w:p>
    <w:p w:rsidR="001F298D" w:rsidRDefault="001F298D" w:rsidP="001F298D">
      <w:pPr>
        <w:pStyle w:val="002"/>
        <w:spacing w:line="264" w:lineRule="auto"/>
        <w:rPr>
          <w:lang w:eastAsia="en-US"/>
        </w:rPr>
      </w:pPr>
      <w:r>
        <w:rPr>
          <w:lang w:eastAsia="en-US"/>
        </w:rPr>
        <w:t>Лом черных металлов должен соответствовать ГОСТ 2787-75.</w:t>
      </w:r>
    </w:p>
    <w:p w:rsidR="001F298D" w:rsidRDefault="001F298D" w:rsidP="001F298D">
      <w:pPr>
        <w:pStyle w:val="002"/>
        <w:spacing w:line="264" w:lineRule="auto"/>
        <w:rPr>
          <w:lang w:eastAsia="en-US"/>
        </w:rPr>
      </w:pPr>
      <w:r>
        <w:rPr>
          <w:lang w:eastAsia="en-US"/>
        </w:rPr>
        <w:t>Лом цветных металлов должен соответствовать ГОСТ Р 54564-2011.</w:t>
      </w:r>
    </w:p>
    <w:p w:rsidR="001F298D" w:rsidRDefault="001F298D" w:rsidP="001F298D">
      <w:pPr>
        <w:pStyle w:val="002"/>
        <w:spacing w:line="264" w:lineRule="auto"/>
        <w:rPr>
          <w:lang w:eastAsia="en-US"/>
        </w:rPr>
      </w:pPr>
      <w:r>
        <w:rPr>
          <w:lang w:eastAsia="en-US"/>
        </w:rPr>
        <w:t xml:space="preserve">Лом, содержащий драгоценные металл, должен быть максимально освобожден от лома черных и цветных металлов и других материалов (отходов) и подготовлен к реализации для дальнейшего производства и аффинажа драгоценных металлов в соответствии с действующим законодательством Российской Федерации. При этом лигатурная масса лома драгоценных -металлов должна быть минимальной. Комплектующие изделия и/или сырье, получаемые в результате выполнения Работ, должны быть потенциально пригодными для повторного использования непосредственно или после дополнительной обработки. </w:t>
      </w:r>
    </w:p>
    <w:p w:rsidR="001F298D" w:rsidRDefault="001F298D" w:rsidP="001F298D">
      <w:pPr>
        <w:pStyle w:val="002"/>
        <w:spacing w:line="264" w:lineRule="auto"/>
        <w:rPr>
          <w:lang w:eastAsia="en-US"/>
        </w:rPr>
      </w:pPr>
      <w:r>
        <w:rPr>
          <w:lang w:eastAsia="en-US"/>
        </w:rPr>
        <w:t>Отходы утилизации, не подлежащие реализации, должны быть обезврежены и/или размещены в установленном законодательством Российской Федерации порядке.</w:t>
      </w:r>
    </w:p>
    <w:p w:rsidR="00993AAF" w:rsidRDefault="00E172B0" w:rsidP="00E172B0">
      <w:pPr>
        <w:pStyle w:val="022"/>
      </w:pPr>
      <w:bookmarkStart w:id="15" w:name="_Toc48733223"/>
      <w:r>
        <w:t>Основные технологические решения</w:t>
      </w:r>
      <w:bookmarkEnd w:id="15"/>
      <w:r>
        <w:t xml:space="preserve"> </w:t>
      </w:r>
    </w:p>
    <w:p w:rsidR="00993AAF" w:rsidRDefault="00E172B0" w:rsidP="00AB3932">
      <w:pPr>
        <w:pStyle w:val="002"/>
        <w:spacing w:before="0" w:after="0" w:line="264" w:lineRule="auto"/>
        <w:rPr>
          <w:lang w:eastAsia="en-US"/>
        </w:rPr>
      </w:pPr>
      <w:r>
        <w:rPr>
          <w:lang w:eastAsia="en-US"/>
        </w:rPr>
        <w:t>Постановка судна к причалу</w:t>
      </w:r>
    </w:p>
    <w:p w:rsidR="00E172B0" w:rsidRDefault="00E172B0" w:rsidP="001F298D">
      <w:pPr>
        <w:pStyle w:val="002"/>
        <w:spacing w:line="264" w:lineRule="auto"/>
        <w:rPr>
          <w:lang w:eastAsia="en-US"/>
        </w:rPr>
      </w:pPr>
      <w:r>
        <w:rPr>
          <w:lang w:eastAsia="en-US"/>
        </w:rPr>
        <w:t>Постановка к причалу судна для разделки на металлолом допускается только лагом. Этот способ постановки обеспечивает необходимую безопасность при отрезке и переносе на причал больших частей, металлоконструкций.</w:t>
      </w:r>
    </w:p>
    <w:p w:rsidR="00E172B0" w:rsidRDefault="00E172B0" w:rsidP="001F298D">
      <w:pPr>
        <w:pStyle w:val="002"/>
        <w:spacing w:line="264" w:lineRule="auto"/>
        <w:rPr>
          <w:lang w:eastAsia="en-US"/>
        </w:rPr>
      </w:pPr>
      <w:r>
        <w:rPr>
          <w:lang w:eastAsia="en-US"/>
        </w:rPr>
        <w:t>Растительные или синтетические тросы, уложенные бухтами на банкетки, должны быть разнесены по палубе. Огоны тросов проведены через швартовные клюзы или киповые планки и заведены на палубу поверх фальшборта или релингов. Каждый швартов обносится в полшлага вокруг тумб парных кнехтов ниже приливов (через них трос будет потравливаться при подаче на берег, а в случае необходимости — быстро задерживаться креплением на кнехте). Окончательная о</w:t>
      </w:r>
      <w:r w:rsidR="001F298D">
        <w:rPr>
          <w:lang w:eastAsia="en-US"/>
        </w:rPr>
        <w:t>т</w:t>
      </w:r>
      <w:r>
        <w:rPr>
          <w:lang w:eastAsia="en-US"/>
        </w:rPr>
        <w:t>швартовка производится надёжным закреплением тросов за парные кнехты (например, два шлага вокруг одной стойки кнехта и несколько «восьмёрок» на кнехт). После того как береговые матросы закрепляют трос на береговом пале, накладыв</w:t>
      </w:r>
      <w:r w:rsidR="001F298D">
        <w:rPr>
          <w:lang w:eastAsia="en-US"/>
        </w:rPr>
        <w:t>ае</w:t>
      </w:r>
      <w:r>
        <w:rPr>
          <w:lang w:eastAsia="en-US"/>
        </w:rPr>
        <w:t>тся не менее четырех шлагов троса на турачку брашпиля и выбираются втугую.</w:t>
      </w:r>
    </w:p>
    <w:p w:rsidR="00E172B0" w:rsidRDefault="00E172B0" w:rsidP="001F298D">
      <w:pPr>
        <w:pStyle w:val="002"/>
        <w:spacing w:line="264" w:lineRule="auto"/>
        <w:rPr>
          <w:lang w:eastAsia="en-US"/>
        </w:rPr>
      </w:pPr>
      <w:r>
        <w:rPr>
          <w:lang w:eastAsia="en-US"/>
        </w:rPr>
        <w:t>По окончании швартовки убираются бросательные концы и кранцы, излишнюю часть стальных швартовных тросов наматывают на вьюшки, а растительные и синтетические — укладываются на банкетки.</w:t>
      </w:r>
    </w:p>
    <w:p w:rsidR="00993AAF" w:rsidRDefault="00E172B0" w:rsidP="001F298D">
      <w:pPr>
        <w:pStyle w:val="002"/>
        <w:spacing w:before="0" w:after="0" w:line="264" w:lineRule="auto"/>
        <w:rPr>
          <w:lang w:eastAsia="en-US"/>
        </w:rPr>
      </w:pPr>
      <w:r>
        <w:rPr>
          <w:lang w:eastAsia="en-US"/>
        </w:rPr>
        <w:t>Отшвартовка судна от причала и вытаскивание на берег осуществляется с помощью лебедок и допускается только при тихой погоде.</w:t>
      </w:r>
    </w:p>
    <w:p w:rsidR="00E172B0" w:rsidRDefault="00E172B0" w:rsidP="001F298D">
      <w:pPr>
        <w:pStyle w:val="002"/>
        <w:keepNext/>
        <w:spacing w:before="0" w:after="0" w:line="264" w:lineRule="auto"/>
        <w:rPr>
          <w:lang w:eastAsia="en-US"/>
        </w:rPr>
      </w:pPr>
      <w:r>
        <w:rPr>
          <w:lang w:eastAsia="en-US"/>
        </w:rPr>
        <w:t>П</w:t>
      </w:r>
      <w:r w:rsidRPr="00E172B0">
        <w:rPr>
          <w:lang w:eastAsia="en-US"/>
        </w:rPr>
        <w:t>одготовк</w:t>
      </w:r>
      <w:r>
        <w:rPr>
          <w:lang w:eastAsia="en-US"/>
        </w:rPr>
        <w:t>а судна к порезке на металлолом</w:t>
      </w:r>
    </w:p>
    <w:p w:rsidR="00E172B0" w:rsidRDefault="00E172B0" w:rsidP="00E172B0">
      <w:pPr>
        <w:pStyle w:val="002"/>
        <w:spacing w:line="264" w:lineRule="auto"/>
        <w:rPr>
          <w:lang w:eastAsia="en-US"/>
        </w:rPr>
      </w:pPr>
      <w:r>
        <w:rPr>
          <w:lang w:eastAsia="en-US"/>
        </w:rPr>
        <w:t>Перед постановкой судна на порезку проводятся подготовительные работы:</w:t>
      </w:r>
    </w:p>
    <w:p w:rsidR="00E172B0" w:rsidRDefault="00E172B0" w:rsidP="00CE43F0">
      <w:pPr>
        <w:pStyle w:val="002"/>
        <w:numPr>
          <w:ilvl w:val="0"/>
          <w:numId w:val="96"/>
        </w:numPr>
        <w:spacing w:line="264" w:lineRule="auto"/>
        <w:rPr>
          <w:lang w:eastAsia="en-US"/>
        </w:rPr>
      </w:pPr>
      <w:r>
        <w:rPr>
          <w:lang w:eastAsia="en-US"/>
        </w:rPr>
        <w:t>очистка трюмов от остатков грузов, мусора, грязи;</w:t>
      </w:r>
    </w:p>
    <w:p w:rsidR="00E172B0" w:rsidRDefault="00E172B0" w:rsidP="00CE43F0">
      <w:pPr>
        <w:pStyle w:val="002"/>
        <w:numPr>
          <w:ilvl w:val="0"/>
          <w:numId w:val="96"/>
        </w:numPr>
        <w:spacing w:line="264" w:lineRule="auto"/>
        <w:rPr>
          <w:lang w:eastAsia="en-US"/>
        </w:rPr>
      </w:pPr>
      <w:r>
        <w:rPr>
          <w:lang w:eastAsia="en-US"/>
        </w:rPr>
        <w:t>очистка танков и цистерн от остатков нефтепродуктов и грязи;</w:t>
      </w:r>
    </w:p>
    <w:p w:rsidR="00E172B0" w:rsidRDefault="00E172B0" w:rsidP="00CE43F0">
      <w:pPr>
        <w:pStyle w:val="002"/>
        <w:numPr>
          <w:ilvl w:val="0"/>
          <w:numId w:val="96"/>
        </w:numPr>
        <w:spacing w:line="264" w:lineRule="auto"/>
        <w:rPr>
          <w:lang w:eastAsia="en-US"/>
        </w:rPr>
      </w:pPr>
      <w:r>
        <w:rPr>
          <w:lang w:eastAsia="en-US"/>
        </w:rPr>
        <w:t>уборка хозяйственных помещений;</w:t>
      </w:r>
    </w:p>
    <w:p w:rsidR="00E172B0" w:rsidRDefault="00E172B0" w:rsidP="00CE43F0">
      <w:pPr>
        <w:pStyle w:val="002"/>
        <w:numPr>
          <w:ilvl w:val="0"/>
          <w:numId w:val="96"/>
        </w:numPr>
        <w:spacing w:line="264" w:lineRule="auto"/>
        <w:rPr>
          <w:lang w:eastAsia="en-US"/>
        </w:rPr>
      </w:pPr>
      <w:r>
        <w:rPr>
          <w:lang w:eastAsia="en-US"/>
        </w:rPr>
        <w:t>очистка балластных цистерн от остатков балласта, грязи, ила и пр.;</w:t>
      </w:r>
    </w:p>
    <w:p w:rsidR="00E172B0" w:rsidRDefault="00E172B0" w:rsidP="00CE43F0">
      <w:pPr>
        <w:pStyle w:val="002"/>
        <w:numPr>
          <w:ilvl w:val="0"/>
          <w:numId w:val="96"/>
        </w:numPr>
        <w:spacing w:line="264" w:lineRule="auto"/>
        <w:rPr>
          <w:lang w:eastAsia="en-US"/>
        </w:rPr>
      </w:pPr>
      <w:r>
        <w:rPr>
          <w:lang w:eastAsia="en-US"/>
        </w:rPr>
        <w:t>производится поставщиком пропаривание топливных и масляных цистерн и грузовых танков и проветривание балластных цистерн;</w:t>
      </w:r>
    </w:p>
    <w:p w:rsidR="00E172B0" w:rsidRDefault="00E172B0" w:rsidP="00CE43F0">
      <w:pPr>
        <w:pStyle w:val="002"/>
        <w:numPr>
          <w:ilvl w:val="0"/>
          <w:numId w:val="96"/>
        </w:numPr>
        <w:spacing w:line="264" w:lineRule="auto"/>
        <w:rPr>
          <w:lang w:eastAsia="en-US"/>
        </w:rPr>
      </w:pPr>
      <w:r>
        <w:rPr>
          <w:lang w:eastAsia="en-US"/>
        </w:rPr>
        <w:lastRenderedPageBreak/>
        <w:t>очистка пайол, бункеров котельных, насосных отделений от нефтесодержащих вод и грязи;</w:t>
      </w:r>
    </w:p>
    <w:p w:rsidR="00E172B0" w:rsidRDefault="00E172B0" w:rsidP="00CE43F0">
      <w:pPr>
        <w:pStyle w:val="002"/>
        <w:numPr>
          <w:ilvl w:val="0"/>
          <w:numId w:val="96"/>
        </w:numPr>
        <w:spacing w:line="264" w:lineRule="auto"/>
        <w:rPr>
          <w:lang w:eastAsia="en-US"/>
        </w:rPr>
      </w:pPr>
      <w:r>
        <w:rPr>
          <w:lang w:eastAsia="en-US"/>
        </w:rPr>
        <w:t>удаление оборудования инвентаря и имущества из помещений, подлежащих резке;</w:t>
      </w:r>
    </w:p>
    <w:p w:rsidR="00E172B0" w:rsidRDefault="00E172B0" w:rsidP="00CE43F0">
      <w:pPr>
        <w:pStyle w:val="002"/>
        <w:numPr>
          <w:ilvl w:val="0"/>
          <w:numId w:val="96"/>
        </w:numPr>
        <w:spacing w:line="264" w:lineRule="auto"/>
        <w:rPr>
          <w:lang w:eastAsia="en-US"/>
        </w:rPr>
      </w:pPr>
      <w:r>
        <w:rPr>
          <w:lang w:eastAsia="en-US"/>
        </w:rPr>
        <w:t>продувка систем от останков сред произведено поставщиком;</w:t>
      </w:r>
    </w:p>
    <w:p w:rsidR="00E172B0" w:rsidRDefault="00E172B0" w:rsidP="00E172B0">
      <w:pPr>
        <w:pStyle w:val="002"/>
        <w:spacing w:before="0" w:after="0" w:line="264" w:lineRule="auto"/>
        <w:rPr>
          <w:lang w:eastAsia="en-US"/>
        </w:rPr>
      </w:pPr>
      <w:r>
        <w:rPr>
          <w:lang w:eastAsia="en-US"/>
        </w:rPr>
        <w:t>После завершения подготовительных работ судно сдается на порезку комиссии. По результатам сдачи комиссия оформляет акт о готовности судна к постановке на порезку.</w:t>
      </w:r>
    </w:p>
    <w:p w:rsidR="00E172B0" w:rsidRDefault="00E172B0" w:rsidP="00E172B0">
      <w:pPr>
        <w:pStyle w:val="002"/>
        <w:keepNext/>
        <w:spacing w:before="0" w:after="0" w:line="264" w:lineRule="auto"/>
        <w:rPr>
          <w:lang w:eastAsia="en-US"/>
        </w:rPr>
      </w:pPr>
      <w:r w:rsidRPr="00E172B0">
        <w:rPr>
          <w:lang w:eastAsia="en-US"/>
        </w:rPr>
        <w:t>Разрезка надстройки, палубы</w:t>
      </w:r>
    </w:p>
    <w:p w:rsidR="00E172B0" w:rsidRDefault="00E172B0" w:rsidP="00E172B0">
      <w:pPr>
        <w:pStyle w:val="002"/>
        <w:spacing w:line="264" w:lineRule="auto"/>
        <w:rPr>
          <w:lang w:eastAsia="en-US"/>
        </w:rPr>
      </w:pPr>
      <w:r>
        <w:rPr>
          <w:lang w:eastAsia="en-US"/>
        </w:rPr>
        <w:t xml:space="preserve">К порезке на металлолом допускается судно, </w:t>
      </w:r>
      <w:r w:rsidR="00EE6416">
        <w:rPr>
          <w:lang w:eastAsia="en-US"/>
        </w:rPr>
        <w:t>прошедшее подготовительные работы.</w:t>
      </w:r>
    </w:p>
    <w:p w:rsidR="00E172B0" w:rsidRDefault="00E172B0" w:rsidP="00E172B0">
      <w:pPr>
        <w:pStyle w:val="002"/>
        <w:spacing w:line="264" w:lineRule="auto"/>
        <w:rPr>
          <w:lang w:eastAsia="en-US"/>
        </w:rPr>
      </w:pPr>
      <w:r>
        <w:rPr>
          <w:lang w:eastAsia="en-US"/>
        </w:rPr>
        <w:t>Порезка судна и снятие всех надстроек выше основной палубы производится непосредственно в месте первичной швартовки у причала.</w:t>
      </w:r>
    </w:p>
    <w:p w:rsidR="00E172B0" w:rsidRDefault="00E172B0" w:rsidP="00E172B0">
      <w:pPr>
        <w:pStyle w:val="002"/>
        <w:spacing w:line="264" w:lineRule="auto"/>
        <w:rPr>
          <w:lang w:eastAsia="en-US"/>
        </w:rPr>
      </w:pPr>
      <w:r>
        <w:rPr>
          <w:lang w:eastAsia="en-US"/>
        </w:rPr>
        <w:t>Основная резка судна производится на склизе.</w:t>
      </w:r>
    </w:p>
    <w:p w:rsidR="00E172B0" w:rsidRDefault="00E172B0" w:rsidP="00E172B0">
      <w:pPr>
        <w:pStyle w:val="002"/>
        <w:spacing w:line="264" w:lineRule="auto"/>
        <w:rPr>
          <w:lang w:eastAsia="en-US"/>
        </w:rPr>
      </w:pPr>
      <w:r>
        <w:rPr>
          <w:lang w:eastAsia="en-US"/>
        </w:rPr>
        <w:t>Для порезки судна разрабатывается схема порезки, где отображается следующая информация:</w:t>
      </w:r>
    </w:p>
    <w:p w:rsidR="00E172B0" w:rsidRDefault="00E172B0" w:rsidP="00CE43F0">
      <w:pPr>
        <w:pStyle w:val="002"/>
        <w:numPr>
          <w:ilvl w:val="0"/>
          <w:numId w:val="97"/>
        </w:numPr>
        <w:spacing w:line="264" w:lineRule="auto"/>
        <w:rPr>
          <w:lang w:eastAsia="en-US"/>
        </w:rPr>
      </w:pPr>
      <w:r>
        <w:rPr>
          <w:lang w:eastAsia="en-US"/>
        </w:rPr>
        <w:t>границы вырезаемых частей (кусков) корпуса;</w:t>
      </w:r>
    </w:p>
    <w:p w:rsidR="00E172B0" w:rsidRDefault="00E172B0" w:rsidP="00CE43F0">
      <w:pPr>
        <w:pStyle w:val="002"/>
        <w:numPr>
          <w:ilvl w:val="0"/>
          <w:numId w:val="97"/>
        </w:numPr>
        <w:spacing w:line="264" w:lineRule="auto"/>
        <w:rPr>
          <w:lang w:eastAsia="en-US"/>
        </w:rPr>
      </w:pPr>
      <w:r>
        <w:rPr>
          <w:lang w:eastAsia="en-US"/>
        </w:rPr>
        <w:t>последовательность вырезки кусков;</w:t>
      </w:r>
    </w:p>
    <w:p w:rsidR="00E172B0" w:rsidRDefault="00E172B0" w:rsidP="00CE43F0">
      <w:pPr>
        <w:pStyle w:val="002"/>
        <w:numPr>
          <w:ilvl w:val="0"/>
          <w:numId w:val="97"/>
        </w:numPr>
        <w:spacing w:line="264" w:lineRule="auto"/>
        <w:rPr>
          <w:lang w:eastAsia="en-US"/>
        </w:rPr>
      </w:pPr>
      <w:r>
        <w:rPr>
          <w:lang w:eastAsia="en-US"/>
        </w:rPr>
        <w:t>последовательность вырезки куска;</w:t>
      </w:r>
    </w:p>
    <w:p w:rsidR="00E172B0" w:rsidRDefault="00E172B0" w:rsidP="00CE43F0">
      <w:pPr>
        <w:pStyle w:val="002"/>
        <w:numPr>
          <w:ilvl w:val="0"/>
          <w:numId w:val="97"/>
        </w:numPr>
        <w:spacing w:line="264" w:lineRule="auto"/>
        <w:rPr>
          <w:lang w:eastAsia="en-US"/>
        </w:rPr>
      </w:pPr>
      <w:r>
        <w:rPr>
          <w:lang w:eastAsia="en-US"/>
        </w:rPr>
        <w:t>расположение обухов или грузоподъемных вырезов на вырезаемом куске и их грузоподъемность.</w:t>
      </w:r>
    </w:p>
    <w:p w:rsidR="00E172B0" w:rsidRDefault="00E172B0" w:rsidP="00E172B0">
      <w:pPr>
        <w:pStyle w:val="002"/>
        <w:spacing w:line="264" w:lineRule="auto"/>
        <w:rPr>
          <w:lang w:eastAsia="en-US"/>
        </w:rPr>
      </w:pPr>
      <w:r>
        <w:rPr>
          <w:lang w:eastAsia="en-US"/>
        </w:rPr>
        <w:t xml:space="preserve">Для порезки судна </w:t>
      </w:r>
      <w:r w:rsidR="00EE6416">
        <w:rPr>
          <w:lang w:eastAsia="en-US"/>
        </w:rPr>
        <w:t>устанавливаются</w:t>
      </w:r>
      <w:r>
        <w:rPr>
          <w:lang w:eastAsia="en-US"/>
        </w:rPr>
        <w:t xml:space="preserve"> временные леса, ограждения, переходы, трапы и </w:t>
      </w:r>
      <w:r w:rsidR="00EE6416">
        <w:rPr>
          <w:lang w:eastAsia="en-US"/>
        </w:rPr>
        <w:t>пр.</w:t>
      </w:r>
    </w:p>
    <w:p w:rsidR="00E172B0" w:rsidRDefault="00E172B0" w:rsidP="00E172B0">
      <w:pPr>
        <w:pStyle w:val="002"/>
        <w:spacing w:line="264" w:lineRule="auto"/>
        <w:rPr>
          <w:lang w:eastAsia="en-US"/>
        </w:rPr>
      </w:pPr>
      <w:r>
        <w:rPr>
          <w:lang w:eastAsia="en-US"/>
        </w:rPr>
        <w:t>Для достижения нормальных условий работы при порезке корпуса разрабатывается система временной вентиляции, временного освещения.</w:t>
      </w:r>
    </w:p>
    <w:p w:rsidR="00E172B0" w:rsidRDefault="00E172B0" w:rsidP="00E172B0">
      <w:pPr>
        <w:pStyle w:val="002"/>
        <w:spacing w:line="264" w:lineRule="auto"/>
        <w:rPr>
          <w:lang w:eastAsia="en-US"/>
        </w:rPr>
      </w:pPr>
      <w:r>
        <w:rPr>
          <w:lang w:eastAsia="en-US"/>
        </w:rPr>
        <w:t>Порезка</w:t>
      </w:r>
      <w:r w:rsidR="00EE6416">
        <w:rPr>
          <w:lang w:eastAsia="en-US"/>
        </w:rPr>
        <w:t xml:space="preserve"> </w:t>
      </w:r>
      <w:r>
        <w:rPr>
          <w:lang w:eastAsia="en-US"/>
        </w:rPr>
        <w:t>производится ручной газовой горелкой</w:t>
      </w:r>
      <w:r w:rsidR="00EE6416">
        <w:rPr>
          <w:lang w:eastAsia="en-US"/>
        </w:rPr>
        <w:t>.</w:t>
      </w:r>
    </w:p>
    <w:p w:rsidR="00E172B0" w:rsidRDefault="00E172B0" w:rsidP="00E172B0">
      <w:pPr>
        <w:pStyle w:val="002"/>
        <w:spacing w:line="264" w:lineRule="auto"/>
        <w:rPr>
          <w:lang w:eastAsia="en-US"/>
        </w:rPr>
      </w:pPr>
      <w:r>
        <w:rPr>
          <w:lang w:eastAsia="en-US"/>
        </w:rPr>
        <w:t>Окончательная порезка куска корпуса на металлолом в соответствии с требованиями стандартов производится на специальном отведенном для этого участке по возможности дальше от акватории, чтобы свести к минимуму загрязнение акватории от смыва отходов порезки атмосферными осадками.</w:t>
      </w:r>
    </w:p>
    <w:p w:rsidR="00E172B0" w:rsidRDefault="00E172B0" w:rsidP="00E172B0">
      <w:pPr>
        <w:pStyle w:val="002"/>
        <w:spacing w:line="264" w:lineRule="auto"/>
        <w:rPr>
          <w:lang w:eastAsia="en-US"/>
        </w:rPr>
      </w:pPr>
      <w:r>
        <w:rPr>
          <w:lang w:eastAsia="en-US"/>
        </w:rPr>
        <w:t>Участок оснащается достаточным количеством контейнеров для складирования металлолома и уборки мусора.</w:t>
      </w:r>
    </w:p>
    <w:p w:rsidR="00E172B0" w:rsidRDefault="00E172B0" w:rsidP="00E172B0">
      <w:pPr>
        <w:pStyle w:val="002"/>
        <w:spacing w:line="264" w:lineRule="auto"/>
        <w:rPr>
          <w:lang w:eastAsia="en-US"/>
        </w:rPr>
      </w:pPr>
      <w:r>
        <w:rPr>
          <w:lang w:eastAsia="en-US"/>
        </w:rPr>
        <w:t>Участок убирается как в процессе работы, так и в конце смены. Не допускается загромождения и захламления участка. За чистоту участка отвечает начальник производственного участка по разделке металлолома.</w:t>
      </w:r>
    </w:p>
    <w:p w:rsidR="00E172B0" w:rsidRDefault="00E172B0" w:rsidP="001F298D">
      <w:pPr>
        <w:pStyle w:val="002"/>
        <w:keepNext/>
        <w:spacing w:line="264" w:lineRule="auto"/>
        <w:rPr>
          <w:lang w:eastAsia="en-US"/>
        </w:rPr>
      </w:pPr>
      <w:r>
        <w:rPr>
          <w:lang w:eastAsia="en-US"/>
        </w:rPr>
        <w:t>Разделка корпуса судна на металлолом производится в следующей последовательности:</w:t>
      </w:r>
    </w:p>
    <w:p w:rsidR="00E172B0" w:rsidRDefault="00EE6416" w:rsidP="00E172B0">
      <w:pPr>
        <w:pStyle w:val="002"/>
        <w:spacing w:line="264" w:lineRule="auto"/>
        <w:rPr>
          <w:lang w:eastAsia="en-US"/>
        </w:rPr>
      </w:pPr>
      <w:r>
        <w:rPr>
          <w:lang w:eastAsia="en-US"/>
        </w:rPr>
        <w:t xml:space="preserve">1. </w:t>
      </w:r>
      <w:r w:rsidR="00E172B0">
        <w:rPr>
          <w:lang w:eastAsia="en-US"/>
        </w:rPr>
        <w:t>Разметить корпус судна под порезку в соответствии со схемой порезки. В процессе разметки зачищают корпус по линиям реза от рыхлой ржавчины, старой краски, остатков изоляции, зашивки и т.д.</w:t>
      </w:r>
    </w:p>
    <w:p w:rsidR="00E172B0" w:rsidRDefault="00EE6416" w:rsidP="00E172B0">
      <w:pPr>
        <w:pStyle w:val="002"/>
        <w:spacing w:line="264" w:lineRule="auto"/>
        <w:rPr>
          <w:lang w:eastAsia="en-US"/>
        </w:rPr>
      </w:pPr>
      <w:r>
        <w:rPr>
          <w:lang w:eastAsia="en-US"/>
        </w:rPr>
        <w:t xml:space="preserve">2. </w:t>
      </w:r>
      <w:r w:rsidR="00E172B0">
        <w:rPr>
          <w:lang w:eastAsia="en-US"/>
        </w:rPr>
        <w:t>Разметить места установки обухов или грузоподъемных вырезов.</w:t>
      </w:r>
    </w:p>
    <w:p w:rsidR="00E172B0" w:rsidRDefault="00EE6416" w:rsidP="00E172B0">
      <w:pPr>
        <w:pStyle w:val="002"/>
        <w:spacing w:line="264" w:lineRule="auto"/>
        <w:rPr>
          <w:lang w:eastAsia="en-US"/>
        </w:rPr>
      </w:pPr>
      <w:r>
        <w:rPr>
          <w:lang w:eastAsia="en-US"/>
        </w:rPr>
        <w:t xml:space="preserve">3. </w:t>
      </w:r>
      <w:r w:rsidR="00E172B0">
        <w:rPr>
          <w:lang w:eastAsia="en-US"/>
        </w:rPr>
        <w:t>Установить и приварить обухи или вырезать грузоподъемные выреза под струбцины.</w:t>
      </w:r>
    </w:p>
    <w:p w:rsidR="00E172B0" w:rsidRDefault="00EE6416" w:rsidP="00E172B0">
      <w:pPr>
        <w:pStyle w:val="002"/>
        <w:spacing w:line="264" w:lineRule="auto"/>
        <w:rPr>
          <w:lang w:eastAsia="en-US"/>
        </w:rPr>
      </w:pPr>
      <w:r>
        <w:rPr>
          <w:lang w:eastAsia="en-US"/>
        </w:rPr>
        <w:t xml:space="preserve">4. </w:t>
      </w:r>
      <w:r w:rsidR="00E172B0">
        <w:rPr>
          <w:lang w:eastAsia="en-US"/>
        </w:rPr>
        <w:t xml:space="preserve">Застропить краном вырезаемый кусок корпуса за обухи или выреза, </w:t>
      </w:r>
      <w:r>
        <w:rPr>
          <w:lang w:eastAsia="en-US"/>
        </w:rPr>
        <w:t>«</w:t>
      </w:r>
      <w:r w:rsidR="00E172B0">
        <w:rPr>
          <w:lang w:eastAsia="en-US"/>
        </w:rPr>
        <w:t>набить</w:t>
      </w:r>
      <w:r>
        <w:rPr>
          <w:lang w:eastAsia="en-US"/>
        </w:rPr>
        <w:t>»</w:t>
      </w:r>
      <w:r w:rsidR="00E172B0">
        <w:rPr>
          <w:lang w:eastAsia="en-US"/>
        </w:rPr>
        <w:t xml:space="preserve"> стропа.</w:t>
      </w:r>
    </w:p>
    <w:p w:rsidR="00E172B0" w:rsidRDefault="00EE6416" w:rsidP="00E172B0">
      <w:pPr>
        <w:pStyle w:val="002"/>
        <w:spacing w:line="264" w:lineRule="auto"/>
        <w:rPr>
          <w:lang w:eastAsia="en-US"/>
        </w:rPr>
      </w:pPr>
      <w:r>
        <w:rPr>
          <w:lang w:eastAsia="en-US"/>
        </w:rPr>
        <w:t xml:space="preserve">5. </w:t>
      </w:r>
      <w:r w:rsidR="00E172B0">
        <w:rPr>
          <w:lang w:eastAsia="en-US"/>
        </w:rPr>
        <w:t>В последовательности, указанной в схеме порезки, вырезать кусок корпуса судна. В процессе вырезки нельзя находиться на отрезаемом куске.</w:t>
      </w:r>
    </w:p>
    <w:p w:rsidR="00E172B0" w:rsidRDefault="00EE6416" w:rsidP="00E172B0">
      <w:pPr>
        <w:pStyle w:val="002"/>
        <w:spacing w:line="264" w:lineRule="auto"/>
        <w:rPr>
          <w:lang w:eastAsia="en-US"/>
        </w:rPr>
      </w:pPr>
      <w:r>
        <w:rPr>
          <w:lang w:eastAsia="en-US"/>
        </w:rPr>
        <w:t xml:space="preserve">6. </w:t>
      </w:r>
      <w:r w:rsidR="00E172B0">
        <w:rPr>
          <w:lang w:eastAsia="en-US"/>
        </w:rPr>
        <w:t xml:space="preserve">Подать отрезанный кусок </w:t>
      </w:r>
      <w:r>
        <w:rPr>
          <w:lang w:eastAsia="en-US"/>
        </w:rPr>
        <w:t>на участок порезки металлолома.</w:t>
      </w:r>
    </w:p>
    <w:p w:rsidR="00E172B0" w:rsidRDefault="00EE6416" w:rsidP="00E172B0">
      <w:pPr>
        <w:pStyle w:val="002"/>
        <w:spacing w:line="264" w:lineRule="auto"/>
        <w:rPr>
          <w:lang w:eastAsia="en-US"/>
        </w:rPr>
      </w:pPr>
      <w:r>
        <w:rPr>
          <w:lang w:eastAsia="en-US"/>
        </w:rPr>
        <w:lastRenderedPageBreak/>
        <w:t xml:space="preserve">7. </w:t>
      </w:r>
      <w:r w:rsidR="00E172B0">
        <w:rPr>
          <w:lang w:eastAsia="en-US"/>
        </w:rPr>
        <w:t>В последовательности, указанной в схеме порезки, вырезать остальные куски и подать их на участок порезки металлолома.</w:t>
      </w:r>
    </w:p>
    <w:p w:rsidR="00E172B0" w:rsidRDefault="00EE6416" w:rsidP="00E172B0">
      <w:pPr>
        <w:pStyle w:val="002"/>
        <w:spacing w:line="264" w:lineRule="auto"/>
        <w:rPr>
          <w:lang w:eastAsia="en-US"/>
        </w:rPr>
      </w:pPr>
      <w:r>
        <w:rPr>
          <w:lang w:eastAsia="en-US"/>
        </w:rPr>
        <w:t xml:space="preserve">8. </w:t>
      </w:r>
      <w:r w:rsidR="00E172B0">
        <w:rPr>
          <w:lang w:eastAsia="en-US"/>
        </w:rPr>
        <w:t>На участке порезки кусков корпуса непосредственно на металлолом, порезка производится в следующей последовательности:</w:t>
      </w:r>
    </w:p>
    <w:p w:rsidR="00E172B0" w:rsidRDefault="00EE6416" w:rsidP="00CE43F0">
      <w:pPr>
        <w:pStyle w:val="002"/>
        <w:numPr>
          <w:ilvl w:val="0"/>
          <w:numId w:val="98"/>
        </w:numPr>
        <w:spacing w:line="264" w:lineRule="auto"/>
        <w:rPr>
          <w:lang w:eastAsia="en-US"/>
        </w:rPr>
      </w:pPr>
      <w:r>
        <w:rPr>
          <w:lang w:eastAsia="en-US"/>
        </w:rPr>
        <w:t>у</w:t>
      </w:r>
      <w:r w:rsidR="00E172B0">
        <w:rPr>
          <w:lang w:eastAsia="en-US"/>
        </w:rPr>
        <w:t xml:space="preserve">далить с него остатки изоляции, зашивки, кабелей и </w:t>
      </w:r>
      <w:r>
        <w:rPr>
          <w:lang w:eastAsia="en-US"/>
        </w:rPr>
        <w:t>других материалов, не являющихся металлоломом;</w:t>
      </w:r>
    </w:p>
    <w:p w:rsidR="00E172B0" w:rsidRDefault="00EE6416" w:rsidP="00CE43F0">
      <w:pPr>
        <w:pStyle w:val="002"/>
        <w:numPr>
          <w:ilvl w:val="0"/>
          <w:numId w:val="98"/>
        </w:numPr>
        <w:spacing w:line="264" w:lineRule="auto"/>
        <w:rPr>
          <w:lang w:eastAsia="en-US"/>
        </w:rPr>
      </w:pPr>
      <w:r>
        <w:rPr>
          <w:lang w:eastAsia="en-US"/>
        </w:rPr>
        <w:t>с</w:t>
      </w:r>
      <w:r w:rsidR="00E172B0">
        <w:rPr>
          <w:lang w:eastAsia="en-US"/>
        </w:rPr>
        <w:t>ложить удаленные м</w:t>
      </w:r>
      <w:r>
        <w:rPr>
          <w:lang w:eastAsia="en-US"/>
        </w:rPr>
        <w:t>атериалы в контейнер для мусора;</w:t>
      </w:r>
    </w:p>
    <w:p w:rsidR="00E172B0" w:rsidRDefault="00EE6416" w:rsidP="00CE43F0">
      <w:pPr>
        <w:pStyle w:val="002"/>
        <w:numPr>
          <w:ilvl w:val="0"/>
          <w:numId w:val="98"/>
        </w:numPr>
        <w:spacing w:line="264" w:lineRule="auto"/>
        <w:rPr>
          <w:lang w:eastAsia="en-US"/>
        </w:rPr>
      </w:pPr>
      <w:r>
        <w:rPr>
          <w:lang w:eastAsia="en-US"/>
        </w:rPr>
        <w:t>р</w:t>
      </w:r>
      <w:r w:rsidR="00E172B0">
        <w:rPr>
          <w:lang w:eastAsia="en-US"/>
        </w:rPr>
        <w:t xml:space="preserve">азметить кусок корпуса под порезку, исходя из </w:t>
      </w:r>
      <w:r>
        <w:rPr>
          <w:lang w:eastAsia="en-US"/>
        </w:rPr>
        <w:t>требуемых габаритов металлолома;</w:t>
      </w:r>
    </w:p>
    <w:p w:rsidR="00E172B0" w:rsidRDefault="00EE6416" w:rsidP="00CE43F0">
      <w:pPr>
        <w:pStyle w:val="002"/>
        <w:numPr>
          <w:ilvl w:val="0"/>
          <w:numId w:val="98"/>
        </w:numPr>
        <w:spacing w:line="264" w:lineRule="auto"/>
        <w:rPr>
          <w:lang w:eastAsia="en-US"/>
        </w:rPr>
      </w:pPr>
      <w:r>
        <w:rPr>
          <w:lang w:eastAsia="en-US"/>
        </w:rPr>
        <w:t>п</w:t>
      </w:r>
      <w:r w:rsidR="00E172B0">
        <w:rPr>
          <w:lang w:eastAsia="en-US"/>
        </w:rPr>
        <w:t>о разметке порезать кусок корпуса на металлолом. В процессе резки находиться вне отрезаемой части, а т</w:t>
      </w:r>
      <w:r>
        <w:rPr>
          <w:lang w:eastAsia="en-US"/>
        </w:rPr>
        <w:t>акже зоны ее возможного падения;</w:t>
      </w:r>
    </w:p>
    <w:p w:rsidR="00E172B0" w:rsidRDefault="00EE6416" w:rsidP="00CE43F0">
      <w:pPr>
        <w:pStyle w:val="002"/>
        <w:numPr>
          <w:ilvl w:val="0"/>
          <w:numId w:val="98"/>
        </w:numPr>
        <w:spacing w:line="264" w:lineRule="auto"/>
        <w:rPr>
          <w:lang w:eastAsia="en-US"/>
        </w:rPr>
      </w:pPr>
      <w:r>
        <w:rPr>
          <w:lang w:eastAsia="en-US"/>
        </w:rPr>
        <w:t>с</w:t>
      </w:r>
      <w:r w:rsidR="00E172B0">
        <w:rPr>
          <w:lang w:eastAsia="en-US"/>
        </w:rPr>
        <w:t>ложить металлолом в контейнер для дальнейшей перевозки</w:t>
      </w:r>
      <w:r>
        <w:rPr>
          <w:lang w:eastAsia="en-US"/>
        </w:rPr>
        <w:t>.</w:t>
      </w:r>
    </w:p>
    <w:p w:rsidR="00E172B0" w:rsidRDefault="00EE6416" w:rsidP="00AB3932">
      <w:pPr>
        <w:pStyle w:val="002"/>
        <w:spacing w:before="0" w:after="0" w:line="264" w:lineRule="auto"/>
        <w:rPr>
          <w:lang w:eastAsia="en-US"/>
        </w:rPr>
      </w:pPr>
      <w:r w:rsidRPr="00EE6416">
        <w:rPr>
          <w:lang w:eastAsia="en-US"/>
        </w:rPr>
        <w:t>Перечень оснастки, приспособлени</w:t>
      </w:r>
      <w:r>
        <w:rPr>
          <w:lang w:eastAsia="en-US"/>
        </w:rPr>
        <w:t>й</w:t>
      </w:r>
      <w:r w:rsidRPr="00EE6416">
        <w:rPr>
          <w:lang w:eastAsia="en-US"/>
        </w:rPr>
        <w:t xml:space="preserve"> и инструмента</w:t>
      </w:r>
      <w:r>
        <w:rPr>
          <w:lang w:eastAsia="en-US"/>
        </w:rPr>
        <w:t xml:space="preserve"> представлен в таблице 2.3.1.</w:t>
      </w:r>
    </w:p>
    <w:p w:rsidR="00EE6416" w:rsidRDefault="00EE6416" w:rsidP="00EE6416">
      <w:pPr>
        <w:pStyle w:val="0710"/>
      </w:pPr>
      <w:r w:rsidRPr="00EE6416">
        <w:t>Перечень оснастки, приспособлений и инструмента</w:t>
      </w:r>
    </w:p>
    <w:p w:rsidR="00EE6416" w:rsidRDefault="00EE6416" w:rsidP="00EE6416">
      <w:pPr>
        <w:pStyle w:val="07"/>
      </w:pPr>
      <w:r>
        <w:t>Таблица 2.3.1</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11"/>
        <w:gridCol w:w="6427"/>
      </w:tblGrid>
      <w:tr w:rsidR="00EE6416" w:rsidRPr="00DF724E" w:rsidTr="00EE6416">
        <w:trPr>
          <w:trHeight w:val="227"/>
          <w:jc w:val="center"/>
        </w:trPr>
        <w:tc>
          <w:tcPr>
            <w:tcW w:w="3311" w:type="dxa"/>
            <w:tcBorders>
              <w:top w:val="single" w:sz="4" w:space="0" w:color="auto"/>
              <w:bottom w:val="single" w:sz="4" w:space="0" w:color="auto"/>
            </w:tcBorders>
            <w:vAlign w:val="center"/>
          </w:tcPr>
          <w:p w:rsidR="00EE6416" w:rsidRPr="00DF724E" w:rsidRDefault="00EE6416" w:rsidP="0096372A">
            <w:pPr>
              <w:pStyle w:val="090"/>
              <w:rPr>
                <w:rFonts w:eastAsia="Calibri"/>
              </w:rPr>
            </w:pPr>
            <w:r>
              <w:rPr>
                <w:rFonts w:eastAsia="Calibri"/>
              </w:rPr>
              <w:t>Наименование операции</w:t>
            </w:r>
          </w:p>
        </w:tc>
        <w:tc>
          <w:tcPr>
            <w:tcW w:w="6427" w:type="dxa"/>
            <w:tcBorders>
              <w:top w:val="single" w:sz="4" w:space="0" w:color="auto"/>
              <w:bottom w:val="single" w:sz="4" w:space="0" w:color="auto"/>
            </w:tcBorders>
            <w:vAlign w:val="center"/>
          </w:tcPr>
          <w:p w:rsidR="00EE6416" w:rsidRPr="00993AAF" w:rsidRDefault="00044A1A" w:rsidP="0096372A">
            <w:pPr>
              <w:pStyle w:val="090"/>
              <w:rPr>
                <w:rFonts w:eastAsia="Calibri"/>
              </w:rPr>
            </w:pPr>
            <w:r>
              <w:rPr>
                <w:rFonts w:eastAsia="Calibri"/>
              </w:rPr>
              <w:t>Наименование оснастки, приспособлений и инструменты</w:t>
            </w:r>
          </w:p>
        </w:tc>
      </w:tr>
      <w:tr w:rsidR="00EE6416" w:rsidRPr="00DF724E" w:rsidTr="00EE6416">
        <w:trPr>
          <w:trHeight w:val="227"/>
          <w:jc w:val="center"/>
        </w:trPr>
        <w:tc>
          <w:tcPr>
            <w:tcW w:w="3311" w:type="dxa"/>
            <w:tcBorders>
              <w:top w:val="single" w:sz="4" w:space="0" w:color="auto"/>
              <w:bottom w:val="single" w:sz="4" w:space="0" w:color="auto"/>
            </w:tcBorders>
            <w:vAlign w:val="center"/>
          </w:tcPr>
          <w:p w:rsidR="00EE6416" w:rsidRDefault="00044A1A" w:rsidP="0096372A">
            <w:pPr>
              <w:pStyle w:val="090"/>
              <w:rPr>
                <w:rFonts w:eastAsia="Calibri"/>
              </w:rPr>
            </w:pPr>
            <w:r>
              <w:rPr>
                <w:rFonts w:eastAsia="Calibri"/>
              </w:rPr>
              <w:t>Разметка</w:t>
            </w:r>
          </w:p>
        </w:tc>
        <w:tc>
          <w:tcPr>
            <w:tcW w:w="6427" w:type="dxa"/>
            <w:tcBorders>
              <w:top w:val="single" w:sz="4" w:space="0" w:color="auto"/>
              <w:bottom w:val="single" w:sz="4" w:space="0" w:color="auto"/>
            </w:tcBorders>
            <w:vAlign w:val="center"/>
          </w:tcPr>
          <w:p w:rsidR="00EE6416" w:rsidRPr="00993AAF" w:rsidRDefault="00044A1A" w:rsidP="0096372A">
            <w:pPr>
              <w:pStyle w:val="090"/>
              <w:rPr>
                <w:rFonts w:eastAsia="Calibri"/>
              </w:rPr>
            </w:pPr>
            <w:r>
              <w:rPr>
                <w:rFonts w:eastAsia="Calibri"/>
              </w:rPr>
              <w:t>Нить меловая</w:t>
            </w:r>
          </w:p>
        </w:tc>
      </w:tr>
      <w:tr w:rsidR="00EE6416" w:rsidRPr="00DF724E" w:rsidTr="00EE6416">
        <w:trPr>
          <w:trHeight w:val="227"/>
          <w:jc w:val="center"/>
        </w:trPr>
        <w:tc>
          <w:tcPr>
            <w:tcW w:w="3311" w:type="dxa"/>
            <w:tcBorders>
              <w:top w:val="single" w:sz="4" w:space="0" w:color="auto"/>
              <w:bottom w:val="single" w:sz="4" w:space="0" w:color="auto"/>
            </w:tcBorders>
            <w:vAlign w:val="center"/>
          </w:tcPr>
          <w:p w:rsidR="00EE6416" w:rsidRDefault="00044A1A" w:rsidP="0096372A">
            <w:pPr>
              <w:pStyle w:val="090"/>
              <w:rPr>
                <w:rFonts w:eastAsia="Calibri"/>
              </w:rPr>
            </w:pPr>
            <w:r>
              <w:rPr>
                <w:rFonts w:eastAsia="Calibri"/>
              </w:rPr>
              <w:t>Проверка</w:t>
            </w:r>
          </w:p>
        </w:tc>
        <w:tc>
          <w:tcPr>
            <w:tcW w:w="6427" w:type="dxa"/>
            <w:tcBorders>
              <w:top w:val="single" w:sz="4" w:space="0" w:color="auto"/>
              <w:bottom w:val="single" w:sz="4" w:space="0" w:color="auto"/>
            </w:tcBorders>
            <w:vAlign w:val="center"/>
          </w:tcPr>
          <w:p w:rsidR="00EE6416" w:rsidRDefault="00044A1A" w:rsidP="0096372A">
            <w:pPr>
              <w:pStyle w:val="090"/>
              <w:rPr>
                <w:rFonts w:eastAsia="Calibri"/>
              </w:rPr>
            </w:pPr>
            <w:r>
              <w:rPr>
                <w:rFonts w:eastAsia="Calibri"/>
              </w:rPr>
              <w:t>Рулетка стальная РС-1, РЗ-10, РЗ-20</w:t>
            </w:r>
          </w:p>
        </w:tc>
      </w:tr>
      <w:tr w:rsidR="00EE6416" w:rsidRPr="00DF724E" w:rsidTr="00EE6416">
        <w:trPr>
          <w:trHeight w:val="227"/>
          <w:jc w:val="center"/>
        </w:trPr>
        <w:tc>
          <w:tcPr>
            <w:tcW w:w="3311" w:type="dxa"/>
            <w:tcBorders>
              <w:top w:val="single" w:sz="4" w:space="0" w:color="auto"/>
              <w:bottom w:val="single" w:sz="4" w:space="0" w:color="auto"/>
            </w:tcBorders>
            <w:vAlign w:val="center"/>
          </w:tcPr>
          <w:p w:rsidR="00EE6416" w:rsidRDefault="00044A1A" w:rsidP="0096372A">
            <w:pPr>
              <w:pStyle w:val="090"/>
              <w:rPr>
                <w:rFonts w:eastAsia="Calibri"/>
              </w:rPr>
            </w:pPr>
            <w:r>
              <w:rPr>
                <w:rFonts w:eastAsia="Calibri"/>
              </w:rPr>
              <w:t>Зачистка</w:t>
            </w:r>
          </w:p>
        </w:tc>
        <w:tc>
          <w:tcPr>
            <w:tcW w:w="6427" w:type="dxa"/>
            <w:tcBorders>
              <w:top w:val="single" w:sz="4" w:space="0" w:color="auto"/>
              <w:bottom w:val="single" w:sz="4" w:space="0" w:color="auto"/>
            </w:tcBorders>
            <w:vAlign w:val="center"/>
          </w:tcPr>
          <w:p w:rsidR="00EE6416" w:rsidRDefault="00044A1A" w:rsidP="0096372A">
            <w:pPr>
              <w:pStyle w:val="090"/>
              <w:rPr>
                <w:rFonts w:eastAsia="Calibri"/>
              </w:rPr>
            </w:pPr>
            <w:r>
              <w:rPr>
                <w:rFonts w:eastAsia="Calibri"/>
              </w:rPr>
              <w:t>Щетка проволочная ГДС</w:t>
            </w:r>
          </w:p>
        </w:tc>
      </w:tr>
      <w:tr w:rsidR="00EE6416" w:rsidRPr="00DF724E" w:rsidTr="00EE6416">
        <w:trPr>
          <w:trHeight w:val="227"/>
          <w:jc w:val="center"/>
        </w:trPr>
        <w:tc>
          <w:tcPr>
            <w:tcW w:w="3311" w:type="dxa"/>
            <w:tcBorders>
              <w:top w:val="single" w:sz="4" w:space="0" w:color="auto"/>
              <w:bottom w:val="single" w:sz="4" w:space="0" w:color="auto"/>
            </w:tcBorders>
            <w:vAlign w:val="center"/>
          </w:tcPr>
          <w:p w:rsidR="00EE6416" w:rsidRDefault="00044A1A" w:rsidP="0096372A">
            <w:pPr>
              <w:pStyle w:val="090"/>
              <w:rPr>
                <w:rFonts w:eastAsia="Calibri"/>
              </w:rPr>
            </w:pPr>
            <w:r>
              <w:rPr>
                <w:rFonts w:eastAsia="Calibri"/>
              </w:rPr>
              <w:t>Газовая резка, строжка, правка</w:t>
            </w:r>
          </w:p>
        </w:tc>
        <w:tc>
          <w:tcPr>
            <w:tcW w:w="6427" w:type="dxa"/>
            <w:tcBorders>
              <w:top w:val="single" w:sz="4" w:space="0" w:color="auto"/>
              <w:bottom w:val="single" w:sz="4" w:space="0" w:color="auto"/>
            </w:tcBorders>
            <w:vAlign w:val="center"/>
          </w:tcPr>
          <w:p w:rsidR="00EE6416" w:rsidRDefault="00044A1A" w:rsidP="0096372A">
            <w:pPr>
              <w:pStyle w:val="090"/>
              <w:rPr>
                <w:rFonts w:eastAsia="Calibri"/>
              </w:rPr>
            </w:pPr>
            <w:r>
              <w:rPr>
                <w:rFonts w:eastAsia="Calibri"/>
              </w:rPr>
              <w:t>«Факел», «Маяк», горелка «Москва», «Пламя», «Звезда» газовый строгач СГ-138</w:t>
            </w:r>
          </w:p>
        </w:tc>
      </w:tr>
      <w:tr w:rsidR="00EE6416" w:rsidRPr="00DF724E" w:rsidTr="00EE6416">
        <w:trPr>
          <w:trHeight w:val="227"/>
          <w:jc w:val="center"/>
        </w:trPr>
        <w:tc>
          <w:tcPr>
            <w:tcW w:w="3311" w:type="dxa"/>
            <w:tcBorders>
              <w:top w:val="single" w:sz="4" w:space="0" w:color="auto"/>
              <w:bottom w:val="single" w:sz="4" w:space="0" w:color="auto"/>
            </w:tcBorders>
            <w:vAlign w:val="center"/>
          </w:tcPr>
          <w:p w:rsidR="00EE6416" w:rsidRDefault="00044A1A" w:rsidP="0096372A">
            <w:pPr>
              <w:pStyle w:val="090"/>
              <w:rPr>
                <w:rFonts w:eastAsia="Calibri"/>
              </w:rPr>
            </w:pPr>
            <w:r>
              <w:rPr>
                <w:rFonts w:eastAsia="Calibri"/>
              </w:rPr>
              <w:t>Разборка</w:t>
            </w:r>
          </w:p>
        </w:tc>
        <w:tc>
          <w:tcPr>
            <w:tcW w:w="6427" w:type="dxa"/>
            <w:tcBorders>
              <w:top w:val="single" w:sz="4" w:space="0" w:color="auto"/>
              <w:bottom w:val="single" w:sz="4" w:space="0" w:color="auto"/>
            </w:tcBorders>
            <w:vAlign w:val="center"/>
          </w:tcPr>
          <w:p w:rsidR="00EE6416" w:rsidRDefault="00044A1A" w:rsidP="0096372A">
            <w:pPr>
              <w:pStyle w:val="090"/>
              <w:rPr>
                <w:rFonts w:eastAsia="Calibri"/>
              </w:rPr>
            </w:pPr>
            <w:r>
              <w:rPr>
                <w:rFonts w:eastAsia="Calibri"/>
              </w:rPr>
              <w:t>Молоток слесарный 5-8</w:t>
            </w:r>
          </w:p>
          <w:p w:rsidR="00044A1A" w:rsidRDefault="00044A1A" w:rsidP="0096372A">
            <w:pPr>
              <w:pStyle w:val="090"/>
              <w:rPr>
                <w:rFonts w:eastAsia="Calibri"/>
              </w:rPr>
            </w:pPr>
            <w:r>
              <w:rPr>
                <w:rFonts w:eastAsia="Calibri"/>
              </w:rPr>
              <w:t>Кувалда Ломик Л-1640</w:t>
            </w:r>
          </w:p>
          <w:p w:rsidR="00044A1A" w:rsidRDefault="00044A1A" w:rsidP="0096372A">
            <w:pPr>
              <w:pStyle w:val="090"/>
              <w:rPr>
                <w:rFonts w:eastAsia="Calibri"/>
              </w:rPr>
            </w:pPr>
            <w:r>
              <w:rPr>
                <w:rFonts w:eastAsia="Calibri"/>
              </w:rPr>
              <w:t>Талреп винтовой</w:t>
            </w:r>
          </w:p>
          <w:p w:rsidR="00044A1A" w:rsidRDefault="00044A1A" w:rsidP="0096372A">
            <w:pPr>
              <w:pStyle w:val="090"/>
              <w:rPr>
                <w:rFonts w:eastAsia="Calibri"/>
              </w:rPr>
            </w:pPr>
            <w:r>
              <w:rPr>
                <w:rFonts w:eastAsia="Calibri"/>
              </w:rPr>
              <w:t>Стяжки распорки СПУ-10</w:t>
            </w:r>
          </w:p>
          <w:p w:rsidR="00044A1A" w:rsidRDefault="00044A1A" w:rsidP="0096372A">
            <w:pPr>
              <w:pStyle w:val="090"/>
              <w:rPr>
                <w:rFonts w:eastAsia="Calibri"/>
              </w:rPr>
            </w:pPr>
            <w:r>
              <w:rPr>
                <w:rFonts w:eastAsia="Calibri"/>
              </w:rPr>
              <w:t>Электровентилятор ВВД-9</w:t>
            </w:r>
          </w:p>
          <w:p w:rsidR="00044A1A" w:rsidRDefault="00044A1A" w:rsidP="0096372A">
            <w:pPr>
              <w:pStyle w:val="090"/>
              <w:rPr>
                <w:rFonts w:eastAsia="Calibri"/>
              </w:rPr>
            </w:pPr>
            <w:r>
              <w:rPr>
                <w:rFonts w:eastAsia="Calibri"/>
              </w:rPr>
              <w:t>Электровентилятор 63/40 ЦСУ-446</w:t>
            </w:r>
          </w:p>
        </w:tc>
      </w:tr>
    </w:tbl>
    <w:p w:rsidR="00EE6416" w:rsidRDefault="00044A1A" w:rsidP="00AB3932">
      <w:pPr>
        <w:pStyle w:val="002"/>
        <w:spacing w:before="0" w:after="0" w:line="264" w:lineRule="auto"/>
        <w:rPr>
          <w:lang w:eastAsia="en-US"/>
        </w:rPr>
      </w:pPr>
      <w:r w:rsidRPr="00044A1A">
        <w:rPr>
          <w:lang w:eastAsia="en-US"/>
        </w:rPr>
        <w:t>Прессовка. Транспортировка</w:t>
      </w:r>
    </w:p>
    <w:p w:rsidR="00044A1A" w:rsidRDefault="00044A1A" w:rsidP="00044A1A">
      <w:pPr>
        <w:pStyle w:val="002"/>
        <w:spacing w:line="264" w:lineRule="auto"/>
        <w:rPr>
          <w:lang w:eastAsia="en-US"/>
        </w:rPr>
      </w:pPr>
      <w:r>
        <w:rPr>
          <w:lang w:eastAsia="en-US"/>
        </w:rPr>
        <w:t>Подача контейнеров с металлоломом в гидравлический пакетировочный пресс PL-450 осуществляется краном (при необходимости).</w:t>
      </w:r>
    </w:p>
    <w:p w:rsidR="00044A1A" w:rsidRDefault="00044A1A" w:rsidP="00044A1A">
      <w:pPr>
        <w:pStyle w:val="002"/>
        <w:spacing w:line="264" w:lineRule="auto"/>
        <w:rPr>
          <w:lang w:eastAsia="en-US"/>
        </w:rPr>
      </w:pPr>
      <w:r>
        <w:rPr>
          <w:lang w:eastAsia="en-US"/>
        </w:rPr>
        <w:t>После процесса пресования и упаковки (при необходимости), полученные брикеты укладываются автокраном в грузовой автомобиль.</w:t>
      </w:r>
    </w:p>
    <w:p w:rsidR="00044A1A" w:rsidRDefault="00044A1A" w:rsidP="00044A1A">
      <w:pPr>
        <w:pStyle w:val="002"/>
        <w:spacing w:line="264" w:lineRule="auto"/>
        <w:rPr>
          <w:lang w:eastAsia="en-US"/>
        </w:rPr>
      </w:pPr>
      <w:r>
        <w:rPr>
          <w:lang w:eastAsia="en-US"/>
        </w:rPr>
        <w:t>Погрузка готовых брикетов (подготовленного к перевозке металла) происходит на погрузочной площадке, непосредственно примыкающей к месту прессовки металлолома (резки металлолома) и оборудованной местом работы автокрана и грузового автомобиля. Автомобильный кран должен быть надежно закреплен при помощи опорных лап.</w:t>
      </w:r>
    </w:p>
    <w:p w:rsidR="00044A1A" w:rsidRDefault="00044A1A" w:rsidP="00044A1A">
      <w:pPr>
        <w:pStyle w:val="002"/>
        <w:spacing w:line="264" w:lineRule="auto"/>
        <w:rPr>
          <w:lang w:eastAsia="en-US"/>
        </w:rPr>
      </w:pPr>
      <w:r>
        <w:rPr>
          <w:lang w:eastAsia="en-US"/>
        </w:rPr>
        <w:t xml:space="preserve">Перед окончательной погрузкой, после подхода автокрана и грузового автомобиля, рабочие производят надежную застропку брикета (перемещаемого металлолома). </w:t>
      </w:r>
    </w:p>
    <w:p w:rsidR="00044A1A" w:rsidRDefault="00044A1A" w:rsidP="00044A1A">
      <w:pPr>
        <w:pStyle w:val="002"/>
        <w:spacing w:line="264" w:lineRule="auto"/>
        <w:rPr>
          <w:lang w:eastAsia="en-US"/>
        </w:rPr>
      </w:pPr>
      <w:r>
        <w:rPr>
          <w:lang w:eastAsia="en-US"/>
        </w:rPr>
        <w:t>Брикет (перемещаемый лом металла) переносится автокраном, при поддержке ее рабочими с помощью оттяжек, в кузов грузового автомобиля и осторожно опускается, исключая возможность опрокидывания.</w:t>
      </w:r>
    </w:p>
    <w:p w:rsidR="00044A1A" w:rsidRDefault="00044A1A" w:rsidP="00044A1A">
      <w:pPr>
        <w:pStyle w:val="002"/>
        <w:spacing w:line="264" w:lineRule="auto"/>
        <w:rPr>
          <w:lang w:eastAsia="en-US"/>
        </w:rPr>
      </w:pPr>
      <w:r>
        <w:rPr>
          <w:lang w:eastAsia="en-US"/>
        </w:rPr>
        <w:t>На производственных площадках ежедневно производится уборка рабочих мест, а образовавшиеся отходы складируются в специальный контейнер, а затем вывозятся на свалку.</w:t>
      </w:r>
    </w:p>
    <w:p w:rsidR="00044A1A" w:rsidRDefault="00044A1A" w:rsidP="00044A1A">
      <w:pPr>
        <w:pStyle w:val="002"/>
        <w:spacing w:line="264" w:lineRule="auto"/>
        <w:rPr>
          <w:lang w:eastAsia="en-US"/>
        </w:rPr>
      </w:pPr>
      <w:r>
        <w:rPr>
          <w:lang w:eastAsia="en-US"/>
        </w:rPr>
        <w:lastRenderedPageBreak/>
        <w:t>Количество металлолома при погрузке в кузов определяется в зависимости от допустимой грузоподъемности автомобиля и технической возможности автокрана.</w:t>
      </w:r>
    </w:p>
    <w:p w:rsidR="00044A1A" w:rsidRDefault="00044A1A" w:rsidP="00044A1A">
      <w:pPr>
        <w:pStyle w:val="002"/>
        <w:spacing w:line="264" w:lineRule="auto"/>
        <w:rPr>
          <w:lang w:eastAsia="en-US"/>
        </w:rPr>
      </w:pPr>
      <w:r>
        <w:rPr>
          <w:lang w:eastAsia="en-US"/>
        </w:rPr>
        <w:t>Металлолом подвергается проверке на пожаровзрывобезопасность, радиационную и экологическую безопасность.</w:t>
      </w:r>
    </w:p>
    <w:p w:rsidR="00044A1A" w:rsidRDefault="00044A1A" w:rsidP="00044A1A">
      <w:pPr>
        <w:pStyle w:val="002"/>
        <w:spacing w:line="264" w:lineRule="auto"/>
        <w:rPr>
          <w:lang w:eastAsia="en-US"/>
        </w:rPr>
      </w:pPr>
      <w:r>
        <w:rPr>
          <w:lang w:eastAsia="en-US"/>
        </w:rPr>
        <w:t>Отгрузка металлолома производится автокраном, оборудованным измерительным динамометром. При необходимости используется стационарная весовая.</w:t>
      </w:r>
    </w:p>
    <w:p w:rsidR="00044A1A" w:rsidRDefault="00044A1A" w:rsidP="00044A1A">
      <w:pPr>
        <w:pStyle w:val="002"/>
        <w:spacing w:line="264" w:lineRule="auto"/>
        <w:rPr>
          <w:lang w:eastAsia="en-US"/>
        </w:rPr>
      </w:pPr>
      <w:r>
        <w:rPr>
          <w:lang w:eastAsia="en-US"/>
        </w:rPr>
        <w:t>Транспортировка металлолома производится автотранспортом.</w:t>
      </w:r>
    </w:p>
    <w:p w:rsidR="00E172B0" w:rsidRDefault="00044A1A" w:rsidP="00044A1A">
      <w:pPr>
        <w:pStyle w:val="002"/>
        <w:spacing w:before="0" w:after="0" w:line="264" w:lineRule="auto"/>
        <w:rPr>
          <w:lang w:eastAsia="en-US"/>
        </w:rPr>
      </w:pPr>
      <w:r>
        <w:rPr>
          <w:lang w:eastAsia="en-US"/>
        </w:rPr>
        <w:t>Каждое транспортное средство с металлоломом сопровождается документами, удостоверяющими его пожаровзрывобезопасность, радиационную и экологическую безопасность.</w:t>
      </w:r>
    </w:p>
    <w:p w:rsidR="00E172B0" w:rsidRDefault="00240BA8" w:rsidP="00AB3932">
      <w:pPr>
        <w:pStyle w:val="002"/>
        <w:spacing w:before="0" w:after="0" w:line="264" w:lineRule="auto"/>
        <w:rPr>
          <w:lang w:eastAsia="en-US"/>
        </w:rPr>
      </w:pPr>
      <w:r w:rsidRPr="00240BA8">
        <w:rPr>
          <w:lang w:eastAsia="en-US"/>
        </w:rPr>
        <w:t>Складская операции</w:t>
      </w:r>
    </w:p>
    <w:p w:rsidR="00240BA8" w:rsidRDefault="00240BA8" w:rsidP="00240BA8">
      <w:pPr>
        <w:pStyle w:val="002"/>
        <w:spacing w:line="264" w:lineRule="auto"/>
        <w:rPr>
          <w:lang w:eastAsia="en-US"/>
        </w:rPr>
      </w:pPr>
      <w:r>
        <w:rPr>
          <w:lang w:eastAsia="en-US"/>
        </w:rPr>
        <w:t>При укладке груза в штабель «клеткой» грузовые места четного яруса укладываются вдоль штабеля, нечетного яруса - поперек штабеля без прокладок между рядами.</w:t>
      </w:r>
    </w:p>
    <w:p w:rsidR="00044A1A" w:rsidRDefault="00240BA8" w:rsidP="001F298D">
      <w:pPr>
        <w:pStyle w:val="002"/>
        <w:spacing w:line="264" w:lineRule="auto"/>
        <w:rPr>
          <w:lang w:eastAsia="en-US"/>
        </w:rPr>
      </w:pPr>
      <w:r>
        <w:rPr>
          <w:lang w:eastAsia="en-US"/>
        </w:rPr>
        <w:t>При складировании груза с прокладками в каждом ярусе связок делаются уступы шириной в одну связку с обеих сторон штабеля.</w:t>
      </w:r>
      <w:r w:rsidR="001F298D">
        <w:rPr>
          <w:lang w:eastAsia="en-US"/>
        </w:rPr>
        <w:t xml:space="preserve"> </w:t>
      </w:r>
      <w:r>
        <w:rPr>
          <w:lang w:eastAsia="en-US"/>
        </w:rPr>
        <w:t>Высота складирования связок - до 3.0 метров.</w:t>
      </w:r>
    </w:p>
    <w:p w:rsidR="00044A1A" w:rsidRDefault="00B8669C" w:rsidP="00AB3932">
      <w:pPr>
        <w:pStyle w:val="002"/>
        <w:spacing w:before="0" w:after="0" w:line="264" w:lineRule="auto"/>
        <w:rPr>
          <w:lang w:eastAsia="en-US"/>
        </w:rPr>
      </w:pPr>
      <w:r w:rsidRPr="00B8669C">
        <w:rPr>
          <w:lang w:eastAsia="en-US"/>
        </w:rPr>
        <w:t>Охрана природы в технологическом цикле базы «ИНКЕРМАН»</w:t>
      </w:r>
    </w:p>
    <w:p w:rsidR="00B8669C" w:rsidRDefault="00B8669C" w:rsidP="00B8669C">
      <w:pPr>
        <w:pStyle w:val="002"/>
        <w:spacing w:line="264" w:lineRule="auto"/>
        <w:rPr>
          <w:lang w:eastAsia="en-US"/>
        </w:rPr>
      </w:pPr>
      <w:r>
        <w:rPr>
          <w:lang w:eastAsia="en-US"/>
        </w:rPr>
        <w:t>Ежедневно по окончании работ производится уборка рабочих мест, окалина удаляется и убирается в специально отведенный контейнер с последующей утилизацией.</w:t>
      </w:r>
    </w:p>
    <w:p w:rsidR="00B8669C" w:rsidRDefault="00B8669C" w:rsidP="00B8669C">
      <w:pPr>
        <w:pStyle w:val="002"/>
        <w:spacing w:line="264" w:lineRule="auto"/>
        <w:rPr>
          <w:lang w:eastAsia="en-US"/>
        </w:rPr>
      </w:pPr>
      <w:r>
        <w:rPr>
          <w:lang w:eastAsia="en-US"/>
        </w:rPr>
        <w:t>Зачистка автосамосвалов и рабочих площадок производится лопатами и метлами, сметки загружаются в специально отведенный контейнер.</w:t>
      </w:r>
    </w:p>
    <w:p w:rsidR="00B8669C" w:rsidRDefault="00B8669C" w:rsidP="00B8669C">
      <w:pPr>
        <w:pStyle w:val="002"/>
        <w:spacing w:line="264" w:lineRule="auto"/>
        <w:rPr>
          <w:lang w:eastAsia="en-US"/>
        </w:rPr>
      </w:pPr>
      <w:r>
        <w:rPr>
          <w:lang w:eastAsia="en-US"/>
        </w:rPr>
        <w:t>Не допускается разделка замасленных металлоконструкций.</w:t>
      </w:r>
    </w:p>
    <w:p w:rsidR="00B8669C" w:rsidRDefault="00B8669C" w:rsidP="00B8669C">
      <w:pPr>
        <w:pStyle w:val="002"/>
        <w:spacing w:line="264" w:lineRule="auto"/>
        <w:rPr>
          <w:lang w:eastAsia="en-US"/>
        </w:rPr>
      </w:pPr>
      <w:r>
        <w:rPr>
          <w:lang w:eastAsia="en-US"/>
        </w:rPr>
        <w:t xml:space="preserve">Работы прекращаются при ухудшении метеоусловий (уменьшение видимости мене 20 м, усиление ветра более 10 м/с, высоте волн </w:t>
      </w:r>
      <w:r w:rsidR="00775255">
        <w:rPr>
          <w:lang w:eastAsia="en-US"/>
        </w:rPr>
        <w:t>высотой более</w:t>
      </w:r>
      <w:r>
        <w:rPr>
          <w:lang w:eastAsia="en-US"/>
        </w:rPr>
        <w:t xml:space="preserve"> 1,5 м, сильной гололедице).</w:t>
      </w:r>
    </w:p>
    <w:p w:rsidR="00B8669C" w:rsidRDefault="00B8669C" w:rsidP="00B8669C">
      <w:pPr>
        <w:pStyle w:val="002"/>
        <w:spacing w:line="264" w:lineRule="auto"/>
        <w:rPr>
          <w:lang w:eastAsia="en-US"/>
        </w:rPr>
      </w:pPr>
      <w:r>
        <w:rPr>
          <w:lang w:eastAsia="en-US"/>
        </w:rPr>
        <w:t>Регулярно убирается территория площадки от выпавшей пыли.</w:t>
      </w:r>
    </w:p>
    <w:p w:rsidR="00B8669C" w:rsidRDefault="00B8669C" w:rsidP="00B8669C">
      <w:pPr>
        <w:pStyle w:val="002"/>
        <w:spacing w:line="264" w:lineRule="auto"/>
        <w:rPr>
          <w:lang w:eastAsia="en-US"/>
        </w:rPr>
      </w:pPr>
      <w:r>
        <w:rPr>
          <w:lang w:eastAsia="en-US"/>
        </w:rPr>
        <w:t>Регулярно очищаются ливнеприемники и отстойники от накопившегося осадка.</w:t>
      </w:r>
    </w:p>
    <w:p w:rsidR="00B8669C" w:rsidRDefault="00B8669C" w:rsidP="00B8669C">
      <w:pPr>
        <w:pStyle w:val="002"/>
        <w:spacing w:line="264" w:lineRule="auto"/>
        <w:rPr>
          <w:lang w:eastAsia="en-US"/>
        </w:rPr>
      </w:pPr>
      <w:r>
        <w:rPr>
          <w:lang w:eastAsia="en-US"/>
        </w:rPr>
        <w:t>Процесс эксплуатации технологического оборудования осуществляется в соответствии с действующими нормами в области охраны окружающей среды.</w:t>
      </w:r>
    </w:p>
    <w:p w:rsidR="00B8669C" w:rsidRDefault="00B8669C" w:rsidP="00B8669C">
      <w:pPr>
        <w:pStyle w:val="002"/>
        <w:spacing w:line="264" w:lineRule="auto"/>
        <w:rPr>
          <w:lang w:eastAsia="en-US"/>
        </w:rPr>
      </w:pPr>
      <w:r>
        <w:rPr>
          <w:lang w:eastAsia="en-US"/>
        </w:rPr>
        <w:t>Последствия загрязнения окружающей среды своевременно ликвидируются.</w:t>
      </w:r>
    </w:p>
    <w:p w:rsidR="00B8669C" w:rsidRDefault="00B8669C" w:rsidP="00B8669C">
      <w:pPr>
        <w:pStyle w:val="002"/>
        <w:spacing w:line="264" w:lineRule="auto"/>
        <w:rPr>
          <w:lang w:eastAsia="en-US"/>
        </w:rPr>
      </w:pPr>
      <w:r>
        <w:rPr>
          <w:lang w:eastAsia="en-US"/>
        </w:rPr>
        <w:t>При эксплуатации технологического оборудования выполняются предусмотренные мероприятия по максимальному снижению выделения загрязняющих веществ.</w:t>
      </w:r>
    </w:p>
    <w:p w:rsidR="00B8669C" w:rsidRDefault="00B8669C" w:rsidP="00B8669C">
      <w:pPr>
        <w:pStyle w:val="002"/>
        <w:spacing w:before="0" w:after="0" w:line="264" w:lineRule="auto"/>
        <w:rPr>
          <w:lang w:eastAsia="en-US"/>
        </w:rPr>
      </w:pPr>
      <w:r>
        <w:rPr>
          <w:lang w:eastAsia="en-US"/>
        </w:rPr>
        <w:t xml:space="preserve">Контроль за выбросами в окружающую среду проводится непрерывно визуально, </w:t>
      </w:r>
      <w:r w:rsidR="001F298D">
        <w:rPr>
          <w:lang w:eastAsia="en-US"/>
        </w:rPr>
        <w:t>и</w:t>
      </w:r>
      <w:r>
        <w:rPr>
          <w:lang w:eastAsia="en-US"/>
        </w:rPr>
        <w:t xml:space="preserve"> с применением газоанализаторов и других технических средств.</w:t>
      </w:r>
    </w:p>
    <w:p w:rsidR="005B6749" w:rsidRPr="005B6749" w:rsidRDefault="005B6749" w:rsidP="00B8669C">
      <w:pPr>
        <w:pStyle w:val="022"/>
      </w:pPr>
      <w:bookmarkStart w:id="16" w:name="_Toc48733224"/>
      <w:r w:rsidRPr="005B6749">
        <w:t>Альтернативные варианты реализации намечаемой деятельности</w:t>
      </w:r>
      <w:bookmarkEnd w:id="16"/>
    </w:p>
    <w:p w:rsidR="005B6749" w:rsidRDefault="005B6749" w:rsidP="00B8669C">
      <w:pPr>
        <w:pStyle w:val="002"/>
        <w:spacing w:line="264" w:lineRule="auto"/>
        <w:rPr>
          <w:lang w:eastAsia="en-US"/>
        </w:rPr>
      </w:pPr>
      <w:r w:rsidRPr="005B6749">
        <w:rPr>
          <w:lang w:eastAsia="en-US"/>
        </w:rPr>
        <w:t xml:space="preserve">Необходимость реализации намечаемой деятельности </w:t>
      </w:r>
      <w:r>
        <w:rPr>
          <w:lang w:eastAsia="en-US"/>
        </w:rPr>
        <w:t xml:space="preserve">обусловлена потребностью </w:t>
      </w:r>
      <w:r w:rsidR="00B8669C">
        <w:rPr>
          <w:lang w:eastAsia="en-US"/>
        </w:rPr>
        <w:t xml:space="preserve">освобождение воинских частей от списанных и не имеющих перспектив дальнейшего применения судов, сокращения </w:t>
      </w:r>
      <w:r w:rsidR="00B8669C" w:rsidRPr="00B8669C">
        <w:rPr>
          <w:lang w:eastAsia="en-US"/>
        </w:rPr>
        <w:t>людских и материальных затрат на содержание и хранение</w:t>
      </w:r>
      <w:r w:rsidR="00B8669C">
        <w:rPr>
          <w:lang w:eastAsia="en-US"/>
        </w:rPr>
        <w:t xml:space="preserve"> этих судов, получением </w:t>
      </w:r>
      <w:r w:rsidR="00B8669C" w:rsidRPr="00B8669C">
        <w:rPr>
          <w:lang w:eastAsia="en-US"/>
        </w:rPr>
        <w:t>вторичных ресурсов, сы</w:t>
      </w:r>
      <w:r w:rsidR="00B8669C">
        <w:rPr>
          <w:lang w:eastAsia="en-US"/>
        </w:rPr>
        <w:t>рья и материалов, и их реализации, увеличением дохода федерального бюджета от реализации продуктов утилизации.</w:t>
      </w:r>
    </w:p>
    <w:p w:rsidR="005B6749" w:rsidRDefault="00775255" w:rsidP="00775255">
      <w:pPr>
        <w:pStyle w:val="002"/>
        <w:spacing w:line="264" w:lineRule="auto"/>
        <w:rPr>
          <w:lang w:eastAsia="en-US"/>
        </w:rPr>
      </w:pPr>
      <w:r w:rsidRPr="00775255">
        <w:rPr>
          <w:lang w:eastAsia="en-US"/>
        </w:rPr>
        <w:t xml:space="preserve">Территория базы «ИНКЕРМАН» используется в целях утилизации судов и кораблей Черноморского флота с начала двадцатого века и исторически относится к территории, предназначенной исключительно и только для целей утилизации устаревших и списанных </w:t>
      </w:r>
      <w:r w:rsidRPr="00775255">
        <w:rPr>
          <w:lang w:eastAsia="en-US"/>
        </w:rPr>
        <w:lastRenderedPageBreak/>
        <w:t>боевых кораблей, и вспомогательного флота Черноморского бассейна. На 2020 г. это единственная на Российской территории база Крыма, аттестованная для нужд утилизации</w:t>
      </w:r>
      <w:r w:rsidR="00F86A0D">
        <w:rPr>
          <w:lang w:eastAsia="en-US"/>
        </w:rPr>
        <w:t>.</w:t>
      </w:r>
    </w:p>
    <w:p w:rsidR="005B6749" w:rsidRDefault="005B6749" w:rsidP="00AB3932">
      <w:pPr>
        <w:pStyle w:val="002"/>
        <w:spacing w:before="0" w:after="0" w:line="264" w:lineRule="auto"/>
        <w:rPr>
          <w:lang w:eastAsia="en-US"/>
        </w:rPr>
      </w:pPr>
      <w:r w:rsidRPr="005B6749">
        <w:rPr>
          <w:lang w:eastAsia="en-US"/>
        </w:rPr>
        <w:t xml:space="preserve">Таким образом, на основе </w:t>
      </w:r>
      <w:r w:rsidR="00F86A0D">
        <w:rPr>
          <w:lang w:eastAsia="en-US"/>
        </w:rPr>
        <w:t>приведенной информации</w:t>
      </w:r>
      <w:r w:rsidRPr="005B6749">
        <w:rPr>
          <w:lang w:eastAsia="en-US"/>
        </w:rPr>
        <w:t xml:space="preserve"> можно утверждать, что </w:t>
      </w:r>
      <w:r w:rsidR="00F86A0D">
        <w:rPr>
          <w:lang w:eastAsia="en-US"/>
        </w:rPr>
        <w:t>на территории Крыма альтернативные варианты осуществления планируемой деятельности отсутствуют</w:t>
      </w:r>
      <w:r>
        <w:rPr>
          <w:lang w:eastAsia="en-US"/>
        </w:rPr>
        <w:t>.</w:t>
      </w:r>
    </w:p>
    <w:p w:rsidR="005B6749" w:rsidRDefault="005B6749" w:rsidP="00AB3932">
      <w:pPr>
        <w:pStyle w:val="002"/>
        <w:spacing w:before="0" w:after="0" w:line="264" w:lineRule="auto"/>
        <w:rPr>
          <w:lang w:eastAsia="en-US"/>
        </w:rPr>
      </w:pPr>
      <w:r>
        <w:rPr>
          <w:lang w:eastAsia="en-US"/>
        </w:rPr>
        <w:t xml:space="preserve">Отказ от деятельности приведет к </w:t>
      </w:r>
      <w:r w:rsidR="00F86A0D">
        <w:rPr>
          <w:lang w:eastAsia="en-US"/>
        </w:rPr>
        <w:t>заполнению военных частей списанными и не имеющими дальнейших перспектив судами, увеличению затрат на содержание и хранение списанных судов и прочих экономических убытков, а также негативному влиянию на окружающую среду.</w:t>
      </w:r>
    </w:p>
    <w:p w:rsidR="00646E4A" w:rsidRDefault="00990A66" w:rsidP="00664F32">
      <w:pPr>
        <w:pStyle w:val="011"/>
      </w:pPr>
      <w:bookmarkStart w:id="17" w:name="_Toc48733225"/>
      <w:bookmarkStart w:id="18" w:name="_Toc309130478"/>
      <w:bookmarkEnd w:id="11"/>
      <w:bookmarkEnd w:id="12"/>
      <w:r>
        <w:lastRenderedPageBreak/>
        <w:t>Оценка существующего состояния</w:t>
      </w:r>
      <w:r w:rsidR="00646E4A" w:rsidRPr="00C84FDB">
        <w:t xml:space="preserve"> окружающей среды </w:t>
      </w:r>
      <w:r>
        <w:t xml:space="preserve">в </w:t>
      </w:r>
      <w:r w:rsidR="00646E4A" w:rsidRPr="00C84FDB">
        <w:t>район</w:t>
      </w:r>
      <w:r>
        <w:t>е</w:t>
      </w:r>
      <w:r w:rsidR="00646E4A" w:rsidRPr="00C84FDB">
        <w:t xml:space="preserve"> </w:t>
      </w:r>
      <w:r>
        <w:t>реализации намечаемой деятельности</w:t>
      </w:r>
      <w:bookmarkEnd w:id="17"/>
    </w:p>
    <w:p w:rsidR="00DE5F97" w:rsidRPr="007A6190" w:rsidRDefault="00990A66" w:rsidP="00664F32">
      <w:pPr>
        <w:pStyle w:val="022"/>
      </w:pPr>
      <w:bookmarkStart w:id="19" w:name="_Toc373081367"/>
      <w:bookmarkStart w:id="20" w:name="_Toc398138595"/>
      <w:bookmarkStart w:id="21" w:name="_Toc399367082"/>
      <w:bookmarkStart w:id="22" w:name="_Toc48733226"/>
      <w:bookmarkStart w:id="23" w:name="_Toc309130481"/>
      <w:bookmarkStart w:id="24" w:name="_Toc325383323"/>
      <w:bookmarkEnd w:id="18"/>
      <w:r w:rsidRPr="007A6190">
        <w:t>Природно-климатические характеристики</w:t>
      </w:r>
      <w:bookmarkEnd w:id="19"/>
      <w:bookmarkEnd w:id="20"/>
      <w:bookmarkEnd w:id="21"/>
      <w:bookmarkEnd w:id="22"/>
    </w:p>
    <w:p w:rsidR="00F42322" w:rsidRDefault="00F42322" w:rsidP="009A4086">
      <w:pPr>
        <w:pStyle w:val="002"/>
      </w:pPr>
      <w:r w:rsidRPr="00F42322">
        <w:t xml:space="preserve">Для характеристики климата и метеорологических условий района </w:t>
      </w:r>
      <w:r w:rsidR="001A4CD5">
        <w:t xml:space="preserve">размещения объекта </w:t>
      </w:r>
      <w:r w:rsidR="001A4CD5" w:rsidRPr="001A4CD5">
        <w:t>по данным фондовых и архивных материалов</w:t>
      </w:r>
      <w:r w:rsidRPr="00F42322">
        <w:t>, а также опубликованные и фондовые материалы.</w:t>
      </w:r>
    </w:p>
    <w:p w:rsidR="001A4CD5" w:rsidRDefault="001A4CD5" w:rsidP="009A4086">
      <w:pPr>
        <w:pStyle w:val="002"/>
      </w:pPr>
      <w:r w:rsidRPr="001A4CD5">
        <w:t>Характеристики температурного режима, влажности и осадков приведены по данным гидрометеорологической станции (МГ) г. Севастополь</w:t>
      </w:r>
      <w:r>
        <w:t>.</w:t>
      </w:r>
    </w:p>
    <w:p w:rsidR="001A4CD5" w:rsidRDefault="001A4CD5" w:rsidP="009A4086">
      <w:pPr>
        <w:pStyle w:val="002"/>
      </w:pPr>
      <w:r w:rsidRPr="001A4CD5">
        <w:t xml:space="preserve">Станция удовлетворяет требованиям СП 11-103-97 к репрезентативности: она расположена достаточно близко к объекту, её станционные метеоплощадки и район </w:t>
      </w:r>
      <w:r w:rsidR="00442DE1">
        <w:t>размещения объекта</w:t>
      </w:r>
      <w:r w:rsidRPr="001A4CD5">
        <w:t xml:space="preserve"> имеют однотипные физико-географические условия (рельеф, подстилающая поверхность, увлажнение, состав почв, близость к водной поверхности).</w:t>
      </w:r>
    </w:p>
    <w:p w:rsidR="001A4CD5" w:rsidRDefault="00442DE1" w:rsidP="009A4086">
      <w:pPr>
        <w:pStyle w:val="002"/>
      </w:pPr>
      <w:r w:rsidRPr="00442DE1">
        <w:t>МГ «Севастополь» открыта с 1824 г. и работала с перерывом наблюдений 1928-1956 гг., до 1913 года являлась метеорологической станцией, в настоящее время функционирует.</w:t>
      </w:r>
    </w:p>
    <w:p w:rsidR="001A4CD5" w:rsidRDefault="00442DE1" w:rsidP="009A4086">
      <w:pPr>
        <w:pStyle w:val="002"/>
      </w:pPr>
      <w:r w:rsidRPr="00442DE1">
        <w:t xml:space="preserve">Район </w:t>
      </w:r>
      <w:r>
        <w:t>размещения</w:t>
      </w:r>
      <w:r w:rsidRPr="00442DE1">
        <w:t xml:space="preserve"> объекта располагается в южнобережной климатической зоне (рисунок</w:t>
      </w:r>
      <w:r>
        <w:t> 3.1</w:t>
      </w:r>
      <w:r w:rsidRPr="00442DE1">
        <w:t>.1</w:t>
      </w:r>
      <w:r>
        <w:t>.</w:t>
      </w:r>
      <w:r w:rsidRPr="00442DE1">
        <w:t>)</w:t>
      </w:r>
    </w:p>
    <w:p w:rsidR="001A4CD5" w:rsidRDefault="00442DE1" w:rsidP="009A4086">
      <w:pPr>
        <w:pStyle w:val="002"/>
      </w:pPr>
      <w:r w:rsidRPr="00442DE1">
        <w:rPr>
          <w:noProof/>
        </w:rPr>
        <w:drawing>
          <wp:inline distT="0" distB="0" distL="0" distR="0">
            <wp:extent cx="5524500" cy="375355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26618" cy="3754995"/>
                    </a:xfrm>
                    <a:prstGeom prst="rect">
                      <a:avLst/>
                    </a:prstGeom>
                    <a:noFill/>
                    <a:ln>
                      <a:noFill/>
                    </a:ln>
                  </pic:spPr>
                </pic:pic>
              </a:graphicData>
            </a:graphic>
          </wp:inline>
        </w:drawing>
      </w:r>
    </w:p>
    <w:p w:rsidR="001A4CD5" w:rsidRDefault="00442DE1" w:rsidP="00442DE1">
      <w:pPr>
        <w:pStyle w:val="002"/>
        <w:jc w:val="center"/>
      </w:pPr>
      <w:r w:rsidRPr="00442DE1">
        <w:t xml:space="preserve">Рисунок </w:t>
      </w:r>
      <w:r>
        <w:t>3.1.1.</w:t>
      </w:r>
      <w:r w:rsidRPr="00442DE1">
        <w:t xml:space="preserve"> – Основные типы климатов полуострова Крым</w:t>
      </w:r>
    </w:p>
    <w:p w:rsidR="00442DE1" w:rsidRDefault="00442DE1" w:rsidP="009A4086">
      <w:pPr>
        <w:pStyle w:val="002"/>
      </w:pPr>
      <w:r w:rsidRPr="00442DE1">
        <w:t xml:space="preserve">Согласно архитектурно-строительному климатическому районированию территории РФ по СП 131.13330.2012 </w:t>
      </w:r>
      <w:r>
        <w:t>район размещения объекта</w:t>
      </w:r>
      <w:r w:rsidRPr="00442DE1">
        <w:t xml:space="preserve"> относится к VI-Б</w:t>
      </w:r>
      <w:r>
        <w:t xml:space="preserve"> </w:t>
      </w:r>
      <w:r w:rsidRPr="00442DE1">
        <w:t xml:space="preserve">климатическому району. </w:t>
      </w:r>
      <w:r>
        <w:t>К</w:t>
      </w:r>
      <w:r w:rsidRPr="00442DE1">
        <w:t xml:space="preserve">лиматические характеристики территории </w:t>
      </w:r>
      <w:r>
        <w:t>приведены</w:t>
      </w:r>
      <w:r w:rsidRPr="00442DE1">
        <w:t xml:space="preserve"> на основании СП 131.13330.2012.</w:t>
      </w:r>
    </w:p>
    <w:p w:rsidR="00442DE1" w:rsidRDefault="00442DE1" w:rsidP="009A4086">
      <w:pPr>
        <w:pStyle w:val="002"/>
      </w:pPr>
      <w:r w:rsidRPr="00442DE1">
        <w:t xml:space="preserve">В целом для Севастопольского района характерен мягкий, морской, умеренно-континентальный климат с чертами субтропического средиземноморского типа. Для характеристики климатических условий района использовались данные многолетних наблюдений на метеорологических станциях Севастополь и Херсонесский маяк и для </w:t>
      </w:r>
      <w:r w:rsidRPr="00442DE1">
        <w:lastRenderedPageBreak/>
        <w:t>характеристики гидрологических условий использовались данные многолетних наблюдений на гидрометеорологической станции Ялта.</w:t>
      </w:r>
    </w:p>
    <w:p w:rsidR="00F42322" w:rsidRDefault="00F42322" w:rsidP="009A4086">
      <w:pPr>
        <w:pStyle w:val="002"/>
      </w:pPr>
      <w:r w:rsidRPr="00F42322">
        <w:t>Температура воздуха</w:t>
      </w:r>
    </w:p>
    <w:p w:rsidR="00F42322" w:rsidRDefault="00A6125C" w:rsidP="00F42322">
      <w:pPr>
        <w:pStyle w:val="002"/>
      </w:pPr>
      <w:r w:rsidRPr="00A6125C">
        <w:t xml:space="preserve">Температура воздуха </w:t>
      </w:r>
      <w:r>
        <w:t>в районе размещения объекта</w:t>
      </w:r>
      <w:r w:rsidRPr="00A6125C">
        <w:t xml:space="preserve"> определяется особенностями радиационного режима, рельефом, сезонной циркуляцией атмосферы и близостью Черного моря. Характер атмосферной циркуляции над Крымом в различные сезоны года неодинаков, согласно данным Филиала ФГБУ «Крымское УГМ</w:t>
      </w:r>
      <w:r w:rsidRPr="00D8222A">
        <w:t xml:space="preserve">С» (приложение </w:t>
      </w:r>
      <w:r w:rsidR="00AB2E7A">
        <w:t>Г</w:t>
      </w:r>
      <w:r w:rsidRPr="00D8222A">
        <w:t>)</w:t>
      </w:r>
      <w:r w:rsidRPr="00A6125C">
        <w:t xml:space="preserve"> представлены в таблице </w:t>
      </w:r>
      <w:r>
        <w:t>3</w:t>
      </w:r>
      <w:r w:rsidRPr="00A6125C">
        <w:t>.1.</w:t>
      </w:r>
      <w:r>
        <w:t>1.</w:t>
      </w:r>
    </w:p>
    <w:p w:rsidR="00A6125C" w:rsidRDefault="00A6125C" w:rsidP="00A6125C">
      <w:pPr>
        <w:pStyle w:val="0710"/>
      </w:pPr>
      <w:r w:rsidRPr="00A6125C">
        <w:t>Температура воздуха (°С) за период 1962-2017</w:t>
      </w:r>
      <w:r w:rsidR="00D8222A">
        <w:t xml:space="preserve"> </w:t>
      </w:r>
      <w:r w:rsidRPr="00A6125C">
        <w:t>гг</w:t>
      </w:r>
      <w:r>
        <w:t>.</w:t>
      </w:r>
    </w:p>
    <w:p w:rsidR="00A6125C" w:rsidRDefault="00A6125C" w:rsidP="00A6125C">
      <w:pPr>
        <w:pStyle w:val="07"/>
      </w:pPr>
      <w:r>
        <w:t>Таблица 3.1.1</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180"/>
        <w:gridCol w:w="657"/>
        <w:gridCol w:w="657"/>
        <w:gridCol w:w="659"/>
        <w:gridCol w:w="658"/>
        <w:gridCol w:w="659"/>
        <w:gridCol w:w="658"/>
        <w:gridCol w:w="659"/>
        <w:gridCol w:w="658"/>
        <w:gridCol w:w="659"/>
        <w:gridCol w:w="658"/>
        <w:gridCol w:w="659"/>
        <w:gridCol w:w="658"/>
        <w:gridCol w:w="659"/>
      </w:tblGrid>
      <w:tr w:rsidR="00A6125C" w:rsidRPr="00DF724E" w:rsidTr="00165AAC">
        <w:trPr>
          <w:jc w:val="center"/>
        </w:trPr>
        <w:tc>
          <w:tcPr>
            <w:tcW w:w="1205" w:type="dxa"/>
            <w:tcBorders>
              <w:top w:val="single" w:sz="4" w:space="0" w:color="auto"/>
              <w:bottom w:val="single" w:sz="4" w:space="0" w:color="auto"/>
            </w:tcBorders>
            <w:vAlign w:val="center"/>
          </w:tcPr>
          <w:p w:rsidR="00A6125C" w:rsidRPr="00DF724E" w:rsidRDefault="00165AAC" w:rsidP="00874082">
            <w:pPr>
              <w:pStyle w:val="090"/>
              <w:rPr>
                <w:rFonts w:eastAsia="Calibri"/>
              </w:rPr>
            </w:pPr>
            <w:r>
              <w:rPr>
                <w:rFonts w:eastAsia="Calibri"/>
              </w:rPr>
              <w:t>Температура воздуха</w:t>
            </w:r>
          </w:p>
        </w:tc>
        <w:tc>
          <w:tcPr>
            <w:tcW w:w="671" w:type="dxa"/>
            <w:tcBorders>
              <w:top w:val="single" w:sz="4" w:space="0" w:color="auto"/>
              <w:bottom w:val="single" w:sz="4" w:space="0" w:color="auto"/>
            </w:tcBorders>
            <w:vAlign w:val="center"/>
          </w:tcPr>
          <w:p w:rsidR="00A6125C" w:rsidRPr="00DF724E" w:rsidRDefault="00A6125C" w:rsidP="00874082">
            <w:pPr>
              <w:pStyle w:val="090"/>
              <w:rPr>
                <w:rFonts w:eastAsia="Calibri"/>
                <w:lang w:val="en-US"/>
              </w:rPr>
            </w:pPr>
            <w:r w:rsidRPr="00DF724E">
              <w:rPr>
                <w:rFonts w:eastAsia="Calibri"/>
                <w:lang w:val="en-US"/>
              </w:rPr>
              <w:t>I</w:t>
            </w:r>
          </w:p>
        </w:tc>
        <w:tc>
          <w:tcPr>
            <w:tcW w:w="671" w:type="dxa"/>
            <w:tcBorders>
              <w:top w:val="single" w:sz="4" w:space="0" w:color="auto"/>
              <w:bottom w:val="single" w:sz="4" w:space="0" w:color="auto"/>
            </w:tcBorders>
            <w:vAlign w:val="center"/>
          </w:tcPr>
          <w:p w:rsidR="00A6125C" w:rsidRPr="00DF724E" w:rsidRDefault="00A6125C" w:rsidP="00874082">
            <w:pPr>
              <w:pStyle w:val="090"/>
              <w:rPr>
                <w:rFonts w:eastAsia="Calibri"/>
                <w:lang w:val="en-US"/>
              </w:rPr>
            </w:pPr>
            <w:r w:rsidRPr="00DF724E">
              <w:rPr>
                <w:rFonts w:eastAsia="Calibri"/>
                <w:lang w:val="en-US"/>
              </w:rPr>
              <w:t>II</w:t>
            </w:r>
          </w:p>
        </w:tc>
        <w:tc>
          <w:tcPr>
            <w:tcW w:w="672" w:type="dxa"/>
            <w:tcBorders>
              <w:top w:val="single" w:sz="4" w:space="0" w:color="auto"/>
              <w:bottom w:val="single" w:sz="4" w:space="0" w:color="auto"/>
            </w:tcBorders>
            <w:vAlign w:val="center"/>
          </w:tcPr>
          <w:p w:rsidR="00A6125C" w:rsidRPr="00DF724E" w:rsidRDefault="00A6125C" w:rsidP="00874082">
            <w:pPr>
              <w:pStyle w:val="090"/>
              <w:rPr>
                <w:rFonts w:eastAsia="Calibri"/>
                <w:lang w:val="en-US"/>
              </w:rPr>
            </w:pPr>
            <w:r w:rsidRPr="00DF724E">
              <w:rPr>
                <w:rFonts w:eastAsia="Calibri"/>
                <w:lang w:val="en-US"/>
              </w:rPr>
              <w:t>III</w:t>
            </w:r>
          </w:p>
        </w:tc>
        <w:tc>
          <w:tcPr>
            <w:tcW w:w="671" w:type="dxa"/>
            <w:tcBorders>
              <w:top w:val="single" w:sz="4" w:space="0" w:color="auto"/>
              <w:bottom w:val="single" w:sz="4" w:space="0" w:color="auto"/>
            </w:tcBorders>
            <w:vAlign w:val="center"/>
          </w:tcPr>
          <w:p w:rsidR="00A6125C" w:rsidRPr="00DF724E" w:rsidRDefault="00A6125C" w:rsidP="00874082">
            <w:pPr>
              <w:pStyle w:val="090"/>
              <w:rPr>
                <w:rFonts w:eastAsia="Calibri"/>
                <w:lang w:val="en-US"/>
              </w:rPr>
            </w:pPr>
            <w:r w:rsidRPr="00DF724E">
              <w:rPr>
                <w:rFonts w:eastAsia="Calibri"/>
                <w:lang w:val="en-US"/>
              </w:rPr>
              <w:t>IV</w:t>
            </w:r>
          </w:p>
        </w:tc>
        <w:tc>
          <w:tcPr>
            <w:tcW w:w="672" w:type="dxa"/>
            <w:tcBorders>
              <w:top w:val="single" w:sz="4" w:space="0" w:color="auto"/>
              <w:bottom w:val="single" w:sz="4" w:space="0" w:color="auto"/>
            </w:tcBorders>
            <w:vAlign w:val="center"/>
          </w:tcPr>
          <w:p w:rsidR="00A6125C" w:rsidRPr="00DF724E" w:rsidRDefault="00A6125C" w:rsidP="00874082">
            <w:pPr>
              <w:pStyle w:val="090"/>
              <w:rPr>
                <w:rFonts w:eastAsia="Calibri"/>
                <w:lang w:val="en-US"/>
              </w:rPr>
            </w:pPr>
            <w:r w:rsidRPr="00DF724E">
              <w:rPr>
                <w:rFonts w:eastAsia="Calibri"/>
                <w:lang w:val="en-US"/>
              </w:rPr>
              <w:t>V</w:t>
            </w:r>
          </w:p>
        </w:tc>
        <w:tc>
          <w:tcPr>
            <w:tcW w:w="671" w:type="dxa"/>
            <w:tcBorders>
              <w:top w:val="single" w:sz="4" w:space="0" w:color="auto"/>
              <w:bottom w:val="single" w:sz="4" w:space="0" w:color="auto"/>
            </w:tcBorders>
            <w:vAlign w:val="center"/>
          </w:tcPr>
          <w:p w:rsidR="00A6125C" w:rsidRPr="00DF724E" w:rsidRDefault="00A6125C" w:rsidP="00874082">
            <w:pPr>
              <w:pStyle w:val="090"/>
              <w:rPr>
                <w:rFonts w:eastAsia="Calibri"/>
                <w:lang w:val="en-US"/>
              </w:rPr>
            </w:pPr>
            <w:r w:rsidRPr="00DF724E">
              <w:rPr>
                <w:rFonts w:eastAsia="Calibri"/>
                <w:lang w:val="en-US"/>
              </w:rPr>
              <w:t>VI</w:t>
            </w:r>
          </w:p>
        </w:tc>
        <w:tc>
          <w:tcPr>
            <w:tcW w:w="672" w:type="dxa"/>
            <w:tcBorders>
              <w:top w:val="single" w:sz="4" w:space="0" w:color="auto"/>
              <w:bottom w:val="single" w:sz="4" w:space="0" w:color="auto"/>
            </w:tcBorders>
            <w:vAlign w:val="center"/>
          </w:tcPr>
          <w:p w:rsidR="00A6125C" w:rsidRPr="00DF724E" w:rsidRDefault="00A6125C" w:rsidP="00874082">
            <w:pPr>
              <w:pStyle w:val="090"/>
              <w:rPr>
                <w:rFonts w:eastAsia="Calibri"/>
                <w:lang w:val="en-US"/>
              </w:rPr>
            </w:pPr>
            <w:r w:rsidRPr="00DF724E">
              <w:rPr>
                <w:rFonts w:eastAsia="Calibri"/>
                <w:lang w:val="en-US"/>
              </w:rPr>
              <w:t>VII</w:t>
            </w:r>
          </w:p>
        </w:tc>
        <w:tc>
          <w:tcPr>
            <w:tcW w:w="671" w:type="dxa"/>
            <w:tcBorders>
              <w:top w:val="single" w:sz="4" w:space="0" w:color="auto"/>
              <w:bottom w:val="single" w:sz="4" w:space="0" w:color="auto"/>
            </w:tcBorders>
            <w:vAlign w:val="center"/>
          </w:tcPr>
          <w:p w:rsidR="00A6125C" w:rsidRPr="00DF724E" w:rsidRDefault="00A6125C" w:rsidP="00874082">
            <w:pPr>
              <w:pStyle w:val="090"/>
              <w:rPr>
                <w:rFonts w:eastAsia="Calibri"/>
                <w:lang w:val="en-US"/>
              </w:rPr>
            </w:pPr>
            <w:r w:rsidRPr="00DF724E">
              <w:rPr>
                <w:rFonts w:eastAsia="Calibri"/>
                <w:lang w:val="en-US"/>
              </w:rPr>
              <w:t>VIII</w:t>
            </w:r>
          </w:p>
        </w:tc>
        <w:tc>
          <w:tcPr>
            <w:tcW w:w="672" w:type="dxa"/>
            <w:tcBorders>
              <w:top w:val="single" w:sz="4" w:space="0" w:color="auto"/>
              <w:bottom w:val="single" w:sz="4" w:space="0" w:color="auto"/>
            </w:tcBorders>
            <w:vAlign w:val="center"/>
          </w:tcPr>
          <w:p w:rsidR="00A6125C" w:rsidRPr="00DF724E" w:rsidRDefault="00A6125C" w:rsidP="00874082">
            <w:pPr>
              <w:pStyle w:val="090"/>
              <w:rPr>
                <w:rFonts w:eastAsia="Calibri"/>
                <w:lang w:val="en-US"/>
              </w:rPr>
            </w:pPr>
            <w:r w:rsidRPr="00DF724E">
              <w:rPr>
                <w:rFonts w:eastAsia="Calibri"/>
                <w:lang w:val="en-US"/>
              </w:rPr>
              <w:t>IX</w:t>
            </w:r>
          </w:p>
        </w:tc>
        <w:tc>
          <w:tcPr>
            <w:tcW w:w="671" w:type="dxa"/>
            <w:tcBorders>
              <w:top w:val="single" w:sz="4" w:space="0" w:color="auto"/>
              <w:bottom w:val="single" w:sz="4" w:space="0" w:color="auto"/>
            </w:tcBorders>
            <w:vAlign w:val="center"/>
          </w:tcPr>
          <w:p w:rsidR="00A6125C" w:rsidRPr="00DF724E" w:rsidRDefault="00A6125C" w:rsidP="00874082">
            <w:pPr>
              <w:pStyle w:val="090"/>
              <w:rPr>
                <w:rFonts w:eastAsia="Calibri"/>
                <w:lang w:val="en-US"/>
              </w:rPr>
            </w:pPr>
            <w:r w:rsidRPr="00DF724E">
              <w:rPr>
                <w:rFonts w:eastAsia="Calibri"/>
                <w:lang w:val="en-US"/>
              </w:rPr>
              <w:t>X</w:t>
            </w:r>
          </w:p>
        </w:tc>
        <w:tc>
          <w:tcPr>
            <w:tcW w:w="672" w:type="dxa"/>
            <w:tcBorders>
              <w:top w:val="single" w:sz="4" w:space="0" w:color="auto"/>
              <w:bottom w:val="single" w:sz="4" w:space="0" w:color="auto"/>
            </w:tcBorders>
            <w:vAlign w:val="center"/>
          </w:tcPr>
          <w:p w:rsidR="00A6125C" w:rsidRPr="00DF724E" w:rsidRDefault="00A6125C" w:rsidP="00874082">
            <w:pPr>
              <w:pStyle w:val="090"/>
              <w:rPr>
                <w:rFonts w:eastAsia="Calibri"/>
                <w:lang w:val="en-US"/>
              </w:rPr>
            </w:pPr>
            <w:r w:rsidRPr="00DF724E">
              <w:rPr>
                <w:rFonts w:eastAsia="Calibri"/>
                <w:lang w:val="en-US"/>
              </w:rPr>
              <w:t>XI</w:t>
            </w:r>
          </w:p>
        </w:tc>
        <w:tc>
          <w:tcPr>
            <w:tcW w:w="671" w:type="dxa"/>
            <w:tcBorders>
              <w:top w:val="single" w:sz="4" w:space="0" w:color="auto"/>
              <w:bottom w:val="single" w:sz="4" w:space="0" w:color="auto"/>
            </w:tcBorders>
            <w:vAlign w:val="center"/>
          </w:tcPr>
          <w:p w:rsidR="00A6125C" w:rsidRPr="00DF724E" w:rsidRDefault="00A6125C" w:rsidP="00874082">
            <w:pPr>
              <w:pStyle w:val="090"/>
              <w:rPr>
                <w:rFonts w:eastAsia="Calibri"/>
                <w:lang w:val="en-US"/>
              </w:rPr>
            </w:pPr>
            <w:r w:rsidRPr="00DF724E">
              <w:rPr>
                <w:rFonts w:eastAsia="Calibri"/>
                <w:lang w:val="en-US"/>
              </w:rPr>
              <w:t>XII</w:t>
            </w:r>
          </w:p>
        </w:tc>
        <w:tc>
          <w:tcPr>
            <w:tcW w:w="672" w:type="dxa"/>
            <w:tcBorders>
              <w:top w:val="single" w:sz="4" w:space="0" w:color="auto"/>
              <w:bottom w:val="single" w:sz="4" w:space="0" w:color="auto"/>
            </w:tcBorders>
            <w:vAlign w:val="center"/>
          </w:tcPr>
          <w:p w:rsidR="00A6125C" w:rsidRPr="00DF724E" w:rsidRDefault="00A6125C" w:rsidP="00874082">
            <w:pPr>
              <w:pStyle w:val="090"/>
              <w:rPr>
                <w:rFonts w:eastAsia="Calibri"/>
              </w:rPr>
            </w:pPr>
            <w:r w:rsidRPr="00DF724E">
              <w:rPr>
                <w:rFonts w:eastAsia="Calibri"/>
              </w:rPr>
              <w:t>Год</w:t>
            </w:r>
          </w:p>
        </w:tc>
      </w:tr>
      <w:tr w:rsidR="00A6125C" w:rsidRPr="00DF724E" w:rsidTr="00165AAC">
        <w:trPr>
          <w:trHeight w:val="124"/>
          <w:jc w:val="center"/>
        </w:trPr>
        <w:tc>
          <w:tcPr>
            <w:tcW w:w="1205" w:type="dxa"/>
            <w:vAlign w:val="center"/>
          </w:tcPr>
          <w:p w:rsidR="00A6125C" w:rsidRPr="00165AAC" w:rsidRDefault="00165AAC" w:rsidP="00874082">
            <w:pPr>
              <w:pStyle w:val="090"/>
              <w:rPr>
                <w:rFonts w:eastAsia="Calibri"/>
              </w:rPr>
            </w:pPr>
            <w:r>
              <w:rPr>
                <w:rFonts w:eastAsia="Calibri"/>
              </w:rPr>
              <w:t xml:space="preserve">Средняя </w:t>
            </w:r>
          </w:p>
        </w:tc>
        <w:tc>
          <w:tcPr>
            <w:tcW w:w="671" w:type="dxa"/>
            <w:vAlign w:val="center"/>
          </w:tcPr>
          <w:p w:rsidR="00A6125C" w:rsidRPr="00DF724E" w:rsidRDefault="00165AAC" w:rsidP="00874082">
            <w:pPr>
              <w:pStyle w:val="090"/>
              <w:rPr>
                <w:rFonts w:eastAsia="Calibri"/>
              </w:rPr>
            </w:pPr>
            <w:r>
              <w:rPr>
                <w:rFonts w:eastAsia="Calibri"/>
              </w:rPr>
              <w:t>3,4</w:t>
            </w:r>
          </w:p>
        </w:tc>
        <w:tc>
          <w:tcPr>
            <w:tcW w:w="671" w:type="dxa"/>
            <w:vAlign w:val="center"/>
          </w:tcPr>
          <w:p w:rsidR="00A6125C" w:rsidRPr="00DF724E" w:rsidRDefault="00165AAC" w:rsidP="00874082">
            <w:pPr>
              <w:pStyle w:val="090"/>
              <w:rPr>
                <w:rFonts w:eastAsia="Calibri"/>
              </w:rPr>
            </w:pPr>
            <w:r>
              <w:rPr>
                <w:rFonts w:eastAsia="Calibri"/>
              </w:rPr>
              <w:t>3,7</w:t>
            </w:r>
          </w:p>
        </w:tc>
        <w:tc>
          <w:tcPr>
            <w:tcW w:w="672" w:type="dxa"/>
            <w:vAlign w:val="center"/>
          </w:tcPr>
          <w:p w:rsidR="00A6125C" w:rsidRPr="00DF724E" w:rsidRDefault="00165AAC" w:rsidP="00874082">
            <w:pPr>
              <w:pStyle w:val="090"/>
              <w:rPr>
                <w:rFonts w:eastAsia="Calibri"/>
              </w:rPr>
            </w:pPr>
            <w:r>
              <w:rPr>
                <w:rFonts w:eastAsia="Calibri"/>
              </w:rPr>
              <w:t>6,1</w:t>
            </w:r>
          </w:p>
        </w:tc>
        <w:tc>
          <w:tcPr>
            <w:tcW w:w="671" w:type="dxa"/>
            <w:vAlign w:val="center"/>
          </w:tcPr>
          <w:p w:rsidR="00A6125C" w:rsidRPr="00DF724E" w:rsidRDefault="00165AAC" w:rsidP="00874082">
            <w:pPr>
              <w:pStyle w:val="090"/>
              <w:rPr>
                <w:rFonts w:eastAsia="Calibri"/>
              </w:rPr>
            </w:pPr>
            <w:r>
              <w:rPr>
                <w:rFonts w:eastAsia="Calibri"/>
              </w:rPr>
              <w:t>10,7</w:t>
            </w:r>
          </w:p>
        </w:tc>
        <w:tc>
          <w:tcPr>
            <w:tcW w:w="672" w:type="dxa"/>
            <w:vAlign w:val="center"/>
          </w:tcPr>
          <w:p w:rsidR="00A6125C" w:rsidRPr="00DF724E" w:rsidRDefault="00165AAC" w:rsidP="00874082">
            <w:pPr>
              <w:pStyle w:val="090"/>
              <w:rPr>
                <w:rFonts w:eastAsia="Calibri"/>
              </w:rPr>
            </w:pPr>
            <w:r>
              <w:rPr>
                <w:rFonts w:eastAsia="Calibri"/>
              </w:rPr>
              <w:t>15,6</w:t>
            </w:r>
          </w:p>
        </w:tc>
        <w:tc>
          <w:tcPr>
            <w:tcW w:w="671" w:type="dxa"/>
            <w:vAlign w:val="center"/>
          </w:tcPr>
          <w:p w:rsidR="00A6125C" w:rsidRPr="00DF724E" w:rsidRDefault="00165AAC" w:rsidP="00874082">
            <w:pPr>
              <w:pStyle w:val="090"/>
              <w:rPr>
                <w:rFonts w:eastAsia="Calibri"/>
              </w:rPr>
            </w:pPr>
            <w:r>
              <w:rPr>
                <w:rFonts w:eastAsia="Calibri"/>
              </w:rPr>
              <w:t>20,2</w:t>
            </w:r>
          </w:p>
        </w:tc>
        <w:tc>
          <w:tcPr>
            <w:tcW w:w="672" w:type="dxa"/>
            <w:vAlign w:val="center"/>
          </w:tcPr>
          <w:p w:rsidR="00A6125C" w:rsidRPr="00DF724E" w:rsidRDefault="00165AAC" w:rsidP="00874082">
            <w:pPr>
              <w:pStyle w:val="090"/>
              <w:rPr>
                <w:rFonts w:eastAsia="Calibri"/>
              </w:rPr>
            </w:pPr>
            <w:r>
              <w:rPr>
                <w:rFonts w:eastAsia="Calibri"/>
              </w:rPr>
              <w:t>22,8</w:t>
            </w:r>
          </w:p>
        </w:tc>
        <w:tc>
          <w:tcPr>
            <w:tcW w:w="671" w:type="dxa"/>
            <w:vAlign w:val="center"/>
          </w:tcPr>
          <w:p w:rsidR="00A6125C" w:rsidRPr="00DF724E" w:rsidRDefault="00165AAC" w:rsidP="00874082">
            <w:pPr>
              <w:pStyle w:val="090"/>
              <w:rPr>
                <w:rFonts w:eastAsia="Calibri"/>
              </w:rPr>
            </w:pPr>
            <w:r>
              <w:rPr>
                <w:rFonts w:eastAsia="Calibri"/>
              </w:rPr>
              <w:t>22,7</w:t>
            </w:r>
          </w:p>
        </w:tc>
        <w:tc>
          <w:tcPr>
            <w:tcW w:w="672" w:type="dxa"/>
            <w:vAlign w:val="center"/>
          </w:tcPr>
          <w:p w:rsidR="00A6125C" w:rsidRPr="00DF724E" w:rsidRDefault="00165AAC" w:rsidP="00874082">
            <w:pPr>
              <w:pStyle w:val="090"/>
              <w:rPr>
                <w:rFonts w:eastAsia="Calibri"/>
              </w:rPr>
            </w:pPr>
            <w:r>
              <w:rPr>
                <w:rFonts w:eastAsia="Calibri"/>
              </w:rPr>
              <w:t>18,4</w:t>
            </w:r>
          </w:p>
        </w:tc>
        <w:tc>
          <w:tcPr>
            <w:tcW w:w="671" w:type="dxa"/>
            <w:vAlign w:val="center"/>
          </w:tcPr>
          <w:p w:rsidR="00A6125C" w:rsidRPr="00DF724E" w:rsidRDefault="00165AAC" w:rsidP="00874082">
            <w:pPr>
              <w:pStyle w:val="090"/>
              <w:rPr>
                <w:rFonts w:eastAsia="Calibri"/>
              </w:rPr>
            </w:pPr>
            <w:r>
              <w:rPr>
                <w:rFonts w:eastAsia="Calibri"/>
              </w:rPr>
              <w:t>13,2</w:t>
            </w:r>
          </w:p>
        </w:tc>
        <w:tc>
          <w:tcPr>
            <w:tcW w:w="672" w:type="dxa"/>
            <w:vAlign w:val="center"/>
          </w:tcPr>
          <w:p w:rsidR="00A6125C" w:rsidRPr="00DF724E" w:rsidRDefault="00165AAC" w:rsidP="00874082">
            <w:pPr>
              <w:pStyle w:val="090"/>
              <w:rPr>
                <w:rFonts w:eastAsia="Calibri"/>
              </w:rPr>
            </w:pPr>
            <w:r>
              <w:rPr>
                <w:rFonts w:eastAsia="Calibri"/>
              </w:rPr>
              <w:t>8,9</w:t>
            </w:r>
          </w:p>
        </w:tc>
        <w:tc>
          <w:tcPr>
            <w:tcW w:w="671" w:type="dxa"/>
            <w:vAlign w:val="center"/>
          </w:tcPr>
          <w:p w:rsidR="00A6125C" w:rsidRPr="00DF724E" w:rsidRDefault="00165AAC" w:rsidP="00874082">
            <w:pPr>
              <w:pStyle w:val="090"/>
              <w:rPr>
                <w:rFonts w:eastAsia="Calibri"/>
              </w:rPr>
            </w:pPr>
            <w:r>
              <w:rPr>
                <w:rFonts w:eastAsia="Calibri"/>
              </w:rPr>
              <w:t>5,3</w:t>
            </w:r>
          </w:p>
        </w:tc>
        <w:tc>
          <w:tcPr>
            <w:tcW w:w="672" w:type="dxa"/>
            <w:vAlign w:val="center"/>
          </w:tcPr>
          <w:p w:rsidR="00A6125C" w:rsidRPr="00DF724E" w:rsidRDefault="00165AAC" w:rsidP="00874082">
            <w:pPr>
              <w:pStyle w:val="090"/>
              <w:rPr>
                <w:rFonts w:eastAsia="Calibri"/>
              </w:rPr>
            </w:pPr>
            <w:r>
              <w:rPr>
                <w:rFonts w:eastAsia="Calibri"/>
              </w:rPr>
              <w:t>12,6</w:t>
            </w:r>
          </w:p>
        </w:tc>
      </w:tr>
      <w:tr w:rsidR="00A6125C" w:rsidRPr="00DF724E" w:rsidTr="00165AAC">
        <w:trPr>
          <w:jc w:val="center"/>
        </w:trPr>
        <w:tc>
          <w:tcPr>
            <w:tcW w:w="1205" w:type="dxa"/>
            <w:vAlign w:val="center"/>
          </w:tcPr>
          <w:p w:rsidR="00A6125C" w:rsidRPr="00165AAC" w:rsidRDefault="00165AAC" w:rsidP="00165AAC">
            <w:pPr>
              <w:pStyle w:val="090"/>
              <w:rPr>
                <w:rFonts w:eastAsia="Calibri"/>
              </w:rPr>
            </w:pPr>
            <w:r>
              <w:rPr>
                <w:rFonts w:eastAsia="Calibri"/>
              </w:rPr>
              <w:t xml:space="preserve">Абсолютный максимум </w:t>
            </w:r>
          </w:p>
        </w:tc>
        <w:tc>
          <w:tcPr>
            <w:tcW w:w="671" w:type="dxa"/>
            <w:vAlign w:val="center"/>
          </w:tcPr>
          <w:p w:rsidR="00A6125C" w:rsidRPr="00DF724E" w:rsidRDefault="00165AAC" w:rsidP="00874082">
            <w:pPr>
              <w:pStyle w:val="090"/>
              <w:rPr>
                <w:rFonts w:eastAsia="Calibri"/>
              </w:rPr>
            </w:pPr>
            <w:r>
              <w:rPr>
                <w:rFonts w:eastAsia="Calibri"/>
              </w:rPr>
              <w:t>20,4</w:t>
            </w:r>
          </w:p>
        </w:tc>
        <w:tc>
          <w:tcPr>
            <w:tcW w:w="671" w:type="dxa"/>
            <w:vAlign w:val="center"/>
          </w:tcPr>
          <w:p w:rsidR="00A6125C" w:rsidRPr="00DF724E" w:rsidRDefault="00165AAC" w:rsidP="00874082">
            <w:pPr>
              <w:pStyle w:val="090"/>
              <w:rPr>
                <w:rFonts w:eastAsia="Calibri"/>
              </w:rPr>
            </w:pPr>
            <w:r>
              <w:rPr>
                <w:rFonts w:eastAsia="Calibri"/>
              </w:rPr>
              <w:t>23,9</w:t>
            </w:r>
          </w:p>
        </w:tc>
        <w:tc>
          <w:tcPr>
            <w:tcW w:w="672" w:type="dxa"/>
            <w:vAlign w:val="center"/>
          </w:tcPr>
          <w:p w:rsidR="00A6125C" w:rsidRPr="00DF724E" w:rsidRDefault="00165AAC" w:rsidP="00874082">
            <w:pPr>
              <w:pStyle w:val="090"/>
              <w:rPr>
                <w:rFonts w:eastAsia="Calibri"/>
              </w:rPr>
            </w:pPr>
            <w:r>
              <w:rPr>
                <w:rFonts w:eastAsia="Calibri"/>
              </w:rPr>
              <w:t>26,8</w:t>
            </w:r>
          </w:p>
        </w:tc>
        <w:tc>
          <w:tcPr>
            <w:tcW w:w="671" w:type="dxa"/>
            <w:vAlign w:val="center"/>
          </w:tcPr>
          <w:p w:rsidR="00A6125C" w:rsidRPr="00DF724E" w:rsidRDefault="00165AAC" w:rsidP="00874082">
            <w:pPr>
              <w:pStyle w:val="090"/>
              <w:rPr>
                <w:rFonts w:eastAsia="Calibri"/>
              </w:rPr>
            </w:pPr>
            <w:r>
              <w:rPr>
                <w:rFonts w:eastAsia="Calibri"/>
              </w:rPr>
              <w:t>30,8</w:t>
            </w:r>
          </w:p>
        </w:tc>
        <w:tc>
          <w:tcPr>
            <w:tcW w:w="672" w:type="dxa"/>
            <w:vAlign w:val="center"/>
          </w:tcPr>
          <w:p w:rsidR="00A6125C" w:rsidRPr="00DF724E" w:rsidRDefault="00165AAC" w:rsidP="00874082">
            <w:pPr>
              <w:pStyle w:val="090"/>
              <w:rPr>
                <w:rFonts w:eastAsia="Calibri"/>
              </w:rPr>
            </w:pPr>
            <w:r>
              <w:rPr>
                <w:rFonts w:eastAsia="Calibri"/>
              </w:rPr>
              <w:t>31,6</w:t>
            </w:r>
          </w:p>
        </w:tc>
        <w:tc>
          <w:tcPr>
            <w:tcW w:w="671" w:type="dxa"/>
            <w:vAlign w:val="center"/>
          </w:tcPr>
          <w:p w:rsidR="00A6125C" w:rsidRPr="00DF724E" w:rsidRDefault="00165AAC" w:rsidP="00874082">
            <w:pPr>
              <w:pStyle w:val="090"/>
              <w:rPr>
                <w:rFonts w:eastAsia="Calibri"/>
              </w:rPr>
            </w:pPr>
            <w:r>
              <w:rPr>
                <w:rFonts w:eastAsia="Calibri"/>
              </w:rPr>
              <w:t>37</w:t>
            </w:r>
          </w:p>
        </w:tc>
        <w:tc>
          <w:tcPr>
            <w:tcW w:w="672" w:type="dxa"/>
            <w:vAlign w:val="center"/>
          </w:tcPr>
          <w:p w:rsidR="00A6125C" w:rsidRPr="00DF724E" w:rsidRDefault="00165AAC" w:rsidP="00874082">
            <w:pPr>
              <w:pStyle w:val="090"/>
              <w:rPr>
                <w:rFonts w:eastAsia="Calibri"/>
              </w:rPr>
            </w:pPr>
            <w:r>
              <w:rPr>
                <w:rFonts w:eastAsia="Calibri"/>
              </w:rPr>
              <w:t>38,3</w:t>
            </w:r>
          </w:p>
        </w:tc>
        <w:tc>
          <w:tcPr>
            <w:tcW w:w="671" w:type="dxa"/>
            <w:vAlign w:val="center"/>
          </w:tcPr>
          <w:p w:rsidR="00A6125C" w:rsidRPr="00DF724E" w:rsidRDefault="00165AAC" w:rsidP="00874082">
            <w:pPr>
              <w:pStyle w:val="090"/>
              <w:rPr>
                <w:rFonts w:eastAsia="Calibri"/>
              </w:rPr>
            </w:pPr>
            <w:r>
              <w:rPr>
                <w:rFonts w:eastAsia="Calibri"/>
              </w:rPr>
              <w:t>38,1</w:t>
            </w:r>
          </w:p>
        </w:tc>
        <w:tc>
          <w:tcPr>
            <w:tcW w:w="672" w:type="dxa"/>
            <w:vAlign w:val="center"/>
          </w:tcPr>
          <w:p w:rsidR="00A6125C" w:rsidRPr="00DF724E" w:rsidRDefault="00165AAC" w:rsidP="00874082">
            <w:pPr>
              <w:pStyle w:val="090"/>
              <w:rPr>
                <w:rFonts w:eastAsia="Calibri"/>
              </w:rPr>
            </w:pPr>
            <w:r>
              <w:rPr>
                <w:rFonts w:eastAsia="Calibri"/>
              </w:rPr>
              <w:t>33,8</w:t>
            </w:r>
          </w:p>
        </w:tc>
        <w:tc>
          <w:tcPr>
            <w:tcW w:w="671" w:type="dxa"/>
            <w:vAlign w:val="center"/>
          </w:tcPr>
          <w:p w:rsidR="00A6125C" w:rsidRPr="00DF724E" w:rsidRDefault="00165AAC" w:rsidP="00874082">
            <w:pPr>
              <w:pStyle w:val="090"/>
              <w:rPr>
                <w:rFonts w:eastAsia="Calibri"/>
              </w:rPr>
            </w:pPr>
            <w:r>
              <w:rPr>
                <w:rFonts w:eastAsia="Calibri"/>
              </w:rPr>
              <w:t>29,7</w:t>
            </w:r>
          </w:p>
        </w:tc>
        <w:tc>
          <w:tcPr>
            <w:tcW w:w="672" w:type="dxa"/>
            <w:vAlign w:val="center"/>
          </w:tcPr>
          <w:p w:rsidR="00A6125C" w:rsidRPr="00DF724E" w:rsidRDefault="00165AAC" w:rsidP="00874082">
            <w:pPr>
              <w:pStyle w:val="090"/>
              <w:rPr>
                <w:rFonts w:eastAsia="Calibri"/>
              </w:rPr>
            </w:pPr>
            <w:r>
              <w:rPr>
                <w:rFonts w:eastAsia="Calibri"/>
              </w:rPr>
              <w:t>28,5</w:t>
            </w:r>
          </w:p>
        </w:tc>
        <w:tc>
          <w:tcPr>
            <w:tcW w:w="671" w:type="dxa"/>
            <w:vAlign w:val="center"/>
          </w:tcPr>
          <w:p w:rsidR="00A6125C" w:rsidRPr="00DF724E" w:rsidRDefault="00165AAC" w:rsidP="00874082">
            <w:pPr>
              <w:pStyle w:val="090"/>
              <w:rPr>
                <w:rFonts w:eastAsia="Calibri"/>
              </w:rPr>
            </w:pPr>
            <w:r>
              <w:rPr>
                <w:rFonts w:eastAsia="Calibri"/>
              </w:rPr>
              <w:t>25,2</w:t>
            </w:r>
          </w:p>
        </w:tc>
        <w:tc>
          <w:tcPr>
            <w:tcW w:w="672" w:type="dxa"/>
            <w:vAlign w:val="center"/>
          </w:tcPr>
          <w:p w:rsidR="00A6125C" w:rsidRPr="00DF724E" w:rsidRDefault="00165AAC" w:rsidP="00874082">
            <w:pPr>
              <w:pStyle w:val="090"/>
              <w:rPr>
                <w:rFonts w:eastAsia="Calibri"/>
              </w:rPr>
            </w:pPr>
            <w:r>
              <w:rPr>
                <w:rFonts w:eastAsia="Calibri"/>
              </w:rPr>
              <w:t>38,3</w:t>
            </w:r>
          </w:p>
        </w:tc>
      </w:tr>
      <w:tr w:rsidR="00A6125C" w:rsidRPr="00DF724E" w:rsidTr="00165AAC">
        <w:trPr>
          <w:jc w:val="center"/>
        </w:trPr>
        <w:tc>
          <w:tcPr>
            <w:tcW w:w="1205" w:type="dxa"/>
            <w:vAlign w:val="center"/>
          </w:tcPr>
          <w:p w:rsidR="00A6125C" w:rsidRPr="00165AAC" w:rsidRDefault="00165AAC" w:rsidP="00165AAC">
            <w:pPr>
              <w:pStyle w:val="090"/>
              <w:rPr>
                <w:rFonts w:eastAsia="Calibri"/>
              </w:rPr>
            </w:pPr>
            <w:r>
              <w:rPr>
                <w:rFonts w:eastAsia="Calibri"/>
              </w:rPr>
              <w:t xml:space="preserve">Абсолютный минимум </w:t>
            </w:r>
          </w:p>
        </w:tc>
        <w:tc>
          <w:tcPr>
            <w:tcW w:w="671" w:type="dxa"/>
            <w:vAlign w:val="center"/>
          </w:tcPr>
          <w:p w:rsidR="00A6125C" w:rsidRDefault="00165AAC" w:rsidP="00874082">
            <w:pPr>
              <w:pStyle w:val="090"/>
              <w:rPr>
                <w:rFonts w:eastAsia="Calibri"/>
              </w:rPr>
            </w:pPr>
            <w:r>
              <w:rPr>
                <w:rFonts w:eastAsia="Calibri"/>
              </w:rPr>
              <w:t>-21,9</w:t>
            </w:r>
          </w:p>
        </w:tc>
        <w:tc>
          <w:tcPr>
            <w:tcW w:w="671" w:type="dxa"/>
            <w:vAlign w:val="center"/>
          </w:tcPr>
          <w:p w:rsidR="00A6125C" w:rsidRDefault="00165AAC" w:rsidP="00874082">
            <w:pPr>
              <w:pStyle w:val="090"/>
              <w:rPr>
                <w:rFonts w:eastAsia="Calibri"/>
              </w:rPr>
            </w:pPr>
            <w:r>
              <w:rPr>
                <w:rFonts w:eastAsia="Calibri"/>
              </w:rPr>
              <w:t>-22,0</w:t>
            </w:r>
          </w:p>
        </w:tc>
        <w:tc>
          <w:tcPr>
            <w:tcW w:w="672" w:type="dxa"/>
            <w:vAlign w:val="center"/>
          </w:tcPr>
          <w:p w:rsidR="00A6125C" w:rsidRDefault="00165AAC" w:rsidP="00874082">
            <w:pPr>
              <w:pStyle w:val="090"/>
              <w:rPr>
                <w:rFonts w:eastAsia="Calibri"/>
              </w:rPr>
            </w:pPr>
            <w:r>
              <w:rPr>
                <w:rFonts w:eastAsia="Calibri"/>
              </w:rPr>
              <w:t>-15,5</w:t>
            </w:r>
          </w:p>
        </w:tc>
        <w:tc>
          <w:tcPr>
            <w:tcW w:w="671" w:type="dxa"/>
            <w:vAlign w:val="center"/>
          </w:tcPr>
          <w:p w:rsidR="00A6125C" w:rsidRDefault="00165AAC" w:rsidP="00874082">
            <w:pPr>
              <w:pStyle w:val="090"/>
              <w:rPr>
                <w:rFonts w:eastAsia="Calibri"/>
              </w:rPr>
            </w:pPr>
            <w:r>
              <w:rPr>
                <w:rFonts w:eastAsia="Calibri"/>
              </w:rPr>
              <w:t>-6,1</w:t>
            </w:r>
          </w:p>
        </w:tc>
        <w:tc>
          <w:tcPr>
            <w:tcW w:w="672" w:type="dxa"/>
            <w:vAlign w:val="center"/>
          </w:tcPr>
          <w:p w:rsidR="00A6125C" w:rsidRDefault="00165AAC" w:rsidP="00874082">
            <w:pPr>
              <w:pStyle w:val="090"/>
              <w:rPr>
                <w:rFonts w:eastAsia="Calibri"/>
              </w:rPr>
            </w:pPr>
            <w:r>
              <w:rPr>
                <w:rFonts w:eastAsia="Calibri"/>
              </w:rPr>
              <w:t>0,6</w:t>
            </w:r>
          </w:p>
        </w:tc>
        <w:tc>
          <w:tcPr>
            <w:tcW w:w="671" w:type="dxa"/>
            <w:vAlign w:val="center"/>
          </w:tcPr>
          <w:p w:rsidR="00A6125C" w:rsidRDefault="00165AAC" w:rsidP="00874082">
            <w:pPr>
              <w:pStyle w:val="090"/>
              <w:rPr>
                <w:rFonts w:eastAsia="Calibri"/>
              </w:rPr>
            </w:pPr>
            <w:r>
              <w:rPr>
                <w:rFonts w:eastAsia="Calibri"/>
              </w:rPr>
              <w:t>5,7</w:t>
            </w:r>
          </w:p>
        </w:tc>
        <w:tc>
          <w:tcPr>
            <w:tcW w:w="672" w:type="dxa"/>
            <w:vAlign w:val="center"/>
          </w:tcPr>
          <w:p w:rsidR="00A6125C" w:rsidRDefault="00165AAC" w:rsidP="00874082">
            <w:pPr>
              <w:pStyle w:val="090"/>
              <w:rPr>
                <w:rFonts w:eastAsia="Calibri"/>
              </w:rPr>
            </w:pPr>
            <w:r>
              <w:rPr>
                <w:rFonts w:eastAsia="Calibri"/>
              </w:rPr>
              <w:t>11,0</w:t>
            </w:r>
          </w:p>
        </w:tc>
        <w:tc>
          <w:tcPr>
            <w:tcW w:w="671" w:type="dxa"/>
            <w:vAlign w:val="center"/>
          </w:tcPr>
          <w:p w:rsidR="00A6125C" w:rsidRDefault="00165AAC" w:rsidP="00874082">
            <w:pPr>
              <w:pStyle w:val="090"/>
              <w:rPr>
                <w:rFonts w:eastAsia="Calibri"/>
              </w:rPr>
            </w:pPr>
            <w:r>
              <w:rPr>
                <w:rFonts w:eastAsia="Calibri"/>
              </w:rPr>
              <w:t>9,7</w:t>
            </w:r>
          </w:p>
        </w:tc>
        <w:tc>
          <w:tcPr>
            <w:tcW w:w="672" w:type="dxa"/>
            <w:vAlign w:val="center"/>
          </w:tcPr>
          <w:p w:rsidR="00A6125C" w:rsidRDefault="00165AAC" w:rsidP="00874082">
            <w:pPr>
              <w:pStyle w:val="090"/>
              <w:rPr>
                <w:rFonts w:eastAsia="Calibri"/>
              </w:rPr>
            </w:pPr>
            <w:r>
              <w:rPr>
                <w:rFonts w:eastAsia="Calibri"/>
              </w:rPr>
              <w:t>2,2</w:t>
            </w:r>
          </w:p>
        </w:tc>
        <w:tc>
          <w:tcPr>
            <w:tcW w:w="671" w:type="dxa"/>
            <w:vAlign w:val="center"/>
          </w:tcPr>
          <w:p w:rsidR="00A6125C" w:rsidRDefault="00165AAC" w:rsidP="00874082">
            <w:pPr>
              <w:pStyle w:val="090"/>
              <w:rPr>
                <w:rFonts w:eastAsia="Calibri"/>
              </w:rPr>
            </w:pPr>
            <w:r>
              <w:rPr>
                <w:rFonts w:eastAsia="Calibri"/>
              </w:rPr>
              <w:t>-7,5</w:t>
            </w:r>
          </w:p>
        </w:tc>
        <w:tc>
          <w:tcPr>
            <w:tcW w:w="672" w:type="dxa"/>
            <w:vAlign w:val="center"/>
          </w:tcPr>
          <w:p w:rsidR="00A6125C" w:rsidRDefault="00165AAC" w:rsidP="00874082">
            <w:pPr>
              <w:pStyle w:val="090"/>
              <w:rPr>
                <w:rFonts w:eastAsia="Calibri"/>
              </w:rPr>
            </w:pPr>
            <w:r>
              <w:rPr>
                <w:rFonts w:eastAsia="Calibri"/>
              </w:rPr>
              <w:t>-12,5</w:t>
            </w:r>
          </w:p>
        </w:tc>
        <w:tc>
          <w:tcPr>
            <w:tcW w:w="671" w:type="dxa"/>
            <w:vAlign w:val="center"/>
          </w:tcPr>
          <w:p w:rsidR="00A6125C" w:rsidRDefault="00165AAC" w:rsidP="00874082">
            <w:pPr>
              <w:pStyle w:val="090"/>
              <w:rPr>
                <w:rFonts w:eastAsia="Calibri"/>
              </w:rPr>
            </w:pPr>
            <w:r>
              <w:rPr>
                <w:rFonts w:eastAsia="Calibri"/>
              </w:rPr>
              <w:t>-16,5</w:t>
            </w:r>
          </w:p>
        </w:tc>
        <w:tc>
          <w:tcPr>
            <w:tcW w:w="672" w:type="dxa"/>
            <w:vAlign w:val="center"/>
          </w:tcPr>
          <w:p w:rsidR="00A6125C" w:rsidRDefault="00165AAC" w:rsidP="00874082">
            <w:pPr>
              <w:pStyle w:val="090"/>
              <w:rPr>
                <w:rFonts w:eastAsia="Calibri"/>
              </w:rPr>
            </w:pPr>
            <w:r>
              <w:rPr>
                <w:rFonts w:eastAsia="Calibri"/>
              </w:rPr>
              <w:t>-22,0</w:t>
            </w:r>
          </w:p>
        </w:tc>
      </w:tr>
    </w:tbl>
    <w:p w:rsidR="00A6125C" w:rsidRDefault="00165AAC" w:rsidP="00165AAC">
      <w:pPr>
        <w:pStyle w:val="002"/>
      </w:pPr>
      <w:r w:rsidRPr="00165AAC">
        <w:rPr>
          <w:i w:val="0"/>
        </w:rPr>
        <w:t>*</w:t>
      </w:r>
      <w:r>
        <w:t xml:space="preserve"> Абсолютные максимальные и минимальные температуры приведены за весь период наблюдений</w:t>
      </w:r>
    </w:p>
    <w:p w:rsidR="00A6125C" w:rsidRDefault="00165AAC" w:rsidP="00F42322">
      <w:pPr>
        <w:pStyle w:val="002"/>
      </w:pPr>
      <w:r w:rsidRPr="00165AAC">
        <w:t xml:space="preserve">Абсолютный минимум температуры воздуха (минус 22,0 </w:t>
      </w:r>
      <w:r>
        <w:t>°С) зафиксирован 8 февраля 1929 </w:t>
      </w:r>
      <w:r w:rsidRPr="00165AAC">
        <w:t>г., абсолютный максимум (38,3 °С) – 28 и 29 июля 1971 г. Средняя амплитуда темп</w:t>
      </w:r>
      <w:r>
        <w:t xml:space="preserve">ературы за год не превышает 9°С. Средняя амплитуда температуры по месяцам, МГ Севастополь за период 1962-2016 гг. приведена в </w:t>
      </w:r>
      <w:r w:rsidRPr="00165AAC">
        <w:t>таблиц</w:t>
      </w:r>
      <w:r>
        <w:t>е</w:t>
      </w:r>
      <w:r w:rsidRPr="00165AAC">
        <w:t xml:space="preserve"> </w:t>
      </w:r>
      <w:r>
        <w:t>3.1.2</w:t>
      </w:r>
      <w:r w:rsidRPr="00165AAC">
        <w:t>.</w:t>
      </w:r>
    </w:p>
    <w:p w:rsidR="00165AAC" w:rsidRDefault="00165AAC" w:rsidP="00165AAC">
      <w:pPr>
        <w:pStyle w:val="0710"/>
      </w:pPr>
      <w:r w:rsidRPr="00165AAC">
        <w:t>Средняя амплитуда температуры по месяцам, МГ Севастополь за период 1962-2016 гг</w:t>
      </w:r>
      <w:r>
        <w:t>.</w:t>
      </w:r>
    </w:p>
    <w:p w:rsidR="00165AAC" w:rsidRDefault="00165AAC" w:rsidP="00165AAC">
      <w:pPr>
        <w:pStyle w:val="07"/>
      </w:pPr>
      <w:r>
        <w:t>Таблица 3.1.2</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52"/>
        <w:gridCol w:w="851"/>
        <w:gridCol w:w="567"/>
        <w:gridCol w:w="708"/>
        <w:gridCol w:w="567"/>
        <w:gridCol w:w="709"/>
        <w:gridCol w:w="567"/>
        <w:gridCol w:w="709"/>
        <w:gridCol w:w="709"/>
        <w:gridCol w:w="567"/>
        <w:gridCol w:w="708"/>
        <w:gridCol w:w="709"/>
        <w:gridCol w:w="615"/>
      </w:tblGrid>
      <w:tr w:rsidR="00165AAC" w:rsidRPr="00DF724E" w:rsidTr="00165AAC">
        <w:trPr>
          <w:jc w:val="center"/>
        </w:trPr>
        <w:tc>
          <w:tcPr>
            <w:tcW w:w="1752" w:type="dxa"/>
            <w:tcBorders>
              <w:top w:val="single" w:sz="4" w:space="0" w:color="auto"/>
              <w:bottom w:val="single" w:sz="4" w:space="0" w:color="auto"/>
            </w:tcBorders>
            <w:vAlign w:val="center"/>
          </w:tcPr>
          <w:p w:rsidR="00165AAC" w:rsidRPr="00DF724E" w:rsidRDefault="00165AAC" w:rsidP="00874082">
            <w:pPr>
              <w:pStyle w:val="090"/>
              <w:rPr>
                <w:rFonts w:eastAsia="Calibri"/>
              </w:rPr>
            </w:pPr>
            <w:r>
              <w:rPr>
                <w:rFonts w:eastAsia="Calibri"/>
              </w:rPr>
              <w:t>МГ Севастополь</w:t>
            </w:r>
          </w:p>
        </w:tc>
        <w:tc>
          <w:tcPr>
            <w:tcW w:w="851" w:type="dxa"/>
            <w:tcBorders>
              <w:top w:val="single" w:sz="4" w:space="0" w:color="auto"/>
              <w:bottom w:val="single" w:sz="4" w:space="0" w:color="auto"/>
            </w:tcBorders>
            <w:vAlign w:val="center"/>
          </w:tcPr>
          <w:p w:rsidR="00165AAC" w:rsidRPr="00DF724E" w:rsidRDefault="00165AAC" w:rsidP="00874082">
            <w:pPr>
              <w:pStyle w:val="090"/>
              <w:rPr>
                <w:rFonts w:eastAsia="Calibri"/>
                <w:lang w:val="en-US"/>
              </w:rPr>
            </w:pPr>
            <w:r w:rsidRPr="00DF724E">
              <w:rPr>
                <w:rFonts w:eastAsia="Calibri"/>
                <w:lang w:val="en-US"/>
              </w:rPr>
              <w:t>I</w:t>
            </w:r>
          </w:p>
        </w:tc>
        <w:tc>
          <w:tcPr>
            <w:tcW w:w="567" w:type="dxa"/>
            <w:tcBorders>
              <w:top w:val="single" w:sz="4" w:space="0" w:color="auto"/>
              <w:bottom w:val="single" w:sz="4" w:space="0" w:color="auto"/>
            </w:tcBorders>
            <w:vAlign w:val="center"/>
          </w:tcPr>
          <w:p w:rsidR="00165AAC" w:rsidRPr="00DF724E" w:rsidRDefault="00165AAC" w:rsidP="00874082">
            <w:pPr>
              <w:pStyle w:val="090"/>
              <w:rPr>
                <w:rFonts w:eastAsia="Calibri"/>
                <w:lang w:val="en-US"/>
              </w:rPr>
            </w:pPr>
            <w:r w:rsidRPr="00DF724E">
              <w:rPr>
                <w:rFonts w:eastAsia="Calibri"/>
                <w:lang w:val="en-US"/>
              </w:rPr>
              <w:t>II</w:t>
            </w:r>
          </w:p>
        </w:tc>
        <w:tc>
          <w:tcPr>
            <w:tcW w:w="708" w:type="dxa"/>
            <w:tcBorders>
              <w:top w:val="single" w:sz="4" w:space="0" w:color="auto"/>
              <w:bottom w:val="single" w:sz="4" w:space="0" w:color="auto"/>
            </w:tcBorders>
            <w:vAlign w:val="center"/>
          </w:tcPr>
          <w:p w:rsidR="00165AAC" w:rsidRPr="00DF724E" w:rsidRDefault="00165AAC" w:rsidP="00874082">
            <w:pPr>
              <w:pStyle w:val="090"/>
              <w:rPr>
                <w:rFonts w:eastAsia="Calibri"/>
                <w:lang w:val="en-US"/>
              </w:rPr>
            </w:pPr>
            <w:r w:rsidRPr="00DF724E">
              <w:rPr>
                <w:rFonts w:eastAsia="Calibri"/>
                <w:lang w:val="en-US"/>
              </w:rPr>
              <w:t>III</w:t>
            </w:r>
          </w:p>
        </w:tc>
        <w:tc>
          <w:tcPr>
            <w:tcW w:w="567" w:type="dxa"/>
            <w:tcBorders>
              <w:top w:val="single" w:sz="4" w:space="0" w:color="auto"/>
              <w:bottom w:val="single" w:sz="4" w:space="0" w:color="auto"/>
            </w:tcBorders>
            <w:vAlign w:val="center"/>
          </w:tcPr>
          <w:p w:rsidR="00165AAC" w:rsidRPr="00DF724E" w:rsidRDefault="00165AAC" w:rsidP="00874082">
            <w:pPr>
              <w:pStyle w:val="090"/>
              <w:rPr>
                <w:rFonts w:eastAsia="Calibri"/>
                <w:lang w:val="en-US"/>
              </w:rPr>
            </w:pPr>
            <w:r w:rsidRPr="00DF724E">
              <w:rPr>
                <w:rFonts w:eastAsia="Calibri"/>
                <w:lang w:val="en-US"/>
              </w:rPr>
              <w:t>IV</w:t>
            </w:r>
          </w:p>
        </w:tc>
        <w:tc>
          <w:tcPr>
            <w:tcW w:w="709" w:type="dxa"/>
            <w:tcBorders>
              <w:top w:val="single" w:sz="4" w:space="0" w:color="auto"/>
              <w:bottom w:val="single" w:sz="4" w:space="0" w:color="auto"/>
            </w:tcBorders>
            <w:vAlign w:val="center"/>
          </w:tcPr>
          <w:p w:rsidR="00165AAC" w:rsidRPr="00DF724E" w:rsidRDefault="00165AAC" w:rsidP="00874082">
            <w:pPr>
              <w:pStyle w:val="090"/>
              <w:rPr>
                <w:rFonts w:eastAsia="Calibri"/>
                <w:lang w:val="en-US"/>
              </w:rPr>
            </w:pPr>
            <w:r w:rsidRPr="00DF724E">
              <w:rPr>
                <w:rFonts w:eastAsia="Calibri"/>
                <w:lang w:val="en-US"/>
              </w:rPr>
              <w:t>V</w:t>
            </w:r>
          </w:p>
        </w:tc>
        <w:tc>
          <w:tcPr>
            <w:tcW w:w="567" w:type="dxa"/>
            <w:tcBorders>
              <w:top w:val="single" w:sz="4" w:space="0" w:color="auto"/>
              <w:bottom w:val="single" w:sz="4" w:space="0" w:color="auto"/>
            </w:tcBorders>
            <w:vAlign w:val="center"/>
          </w:tcPr>
          <w:p w:rsidR="00165AAC" w:rsidRPr="00DF724E" w:rsidRDefault="00165AAC" w:rsidP="00874082">
            <w:pPr>
              <w:pStyle w:val="090"/>
              <w:rPr>
                <w:rFonts w:eastAsia="Calibri"/>
                <w:lang w:val="en-US"/>
              </w:rPr>
            </w:pPr>
            <w:r w:rsidRPr="00DF724E">
              <w:rPr>
                <w:rFonts w:eastAsia="Calibri"/>
                <w:lang w:val="en-US"/>
              </w:rPr>
              <w:t>VI</w:t>
            </w:r>
          </w:p>
        </w:tc>
        <w:tc>
          <w:tcPr>
            <w:tcW w:w="709" w:type="dxa"/>
            <w:tcBorders>
              <w:top w:val="single" w:sz="4" w:space="0" w:color="auto"/>
              <w:bottom w:val="single" w:sz="4" w:space="0" w:color="auto"/>
            </w:tcBorders>
            <w:vAlign w:val="center"/>
          </w:tcPr>
          <w:p w:rsidR="00165AAC" w:rsidRPr="00DF724E" w:rsidRDefault="00165AAC" w:rsidP="00874082">
            <w:pPr>
              <w:pStyle w:val="090"/>
              <w:rPr>
                <w:rFonts w:eastAsia="Calibri"/>
                <w:lang w:val="en-US"/>
              </w:rPr>
            </w:pPr>
            <w:r w:rsidRPr="00DF724E">
              <w:rPr>
                <w:rFonts w:eastAsia="Calibri"/>
                <w:lang w:val="en-US"/>
              </w:rPr>
              <w:t>VII</w:t>
            </w:r>
          </w:p>
        </w:tc>
        <w:tc>
          <w:tcPr>
            <w:tcW w:w="709" w:type="dxa"/>
            <w:tcBorders>
              <w:top w:val="single" w:sz="4" w:space="0" w:color="auto"/>
              <w:bottom w:val="single" w:sz="4" w:space="0" w:color="auto"/>
            </w:tcBorders>
            <w:vAlign w:val="center"/>
          </w:tcPr>
          <w:p w:rsidR="00165AAC" w:rsidRPr="00DF724E" w:rsidRDefault="00165AAC" w:rsidP="00874082">
            <w:pPr>
              <w:pStyle w:val="090"/>
              <w:rPr>
                <w:rFonts w:eastAsia="Calibri"/>
                <w:lang w:val="en-US"/>
              </w:rPr>
            </w:pPr>
            <w:r w:rsidRPr="00DF724E">
              <w:rPr>
                <w:rFonts w:eastAsia="Calibri"/>
                <w:lang w:val="en-US"/>
              </w:rPr>
              <w:t>VIII</w:t>
            </w:r>
          </w:p>
        </w:tc>
        <w:tc>
          <w:tcPr>
            <w:tcW w:w="567" w:type="dxa"/>
            <w:tcBorders>
              <w:top w:val="single" w:sz="4" w:space="0" w:color="auto"/>
              <w:bottom w:val="single" w:sz="4" w:space="0" w:color="auto"/>
            </w:tcBorders>
            <w:vAlign w:val="center"/>
          </w:tcPr>
          <w:p w:rsidR="00165AAC" w:rsidRPr="00DF724E" w:rsidRDefault="00165AAC" w:rsidP="00874082">
            <w:pPr>
              <w:pStyle w:val="090"/>
              <w:rPr>
                <w:rFonts w:eastAsia="Calibri"/>
                <w:lang w:val="en-US"/>
              </w:rPr>
            </w:pPr>
            <w:r w:rsidRPr="00DF724E">
              <w:rPr>
                <w:rFonts w:eastAsia="Calibri"/>
                <w:lang w:val="en-US"/>
              </w:rPr>
              <w:t>IX</w:t>
            </w:r>
          </w:p>
        </w:tc>
        <w:tc>
          <w:tcPr>
            <w:tcW w:w="708" w:type="dxa"/>
            <w:tcBorders>
              <w:top w:val="single" w:sz="4" w:space="0" w:color="auto"/>
              <w:bottom w:val="single" w:sz="4" w:space="0" w:color="auto"/>
            </w:tcBorders>
            <w:vAlign w:val="center"/>
          </w:tcPr>
          <w:p w:rsidR="00165AAC" w:rsidRPr="00DF724E" w:rsidRDefault="00165AAC" w:rsidP="00874082">
            <w:pPr>
              <w:pStyle w:val="090"/>
              <w:rPr>
                <w:rFonts w:eastAsia="Calibri"/>
                <w:lang w:val="en-US"/>
              </w:rPr>
            </w:pPr>
            <w:r w:rsidRPr="00DF724E">
              <w:rPr>
                <w:rFonts w:eastAsia="Calibri"/>
                <w:lang w:val="en-US"/>
              </w:rPr>
              <w:t>X</w:t>
            </w:r>
          </w:p>
        </w:tc>
        <w:tc>
          <w:tcPr>
            <w:tcW w:w="709" w:type="dxa"/>
            <w:tcBorders>
              <w:top w:val="single" w:sz="4" w:space="0" w:color="auto"/>
              <w:bottom w:val="single" w:sz="4" w:space="0" w:color="auto"/>
            </w:tcBorders>
            <w:vAlign w:val="center"/>
          </w:tcPr>
          <w:p w:rsidR="00165AAC" w:rsidRPr="00DF724E" w:rsidRDefault="00165AAC" w:rsidP="00874082">
            <w:pPr>
              <w:pStyle w:val="090"/>
              <w:rPr>
                <w:rFonts w:eastAsia="Calibri"/>
                <w:lang w:val="en-US"/>
              </w:rPr>
            </w:pPr>
            <w:r w:rsidRPr="00DF724E">
              <w:rPr>
                <w:rFonts w:eastAsia="Calibri"/>
                <w:lang w:val="en-US"/>
              </w:rPr>
              <w:t>XI</w:t>
            </w:r>
          </w:p>
        </w:tc>
        <w:tc>
          <w:tcPr>
            <w:tcW w:w="615" w:type="dxa"/>
            <w:tcBorders>
              <w:top w:val="single" w:sz="4" w:space="0" w:color="auto"/>
              <w:bottom w:val="single" w:sz="4" w:space="0" w:color="auto"/>
            </w:tcBorders>
            <w:vAlign w:val="center"/>
          </w:tcPr>
          <w:p w:rsidR="00165AAC" w:rsidRPr="00DF724E" w:rsidRDefault="00165AAC" w:rsidP="00874082">
            <w:pPr>
              <w:pStyle w:val="090"/>
              <w:rPr>
                <w:rFonts w:eastAsia="Calibri"/>
                <w:lang w:val="en-US"/>
              </w:rPr>
            </w:pPr>
            <w:r w:rsidRPr="00DF724E">
              <w:rPr>
                <w:rFonts w:eastAsia="Calibri"/>
                <w:lang w:val="en-US"/>
              </w:rPr>
              <w:t>XII</w:t>
            </w:r>
          </w:p>
        </w:tc>
      </w:tr>
      <w:tr w:rsidR="00165AAC" w:rsidRPr="00DF724E" w:rsidTr="00165AAC">
        <w:trPr>
          <w:trHeight w:val="124"/>
          <w:jc w:val="center"/>
        </w:trPr>
        <w:tc>
          <w:tcPr>
            <w:tcW w:w="1752" w:type="dxa"/>
            <w:vAlign w:val="center"/>
          </w:tcPr>
          <w:p w:rsidR="00165AAC" w:rsidRPr="00165AAC" w:rsidRDefault="00165AAC" w:rsidP="00874082">
            <w:pPr>
              <w:pStyle w:val="090"/>
              <w:rPr>
                <w:rFonts w:eastAsia="Calibri"/>
              </w:rPr>
            </w:pPr>
            <w:r>
              <w:rPr>
                <w:rFonts w:eastAsia="Calibri"/>
              </w:rPr>
              <w:t xml:space="preserve">Средняя </w:t>
            </w:r>
          </w:p>
        </w:tc>
        <w:tc>
          <w:tcPr>
            <w:tcW w:w="851" w:type="dxa"/>
            <w:vAlign w:val="center"/>
          </w:tcPr>
          <w:p w:rsidR="00165AAC" w:rsidRPr="00DF724E" w:rsidRDefault="00165AAC" w:rsidP="00874082">
            <w:pPr>
              <w:pStyle w:val="090"/>
              <w:rPr>
                <w:rFonts w:eastAsia="Calibri"/>
              </w:rPr>
            </w:pPr>
            <w:r>
              <w:rPr>
                <w:rFonts w:eastAsia="Calibri"/>
              </w:rPr>
              <w:t>6,6</w:t>
            </w:r>
          </w:p>
        </w:tc>
        <w:tc>
          <w:tcPr>
            <w:tcW w:w="567" w:type="dxa"/>
            <w:vAlign w:val="center"/>
          </w:tcPr>
          <w:p w:rsidR="00165AAC" w:rsidRPr="00DF724E" w:rsidRDefault="00165AAC" w:rsidP="00874082">
            <w:pPr>
              <w:pStyle w:val="090"/>
              <w:rPr>
                <w:rFonts w:eastAsia="Calibri"/>
              </w:rPr>
            </w:pPr>
            <w:r>
              <w:rPr>
                <w:rFonts w:eastAsia="Calibri"/>
              </w:rPr>
              <w:t>6,4</w:t>
            </w:r>
          </w:p>
        </w:tc>
        <w:tc>
          <w:tcPr>
            <w:tcW w:w="708" w:type="dxa"/>
            <w:vAlign w:val="center"/>
          </w:tcPr>
          <w:p w:rsidR="00165AAC" w:rsidRPr="00DF724E" w:rsidRDefault="00165AAC" w:rsidP="00874082">
            <w:pPr>
              <w:pStyle w:val="090"/>
              <w:rPr>
                <w:rFonts w:eastAsia="Calibri"/>
              </w:rPr>
            </w:pPr>
            <w:r>
              <w:rPr>
                <w:rFonts w:eastAsia="Calibri"/>
              </w:rPr>
              <w:t>7,0</w:t>
            </w:r>
          </w:p>
        </w:tc>
        <w:tc>
          <w:tcPr>
            <w:tcW w:w="567" w:type="dxa"/>
            <w:vAlign w:val="center"/>
          </w:tcPr>
          <w:p w:rsidR="00165AAC" w:rsidRPr="00DF724E" w:rsidRDefault="00165AAC" w:rsidP="00874082">
            <w:pPr>
              <w:pStyle w:val="090"/>
              <w:rPr>
                <w:rFonts w:eastAsia="Calibri"/>
              </w:rPr>
            </w:pPr>
            <w:r>
              <w:rPr>
                <w:rFonts w:eastAsia="Calibri"/>
              </w:rPr>
              <w:t>8,0</w:t>
            </w:r>
          </w:p>
        </w:tc>
        <w:tc>
          <w:tcPr>
            <w:tcW w:w="709" w:type="dxa"/>
            <w:vAlign w:val="center"/>
          </w:tcPr>
          <w:p w:rsidR="00165AAC" w:rsidRPr="00DF724E" w:rsidRDefault="00165AAC" w:rsidP="00874082">
            <w:pPr>
              <w:pStyle w:val="090"/>
              <w:rPr>
                <w:rFonts w:eastAsia="Calibri"/>
              </w:rPr>
            </w:pPr>
            <w:r>
              <w:rPr>
                <w:rFonts w:eastAsia="Calibri"/>
              </w:rPr>
              <w:t>8,2</w:t>
            </w:r>
          </w:p>
        </w:tc>
        <w:tc>
          <w:tcPr>
            <w:tcW w:w="567" w:type="dxa"/>
            <w:vAlign w:val="center"/>
          </w:tcPr>
          <w:p w:rsidR="00165AAC" w:rsidRPr="00DF724E" w:rsidRDefault="00165AAC" w:rsidP="00874082">
            <w:pPr>
              <w:pStyle w:val="090"/>
              <w:rPr>
                <w:rFonts w:eastAsia="Calibri"/>
              </w:rPr>
            </w:pPr>
            <w:r>
              <w:rPr>
                <w:rFonts w:eastAsia="Calibri"/>
              </w:rPr>
              <w:t>8,3</w:t>
            </w:r>
          </w:p>
        </w:tc>
        <w:tc>
          <w:tcPr>
            <w:tcW w:w="709" w:type="dxa"/>
            <w:vAlign w:val="center"/>
          </w:tcPr>
          <w:p w:rsidR="00165AAC" w:rsidRPr="00DF724E" w:rsidRDefault="00165AAC" w:rsidP="00874082">
            <w:pPr>
              <w:pStyle w:val="090"/>
              <w:rPr>
                <w:rFonts w:eastAsia="Calibri"/>
              </w:rPr>
            </w:pPr>
            <w:r>
              <w:rPr>
                <w:rFonts w:eastAsia="Calibri"/>
              </w:rPr>
              <w:t>8,4</w:t>
            </w:r>
          </w:p>
        </w:tc>
        <w:tc>
          <w:tcPr>
            <w:tcW w:w="709" w:type="dxa"/>
            <w:vAlign w:val="center"/>
          </w:tcPr>
          <w:p w:rsidR="00165AAC" w:rsidRPr="00DF724E" w:rsidRDefault="00165AAC" w:rsidP="00874082">
            <w:pPr>
              <w:pStyle w:val="090"/>
              <w:rPr>
                <w:rFonts w:eastAsia="Calibri"/>
              </w:rPr>
            </w:pPr>
            <w:r>
              <w:rPr>
                <w:rFonts w:eastAsia="Calibri"/>
              </w:rPr>
              <w:t>8,6</w:t>
            </w:r>
          </w:p>
        </w:tc>
        <w:tc>
          <w:tcPr>
            <w:tcW w:w="567" w:type="dxa"/>
            <w:vAlign w:val="center"/>
          </w:tcPr>
          <w:p w:rsidR="00165AAC" w:rsidRPr="00DF724E" w:rsidRDefault="00165AAC" w:rsidP="00874082">
            <w:pPr>
              <w:pStyle w:val="090"/>
              <w:rPr>
                <w:rFonts w:eastAsia="Calibri"/>
              </w:rPr>
            </w:pPr>
            <w:r>
              <w:rPr>
                <w:rFonts w:eastAsia="Calibri"/>
              </w:rPr>
              <w:t>8,7</w:t>
            </w:r>
          </w:p>
        </w:tc>
        <w:tc>
          <w:tcPr>
            <w:tcW w:w="708" w:type="dxa"/>
            <w:vAlign w:val="center"/>
          </w:tcPr>
          <w:p w:rsidR="00165AAC" w:rsidRPr="00DF724E" w:rsidRDefault="00165AAC" w:rsidP="00874082">
            <w:pPr>
              <w:pStyle w:val="090"/>
              <w:rPr>
                <w:rFonts w:eastAsia="Calibri"/>
              </w:rPr>
            </w:pPr>
            <w:r>
              <w:rPr>
                <w:rFonts w:eastAsia="Calibri"/>
              </w:rPr>
              <w:t>7,9</w:t>
            </w:r>
          </w:p>
        </w:tc>
        <w:tc>
          <w:tcPr>
            <w:tcW w:w="709" w:type="dxa"/>
            <w:vAlign w:val="center"/>
          </w:tcPr>
          <w:p w:rsidR="00165AAC" w:rsidRPr="00DF724E" w:rsidRDefault="00165AAC" w:rsidP="00874082">
            <w:pPr>
              <w:pStyle w:val="090"/>
              <w:rPr>
                <w:rFonts w:eastAsia="Calibri"/>
              </w:rPr>
            </w:pPr>
            <w:r>
              <w:rPr>
                <w:rFonts w:eastAsia="Calibri"/>
              </w:rPr>
              <w:t>7,2</w:t>
            </w:r>
          </w:p>
        </w:tc>
        <w:tc>
          <w:tcPr>
            <w:tcW w:w="615" w:type="dxa"/>
            <w:vAlign w:val="center"/>
          </w:tcPr>
          <w:p w:rsidR="00165AAC" w:rsidRPr="00DF724E" w:rsidRDefault="00165AAC" w:rsidP="00874082">
            <w:pPr>
              <w:pStyle w:val="090"/>
              <w:rPr>
                <w:rFonts w:eastAsia="Calibri"/>
              </w:rPr>
            </w:pPr>
            <w:r>
              <w:rPr>
                <w:rFonts w:eastAsia="Calibri"/>
              </w:rPr>
              <w:t>6,3</w:t>
            </w:r>
          </w:p>
        </w:tc>
      </w:tr>
    </w:tbl>
    <w:p w:rsidR="00A6125C" w:rsidRDefault="00165AAC" w:rsidP="00F42322">
      <w:pPr>
        <w:pStyle w:val="002"/>
      </w:pPr>
      <w:r w:rsidRPr="00165AAC">
        <w:t xml:space="preserve">В Севастополе, годовые колебания температуры воздуха менее значительны. Среднемноголетние даты наступления заморозков, а также средняя продолжительность безморозного периода в воздухе приведены в таблице </w:t>
      </w:r>
      <w:r>
        <w:t>3.1.3.</w:t>
      </w:r>
    </w:p>
    <w:p w:rsidR="00165AAC" w:rsidRDefault="00165AAC" w:rsidP="00F42322">
      <w:pPr>
        <w:pStyle w:val="002"/>
      </w:pPr>
      <w:r w:rsidRPr="00165AAC">
        <w:t>Зима короткая, с образованием неустойчивого снежного покрова, с непродолжительными и незначительными понижениями температуры воздуха. Снег выпадает очень редко и держится, как правило, неделю. Особенно теплые зимы наблюдаются в последнее время, когда температура воздуха ночью зимой редко опускалась ниже 0°С, а днем составляла +5°С - +9°С.</w:t>
      </w:r>
    </w:p>
    <w:p w:rsidR="00165AAC" w:rsidRDefault="00165AAC" w:rsidP="00165AAC">
      <w:pPr>
        <w:pStyle w:val="0710"/>
      </w:pPr>
      <w:r w:rsidRPr="00165AAC">
        <w:t>Среднемноголетние даты наступления заморозков, а также средняя продолжительность безморозного периода в воздухе</w:t>
      </w:r>
    </w:p>
    <w:p w:rsidR="00165AAC" w:rsidRDefault="00165AAC" w:rsidP="00165AAC">
      <w:pPr>
        <w:pStyle w:val="07"/>
      </w:pPr>
      <w:r>
        <w:t>Таблица 3.1.</w:t>
      </w:r>
      <w:r w:rsidR="00823527">
        <w:t>3</w:t>
      </w:r>
    </w:p>
    <w:tbl>
      <w:tblPr>
        <w:tblW w:w="427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98"/>
        <w:gridCol w:w="1985"/>
        <w:gridCol w:w="1842"/>
        <w:gridCol w:w="2971"/>
      </w:tblGrid>
      <w:tr w:rsidR="00823527" w:rsidRPr="00DF724E" w:rsidTr="00874082">
        <w:trPr>
          <w:jc w:val="center"/>
        </w:trPr>
        <w:tc>
          <w:tcPr>
            <w:tcW w:w="1698" w:type="dxa"/>
            <w:vMerge w:val="restart"/>
            <w:tcBorders>
              <w:top w:val="single" w:sz="4" w:space="0" w:color="auto"/>
            </w:tcBorders>
            <w:vAlign w:val="center"/>
          </w:tcPr>
          <w:p w:rsidR="00823527" w:rsidRPr="00DF724E" w:rsidRDefault="00823527" w:rsidP="00874082">
            <w:pPr>
              <w:pStyle w:val="090"/>
              <w:rPr>
                <w:rFonts w:eastAsia="Calibri"/>
              </w:rPr>
            </w:pPr>
            <w:r>
              <w:rPr>
                <w:rFonts w:eastAsia="Calibri"/>
              </w:rPr>
              <w:t>МГ Севастополь</w:t>
            </w:r>
          </w:p>
        </w:tc>
        <w:tc>
          <w:tcPr>
            <w:tcW w:w="3827" w:type="dxa"/>
            <w:gridSpan w:val="2"/>
            <w:tcBorders>
              <w:top w:val="single" w:sz="4" w:space="0" w:color="auto"/>
              <w:bottom w:val="single" w:sz="4" w:space="0" w:color="auto"/>
            </w:tcBorders>
            <w:vAlign w:val="center"/>
          </w:tcPr>
          <w:p w:rsidR="00823527" w:rsidRPr="00823527" w:rsidRDefault="00823527" w:rsidP="00874082">
            <w:pPr>
              <w:pStyle w:val="090"/>
              <w:rPr>
                <w:rFonts w:eastAsia="Calibri"/>
              </w:rPr>
            </w:pPr>
            <w:r>
              <w:rPr>
                <w:rFonts w:eastAsia="Calibri"/>
              </w:rPr>
              <w:t>Средняя дата заморозка</w:t>
            </w:r>
          </w:p>
        </w:tc>
        <w:tc>
          <w:tcPr>
            <w:tcW w:w="2971" w:type="dxa"/>
            <w:vMerge w:val="restart"/>
            <w:tcBorders>
              <w:top w:val="single" w:sz="4" w:space="0" w:color="auto"/>
            </w:tcBorders>
            <w:vAlign w:val="center"/>
          </w:tcPr>
          <w:p w:rsidR="00823527" w:rsidRPr="00823527" w:rsidRDefault="00823527" w:rsidP="00874082">
            <w:pPr>
              <w:pStyle w:val="090"/>
              <w:rPr>
                <w:rFonts w:eastAsia="Calibri"/>
              </w:rPr>
            </w:pPr>
            <w:r>
              <w:rPr>
                <w:rFonts w:eastAsia="Calibri"/>
              </w:rPr>
              <w:t>Средняя продолжительность безморозного периода</w:t>
            </w:r>
          </w:p>
        </w:tc>
      </w:tr>
      <w:tr w:rsidR="00823527" w:rsidRPr="00DF724E" w:rsidTr="00823527">
        <w:trPr>
          <w:trHeight w:val="124"/>
          <w:jc w:val="center"/>
        </w:trPr>
        <w:tc>
          <w:tcPr>
            <w:tcW w:w="1698" w:type="dxa"/>
            <w:vMerge/>
            <w:vAlign w:val="center"/>
          </w:tcPr>
          <w:p w:rsidR="00823527" w:rsidRPr="00165AAC" w:rsidRDefault="00823527" w:rsidP="00566F2A">
            <w:pPr>
              <w:pStyle w:val="090"/>
              <w:rPr>
                <w:rFonts w:eastAsia="Calibri"/>
              </w:rPr>
            </w:pPr>
          </w:p>
        </w:tc>
        <w:tc>
          <w:tcPr>
            <w:tcW w:w="1985" w:type="dxa"/>
            <w:vAlign w:val="center"/>
          </w:tcPr>
          <w:p w:rsidR="00823527" w:rsidRPr="00DF724E" w:rsidRDefault="00823527" w:rsidP="00874082">
            <w:pPr>
              <w:pStyle w:val="090"/>
              <w:rPr>
                <w:rFonts w:eastAsia="Calibri"/>
              </w:rPr>
            </w:pPr>
            <w:r>
              <w:rPr>
                <w:rFonts w:eastAsia="Calibri"/>
              </w:rPr>
              <w:t>Последняя - весной</w:t>
            </w:r>
          </w:p>
        </w:tc>
        <w:tc>
          <w:tcPr>
            <w:tcW w:w="1842" w:type="dxa"/>
            <w:vAlign w:val="center"/>
          </w:tcPr>
          <w:p w:rsidR="00823527" w:rsidRPr="00DF724E" w:rsidRDefault="00823527" w:rsidP="00874082">
            <w:pPr>
              <w:pStyle w:val="090"/>
              <w:rPr>
                <w:rFonts w:eastAsia="Calibri"/>
              </w:rPr>
            </w:pPr>
            <w:r>
              <w:rPr>
                <w:rFonts w:eastAsia="Calibri"/>
              </w:rPr>
              <w:t>Первая - осенью</w:t>
            </w:r>
          </w:p>
        </w:tc>
        <w:tc>
          <w:tcPr>
            <w:tcW w:w="2971" w:type="dxa"/>
            <w:vMerge/>
            <w:vAlign w:val="center"/>
          </w:tcPr>
          <w:p w:rsidR="00823527" w:rsidRPr="00DF724E" w:rsidRDefault="00823527" w:rsidP="00874082">
            <w:pPr>
              <w:pStyle w:val="090"/>
              <w:rPr>
                <w:rFonts w:eastAsia="Calibri"/>
              </w:rPr>
            </w:pPr>
          </w:p>
        </w:tc>
      </w:tr>
      <w:tr w:rsidR="00823527" w:rsidRPr="00DF724E" w:rsidTr="00823527">
        <w:trPr>
          <w:trHeight w:val="124"/>
          <w:jc w:val="center"/>
        </w:trPr>
        <w:tc>
          <w:tcPr>
            <w:tcW w:w="1698" w:type="dxa"/>
            <w:vAlign w:val="center"/>
          </w:tcPr>
          <w:p w:rsidR="00823527" w:rsidRDefault="00823527" w:rsidP="00566F2A">
            <w:pPr>
              <w:pStyle w:val="090"/>
              <w:rPr>
                <w:rFonts w:eastAsia="Calibri"/>
              </w:rPr>
            </w:pPr>
            <w:r>
              <w:rPr>
                <w:rFonts w:eastAsia="Calibri"/>
              </w:rPr>
              <w:t>Севастополь</w:t>
            </w:r>
          </w:p>
        </w:tc>
        <w:tc>
          <w:tcPr>
            <w:tcW w:w="1985" w:type="dxa"/>
            <w:vAlign w:val="center"/>
          </w:tcPr>
          <w:p w:rsidR="00823527" w:rsidRPr="00823527" w:rsidRDefault="00823527" w:rsidP="00874082">
            <w:pPr>
              <w:pStyle w:val="090"/>
              <w:rPr>
                <w:rFonts w:eastAsia="Calibri"/>
                <w:lang w:val="en-US"/>
              </w:rPr>
            </w:pPr>
            <w:r>
              <w:rPr>
                <w:rFonts w:eastAsia="Calibri"/>
              </w:rPr>
              <w:t>22.</w:t>
            </w:r>
            <w:r>
              <w:rPr>
                <w:rFonts w:eastAsia="Calibri"/>
                <w:lang w:val="en-US"/>
              </w:rPr>
              <w:t>III</w:t>
            </w:r>
          </w:p>
        </w:tc>
        <w:tc>
          <w:tcPr>
            <w:tcW w:w="1842" w:type="dxa"/>
            <w:vAlign w:val="center"/>
          </w:tcPr>
          <w:p w:rsidR="00823527" w:rsidRPr="00823527" w:rsidRDefault="00823527" w:rsidP="00874082">
            <w:pPr>
              <w:pStyle w:val="090"/>
              <w:rPr>
                <w:rFonts w:eastAsia="Calibri"/>
              </w:rPr>
            </w:pPr>
            <w:r>
              <w:rPr>
                <w:rFonts w:eastAsia="Calibri"/>
                <w:lang w:val="en-US"/>
              </w:rPr>
              <w:t>25.X</w:t>
            </w:r>
          </w:p>
        </w:tc>
        <w:tc>
          <w:tcPr>
            <w:tcW w:w="2971" w:type="dxa"/>
            <w:vAlign w:val="center"/>
          </w:tcPr>
          <w:p w:rsidR="00823527" w:rsidRDefault="00823527" w:rsidP="00874082">
            <w:pPr>
              <w:pStyle w:val="090"/>
              <w:rPr>
                <w:rFonts w:eastAsia="Calibri"/>
              </w:rPr>
            </w:pPr>
            <w:r>
              <w:rPr>
                <w:rFonts w:eastAsia="Calibri"/>
              </w:rPr>
              <w:t>217</w:t>
            </w:r>
          </w:p>
        </w:tc>
      </w:tr>
    </w:tbl>
    <w:p w:rsidR="00165AAC" w:rsidRDefault="00823527" w:rsidP="00F42322">
      <w:pPr>
        <w:pStyle w:val="002"/>
      </w:pPr>
      <w:r w:rsidRPr="00823527">
        <w:t xml:space="preserve">Согласно СП 131.13330.2012 Строительная климатология. Актуализированная редакция СНиП 23-01-99* (с Изменением N 2) температура воздуха наиболее холодных суток по </w:t>
      </w:r>
      <w:r w:rsidRPr="00823527">
        <w:lastRenderedPageBreak/>
        <w:t>МГ</w:t>
      </w:r>
      <w:r>
        <w:t> </w:t>
      </w:r>
      <w:r w:rsidRPr="00823527">
        <w:t>Севастополь, обеспеченностью 0,98 составляет (минус) -18°С и обеспеченностью 0,92 - (минус) -16°С. Температура воздуха наиболее холодной пятидневки обеспеченностью 0,98 составляет (минус)-14°С и 0,92 - (минус).</w:t>
      </w:r>
    </w:p>
    <w:p w:rsidR="00823527" w:rsidRDefault="00823527" w:rsidP="00F42322">
      <w:pPr>
        <w:pStyle w:val="002"/>
      </w:pPr>
      <w:r>
        <w:t>Влажность воздуха</w:t>
      </w:r>
    </w:p>
    <w:p w:rsidR="00823527" w:rsidRDefault="00823527" w:rsidP="00823527">
      <w:pPr>
        <w:pStyle w:val="002"/>
      </w:pPr>
      <w:r>
        <w:t>Влажность воздуха является составляющей частью водного баланса атмосферы. Наличие влаги в атмосфере, ее передвижение играют существенную роль в формировании погоды и климата. В исследуемом районе отмечается сравнительно низкая относительная влажность воздуха. Среднегодовая ее величина составляет 74%, а в июне-сентябре 69-72%.</w:t>
      </w:r>
    </w:p>
    <w:p w:rsidR="00823527" w:rsidRDefault="00823527" w:rsidP="00823527">
      <w:pPr>
        <w:pStyle w:val="002"/>
      </w:pPr>
      <w:r>
        <w:t>В таблице 3.1.4 представлены данные ФГБУ «Крымское УГМС» за 1964-2016 гг.</w:t>
      </w:r>
    </w:p>
    <w:p w:rsidR="00823527" w:rsidRDefault="00823527" w:rsidP="00823527">
      <w:pPr>
        <w:pStyle w:val="0710"/>
      </w:pPr>
      <w:r w:rsidRPr="00823527">
        <w:t>Относительная влажность воздуха, (%) за период 1964-2016</w:t>
      </w:r>
      <w:r>
        <w:t xml:space="preserve"> </w:t>
      </w:r>
      <w:r w:rsidRPr="00823527">
        <w:t>гг</w:t>
      </w:r>
      <w:r>
        <w:t>.</w:t>
      </w:r>
    </w:p>
    <w:p w:rsidR="00823527" w:rsidRDefault="00823527" w:rsidP="00823527">
      <w:pPr>
        <w:pStyle w:val="07"/>
      </w:pPr>
      <w:r>
        <w:t>Таблица 3.1.4</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62"/>
        <w:gridCol w:w="642"/>
        <w:gridCol w:w="802"/>
        <w:gridCol w:w="642"/>
        <w:gridCol w:w="803"/>
        <w:gridCol w:w="642"/>
        <w:gridCol w:w="803"/>
        <w:gridCol w:w="803"/>
        <w:gridCol w:w="642"/>
        <w:gridCol w:w="802"/>
        <w:gridCol w:w="803"/>
        <w:gridCol w:w="696"/>
        <w:gridCol w:w="696"/>
      </w:tblGrid>
      <w:tr w:rsidR="00823527" w:rsidRPr="00DF724E" w:rsidTr="00823527">
        <w:trPr>
          <w:jc w:val="center"/>
        </w:trPr>
        <w:tc>
          <w:tcPr>
            <w:tcW w:w="962"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I</w:t>
            </w:r>
          </w:p>
        </w:tc>
        <w:tc>
          <w:tcPr>
            <w:tcW w:w="642"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II</w:t>
            </w:r>
          </w:p>
        </w:tc>
        <w:tc>
          <w:tcPr>
            <w:tcW w:w="802"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III</w:t>
            </w:r>
          </w:p>
        </w:tc>
        <w:tc>
          <w:tcPr>
            <w:tcW w:w="642"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IV</w:t>
            </w:r>
          </w:p>
        </w:tc>
        <w:tc>
          <w:tcPr>
            <w:tcW w:w="803"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V</w:t>
            </w:r>
          </w:p>
        </w:tc>
        <w:tc>
          <w:tcPr>
            <w:tcW w:w="642"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VI</w:t>
            </w:r>
          </w:p>
        </w:tc>
        <w:tc>
          <w:tcPr>
            <w:tcW w:w="803"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VII</w:t>
            </w:r>
          </w:p>
        </w:tc>
        <w:tc>
          <w:tcPr>
            <w:tcW w:w="803"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VIII</w:t>
            </w:r>
          </w:p>
        </w:tc>
        <w:tc>
          <w:tcPr>
            <w:tcW w:w="642"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IX</w:t>
            </w:r>
          </w:p>
        </w:tc>
        <w:tc>
          <w:tcPr>
            <w:tcW w:w="802"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X</w:t>
            </w:r>
          </w:p>
        </w:tc>
        <w:tc>
          <w:tcPr>
            <w:tcW w:w="803"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XI</w:t>
            </w:r>
          </w:p>
        </w:tc>
        <w:tc>
          <w:tcPr>
            <w:tcW w:w="696"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XII</w:t>
            </w:r>
          </w:p>
        </w:tc>
        <w:tc>
          <w:tcPr>
            <w:tcW w:w="696" w:type="dxa"/>
            <w:tcBorders>
              <w:top w:val="single" w:sz="4" w:space="0" w:color="auto"/>
              <w:bottom w:val="single" w:sz="4" w:space="0" w:color="auto"/>
            </w:tcBorders>
          </w:tcPr>
          <w:p w:rsidR="00823527" w:rsidRPr="00823527" w:rsidRDefault="00823527" w:rsidP="00874082">
            <w:pPr>
              <w:pStyle w:val="090"/>
              <w:rPr>
                <w:rFonts w:eastAsia="Calibri"/>
              </w:rPr>
            </w:pPr>
            <w:r>
              <w:rPr>
                <w:rFonts w:eastAsia="Calibri"/>
              </w:rPr>
              <w:t>Год</w:t>
            </w:r>
          </w:p>
        </w:tc>
      </w:tr>
      <w:tr w:rsidR="00823527" w:rsidRPr="00DF724E" w:rsidTr="00823527">
        <w:trPr>
          <w:trHeight w:val="124"/>
          <w:jc w:val="center"/>
        </w:trPr>
        <w:tc>
          <w:tcPr>
            <w:tcW w:w="962" w:type="dxa"/>
            <w:vAlign w:val="center"/>
          </w:tcPr>
          <w:p w:rsidR="00823527" w:rsidRPr="00DF724E" w:rsidRDefault="00823527" w:rsidP="00874082">
            <w:pPr>
              <w:pStyle w:val="090"/>
              <w:rPr>
                <w:rFonts w:eastAsia="Calibri"/>
              </w:rPr>
            </w:pPr>
            <w:r>
              <w:rPr>
                <w:rFonts w:eastAsia="Calibri"/>
              </w:rPr>
              <w:t>77</w:t>
            </w:r>
          </w:p>
        </w:tc>
        <w:tc>
          <w:tcPr>
            <w:tcW w:w="642" w:type="dxa"/>
            <w:vAlign w:val="center"/>
          </w:tcPr>
          <w:p w:rsidR="00823527" w:rsidRPr="00DF724E" w:rsidRDefault="00823527" w:rsidP="00874082">
            <w:pPr>
              <w:pStyle w:val="090"/>
              <w:rPr>
                <w:rFonts w:eastAsia="Calibri"/>
              </w:rPr>
            </w:pPr>
            <w:r>
              <w:rPr>
                <w:rFonts w:eastAsia="Calibri"/>
              </w:rPr>
              <w:t>77</w:t>
            </w:r>
          </w:p>
        </w:tc>
        <w:tc>
          <w:tcPr>
            <w:tcW w:w="802" w:type="dxa"/>
            <w:vAlign w:val="center"/>
          </w:tcPr>
          <w:p w:rsidR="00823527" w:rsidRPr="00DF724E" w:rsidRDefault="00823527" w:rsidP="00874082">
            <w:pPr>
              <w:pStyle w:val="090"/>
              <w:rPr>
                <w:rFonts w:eastAsia="Calibri"/>
              </w:rPr>
            </w:pPr>
            <w:r>
              <w:rPr>
                <w:rFonts w:eastAsia="Calibri"/>
              </w:rPr>
              <w:t>75</w:t>
            </w:r>
          </w:p>
        </w:tc>
        <w:tc>
          <w:tcPr>
            <w:tcW w:w="642" w:type="dxa"/>
            <w:vAlign w:val="center"/>
          </w:tcPr>
          <w:p w:rsidR="00823527" w:rsidRPr="00DF724E" w:rsidRDefault="00823527" w:rsidP="00874082">
            <w:pPr>
              <w:pStyle w:val="090"/>
              <w:rPr>
                <w:rFonts w:eastAsia="Calibri"/>
              </w:rPr>
            </w:pPr>
            <w:r>
              <w:rPr>
                <w:rFonts w:eastAsia="Calibri"/>
              </w:rPr>
              <w:t>73</w:t>
            </w:r>
          </w:p>
        </w:tc>
        <w:tc>
          <w:tcPr>
            <w:tcW w:w="803" w:type="dxa"/>
            <w:vAlign w:val="center"/>
          </w:tcPr>
          <w:p w:rsidR="00823527" w:rsidRPr="00DF724E" w:rsidRDefault="00823527" w:rsidP="00874082">
            <w:pPr>
              <w:pStyle w:val="090"/>
              <w:rPr>
                <w:rFonts w:eastAsia="Calibri"/>
              </w:rPr>
            </w:pPr>
            <w:r>
              <w:rPr>
                <w:rFonts w:eastAsia="Calibri"/>
              </w:rPr>
              <w:t>75</w:t>
            </w:r>
          </w:p>
        </w:tc>
        <w:tc>
          <w:tcPr>
            <w:tcW w:w="642" w:type="dxa"/>
            <w:vAlign w:val="center"/>
          </w:tcPr>
          <w:p w:rsidR="00823527" w:rsidRPr="00DF724E" w:rsidRDefault="00823527" w:rsidP="00874082">
            <w:pPr>
              <w:pStyle w:val="090"/>
              <w:rPr>
                <w:rFonts w:eastAsia="Calibri"/>
              </w:rPr>
            </w:pPr>
            <w:r>
              <w:rPr>
                <w:rFonts w:eastAsia="Calibri"/>
              </w:rPr>
              <w:t>72</w:t>
            </w:r>
          </w:p>
        </w:tc>
        <w:tc>
          <w:tcPr>
            <w:tcW w:w="803" w:type="dxa"/>
            <w:vAlign w:val="center"/>
          </w:tcPr>
          <w:p w:rsidR="00823527" w:rsidRPr="00DF724E" w:rsidRDefault="00823527" w:rsidP="00874082">
            <w:pPr>
              <w:pStyle w:val="090"/>
              <w:rPr>
                <w:rFonts w:eastAsia="Calibri"/>
              </w:rPr>
            </w:pPr>
            <w:r>
              <w:rPr>
                <w:rFonts w:eastAsia="Calibri"/>
              </w:rPr>
              <w:t>71</w:t>
            </w:r>
          </w:p>
        </w:tc>
        <w:tc>
          <w:tcPr>
            <w:tcW w:w="803" w:type="dxa"/>
            <w:vAlign w:val="center"/>
          </w:tcPr>
          <w:p w:rsidR="00823527" w:rsidRPr="00DF724E" w:rsidRDefault="00823527" w:rsidP="00874082">
            <w:pPr>
              <w:pStyle w:val="090"/>
              <w:rPr>
                <w:rFonts w:eastAsia="Calibri"/>
              </w:rPr>
            </w:pPr>
            <w:r>
              <w:rPr>
                <w:rFonts w:eastAsia="Calibri"/>
              </w:rPr>
              <w:t>69</w:t>
            </w:r>
          </w:p>
        </w:tc>
        <w:tc>
          <w:tcPr>
            <w:tcW w:w="642" w:type="dxa"/>
            <w:vAlign w:val="center"/>
          </w:tcPr>
          <w:p w:rsidR="00823527" w:rsidRPr="00DF724E" w:rsidRDefault="00823527" w:rsidP="00874082">
            <w:pPr>
              <w:pStyle w:val="090"/>
              <w:rPr>
                <w:rFonts w:eastAsia="Calibri"/>
              </w:rPr>
            </w:pPr>
            <w:r>
              <w:rPr>
                <w:rFonts w:eastAsia="Calibri"/>
              </w:rPr>
              <w:t>72</w:t>
            </w:r>
          </w:p>
        </w:tc>
        <w:tc>
          <w:tcPr>
            <w:tcW w:w="802" w:type="dxa"/>
            <w:vAlign w:val="center"/>
          </w:tcPr>
          <w:p w:rsidR="00823527" w:rsidRPr="00DF724E" w:rsidRDefault="00823527" w:rsidP="00874082">
            <w:pPr>
              <w:pStyle w:val="090"/>
              <w:rPr>
                <w:rFonts w:eastAsia="Calibri"/>
              </w:rPr>
            </w:pPr>
            <w:r>
              <w:rPr>
                <w:rFonts w:eastAsia="Calibri"/>
              </w:rPr>
              <w:t>76</w:t>
            </w:r>
          </w:p>
        </w:tc>
        <w:tc>
          <w:tcPr>
            <w:tcW w:w="803" w:type="dxa"/>
            <w:vAlign w:val="center"/>
          </w:tcPr>
          <w:p w:rsidR="00823527" w:rsidRPr="00DF724E" w:rsidRDefault="00823527" w:rsidP="00874082">
            <w:pPr>
              <w:pStyle w:val="090"/>
              <w:rPr>
                <w:rFonts w:eastAsia="Calibri"/>
              </w:rPr>
            </w:pPr>
            <w:r>
              <w:rPr>
                <w:rFonts w:eastAsia="Calibri"/>
              </w:rPr>
              <w:t>78</w:t>
            </w:r>
          </w:p>
        </w:tc>
        <w:tc>
          <w:tcPr>
            <w:tcW w:w="696" w:type="dxa"/>
            <w:vAlign w:val="center"/>
          </w:tcPr>
          <w:p w:rsidR="00823527" w:rsidRPr="00DF724E" w:rsidRDefault="00823527" w:rsidP="00874082">
            <w:pPr>
              <w:pStyle w:val="090"/>
              <w:rPr>
                <w:rFonts w:eastAsia="Calibri"/>
              </w:rPr>
            </w:pPr>
            <w:r>
              <w:rPr>
                <w:rFonts w:eastAsia="Calibri"/>
              </w:rPr>
              <w:t>79</w:t>
            </w:r>
          </w:p>
        </w:tc>
        <w:tc>
          <w:tcPr>
            <w:tcW w:w="696" w:type="dxa"/>
          </w:tcPr>
          <w:p w:rsidR="00823527" w:rsidRDefault="00823527" w:rsidP="00874082">
            <w:pPr>
              <w:pStyle w:val="090"/>
              <w:rPr>
                <w:rFonts w:eastAsia="Calibri"/>
              </w:rPr>
            </w:pPr>
            <w:r>
              <w:rPr>
                <w:rFonts w:eastAsia="Calibri"/>
              </w:rPr>
              <w:t>74</w:t>
            </w:r>
          </w:p>
        </w:tc>
      </w:tr>
    </w:tbl>
    <w:p w:rsidR="00823527" w:rsidRDefault="00823527" w:rsidP="00823527">
      <w:pPr>
        <w:pStyle w:val="002"/>
      </w:pPr>
      <w:r>
        <w:t>Количество водяного пара, содержащегося в воздухе, который насыщает его в результате испарения воды с земной поверхности, непостоянно и зависит от физико-географических условий местности, времени года и суток, особенностей атмосферной циркуляции, состояния поверхности почвы и т.д. Распределение относительной влажности</w:t>
      </w:r>
      <w:r w:rsidRPr="00823527">
        <w:t xml:space="preserve"> </w:t>
      </w:r>
      <w:r>
        <w:t>по территории прохождения водяного пара определяется температурным режимом и притоком влаги в атмосферу. Согласно СП 131.13330.2012 Строительная климатология. Актуализированная редакция СНиП 23-01-99* (с Изменением N2) среднее месячное и годовое парциальное давление водяного пара представлено в таблице 3.1.5.</w:t>
      </w:r>
    </w:p>
    <w:p w:rsidR="00823527" w:rsidRDefault="00823527" w:rsidP="00823527">
      <w:pPr>
        <w:pStyle w:val="0710"/>
      </w:pPr>
      <w:r>
        <w:t>Среднее месячное и годовое парциальное давление водяного пара, гПа</w:t>
      </w:r>
    </w:p>
    <w:p w:rsidR="00823527" w:rsidRDefault="00823527" w:rsidP="00823527">
      <w:pPr>
        <w:pStyle w:val="0710"/>
      </w:pPr>
      <w:r>
        <w:t>по МГ Севастополь</w:t>
      </w:r>
    </w:p>
    <w:p w:rsidR="00823527" w:rsidRDefault="00823527" w:rsidP="00823527">
      <w:pPr>
        <w:pStyle w:val="07"/>
      </w:pPr>
      <w:r>
        <w:t>Таблица 3.1.5</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62"/>
        <w:gridCol w:w="642"/>
        <w:gridCol w:w="802"/>
        <w:gridCol w:w="642"/>
        <w:gridCol w:w="803"/>
        <w:gridCol w:w="642"/>
        <w:gridCol w:w="803"/>
        <w:gridCol w:w="803"/>
        <w:gridCol w:w="642"/>
        <w:gridCol w:w="802"/>
        <w:gridCol w:w="803"/>
        <w:gridCol w:w="696"/>
        <w:gridCol w:w="696"/>
      </w:tblGrid>
      <w:tr w:rsidR="00823527" w:rsidRPr="00DF724E" w:rsidTr="00874082">
        <w:trPr>
          <w:jc w:val="center"/>
        </w:trPr>
        <w:tc>
          <w:tcPr>
            <w:tcW w:w="962"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I</w:t>
            </w:r>
          </w:p>
        </w:tc>
        <w:tc>
          <w:tcPr>
            <w:tcW w:w="642"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II</w:t>
            </w:r>
          </w:p>
        </w:tc>
        <w:tc>
          <w:tcPr>
            <w:tcW w:w="802"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III</w:t>
            </w:r>
          </w:p>
        </w:tc>
        <w:tc>
          <w:tcPr>
            <w:tcW w:w="642"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IV</w:t>
            </w:r>
          </w:p>
        </w:tc>
        <w:tc>
          <w:tcPr>
            <w:tcW w:w="803"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V</w:t>
            </w:r>
          </w:p>
        </w:tc>
        <w:tc>
          <w:tcPr>
            <w:tcW w:w="642"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VI</w:t>
            </w:r>
          </w:p>
        </w:tc>
        <w:tc>
          <w:tcPr>
            <w:tcW w:w="803"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VII</w:t>
            </w:r>
          </w:p>
        </w:tc>
        <w:tc>
          <w:tcPr>
            <w:tcW w:w="803"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VIII</w:t>
            </w:r>
          </w:p>
        </w:tc>
        <w:tc>
          <w:tcPr>
            <w:tcW w:w="642"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IX</w:t>
            </w:r>
          </w:p>
        </w:tc>
        <w:tc>
          <w:tcPr>
            <w:tcW w:w="802"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X</w:t>
            </w:r>
          </w:p>
        </w:tc>
        <w:tc>
          <w:tcPr>
            <w:tcW w:w="803"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XI</w:t>
            </w:r>
          </w:p>
        </w:tc>
        <w:tc>
          <w:tcPr>
            <w:tcW w:w="696"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XII</w:t>
            </w:r>
          </w:p>
        </w:tc>
        <w:tc>
          <w:tcPr>
            <w:tcW w:w="696" w:type="dxa"/>
            <w:tcBorders>
              <w:top w:val="single" w:sz="4" w:space="0" w:color="auto"/>
              <w:bottom w:val="single" w:sz="4" w:space="0" w:color="auto"/>
            </w:tcBorders>
          </w:tcPr>
          <w:p w:rsidR="00823527" w:rsidRPr="00823527" w:rsidRDefault="00823527" w:rsidP="00874082">
            <w:pPr>
              <w:pStyle w:val="090"/>
              <w:rPr>
                <w:rFonts w:eastAsia="Calibri"/>
              </w:rPr>
            </w:pPr>
            <w:r>
              <w:rPr>
                <w:rFonts w:eastAsia="Calibri"/>
              </w:rPr>
              <w:t>Год</w:t>
            </w:r>
          </w:p>
        </w:tc>
      </w:tr>
      <w:tr w:rsidR="00823527" w:rsidRPr="00DF724E" w:rsidTr="00874082">
        <w:trPr>
          <w:trHeight w:val="124"/>
          <w:jc w:val="center"/>
        </w:trPr>
        <w:tc>
          <w:tcPr>
            <w:tcW w:w="962" w:type="dxa"/>
            <w:vAlign w:val="center"/>
          </w:tcPr>
          <w:p w:rsidR="00823527" w:rsidRPr="00DF724E" w:rsidRDefault="00823527" w:rsidP="00874082">
            <w:pPr>
              <w:pStyle w:val="090"/>
              <w:rPr>
                <w:rFonts w:eastAsia="Calibri"/>
              </w:rPr>
            </w:pPr>
            <w:r>
              <w:rPr>
                <w:rFonts w:eastAsia="Calibri"/>
              </w:rPr>
              <w:t>6,2</w:t>
            </w:r>
          </w:p>
        </w:tc>
        <w:tc>
          <w:tcPr>
            <w:tcW w:w="642" w:type="dxa"/>
            <w:vAlign w:val="center"/>
          </w:tcPr>
          <w:p w:rsidR="00823527" w:rsidRPr="00DF724E" w:rsidRDefault="00823527" w:rsidP="00874082">
            <w:pPr>
              <w:pStyle w:val="090"/>
              <w:rPr>
                <w:rFonts w:eastAsia="Calibri"/>
              </w:rPr>
            </w:pPr>
            <w:r>
              <w:rPr>
                <w:rFonts w:eastAsia="Calibri"/>
              </w:rPr>
              <w:t>6,3</w:t>
            </w:r>
          </w:p>
        </w:tc>
        <w:tc>
          <w:tcPr>
            <w:tcW w:w="802" w:type="dxa"/>
            <w:vAlign w:val="center"/>
          </w:tcPr>
          <w:p w:rsidR="00823527" w:rsidRPr="00DF724E" w:rsidRDefault="00823527" w:rsidP="00874082">
            <w:pPr>
              <w:pStyle w:val="090"/>
              <w:rPr>
                <w:rFonts w:eastAsia="Calibri"/>
              </w:rPr>
            </w:pPr>
            <w:r>
              <w:rPr>
                <w:rFonts w:eastAsia="Calibri"/>
              </w:rPr>
              <w:t>6,7</w:t>
            </w:r>
          </w:p>
        </w:tc>
        <w:tc>
          <w:tcPr>
            <w:tcW w:w="642" w:type="dxa"/>
            <w:vAlign w:val="center"/>
          </w:tcPr>
          <w:p w:rsidR="00823527" w:rsidRPr="00DF724E" w:rsidRDefault="00823527" w:rsidP="00874082">
            <w:pPr>
              <w:pStyle w:val="090"/>
              <w:rPr>
                <w:rFonts w:eastAsia="Calibri"/>
              </w:rPr>
            </w:pPr>
            <w:r>
              <w:rPr>
                <w:rFonts w:eastAsia="Calibri"/>
              </w:rPr>
              <w:t>8,9</w:t>
            </w:r>
          </w:p>
        </w:tc>
        <w:tc>
          <w:tcPr>
            <w:tcW w:w="803" w:type="dxa"/>
            <w:vAlign w:val="center"/>
          </w:tcPr>
          <w:p w:rsidR="00823527" w:rsidRPr="00DF724E" w:rsidRDefault="00823527" w:rsidP="00874082">
            <w:pPr>
              <w:pStyle w:val="090"/>
              <w:rPr>
                <w:rFonts w:eastAsia="Calibri"/>
              </w:rPr>
            </w:pPr>
            <w:r>
              <w:rPr>
                <w:rFonts w:eastAsia="Calibri"/>
              </w:rPr>
              <w:t>12,7</w:t>
            </w:r>
          </w:p>
        </w:tc>
        <w:tc>
          <w:tcPr>
            <w:tcW w:w="642" w:type="dxa"/>
            <w:vAlign w:val="center"/>
          </w:tcPr>
          <w:p w:rsidR="00823527" w:rsidRPr="00DF724E" w:rsidRDefault="00823527" w:rsidP="00874082">
            <w:pPr>
              <w:pStyle w:val="090"/>
              <w:rPr>
                <w:rFonts w:eastAsia="Calibri"/>
              </w:rPr>
            </w:pPr>
            <w:r>
              <w:rPr>
                <w:rFonts w:eastAsia="Calibri"/>
              </w:rPr>
              <w:t>16,4</w:t>
            </w:r>
          </w:p>
        </w:tc>
        <w:tc>
          <w:tcPr>
            <w:tcW w:w="803" w:type="dxa"/>
            <w:vAlign w:val="center"/>
          </w:tcPr>
          <w:p w:rsidR="00823527" w:rsidRPr="00DF724E" w:rsidRDefault="00823527" w:rsidP="00874082">
            <w:pPr>
              <w:pStyle w:val="090"/>
              <w:rPr>
                <w:rFonts w:eastAsia="Calibri"/>
              </w:rPr>
            </w:pPr>
            <w:r>
              <w:rPr>
                <w:rFonts w:eastAsia="Calibri"/>
              </w:rPr>
              <w:t>18,9</w:t>
            </w:r>
          </w:p>
        </w:tc>
        <w:tc>
          <w:tcPr>
            <w:tcW w:w="803" w:type="dxa"/>
            <w:vAlign w:val="center"/>
          </w:tcPr>
          <w:p w:rsidR="00823527" w:rsidRPr="00DF724E" w:rsidRDefault="00823527" w:rsidP="00874082">
            <w:pPr>
              <w:pStyle w:val="090"/>
              <w:rPr>
                <w:rFonts w:eastAsia="Calibri"/>
              </w:rPr>
            </w:pPr>
            <w:r>
              <w:rPr>
                <w:rFonts w:eastAsia="Calibri"/>
              </w:rPr>
              <w:t>18,2</w:t>
            </w:r>
          </w:p>
        </w:tc>
        <w:tc>
          <w:tcPr>
            <w:tcW w:w="642" w:type="dxa"/>
            <w:vAlign w:val="center"/>
          </w:tcPr>
          <w:p w:rsidR="00823527" w:rsidRPr="00DF724E" w:rsidRDefault="00823527" w:rsidP="00874082">
            <w:pPr>
              <w:pStyle w:val="090"/>
              <w:rPr>
                <w:rFonts w:eastAsia="Calibri"/>
              </w:rPr>
            </w:pPr>
            <w:r>
              <w:rPr>
                <w:rFonts w:eastAsia="Calibri"/>
              </w:rPr>
              <w:t>14,4</w:t>
            </w:r>
          </w:p>
        </w:tc>
        <w:tc>
          <w:tcPr>
            <w:tcW w:w="802" w:type="dxa"/>
            <w:vAlign w:val="center"/>
          </w:tcPr>
          <w:p w:rsidR="00823527" w:rsidRPr="00DF724E" w:rsidRDefault="00823527" w:rsidP="00874082">
            <w:pPr>
              <w:pStyle w:val="090"/>
              <w:rPr>
                <w:rFonts w:eastAsia="Calibri"/>
              </w:rPr>
            </w:pPr>
            <w:r>
              <w:rPr>
                <w:rFonts w:eastAsia="Calibri"/>
              </w:rPr>
              <w:t>11,3</w:t>
            </w:r>
          </w:p>
        </w:tc>
        <w:tc>
          <w:tcPr>
            <w:tcW w:w="803" w:type="dxa"/>
            <w:vAlign w:val="center"/>
          </w:tcPr>
          <w:p w:rsidR="00823527" w:rsidRPr="00DF724E" w:rsidRDefault="00823527" w:rsidP="00874082">
            <w:pPr>
              <w:pStyle w:val="090"/>
              <w:rPr>
                <w:rFonts w:eastAsia="Calibri"/>
              </w:rPr>
            </w:pPr>
            <w:r>
              <w:rPr>
                <w:rFonts w:eastAsia="Calibri"/>
              </w:rPr>
              <w:t>9,4</w:t>
            </w:r>
          </w:p>
        </w:tc>
        <w:tc>
          <w:tcPr>
            <w:tcW w:w="696" w:type="dxa"/>
            <w:vAlign w:val="center"/>
          </w:tcPr>
          <w:p w:rsidR="00823527" w:rsidRPr="00DF724E" w:rsidRDefault="00823527" w:rsidP="00874082">
            <w:pPr>
              <w:pStyle w:val="090"/>
              <w:rPr>
                <w:rFonts w:eastAsia="Calibri"/>
              </w:rPr>
            </w:pPr>
            <w:r>
              <w:rPr>
                <w:rFonts w:eastAsia="Calibri"/>
              </w:rPr>
              <w:t>7,4</w:t>
            </w:r>
          </w:p>
        </w:tc>
        <w:tc>
          <w:tcPr>
            <w:tcW w:w="696" w:type="dxa"/>
          </w:tcPr>
          <w:p w:rsidR="00823527" w:rsidRDefault="00823527" w:rsidP="00874082">
            <w:pPr>
              <w:pStyle w:val="090"/>
              <w:rPr>
                <w:rFonts w:eastAsia="Calibri"/>
              </w:rPr>
            </w:pPr>
            <w:r>
              <w:rPr>
                <w:rFonts w:eastAsia="Calibri"/>
              </w:rPr>
              <w:t>11,4</w:t>
            </w:r>
          </w:p>
        </w:tc>
      </w:tr>
    </w:tbl>
    <w:p w:rsidR="00823527" w:rsidRDefault="00823527" w:rsidP="00823527">
      <w:pPr>
        <w:pStyle w:val="002"/>
      </w:pPr>
      <w:r>
        <w:t>Осадки</w:t>
      </w:r>
    </w:p>
    <w:p w:rsidR="00823527" w:rsidRDefault="00823527" w:rsidP="00823527">
      <w:pPr>
        <w:pStyle w:val="002"/>
      </w:pPr>
      <w:r w:rsidRPr="00823527">
        <w:t>Процессы осадкообразования связаны с атмосферной циркуляцией, развивающейся над морем и прилегающими к нему районами, также с особенностями орографии побережья. Все это обуславливает значительную пространственную неоднородность поля осадков. Главной причиной выпадения осадков является циклоническая деятельность; термическая конвекция имеет существенное значение лишь в летнее время и только на побережье и в узкой прибрежной полосе.</w:t>
      </w:r>
    </w:p>
    <w:p w:rsidR="00823527" w:rsidRDefault="00823527" w:rsidP="00823527">
      <w:pPr>
        <w:pStyle w:val="002"/>
      </w:pPr>
      <w:r w:rsidRPr="00823527">
        <w:t xml:space="preserve">Во внутригодовом ходе атмосферных осадков наименьшее их количество выпадает в теплый период, а максимальное - в холодный. Количества осадков согласно данным Филиала ФГБУ «Крымское УГМС» </w:t>
      </w:r>
      <w:r w:rsidRPr="00D8222A">
        <w:t xml:space="preserve">(приложение </w:t>
      </w:r>
      <w:r w:rsidR="00AB2E7A">
        <w:t>Г</w:t>
      </w:r>
      <w:r w:rsidRPr="00D8222A">
        <w:t>) представ</w:t>
      </w:r>
      <w:r w:rsidRPr="00823527">
        <w:t xml:space="preserve">лена в таблице </w:t>
      </w:r>
      <w:r>
        <w:t>3.1.6.</w:t>
      </w:r>
    </w:p>
    <w:p w:rsidR="00823527" w:rsidRDefault="00823527">
      <w:pPr>
        <w:rPr>
          <w:rFonts w:ascii="ISOCPEUR" w:hAnsi="ISOCPEUR"/>
          <w:bCs/>
          <w:i/>
          <w:szCs w:val="28"/>
        </w:rPr>
      </w:pPr>
      <w:r>
        <w:br w:type="page"/>
      </w:r>
    </w:p>
    <w:p w:rsidR="00823527" w:rsidRDefault="00823527" w:rsidP="00823527">
      <w:pPr>
        <w:pStyle w:val="0710"/>
      </w:pPr>
      <w:r w:rsidRPr="00823527">
        <w:lastRenderedPageBreak/>
        <w:t>Количество осадков (мм) за 1966-2017</w:t>
      </w:r>
      <w:r w:rsidR="006C7CA5">
        <w:t xml:space="preserve"> </w:t>
      </w:r>
      <w:r w:rsidRPr="00823527">
        <w:t>гг</w:t>
      </w:r>
      <w:r w:rsidR="006C7CA5">
        <w:t>.</w:t>
      </w:r>
    </w:p>
    <w:p w:rsidR="00823527" w:rsidRDefault="00823527" w:rsidP="00823527">
      <w:pPr>
        <w:pStyle w:val="07"/>
      </w:pPr>
      <w:r>
        <w:t>Таблица 3.1.6</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180"/>
        <w:gridCol w:w="657"/>
        <w:gridCol w:w="657"/>
        <w:gridCol w:w="659"/>
        <w:gridCol w:w="658"/>
        <w:gridCol w:w="659"/>
        <w:gridCol w:w="658"/>
        <w:gridCol w:w="659"/>
        <w:gridCol w:w="658"/>
        <w:gridCol w:w="659"/>
        <w:gridCol w:w="658"/>
        <w:gridCol w:w="659"/>
        <w:gridCol w:w="658"/>
        <w:gridCol w:w="659"/>
      </w:tblGrid>
      <w:tr w:rsidR="00823527" w:rsidRPr="00DF724E" w:rsidTr="00823527">
        <w:trPr>
          <w:jc w:val="center"/>
        </w:trPr>
        <w:tc>
          <w:tcPr>
            <w:tcW w:w="1180" w:type="dxa"/>
            <w:tcBorders>
              <w:top w:val="single" w:sz="4" w:space="0" w:color="auto"/>
              <w:bottom w:val="single" w:sz="4" w:space="0" w:color="auto"/>
            </w:tcBorders>
            <w:vAlign w:val="center"/>
          </w:tcPr>
          <w:p w:rsidR="00823527" w:rsidRPr="00DF724E" w:rsidRDefault="00823527" w:rsidP="00874082">
            <w:pPr>
              <w:pStyle w:val="090"/>
              <w:rPr>
                <w:rFonts w:eastAsia="Calibri"/>
              </w:rPr>
            </w:pPr>
            <w:r>
              <w:rPr>
                <w:rFonts w:eastAsia="Calibri"/>
              </w:rPr>
              <w:t>Характеристика</w:t>
            </w:r>
          </w:p>
        </w:tc>
        <w:tc>
          <w:tcPr>
            <w:tcW w:w="657"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I</w:t>
            </w:r>
          </w:p>
        </w:tc>
        <w:tc>
          <w:tcPr>
            <w:tcW w:w="657"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II</w:t>
            </w:r>
          </w:p>
        </w:tc>
        <w:tc>
          <w:tcPr>
            <w:tcW w:w="659"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III</w:t>
            </w:r>
          </w:p>
        </w:tc>
        <w:tc>
          <w:tcPr>
            <w:tcW w:w="658"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IV</w:t>
            </w:r>
          </w:p>
        </w:tc>
        <w:tc>
          <w:tcPr>
            <w:tcW w:w="659"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V</w:t>
            </w:r>
          </w:p>
        </w:tc>
        <w:tc>
          <w:tcPr>
            <w:tcW w:w="658"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VI</w:t>
            </w:r>
          </w:p>
        </w:tc>
        <w:tc>
          <w:tcPr>
            <w:tcW w:w="659"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VII</w:t>
            </w:r>
          </w:p>
        </w:tc>
        <w:tc>
          <w:tcPr>
            <w:tcW w:w="658"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VIII</w:t>
            </w:r>
          </w:p>
        </w:tc>
        <w:tc>
          <w:tcPr>
            <w:tcW w:w="659"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IX</w:t>
            </w:r>
          </w:p>
        </w:tc>
        <w:tc>
          <w:tcPr>
            <w:tcW w:w="658"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X</w:t>
            </w:r>
          </w:p>
        </w:tc>
        <w:tc>
          <w:tcPr>
            <w:tcW w:w="659"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XI</w:t>
            </w:r>
          </w:p>
        </w:tc>
        <w:tc>
          <w:tcPr>
            <w:tcW w:w="658" w:type="dxa"/>
            <w:tcBorders>
              <w:top w:val="single" w:sz="4" w:space="0" w:color="auto"/>
              <w:bottom w:val="single" w:sz="4" w:space="0" w:color="auto"/>
            </w:tcBorders>
            <w:vAlign w:val="center"/>
          </w:tcPr>
          <w:p w:rsidR="00823527" w:rsidRPr="00DF724E" w:rsidRDefault="00823527" w:rsidP="00874082">
            <w:pPr>
              <w:pStyle w:val="090"/>
              <w:rPr>
                <w:rFonts w:eastAsia="Calibri"/>
                <w:lang w:val="en-US"/>
              </w:rPr>
            </w:pPr>
            <w:r w:rsidRPr="00DF724E">
              <w:rPr>
                <w:rFonts w:eastAsia="Calibri"/>
                <w:lang w:val="en-US"/>
              </w:rPr>
              <w:t>XII</w:t>
            </w:r>
          </w:p>
        </w:tc>
        <w:tc>
          <w:tcPr>
            <w:tcW w:w="659" w:type="dxa"/>
            <w:tcBorders>
              <w:top w:val="single" w:sz="4" w:space="0" w:color="auto"/>
              <w:bottom w:val="single" w:sz="4" w:space="0" w:color="auto"/>
            </w:tcBorders>
            <w:vAlign w:val="center"/>
          </w:tcPr>
          <w:p w:rsidR="00823527" w:rsidRPr="00DF724E" w:rsidRDefault="00823527" w:rsidP="00874082">
            <w:pPr>
              <w:pStyle w:val="090"/>
              <w:rPr>
                <w:rFonts w:eastAsia="Calibri"/>
              </w:rPr>
            </w:pPr>
            <w:r w:rsidRPr="00DF724E">
              <w:rPr>
                <w:rFonts w:eastAsia="Calibri"/>
              </w:rPr>
              <w:t>Год</w:t>
            </w:r>
          </w:p>
        </w:tc>
      </w:tr>
      <w:tr w:rsidR="00823527" w:rsidRPr="00DF724E" w:rsidTr="00823527">
        <w:trPr>
          <w:trHeight w:val="124"/>
          <w:jc w:val="center"/>
        </w:trPr>
        <w:tc>
          <w:tcPr>
            <w:tcW w:w="1180" w:type="dxa"/>
            <w:vAlign w:val="center"/>
          </w:tcPr>
          <w:p w:rsidR="00823527" w:rsidRPr="00165AAC" w:rsidRDefault="00823527" w:rsidP="00874082">
            <w:pPr>
              <w:pStyle w:val="090"/>
              <w:rPr>
                <w:rFonts w:eastAsia="Calibri"/>
              </w:rPr>
            </w:pPr>
            <w:r>
              <w:rPr>
                <w:rFonts w:eastAsia="Calibri"/>
              </w:rPr>
              <w:t xml:space="preserve">Средняя </w:t>
            </w:r>
          </w:p>
        </w:tc>
        <w:tc>
          <w:tcPr>
            <w:tcW w:w="657" w:type="dxa"/>
            <w:vAlign w:val="center"/>
          </w:tcPr>
          <w:p w:rsidR="00823527" w:rsidRPr="00DF724E" w:rsidRDefault="00823527" w:rsidP="00874082">
            <w:pPr>
              <w:pStyle w:val="090"/>
              <w:rPr>
                <w:rFonts w:eastAsia="Calibri"/>
              </w:rPr>
            </w:pPr>
            <w:r>
              <w:rPr>
                <w:rFonts w:eastAsia="Calibri"/>
              </w:rPr>
              <w:t>39,2</w:t>
            </w:r>
          </w:p>
        </w:tc>
        <w:tc>
          <w:tcPr>
            <w:tcW w:w="657" w:type="dxa"/>
            <w:vAlign w:val="center"/>
          </w:tcPr>
          <w:p w:rsidR="00823527" w:rsidRPr="00DF724E" w:rsidRDefault="00823527" w:rsidP="00874082">
            <w:pPr>
              <w:pStyle w:val="090"/>
              <w:rPr>
                <w:rFonts w:eastAsia="Calibri"/>
              </w:rPr>
            </w:pPr>
            <w:r>
              <w:rPr>
                <w:rFonts w:eastAsia="Calibri"/>
              </w:rPr>
              <w:t>31,2</w:t>
            </w:r>
          </w:p>
        </w:tc>
        <w:tc>
          <w:tcPr>
            <w:tcW w:w="659" w:type="dxa"/>
            <w:vAlign w:val="center"/>
          </w:tcPr>
          <w:p w:rsidR="00823527" w:rsidRPr="00DF724E" w:rsidRDefault="00823527" w:rsidP="00874082">
            <w:pPr>
              <w:pStyle w:val="090"/>
              <w:rPr>
                <w:rFonts w:eastAsia="Calibri"/>
              </w:rPr>
            </w:pPr>
            <w:r>
              <w:rPr>
                <w:rFonts w:eastAsia="Calibri"/>
              </w:rPr>
              <w:t>30,8</w:t>
            </w:r>
          </w:p>
        </w:tc>
        <w:tc>
          <w:tcPr>
            <w:tcW w:w="658" w:type="dxa"/>
            <w:vAlign w:val="center"/>
          </w:tcPr>
          <w:p w:rsidR="00823527" w:rsidRPr="00DF724E" w:rsidRDefault="00823527" w:rsidP="00874082">
            <w:pPr>
              <w:pStyle w:val="090"/>
              <w:rPr>
                <w:rFonts w:eastAsia="Calibri"/>
              </w:rPr>
            </w:pPr>
            <w:r>
              <w:rPr>
                <w:rFonts w:eastAsia="Calibri"/>
              </w:rPr>
              <w:t>28,6</w:t>
            </w:r>
          </w:p>
        </w:tc>
        <w:tc>
          <w:tcPr>
            <w:tcW w:w="659" w:type="dxa"/>
            <w:vAlign w:val="center"/>
          </w:tcPr>
          <w:p w:rsidR="00823527" w:rsidRPr="00DF724E" w:rsidRDefault="00823527" w:rsidP="00874082">
            <w:pPr>
              <w:pStyle w:val="090"/>
              <w:rPr>
                <w:rFonts w:eastAsia="Calibri"/>
              </w:rPr>
            </w:pPr>
            <w:r>
              <w:rPr>
                <w:rFonts w:eastAsia="Calibri"/>
              </w:rPr>
              <w:t>24,4</w:t>
            </w:r>
          </w:p>
        </w:tc>
        <w:tc>
          <w:tcPr>
            <w:tcW w:w="658" w:type="dxa"/>
            <w:vAlign w:val="center"/>
          </w:tcPr>
          <w:p w:rsidR="00823527" w:rsidRPr="00DF724E" w:rsidRDefault="00823527" w:rsidP="00874082">
            <w:pPr>
              <w:pStyle w:val="090"/>
              <w:rPr>
                <w:rFonts w:eastAsia="Calibri"/>
              </w:rPr>
            </w:pPr>
            <w:r>
              <w:rPr>
                <w:rFonts w:eastAsia="Calibri"/>
              </w:rPr>
              <w:t>39,2</w:t>
            </w:r>
          </w:p>
        </w:tc>
        <w:tc>
          <w:tcPr>
            <w:tcW w:w="659" w:type="dxa"/>
            <w:vAlign w:val="center"/>
          </w:tcPr>
          <w:p w:rsidR="00823527" w:rsidRPr="00DF724E" w:rsidRDefault="00823527" w:rsidP="00874082">
            <w:pPr>
              <w:pStyle w:val="090"/>
              <w:rPr>
                <w:rFonts w:eastAsia="Calibri"/>
              </w:rPr>
            </w:pPr>
            <w:r>
              <w:rPr>
                <w:rFonts w:eastAsia="Calibri"/>
              </w:rPr>
              <w:t>30,4</w:t>
            </w:r>
          </w:p>
        </w:tc>
        <w:tc>
          <w:tcPr>
            <w:tcW w:w="658" w:type="dxa"/>
            <w:vAlign w:val="center"/>
          </w:tcPr>
          <w:p w:rsidR="00823527" w:rsidRPr="00DF724E" w:rsidRDefault="00823527" w:rsidP="00874082">
            <w:pPr>
              <w:pStyle w:val="090"/>
              <w:rPr>
                <w:rFonts w:eastAsia="Calibri"/>
              </w:rPr>
            </w:pPr>
            <w:r>
              <w:rPr>
                <w:rFonts w:eastAsia="Calibri"/>
              </w:rPr>
              <w:t>30,4</w:t>
            </w:r>
          </w:p>
        </w:tc>
        <w:tc>
          <w:tcPr>
            <w:tcW w:w="659" w:type="dxa"/>
            <w:vAlign w:val="center"/>
          </w:tcPr>
          <w:p w:rsidR="00823527" w:rsidRPr="00DF724E" w:rsidRDefault="00823527" w:rsidP="00874082">
            <w:pPr>
              <w:pStyle w:val="090"/>
              <w:rPr>
                <w:rFonts w:eastAsia="Calibri"/>
              </w:rPr>
            </w:pPr>
            <w:r>
              <w:rPr>
                <w:rFonts w:eastAsia="Calibri"/>
              </w:rPr>
              <w:t>40,6</w:t>
            </w:r>
          </w:p>
        </w:tc>
        <w:tc>
          <w:tcPr>
            <w:tcW w:w="658" w:type="dxa"/>
            <w:vAlign w:val="center"/>
          </w:tcPr>
          <w:p w:rsidR="00823527" w:rsidRPr="00DF724E" w:rsidRDefault="00823527" w:rsidP="00874082">
            <w:pPr>
              <w:pStyle w:val="090"/>
              <w:rPr>
                <w:rFonts w:eastAsia="Calibri"/>
              </w:rPr>
            </w:pPr>
            <w:r>
              <w:rPr>
                <w:rFonts w:eastAsia="Calibri"/>
              </w:rPr>
              <w:t>39,2</w:t>
            </w:r>
          </w:p>
        </w:tc>
        <w:tc>
          <w:tcPr>
            <w:tcW w:w="659" w:type="dxa"/>
            <w:vAlign w:val="center"/>
          </w:tcPr>
          <w:p w:rsidR="00823527" w:rsidRPr="00DF724E" w:rsidRDefault="00823527" w:rsidP="00874082">
            <w:pPr>
              <w:pStyle w:val="090"/>
              <w:rPr>
                <w:rFonts w:eastAsia="Calibri"/>
              </w:rPr>
            </w:pPr>
            <w:r>
              <w:rPr>
                <w:rFonts w:eastAsia="Calibri"/>
              </w:rPr>
              <w:t>44,4</w:t>
            </w:r>
          </w:p>
        </w:tc>
        <w:tc>
          <w:tcPr>
            <w:tcW w:w="658" w:type="dxa"/>
            <w:vAlign w:val="center"/>
          </w:tcPr>
          <w:p w:rsidR="00823527" w:rsidRPr="00DF724E" w:rsidRDefault="00823527" w:rsidP="00874082">
            <w:pPr>
              <w:pStyle w:val="090"/>
              <w:rPr>
                <w:rFonts w:eastAsia="Calibri"/>
              </w:rPr>
            </w:pPr>
            <w:r>
              <w:rPr>
                <w:rFonts w:eastAsia="Calibri"/>
              </w:rPr>
              <w:t>45,1</w:t>
            </w:r>
          </w:p>
        </w:tc>
        <w:tc>
          <w:tcPr>
            <w:tcW w:w="659" w:type="dxa"/>
            <w:vAlign w:val="center"/>
          </w:tcPr>
          <w:p w:rsidR="00823527" w:rsidRPr="00DF724E" w:rsidRDefault="00823527" w:rsidP="00874082">
            <w:pPr>
              <w:pStyle w:val="090"/>
              <w:rPr>
                <w:rFonts w:eastAsia="Calibri"/>
              </w:rPr>
            </w:pPr>
            <w:r>
              <w:rPr>
                <w:rFonts w:eastAsia="Calibri"/>
              </w:rPr>
              <w:t>423,5</w:t>
            </w:r>
          </w:p>
        </w:tc>
      </w:tr>
      <w:tr w:rsidR="00823527" w:rsidRPr="00DF724E" w:rsidTr="00823527">
        <w:trPr>
          <w:jc w:val="center"/>
        </w:trPr>
        <w:tc>
          <w:tcPr>
            <w:tcW w:w="1180" w:type="dxa"/>
            <w:vAlign w:val="center"/>
          </w:tcPr>
          <w:p w:rsidR="00823527" w:rsidRPr="00165AAC" w:rsidRDefault="00823527" w:rsidP="00874082">
            <w:pPr>
              <w:pStyle w:val="090"/>
              <w:rPr>
                <w:rFonts w:eastAsia="Calibri"/>
              </w:rPr>
            </w:pPr>
            <w:r>
              <w:rPr>
                <w:rFonts w:eastAsia="Calibri"/>
              </w:rPr>
              <w:t>Максимальное (за весь период)</w:t>
            </w:r>
          </w:p>
        </w:tc>
        <w:tc>
          <w:tcPr>
            <w:tcW w:w="657" w:type="dxa"/>
            <w:vAlign w:val="center"/>
          </w:tcPr>
          <w:p w:rsidR="00823527" w:rsidRPr="00DF724E" w:rsidRDefault="00823527" w:rsidP="00874082">
            <w:pPr>
              <w:pStyle w:val="090"/>
              <w:rPr>
                <w:rFonts w:eastAsia="Calibri"/>
              </w:rPr>
            </w:pPr>
            <w:r>
              <w:rPr>
                <w:rFonts w:eastAsia="Calibri"/>
              </w:rPr>
              <w:t>118</w:t>
            </w:r>
          </w:p>
        </w:tc>
        <w:tc>
          <w:tcPr>
            <w:tcW w:w="657" w:type="dxa"/>
            <w:vAlign w:val="center"/>
          </w:tcPr>
          <w:p w:rsidR="00823527" w:rsidRPr="00DF724E" w:rsidRDefault="00823527" w:rsidP="00874082">
            <w:pPr>
              <w:pStyle w:val="090"/>
              <w:rPr>
                <w:rFonts w:eastAsia="Calibri"/>
              </w:rPr>
            </w:pPr>
            <w:r>
              <w:rPr>
                <w:rFonts w:eastAsia="Calibri"/>
              </w:rPr>
              <w:t>110</w:t>
            </w:r>
          </w:p>
        </w:tc>
        <w:tc>
          <w:tcPr>
            <w:tcW w:w="659" w:type="dxa"/>
            <w:vAlign w:val="center"/>
          </w:tcPr>
          <w:p w:rsidR="00823527" w:rsidRPr="00DF724E" w:rsidRDefault="00823527" w:rsidP="00874082">
            <w:pPr>
              <w:pStyle w:val="090"/>
              <w:rPr>
                <w:rFonts w:eastAsia="Calibri"/>
              </w:rPr>
            </w:pPr>
            <w:r>
              <w:rPr>
                <w:rFonts w:eastAsia="Calibri"/>
              </w:rPr>
              <w:t>76</w:t>
            </w:r>
          </w:p>
        </w:tc>
        <w:tc>
          <w:tcPr>
            <w:tcW w:w="658" w:type="dxa"/>
            <w:vAlign w:val="center"/>
          </w:tcPr>
          <w:p w:rsidR="00823527" w:rsidRPr="00DF724E" w:rsidRDefault="00823527" w:rsidP="00874082">
            <w:pPr>
              <w:pStyle w:val="090"/>
              <w:rPr>
                <w:rFonts w:eastAsia="Calibri"/>
              </w:rPr>
            </w:pPr>
            <w:r>
              <w:rPr>
                <w:rFonts w:eastAsia="Calibri"/>
              </w:rPr>
              <w:t>103</w:t>
            </w:r>
          </w:p>
        </w:tc>
        <w:tc>
          <w:tcPr>
            <w:tcW w:w="659" w:type="dxa"/>
            <w:vAlign w:val="center"/>
          </w:tcPr>
          <w:p w:rsidR="00823527" w:rsidRPr="00DF724E" w:rsidRDefault="00823527" w:rsidP="00874082">
            <w:pPr>
              <w:pStyle w:val="090"/>
              <w:rPr>
                <w:rFonts w:eastAsia="Calibri"/>
              </w:rPr>
            </w:pPr>
            <w:r>
              <w:rPr>
                <w:rFonts w:eastAsia="Calibri"/>
              </w:rPr>
              <w:t>103</w:t>
            </w:r>
          </w:p>
        </w:tc>
        <w:tc>
          <w:tcPr>
            <w:tcW w:w="658" w:type="dxa"/>
            <w:vAlign w:val="center"/>
          </w:tcPr>
          <w:p w:rsidR="00823527" w:rsidRPr="00DF724E" w:rsidRDefault="00823527" w:rsidP="00874082">
            <w:pPr>
              <w:pStyle w:val="090"/>
              <w:rPr>
                <w:rFonts w:eastAsia="Calibri"/>
              </w:rPr>
            </w:pPr>
            <w:r>
              <w:rPr>
                <w:rFonts w:eastAsia="Calibri"/>
              </w:rPr>
              <w:t>193</w:t>
            </w:r>
          </w:p>
        </w:tc>
        <w:tc>
          <w:tcPr>
            <w:tcW w:w="659" w:type="dxa"/>
            <w:vAlign w:val="center"/>
          </w:tcPr>
          <w:p w:rsidR="00823527" w:rsidRPr="00DF724E" w:rsidRDefault="00823527" w:rsidP="00874082">
            <w:pPr>
              <w:pStyle w:val="090"/>
              <w:rPr>
                <w:rFonts w:eastAsia="Calibri"/>
              </w:rPr>
            </w:pPr>
            <w:r>
              <w:rPr>
                <w:rFonts w:eastAsia="Calibri"/>
              </w:rPr>
              <w:t>93</w:t>
            </w:r>
          </w:p>
        </w:tc>
        <w:tc>
          <w:tcPr>
            <w:tcW w:w="658" w:type="dxa"/>
            <w:vAlign w:val="center"/>
          </w:tcPr>
          <w:p w:rsidR="00823527" w:rsidRPr="00DF724E" w:rsidRDefault="00823527" w:rsidP="00874082">
            <w:pPr>
              <w:pStyle w:val="090"/>
              <w:rPr>
                <w:rFonts w:eastAsia="Calibri"/>
              </w:rPr>
            </w:pPr>
            <w:r>
              <w:rPr>
                <w:rFonts w:eastAsia="Calibri"/>
              </w:rPr>
              <w:t>94</w:t>
            </w:r>
          </w:p>
        </w:tc>
        <w:tc>
          <w:tcPr>
            <w:tcW w:w="659" w:type="dxa"/>
            <w:vAlign w:val="center"/>
          </w:tcPr>
          <w:p w:rsidR="00823527" w:rsidRPr="00DF724E" w:rsidRDefault="00823527" w:rsidP="00874082">
            <w:pPr>
              <w:pStyle w:val="090"/>
              <w:rPr>
                <w:rFonts w:eastAsia="Calibri"/>
              </w:rPr>
            </w:pPr>
            <w:r>
              <w:rPr>
                <w:rFonts w:eastAsia="Calibri"/>
              </w:rPr>
              <w:t>153</w:t>
            </w:r>
          </w:p>
        </w:tc>
        <w:tc>
          <w:tcPr>
            <w:tcW w:w="658" w:type="dxa"/>
            <w:vAlign w:val="center"/>
          </w:tcPr>
          <w:p w:rsidR="00823527" w:rsidRPr="00DF724E" w:rsidRDefault="00823527" w:rsidP="00874082">
            <w:pPr>
              <w:pStyle w:val="090"/>
              <w:rPr>
                <w:rFonts w:eastAsia="Calibri"/>
              </w:rPr>
            </w:pPr>
            <w:r>
              <w:rPr>
                <w:rFonts w:eastAsia="Calibri"/>
              </w:rPr>
              <w:t>138</w:t>
            </w:r>
          </w:p>
        </w:tc>
        <w:tc>
          <w:tcPr>
            <w:tcW w:w="659" w:type="dxa"/>
            <w:vAlign w:val="center"/>
          </w:tcPr>
          <w:p w:rsidR="00823527" w:rsidRPr="00DF724E" w:rsidRDefault="00823527" w:rsidP="00874082">
            <w:pPr>
              <w:pStyle w:val="090"/>
              <w:rPr>
                <w:rFonts w:eastAsia="Calibri"/>
              </w:rPr>
            </w:pPr>
            <w:r>
              <w:rPr>
                <w:rFonts w:eastAsia="Calibri"/>
              </w:rPr>
              <w:t>186</w:t>
            </w:r>
          </w:p>
        </w:tc>
        <w:tc>
          <w:tcPr>
            <w:tcW w:w="658" w:type="dxa"/>
            <w:vAlign w:val="center"/>
          </w:tcPr>
          <w:p w:rsidR="00823527" w:rsidRPr="00DF724E" w:rsidRDefault="00823527" w:rsidP="00874082">
            <w:pPr>
              <w:pStyle w:val="090"/>
              <w:rPr>
                <w:rFonts w:eastAsia="Calibri"/>
              </w:rPr>
            </w:pPr>
            <w:r>
              <w:rPr>
                <w:rFonts w:eastAsia="Calibri"/>
              </w:rPr>
              <w:t>176</w:t>
            </w:r>
          </w:p>
        </w:tc>
        <w:tc>
          <w:tcPr>
            <w:tcW w:w="659" w:type="dxa"/>
            <w:vAlign w:val="center"/>
          </w:tcPr>
          <w:p w:rsidR="00823527" w:rsidRPr="00DF724E" w:rsidRDefault="00823527" w:rsidP="00874082">
            <w:pPr>
              <w:pStyle w:val="090"/>
              <w:rPr>
                <w:rFonts w:eastAsia="Calibri"/>
              </w:rPr>
            </w:pPr>
            <w:r>
              <w:rPr>
                <w:rFonts w:eastAsia="Calibri"/>
              </w:rPr>
              <w:t>679</w:t>
            </w:r>
          </w:p>
        </w:tc>
      </w:tr>
      <w:tr w:rsidR="00823527" w:rsidRPr="00DF724E" w:rsidTr="00823527">
        <w:trPr>
          <w:jc w:val="center"/>
        </w:trPr>
        <w:tc>
          <w:tcPr>
            <w:tcW w:w="1180" w:type="dxa"/>
            <w:vAlign w:val="center"/>
          </w:tcPr>
          <w:p w:rsidR="00823527" w:rsidRPr="00165AAC" w:rsidRDefault="00823527" w:rsidP="00874082">
            <w:pPr>
              <w:pStyle w:val="090"/>
              <w:rPr>
                <w:rFonts w:eastAsia="Calibri"/>
              </w:rPr>
            </w:pPr>
            <w:r>
              <w:rPr>
                <w:rFonts w:eastAsia="Calibri"/>
              </w:rPr>
              <w:t>Год</w:t>
            </w:r>
          </w:p>
        </w:tc>
        <w:tc>
          <w:tcPr>
            <w:tcW w:w="657" w:type="dxa"/>
            <w:vAlign w:val="center"/>
          </w:tcPr>
          <w:p w:rsidR="00823527" w:rsidRDefault="00823527" w:rsidP="00874082">
            <w:pPr>
              <w:pStyle w:val="090"/>
              <w:rPr>
                <w:rFonts w:eastAsia="Calibri"/>
              </w:rPr>
            </w:pPr>
            <w:r>
              <w:rPr>
                <w:rFonts w:eastAsia="Calibri"/>
              </w:rPr>
              <w:t>1968</w:t>
            </w:r>
          </w:p>
        </w:tc>
        <w:tc>
          <w:tcPr>
            <w:tcW w:w="657" w:type="dxa"/>
            <w:vAlign w:val="center"/>
          </w:tcPr>
          <w:p w:rsidR="00823527" w:rsidRDefault="00823527" w:rsidP="00874082">
            <w:pPr>
              <w:pStyle w:val="090"/>
              <w:rPr>
                <w:rFonts w:eastAsia="Calibri"/>
              </w:rPr>
            </w:pPr>
            <w:r>
              <w:rPr>
                <w:rFonts w:eastAsia="Calibri"/>
              </w:rPr>
              <w:t>1985</w:t>
            </w:r>
          </w:p>
        </w:tc>
        <w:tc>
          <w:tcPr>
            <w:tcW w:w="659" w:type="dxa"/>
            <w:vAlign w:val="center"/>
          </w:tcPr>
          <w:p w:rsidR="00823527" w:rsidRDefault="00823527" w:rsidP="00874082">
            <w:pPr>
              <w:pStyle w:val="090"/>
              <w:rPr>
                <w:rFonts w:eastAsia="Calibri"/>
              </w:rPr>
            </w:pPr>
            <w:r>
              <w:rPr>
                <w:rFonts w:eastAsia="Calibri"/>
              </w:rPr>
              <w:t>1919</w:t>
            </w:r>
          </w:p>
        </w:tc>
        <w:tc>
          <w:tcPr>
            <w:tcW w:w="658" w:type="dxa"/>
            <w:vAlign w:val="center"/>
          </w:tcPr>
          <w:p w:rsidR="00823527" w:rsidRDefault="00823527" w:rsidP="00874082">
            <w:pPr>
              <w:pStyle w:val="090"/>
              <w:rPr>
                <w:rFonts w:eastAsia="Calibri"/>
              </w:rPr>
            </w:pPr>
            <w:r>
              <w:rPr>
                <w:rFonts w:eastAsia="Calibri"/>
              </w:rPr>
              <w:t>1969</w:t>
            </w:r>
          </w:p>
        </w:tc>
        <w:tc>
          <w:tcPr>
            <w:tcW w:w="659" w:type="dxa"/>
            <w:vAlign w:val="center"/>
          </w:tcPr>
          <w:p w:rsidR="00823527" w:rsidRDefault="00823527" w:rsidP="00874082">
            <w:pPr>
              <w:pStyle w:val="090"/>
              <w:rPr>
                <w:rFonts w:eastAsia="Calibri"/>
              </w:rPr>
            </w:pPr>
            <w:r>
              <w:rPr>
                <w:rFonts w:eastAsia="Calibri"/>
              </w:rPr>
              <w:t>1914</w:t>
            </w:r>
          </w:p>
        </w:tc>
        <w:tc>
          <w:tcPr>
            <w:tcW w:w="658" w:type="dxa"/>
            <w:vAlign w:val="center"/>
          </w:tcPr>
          <w:p w:rsidR="00823527" w:rsidRDefault="00823527" w:rsidP="00874082">
            <w:pPr>
              <w:pStyle w:val="090"/>
              <w:rPr>
                <w:rFonts w:eastAsia="Calibri"/>
              </w:rPr>
            </w:pPr>
            <w:r>
              <w:rPr>
                <w:rFonts w:eastAsia="Calibri"/>
              </w:rPr>
              <w:t>1983</w:t>
            </w:r>
          </w:p>
        </w:tc>
        <w:tc>
          <w:tcPr>
            <w:tcW w:w="659" w:type="dxa"/>
            <w:vAlign w:val="center"/>
          </w:tcPr>
          <w:p w:rsidR="00823527" w:rsidRDefault="00823527" w:rsidP="00874082">
            <w:pPr>
              <w:pStyle w:val="090"/>
              <w:rPr>
                <w:rFonts w:eastAsia="Calibri"/>
              </w:rPr>
            </w:pPr>
            <w:r>
              <w:rPr>
                <w:rFonts w:eastAsia="Calibri"/>
              </w:rPr>
              <w:t>1968 1982</w:t>
            </w:r>
          </w:p>
        </w:tc>
        <w:tc>
          <w:tcPr>
            <w:tcW w:w="658" w:type="dxa"/>
            <w:vAlign w:val="center"/>
          </w:tcPr>
          <w:p w:rsidR="00823527" w:rsidRDefault="00823527" w:rsidP="00874082">
            <w:pPr>
              <w:pStyle w:val="090"/>
              <w:rPr>
                <w:rFonts w:eastAsia="Calibri"/>
              </w:rPr>
            </w:pPr>
            <w:r>
              <w:rPr>
                <w:rFonts w:eastAsia="Calibri"/>
              </w:rPr>
              <w:t>1997</w:t>
            </w:r>
          </w:p>
        </w:tc>
        <w:tc>
          <w:tcPr>
            <w:tcW w:w="659" w:type="dxa"/>
            <w:vAlign w:val="center"/>
          </w:tcPr>
          <w:p w:rsidR="00823527" w:rsidRDefault="00823527" w:rsidP="00874082">
            <w:pPr>
              <w:pStyle w:val="090"/>
              <w:rPr>
                <w:rFonts w:eastAsia="Calibri"/>
              </w:rPr>
            </w:pPr>
            <w:r>
              <w:rPr>
                <w:rFonts w:eastAsia="Calibri"/>
              </w:rPr>
              <w:t>1989</w:t>
            </w:r>
          </w:p>
        </w:tc>
        <w:tc>
          <w:tcPr>
            <w:tcW w:w="658" w:type="dxa"/>
            <w:vAlign w:val="center"/>
          </w:tcPr>
          <w:p w:rsidR="00823527" w:rsidRDefault="00823527" w:rsidP="00874082">
            <w:pPr>
              <w:pStyle w:val="090"/>
              <w:rPr>
                <w:rFonts w:eastAsia="Calibri"/>
              </w:rPr>
            </w:pPr>
            <w:r>
              <w:rPr>
                <w:rFonts w:eastAsia="Calibri"/>
              </w:rPr>
              <w:t>2002</w:t>
            </w:r>
          </w:p>
        </w:tc>
        <w:tc>
          <w:tcPr>
            <w:tcW w:w="659" w:type="dxa"/>
            <w:vAlign w:val="center"/>
          </w:tcPr>
          <w:p w:rsidR="00823527" w:rsidRDefault="00823527" w:rsidP="00874082">
            <w:pPr>
              <w:pStyle w:val="090"/>
              <w:rPr>
                <w:rFonts w:eastAsia="Calibri"/>
              </w:rPr>
            </w:pPr>
            <w:r>
              <w:rPr>
                <w:rFonts w:eastAsia="Calibri"/>
              </w:rPr>
              <w:t>1909</w:t>
            </w:r>
          </w:p>
        </w:tc>
        <w:tc>
          <w:tcPr>
            <w:tcW w:w="658" w:type="dxa"/>
            <w:vAlign w:val="center"/>
          </w:tcPr>
          <w:p w:rsidR="00823527" w:rsidRDefault="00823527" w:rsidP="00874082">
            <w:pPr>
              <w:pStyle w:val="090"/>
              <w:rPr>
                <w:rFonts w:eastAsia="Calibri"/>
              </w:rPr>
            </w:pPr>
            <w:r>
              <w:rPr>
                <w:rFonts w:eastAsia="Calibri"/>
              </w:rPr>
              <w:t>1923</w:t>
            </w:r>
          </w:p>
        </w:tc>
        <w:tc>
          <w:tcPr>
            <w:tcW w:w="659" w:type="dxa"/>
            <w:vAlign w:val="center"/>
          </w:tcPr>
          <w:p w:rsidR="00823527" w:rsidRDefault="00823527" w:rsidP="00874082">
            <w:pPr>
              <w:pStyle w:val="090"/>
              <w:rPr>
                <w:rFonts w:eastAsia="Calibri"/>
              </w:rPr>
            </w:pPr>
            <w:r>
              <w:rPr>
                <w:rFonts w:eastAsia="Calibri"/>
              </w:rPr>
              <w:t>1997</w:t>
            </w:r>
          </w:p>
        </w:tc>
      </w:tr>
    </w:tbl>
    <w:p w:rsidR="00823527" w:rsidRDefault="00823527" w:rsidP="00823527">
      <w:pPr>
        <w:pStyle w:val="002"/>
      </w:pPr>
      <w:r>
        <w:t>В Севастополе выпадает 426 мм атмосферных осадков, меньше всего их в апреле-мае, больше всего - в декабре. В среднем за год в городе наблюдается 107 дней с осадками; меньше всего их (5) в августе, больше всего (14) – в декабре.</w:t>
      </w:r>
    </w:p>
    <w:p w:rsidR="00823527" w:rsidRDefault="00823527" w:rsidP="00823527">
      <w:pPr>
        <w:pStyle w:val="002"/>
      </w:pPr>
      <w:r>
        <w:t>В зависимости от продолжительности выпадения осадки можно разделить на длительные (обложного типа) и кратковременные (ливневые). Зимой обычно бывают</w:t>
      </w:r>
      <w:r w:rsidRPr="00823527">
        <w:t xml:space="preserve"> обложные осадки, выпадающие преимущественно из облачных систем обширных циклонических образований</w:t>
      </w:r>
      <w:r>
        <w:t>.</w:t>
      </w:r>
    </w:p>
    <w:p w:rsidR="00823527" w:rsidRDefault="006C7CA5" w:rsidP="00823527">
      <w:pPr>
        <w:pStyle w:val="002"/>
      </w:pPr>
      <w:r>
        <w:t>Снежный покров</w:t>
      </w:r>
    </w:p>
    <w:p w:rsidR="006C7CA5" w:rsidRDefault="006C7CA5" w:rsidP="00823527">
      <w:pPr>
        <w:pStyle w:val="002"/>
      </w:pPr>
      <w:r w:rsidRPr="006C7CA5">
        <w:t xml:space="preserve">Снежный покров в исследуемом районе отличается неустойчивостью и сохраняется непродолжительное время. Появляется он, в среднем, во второй половине декабря (средняя дата появления снежного покрова в Севастополе за период 1964-2016 гг – 28.12.), а сходит в середине февраля (средняя дата схода снежного покрова в </w:t>
      </w:r>
      <w:r>
        <w:t>Севастополе за период 1964-2016 </w:t>
      </w:r>
      <w:r w:rsidRPr="006C7CA5">
        <w:t xml:space="preserve">гг - 15.02.). Между этими сроками снежный покров может сходить и образовываться по нескольку раз. Даты появления и схода снежного покрова представлены в таблице </w:t>
      </w:r>
      <w:r>
        <w:t>3.1.7.</w:t>
      </w:r>
    </w:p>
    <w:p w:rsidR="006C7CA5" w:rsidRDefault="006C7CA5" w:rsidP="006C7CA5">
      <w:pPr>
        <w:pStyle w:val="0710"/>
      </w:pPr>
      <w:r w:rsidRPr="006C7CA5">
        <w:t>Дата появления и схода снежного покрова за период 1964-2016 гг.</w:t>
      </w:r>
    </w:p>
    <w:p w:rsidR="006C7CA5" w:rsidRDefault="006C7CA5" w:rsidP="006C7CA5">
      <w:pPr>
        <w:pStyle w:val="07"/>
      </w:pPr>
      <w:r>
        <w:t>Таблица 3.1.7</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40"/>
        <w:gridCol w:w="1248"/>
        <w:gridCol w:w="1248"/>
        <w:gridCol w:w="1251"/>
        <w:gridCol w:w="1250"/>
        <w:gridCol w:w="1251"/>
        <w:gridCol w:w="1250"/>
      </w:tblGrid>
      <w:tr w:rsidR="006C7CA5" w:rsidRPr="00DF724E" w:rsidTr="00874082">
        <w:trPr>
          <w:jc w:val="center"/>
        </w:trPr>
        <w:tc>
          <w:tcPr>
            <w:tcW w:w="2240" w:type="dxa"/>
            <w:vMerge w:val="restart"/>
            <w:tcBorders>
              <w:top w:val="single" w:sz="4" w:space="0" w:color="auto"/>
            </w:tcBorders>
            <w:vAlign w:val="center"/>
          </w:tcPr>
          <w:p w:rsidR="006C7CA5" w:rsidRPr="00DF724E" w:rsidRDefault="006C7CA5" w:rsidP="00874082">
            <w:pPr>
              <w:pStyle w:val="090"/>
              <w:rPr>
                <w:rFonts w:eastAsia="Calibri"/>
              </w:rPr>
            </w:pPr>
            <w:r>
              <w:rPr>
                <w:rFonts w:eastAsia="Calibri"/>
              </w:rPr>
              <w:t>Метеостанция</w:t>
            </w:r>
          </w:p>
        </w:tc>
        <w:tc>
          <w:tcPr>
            <w:tcW w:w="3747" w:type="dxa"/>
            <w:gridSpan w:val="3"/>
            <w:tcBorders>
              <w:top w:val="single" w:sz="4" w:space="0" w:color="auto"/>
              <w:bottom w:val="single" w:sz="4" w:space="0" w:color="auto"/>
            </w:tcBorders>
            <w:vAlign w:val="center"/>
          </w:tcPr>
          <w:p w:rsidR="006C7CA5" w:rsidRPr="006C7CA5" w:rsidRDefault="006C7CA5" w:rsidP="00874082">
            <w:pPr>
              <w:pStyle w:val="090"/>
              <w:rPr>
                <w:rFonts w:eastAsia="Calibri"/>
              </w:rPr>
            </w:pPr>
            <w:r>
              <w:rPr>
                <w:rFonts w:eastAsia="Calibri"/>
              </w:rPr>
              <w:t>Дата появления снежного покрова</w:t>
            </w:r>
          </w:p>
        </w:tc>
        <w:tc>
          <w:tcPr>
            <w:tcW w:w="3751" w:type="dxa"/>
            <w:gridSpan w:val="3"/>
            <w:tcBorders>
              <w:top w:val="single" w:sz="4" w:space="0" w:color="auto"/>
              <w:bottom w:val="single" w:sz="4" w:space="0" w:color="auto"/>
            </w:tcBorders>
            <w:vAlign w:val="center"/>
          </w:tcPr>
          <w:p w:rsidR="006C7CA5" w:rsidRPr="006C7CA5" w:rsidRDefault="006C7CA5" w:rsidP="00874082">
            <w:pPr>
              <w:pStyle w:val="090"/>
              <w:rPr>
                <w:rFonts w:eastAsia="Calibri"/>
              </w:rPr>
            </w:pPr>
            <w:r>
              <w:rPr>
                <w:rFonts w:eastAsia="Calibri"/>
              </w:rPr>
              <w:t>Дата схода снежного покрова</w:t>
            </w:r>
          </w:p>
        </w:tc>
      </w:tr>
      <w:tr w:rsidR="006C7CA5" w:rsidRPr="00DF724E" w:rsidTr="006C7CA5">
        <w:trPr>
          <w:trHeight w:val="124"/>
          <w:jc w:val="center"/>
        </w:trPr>
        <w:tc>
          <w:tcPr>
            <w:tcW w:w="2240" w:type="dxa"/>
            <w:vMerge/>
            <w:vAlign w:val="center"/>
          </w:tcPr>
          <w:p w:rsidR="006C7CA5" w:rsidRPr="00165AAC" w:rsidRDefault="006C7CA5" w:rsidP="006C7CA5">
            <w:pPr>
              <w:pStyle w:val="090"/>
              <w:rPr>
                <w:rFonts w:eastAsia="Calibri"/>
              </w:rPr>
            </w:pPr>
          </w:p>
        </w:tc>
        <w:tc>
          <w:tcPr>
            <w:tcW w:w="1248" w:type="dxa"/>
            <w:vAlign w:val="center"/>
          </w:tcPr>
          <w:p w:rsidR="006C7CA5" w:rsidRPr="00DF724E" w:rsidRDefault="006C7CA5" w:rsidP="006C7CA5">
            <w:pPr>
              <w:pStyle w:val="090"/>
              <w:rPr>
                <w:rFonts w:eastAsia="Calibri"/>
              </w:rPr>
            </w:pPr>
            <w:r>
              <w:rPr>
                <w:rFonts w:eastAsia="Calibri"/>
              </w:rPr>
              <w:t>средняя</w:t>
            </w:r>
          </w:p>
        </w:tc>
        <w:tc>
          <w:tcPr>
            <w:tcW w:w="1248" w:type="dxa"/>
            <w:vAlign w:val="center"/>
          </w:tcPr>
          <w:p w:rsidR="006C7CA5" w:rsidRPr="00DF724E" w:rsidRDefault="006C7CA5" w:rsidP="006C7CA5">
            <w:pPr>
              <w:pStyle w:val="090"/>
              <w:rPr>
                <w:rFonts w:eastAsia="Calibri"/>
              </w:rPr>
            </w:pPr>
            <w:r>
              <w:rPr>
                <w:rFonts w:eastAsia="Calibri"/>
              </w:rPr>
              <w:t>ранняя</w:t>
            </w:r>
          </w:p>
        </w:tc>
        <w:tc>
          <w:tcPr>
            <w:tcW w:w="1251" w:type="dxa"/>
            <w:vAlign w:val="center"/>
          </w:tcPr>
          <w:p w:rsidR="006C7CA5" w:rsidRPr="00DF724E" w:rsidRDefault="006C7CA5" w:rsidP="006C7CA5">
            <w:pPr>
              <w:pStyle w:val="090"/>
              <w:rPr>
                <w:rFonts w:eastAsia="Calibri"/>
              </w:rPr>
            </w:pPr>
            <w:r>
              <w:rPr>
                <w:rFonts w:eastAsia="Calibri"/>
              </w:rPr>
              <w:t>поздняя</w:t>
            </w:r>
          </w:p>
        </w:tc>
        <w:tc>
          <w:tcPr>
            <w:tcW w:w="1250" w:type="dxa"/>
            <w:vAlign w:val="center"/>
          </w:tcPr>
          <w:p w:rsidR="006C7CA5" w:rsidRPr="00DF724E" w:rsidRDefault="006C7CA5" w:rsidP="006C7CA5">
            <w:pPr>
              <w:pStyle w:val="090"/>
              <w:rPr>
                <w:rFonts w:eastAsia="Calibri"/>
              </w:rPr>
            </w:pPr>
            <w:r>
              <w:rPr>
                <w:rFonts w:eastAsia="Calibri"/>
              </w:rPr>
              <w:t>средняя</w:t>
            </w:r>
          </w:p>
        </w:tc>
        <w:tc>
          <w:tcPr>
            <w:tcW w:w="1251" w:type="dxa"/>
            <w:vAlign w:val="center"/>
          </w:tcPr>
          <w:p w:rsidR="006C7CA5" w:rsidRPr="00DF724E" w:rsidRDefault="006C7CA5" w:rsidP="006C7CA5">
            <w:pPr>
              <w:pStyle w:val="090"/>
              <w:rPr>
                <w:rFonts w:eastAsia="Calibri"/>
              </w:rPr>
            </w:pPr>
            <w:r>
              <w:rPr>
                <w:rFonts w:eastAsia="Calibri"/>
              </w:rPr>
              <w:t>ранняя</w:t>
            </w:r>
          </w:p>
        </w:tc>
        <w:tc>
          <w:tcPr>
            <w:tcW w:w="1250" w:type="dxa"/>
            <w:vAlign w:val="center"/>
          </w:tcPr>
          <w:p w:rsidR="006C7CA5" w:rsidRPr="00DF724E" w:rsidRDefault="006C7CA5" w:rsidP="006C7CA5">
            <w:pPr>
              <w:pStyle w:val="090"/>
              <w:rPr>
                <w:rFonts w:eastAsia="Calibri"/>
              </w:rPr>
            </w:pPr>
            <w:r>
              <w:rPr>
                <w:rFonts w:eastAsia="Calibri"/>
              </w:rPr>
              <w:t>поздняя</w:t>
            </w:r>
          </w:p>
        </w:tc>
      </w:tr>
      <w:tr w:rsidR="006C7CA5" w:rsidRPr="00DF724E" w:rsidTr="006C7CA5">
        <w:trPr>
          <w:jc w:val="center"/>
        </w:trPr>
        <w:tc>
          <w:tcPr>
            <w:tcW w:w="2240" w:type="dxa"/>
            <w:vAlign w:val="center"/>
          </w:tcPr>
          <w:p w:rsidR="006C7CA5" w:rsidRPr="00165AAC" w:rsidRDefault="006C7CA5" w:rsidP="006C7CA5">
            <w:pPr>
              <w:pStyle w:val="090"/>
              <w:rPr>
                <w:rFonts w:eastAsia="Calibri"/>
              </w:rPr>
            </w:pPr>
            <w:r>
              <w:rPr>
                <w:rFonts w:eastAsia="Calibri"/>
              </w:rPr>
              <w:t>Севастополь</w:t>
            </w:r>
          </w:p>
        </w:tc>
        <w:tc>
          <w:tcPr>
            <w:tcW w:w="1248" w:type="dxa"/>
            <w:vAlign w:val="center"/>
          </w:tcPr>
          <w:p w:rsidR="006C7CA5" w:rsidRPr="006C7CA5" w:rsidRDefault="006C7CA5" w:rsidP="006C7CA5">
            <w:pPr>
              <w:pStyle w:val="090"/>
              <w:rPr>
                <w:rFonts w:eastAsia="Calibri"/>
                <w:lang w:val="en-US"/>
              </w:rPr>
            </w:pPr>
            <w:r>
              <w:rPr>
                <w:rFonts w:eastAsia="Calibri"/>
                <w:lang w:val="en-US"/>
              </w:rPr>
              <w:t>28.XII</w:t>
            </w:r>
          </w:p>
        </w:tc>
        <w:tc>
          <w:tcPr>
            <w:tcW w:w="1248" w:type="dxa"/>
            <w:vAlign w:val="center"/>
          </w:tcPr>
          <w:p w:rsidR="006C7CA5" w:rsidRPr="006C7CA5" w:rsidRDefault="006C7CA5" w:rsidP="006C7CA5">
            <w:pPr>
              <w:pStyle w:val="090"/>
              <w:rPr>
                <w:rFonts w:eastAsia="Calibri"/>
                <w:lang w:val="en-US"/>
              </w:rPr>
            </w:pPr>
            <w:r>
              <w:rPr>
                <w:rFonts w:eastAsia="Calibri"/>
                <w:lang w:val="en-US"/>
              </w:rPr>
              <w:t>30.X</w:t>
            </w:r>
          </w:p>
        </w:tc>
        <w:tc>
          <w:tcPr>
            <w:tcW w:w="1251" w:type="dxa"/>
            <w:vAlign w:val="center"/>
          </w:tcPr>
          <w:p w:rsidR="006C7CA5" w:rsidRPr="006C7CA5" w:rsidRDefault="006C7CA5" w:rsidP="006C7CA5">
            <w:pPr>
              <w:pStyle w:val="090"/>
              <w:rPr>
                <w:rFonts w:eastAsia="Calibri"/>
                <w:lang w:val="en-US"/>
              </w:rPr>
            </w:pPr>
            <w:r>
              <w:rPr>
                <w:rFonts w:eastAsia="Calibri"/>
                <w:lang w:val="en-US"/>
              </w:rPr>
              <w:t>18.III</w:t>
            </w:r>
          </w:p>
        </w:tc>
        <w:tc>
          <w:tcPr>
            <w:tcW w:w="1250" w:type="dxa"/>
            <w:vAlign w:val="center"/>
          </w:tcPr>
          <w:p w:rsidR="006C7CA5" w:rsidRPr="006C7CA5" w:rsidRDefault="006C7CA5" w:rsidP="006C7CA5">
            <w:pPr>
              <w:pStyle w:val="090"/>
              <w:rPr>
                <w:rFonts w:eastAsia="Calibri"/>
                <w:lang w:val="en-US"/>
              </w:rPr>
            </w:pPr>
            <w:r>
              <w:rPr>
                <w:rFonts w:eastAsia="Calibri"/>
                <w:lang w:val="en-US"/>
              </w:rPr>
              <w:t>15.II</w:t>
            </w:r>
          </w:p>
        </w:tc>
        <w:tc>
          <w:tcPr>
            <w:tcW w:w="1251" w:type="dxa"/>
            <w:vAlign w:val="center"/>
          </w:tcPr>
          <w:p w:rsidR="006C7CA5" w:rsidRPr="006C7CA5" w:rsidRDefault="006C7CA5" w:rsidP="006C7CA5">
            <w:pPr>
              <w:pStyle w:val="090"/>
              <w:rPr>
                <w:rFonts w:eastAsia="Calibri"/>
                <w:lang w:val="en-US"/>
              </w:rPr>
            </w:pPr>
            <w:r>
              <w:rPr>
                <w:rFonts w:eastAsia="Calibri"/>
                <w:lang w:val="en-US"/>
              </w:rPr>
              <w:t>18.XI</w:t>
            </w:r>
          </w:p>
        </w:tc>
        <w:tc>
          <w:tcPr>
            <w:tcW w:w="1250" w:type="dxa"/>
            <w:vAlign w:val="center"/>
          </w:tcPr>
          <w:p w:rsidR="006C7CA5" w:rsidRPr="006C7CA5" w:rsidRDefault="006C7CA5" w:rsidP="006C7CA5">
            <w:pPr>
              <w:pStyle w:val="090"/>
              <w:rPr>
                <w:rFonts w:eastAsia="Calibri"/>
              </w:rPr>
            </w:pPr>
            <w:r>
              <w:rPr>
                <w:rFonts w:eastAsia="Calibri"/>
                <w:lang w:val="en-US"/>
              </w:rPr>
              <w:t>25.III</w:t>
            </w:r>
          </w:p>
        </w:tc>
      </w:tr>
    </w:tbl>
    <w:p w:rsidR="00823527" w:rsidRDefault="006C7CA5" w:rsidP="00823527">
      <w:pPr>
        <w:pStyle w:val="002"/>
      </w:pPr>
      <w:r w:rsidRPr="006C7CA5">
        <w:t>Высота снежного покрова незначительна. Преобладает средняя декадная высота до 5 см. Редко она может достигнуть, но не превышает 10 см.</w:t>
      </w:r>
    </w:p>
    <w:p w:rsidR="00823527" w:rsidRDefault="006C7CA5" w:rsidP="00823527">
      <w:pPr>
        <w:pStyle w:val="002"/>
      </w:pPr>
      <w:r>
        <w:t>Ветер</w:t>
      </w:r>
    </w:p>
    <w:p w:rsidR="006C7CA5" w:rsidRDefault="006C7CA5" w:rsidP="006C7CA5">
      <w:pPr>
        <w:pStyle w:val="002"/>
      </w:pPr>
      <w:r>
        <w:t>Вследствие географического положения и закономерностей циркуляции воздуха на территории Севастополя в теплое время года преобладает влияние азорского антициклона, а в холодное - отрогов азиатского антициклона.</w:t>
      </w:r>
    </w:p>
    <w:p w:rsidR="006C7CA5" w:rsidRDefault="006C7CA5" w:rsidP="006C7CA5">
      <w:pPr>
        <w:pStyle w:val="002"/>
      </w:pPr>
      <w:r>
        <w:t>Существенное влияние на климат района оказывают ветры. Иногда через перевалы прорывается к побережью сильный ветер – бора, скорость которого достигает 30 м/с и более. В теплое время преобладают бризы. Дневной бриз приносит на побережье морской воздух, а ночью – горнолесной. Смена берегового бриза на морской происходит около полудня, а морского на береговой - вечером. Мощность слоя, захваченного бризом, порядка несколько сотен метров. Наибольшей интенсивности бризы достигают летом и почти незаметны зимой.</w:t>
      </w:r>
    </w:p>
    <w:p w:rsidR="006C7CA5" w:rsidRDefault="006C7CA5" w:rsidP="006C7CA5">
      <w:pPr>
        <w:pStyle w:val="002"/>
      </w:pPr>
      <w:r>
        <w:lastRenderedPageBreak/>
        <w:t>В годовом ходе скорости ветра наблюдается определенная закономерность: наибольшие скорости отмечаются в зимне-весенние месяцы (преимущественно в феврале, марте), а наименьшие - в летне-осенние (чаще всего в августе, сентябре).</w:t>
      </w:r>
    </w:p>
    <w:p w:rsidR="006C7CA5" w:rsidRDefault="006C7CA5" w:rsidP="006C7CA5">
      <w:pPr>
        <w:pStyle w:val="002"/>
      </w:pPr>
      <w:r w:rsidRPr="006C7CA5">
        <w:t>Повторяемость (%) градаций скорости ветра по направлению по данным МГ Херсонесский маяк за период 1970-2016</w:t>
      </w:r>
      <w:r>
        <w:t xml:space="preserve"> </w:t>
      </w:r>
      <w:r w:rsidRPr="006C7CA5">
        <w:t>гг</w:t>
      </w:r>
      <w:r>
        <w:t>. приведены в таблицах 3.1.8-3.1.10.</w:t>
      </w:r>
    </w:p>
    <w:p w:rsidR="006C7CA5" w:rsidRDefault="006C7CA5" w:rsidP="006C7CA5">
      <w:pPr>
        <w:pStyle w:val="0710"/>
      </w:pPr>
      <w:r w:rsidRPr="00874082">
        <w:t>Количество осадков (мм) за 1966-2017 гг.</w:t>
      </w:r>
    </w:p>
    <w:p w:rsidR="006C7CA5" w:rsidRDefault="006C7CA5" w:rsidP="006C7CA5">
      <w:pPr>
        <w:pStyle w:val="07"/>
      </w:pPr>
      <w:r>
        <w:t>Таблица 3.1.</w:t>
      </w:r>
      <w:r w:rsidR="00D8222A">
        <w:t>8</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20"/>
        <w:gridCol w:w="900"/>
        <w:gridCol w:w="900"/>
        <w:gridCol w:w="903"/>
        <w:gridCol w:w="902"/>
        <w:gridCol w:w="903"/>
        <w:gridCol w:w="902"/>
        <w:gridCol w:w="903"/>
        <w:gridCol w:w="902"/>
        <w:gridCol w:w="903"/>
      </w:tblGrid>
      <w:tr w:rsidR="006C7CA5" w:rsidRPr="00DF724E" w:rsidTr="00412BFA">
        <w:trPr>
          <w:trHeight w:val="227"/>
          <w:jc w:val="center"/>
        </w:trPr>
        <w:tc>
          <w:tcPr>
            <w:tcW w:w="1181" w:type="dxa"/>
            <w:tcBorders>
              <w:top w:val="single" w:sz="4" w:space="0" w:color="auto"/>
              <w:bottom w:val="single" w:sz="4" w:space="0" w:color="auto"/>
            </w:tcBorders>
            <w:vAlign w:val="center"/>
          </w:tcPr>
          <w:p w:rsidR="006C7CA5" w:rsidRPr="00DF724E" w:rsidRDefault="006C7CA5" w:rsidP="00874082">
            <w:pPr>
              <w:pStyle w:val="090"/>
              <w:rPr>
                <w:rFonts w:eastAsia="Calibri"/>
              </w:rPr>
            </w:pPr>
            <w:r>
              <w:rPr>
                <w:rFonts w:eastAsia="Calibri"/>
              </w:rPr>
              <w:t>Скорость</w:t>
            </w:r>
          </w:p>
        </w:tc>
        <w:tc>
          <w:tcPr>
            <w:tcW w:w="657" w:type="dxa"/>
            <w:tcBorders>
              <w:top w:val="single" w:sz="4" w:space="0" w:color="auto"/>
              <w:bottom w:val="single" w:sz="4" w:space="0" w:color="auto"/>
            </w:tcBorders>
            <w:vAlign w:val="center"/>
          </w:tcPr>
          <w:p w:rsidR="006C7CA5" w:rsidRPr="006C7CA5" w:rsidRDefault="006C7CA5" w:rsidP="00874082">
            <w:pPr>
              <w:pStyle w:val="090"/>
              <w:rPr>
                <w:rFonts w:eastAsia="Calibri"/>
              </w:rPr>
            </w:pPr>
            <w:r>
              <w:rPr>
                <w:rFonts w:eastAsia="Calibri"/>
              </w:rPr>
              <w:t>С</w:t>
            </w:r>
          </w:p>
        </w:tc>
        <w:tc>
          <w:tcPr>
            <w:tcW w:w="657" w:type="dxa"/>
            <w:tcBorders>
              <w:top w:val="single" w:sz="4" w:space="0" w:color="auto"/>
              <w:bottom w:val="single" w:sz="4" w:space="0" w:color="auto"/>
            </w:tcBorders>
            <w:vAlign w:val="center"/>
          </w:tcPr>
          <w:p w:rsidR="006C7CA5" w:rsidRPr="006C7CA5" w:rsidRDefault="006C7CA5" w:rsidP="00874082">
            <w:pPr>
              <w:pStyle w:val="090"/>
              <w:rPr>
                <w:rFonts w:eastAsia="Calibri"/>
              </w:rPr>
            </w:pPr>
            <w:r>
              <w:rPr>
                <w:rFonts w:eastAsia="Calibri"/>
              </w:rPr>
              <w:t>СВ</w:t>
            </w:r>
          </w:p>
        </w:tc>
        <w:tc>
          <w:tcPr>
            <w:tcW w:w="659" w:type="dxa"/>
            <w:tcBorders>
              <w:top w:val="single" w:sz="4" w:space="0" w:color="auto"/>
              <w:bottom w:val="single" w:sz="4" w:space="0" w:color="auto"/>
            </w:tcBorders>
            <w:vAlign w:val="center"/>
          </w:tcPr>
          <w:p w:rsidR="006C7CA5" w:rsidRPr="006C7CA5" w:rsidRDefault="006C7CA5" w:rsidP="00874082">
            <w:pPr>
              <w:pStyle w:val="090"/>
              <w:rPr>
                <w:rFonts w:eastAsia="Calibri"/>
              </w:rPr>
            </w:pPr>
            <w:r>
              <w:rPr>
                <w:rFonts w:eastAsia="Calibri"/>
              </w:rPr>
              <w:t>В</w:t>
            </w:r>
          </w:p>
        </w:tc>
        <w:tc>
          <w:tcPr>
            <w:tcW w:w="658" w:type="dxa"/>
            <w:tcBorders>
              <w:top w:val="single" w:sz="4" w:space="0" w:color="auto"/>
              <w:bottom w:val="single" w:sz="4" w:space="0" w:color="auto"/>
            </w:tcBorders>
            <w:vAlign w:val="center"/>
          </w:tcPr>
          <w:p w:rsidR="006C7CA5" w:rsidRPr="006C7CA5" w:rsidRDefault="006C7CA5" w:rsidP="00874082">
            <w:pPr>
              <w:pStyle w:val="090"/>
              <w:rPr>
                <w:rFonts w:eastAsia="Calibri"/>
              </w:rPr>
            </w:pPr>
            <w:r>
              <w:rPr>
                <w:rFonts w:eastAsia="Calibri"/>
              </w:rPr>
              <w:t>ЮВ</w:t>
            </w:r>
          </w:p>
        </w:tc>
        <w:tc>
          <w:tcPr>
            <w:tcW w:w="659" w:type="dxa"/>
            <w:tcBorders>
              <w:top w:val="single" w:sz="4" w:space="0" w:color="auto"/>
              <w:bottom w:val="single" w:sz="4" w:space="0" w:color="auto"/>
            </w:tcBorders>
            <w:vAlign w:val="center"/>
          </w:tcPr>
          <w:p w:rsidR="006C7CA5" w:rsidRPr="006C7CA5" w:rsidRDefault="006C7CA5" w:rsidP="00874082">
            <w:pPr>
              <w:pStyle w:val="090"/>
              <w:rPr>
                <w:rFonts w:eastAsia="Calibri"/>
              </w:rPr>
            </w:pPr>
            <w:r>
              <w:rPr>
                <w:rFonts w:eastAsia="Calibri"/>
              </w:rPr>
              <w:t>Ю</w:t>
            </w:r>
          </w:p>
        </w:tc>
        <w:tc>
          <w:tcPr>
            <w:tcW w:w="658" w:type="dxa"/>
            <w:tcBorders>
              <w:top w:val="single" w:sz="4" w:space="0" w:color="auto"/>
              <w:bottom w:val="single" w:sz="4" w:space="0" w:color="auto"/>
            </w:tcBorders>
            <w:vAlign w:val="center"/>
          </w:tcPr>
          <w:p w:rsidR="006C7CA5" w:rsidRPr="006C7CA5" w:rsidRDefault="006C7CA5" w:rsidP="00874082">
            <w:pPr>
              <w:pStyle w:val="090"/>
              <w:rPr>
                <w:rFonts w:eastAsia="Calibri"/>
              </w:rPr>
            </w:pPr>
            <w:r>
              <w:rPr>
                <w:rFonts w:eastAsia="Calibri"/>
              </w:rPr>
              <w:t>ЮЗ</w:t>
            </w:r>
          </w:p>
        </w:tc>
        <w:tc>
          <w:tcPr>
            <w:tcW w:w="659" w:type="dxa"/>
            <w:tcBorders>
              <w:top w:val="single" w:sz="4" w:space="0" w:color="auto"/>
              <w:bottom w:val="single" w:sz="4" w:space="0" w:color="auto"/>
            </w:tcBorders>
            <w:vAlign w:val="center"/>
          </w:tcPr>
          <w:p w:rsidR="006C7CA5" w:rsidRPr="006C7CA5" w:rsidRDefault="006C7CA5" w:rsidP="00874082">
            <w:pPr>
              <w:pStyle w:val="090"/>
              <w:rPr>
                <w:rFonts w:eastAsia="Calibri"/>
              </w:rPr>
            </w:pPr>
            <w:r>
              <w:rPr>
                <w:rFonts w:eastAsia="Calibri"/>
              </w:rPr>
              <w:t>З</w:t>
            </w:r>
          </w:p>
        </w:tc>
        <w:tc>
          <w:tcPr>
            <w:tcW w:w="658" w:type="dxa"/>
            <w:tcBorders>
              <w:top w:val="single" w:sz="4" w:space="0" w:color="auto"/>
              <w:bottom w:val="single" w:sz="4" w:space="0" w:color="auto"/>
            </w:tcBorders>
            <w:vAlign w:val="center"/>
          </w:tcPr>
          <w:p w:rsidR="006C7CA5" w:rsidRPr="006C7CA5" w:rsidRDefault="006C7CA5" w:rsidP="00874082">
            <w:pPr>
              <w:pStyle w:val="090"/>
              <w:rPr>
                <w:rFonts w:eastAsia="Calibri"/>
              </w:rPr>
            </w:pPr>
            <w:r>
              <w:rPr>
                <w:rFonts w:eastAsia="Calibri"/>
              </w:rPr>
              <w:t>СЗ</w:t>
            </w:r>
          </w:p>
        </w:tc>
        <w:tc>
          <w:tcPr>
            <w:tcW w:w="659" w:type="dxa"/>
            <w:tcBorders>
              <w:top w:val="single" w:sz="4" w:space="0" w:color="auto"/>
              <w:bottom w:val="single" w:sz="4" w:space="0" w:color="auto"/>
            </w:tcBorders>
            <w:vAlign w:val="center"/>
          </w:tcPr>
          <w:p w:rsidR="006C7CA5" w:rsidRPr="006C7CA5" w:rsidRDefault="006C7CA5" w:rsidP="00874082">
            <w:pPr>
              <w:pStyle w:val="090"/>
              <w:rPr>
                <w:rFonts w:eastAsia="Calibri"/>
              </w:rPr>
            </w:pPr>
            <w:r>
              <w:rPr>
                <w:rFonts w:eastAsia="Calibri"/>
              </w:rPr>
              <w:t>Сумма</w:t>
            </w:r>
          </w:p>
        </w:tc>
      </w:tr>
      <w:tr w:rsidR="006C7CA5" w:rsidRPr="00DF724E" w:rsidTr="00412BFA">
        <w:trPr>
          <w:trHeight w:val="227"/>
          <w:jc w:val="center"/>
        </w:trPr>
        <w:tc>
          <w:tcPr>
            <w:tcW w:w="1181" w:type="dxa"/>
            <w:vAlign w:val="center"/>
          </w:tcPr>
          <w:p w:rsidR="006C7CA5" w:rsidRPr="00165AAC" w:rsidRDefault="00043E1D" w:rsidP="00874082">
            <w:pPr>
              <w:pStyle w:val="090"/>
              <w:rPr>
                <w:rFonts w:eastAsia="Calibri"/>
              </w:rPr>
            </w:pPr>
            <w:r>
              <w:rPr>
                <w:rFonts w:eastAsia="Calibri"/>
              </w:rPr>
              <w:t>0-1</w:t>
            </w:r>
          </w:p>
        </w:tc>
        <w:tc>
          <w:tcPr>
            <w:tcW w:w="657" w:type="dxa"/>
            <w:vAlign w:val="center"/>
          </w:tcPr>
          <w:p w:rsidR="006C7CA5" w:rsidRPr="00DF724E" w:rsidRDefault="00043E1D" w:rsidP="00874082">
            <w:pPr>
              <w:pStyle w:val="090"/>
              <w:rPr>
                <w:rFonts w:eastAsia="Calibri"/>
              </w:rPr>
            </w:pPr>
            <w:r>
              <w:rPr>
                <w:rFonts w:eastAsia="Calibri"/>
              </w:rPr>
              <w:t>1,7</w:t>
            </w:r>
          </w:p>
        </w:tc>
        <w:tc>
          <w:tcPr>
            <w:tcW w:w="657" w:type="dxa"/>
            <w:vAlign w:val="center"/>
          </w:tcPr>
          <w:p w:rsidR="006C7CA5" w:rsidRPr="00DF724E" w:rsidRDefault="00043E1D" w:rsidP="00874082">
            <w:pPr>
              <w:pStyle w:val="090"/>
              <w:rPr>
                <w:rFonts w:eastAsia="Calibri"/>
              </w:rPr>
            </w:pPr>
            <w:r>
              <w:rPr>
                <w:rFonts w:eastAsia="Calibri"/>
              </w:rPr>
              <w:t>1,7</w:t>
            </w:r>
          </w:p>
        </w:tc>
        <w:tc>
          <w:tcPr>
            <w:tcW w:w="659" w:type="dxa"/>
            <w:vAlign w:val="center"/>
          </w:tcPr>
          <w:p w:rsidR="006C7CA5" w:rsidRPr="00DF724E" w:rsidRDefault="00043E1D" w:rsidP="00874082">
            <w:pPr>
              <w:pStyle w:val="090"/>
              <w:rPr>
                <w:rFonts w:eastAsia="Calibri"/>
              </w:rPr>
            </w:pPr>
            <w:r>
              <w:rPr>
                <w:rFonts w:eastAsia="Calibri"/>
              </w:rPr>
              <w:t>1,6</w:t>
            </w:r>
          </w:p>
        </w:tc>
        <w:tc>
          <w:tcPr>
            <w:tcW w:w="658" w:type="dxa"/>
            <w:vAlign w:val="center"/>
          </w:tcPr>
          <w:p w:rsidR="006C7CA5" w:rsidRPr="00DF724E" w:rsidRDefault="00043E1D" w:rsidP="00874082">
            <w:pPr>
              <w:pStyle w:val="090"/>
              <w:rPr>
                <w:rFonts w:eastAsia="Calibri"/>
              </w:rPr>
            </w:pPr>
            <w:r>
              <w:rPr>
                <w:rFonts w:eastAsia="Calibri"/>
              </w:rPr>
              <w:t>1,1</w:t>
            </w:r>
          </w:p>
        </w:tc>
        <w:tc>
          <w:tcPr>
            <w:tcW w:w="659" w:type="dxa"/>
            <w:vAlign w:val="center"/>
          </w:tcPr>
          <w:p w:rsidR="006C7CA5" w:rsidRPr="00DF724E" w:rsidRDefault="00043E1D" w:rsidP="00874082">
            <w:pPr>
              <w:pStyle w:val="090"/>
              <w:rPr>
                <w:rFonts w:eastAsia="Calibri"/>
              </w:rPr>
            </w:pPr>
            <w:r>
              <w:rPr>
                <w:rFonts w:eastAsia="Calibri"/>
              </w:rPr>
              <w:t>1,2</w:t>
            </w:r>
          </w:p>
        </w:tc>
        <w:tc>
          <w:tcPr>
            <w:tcW w:w="658" w:type="dxa"/>
            <w:vAlign w:val="center"/>
          </w:tcPr>
          <w:p w:rsidR="006C7CA5" w:rsidRPr="00DF724E" w:rsidRDefault="00043E1D" w:rsidP="00874082">
            <w:pPr>
              <w:pStyle w:val="090"/>
              <w:rPr>
                <w:rFonts w:eastAsia="Calibri"/>
              </w:rPr>
            </w:pPr>
            <w:r>
              <w:rPr>
                <w:rFonts w:eastAsia="Calibri"/>
              </w:rPr>
              <w:t>1,1</w:t>
            </w:r>
          </w:p>
        </w:tc>
        <w:tc>
          <w:tcPr>
            <w:tcW w:w="659" w:type="dxa"/>
            <w:vAlign w:val="center"/>
          </w:tcPr>
          <w:p w:rsidR="006C7CA5" w:rsidRPr="00DF724E" w:rsidRDefault="00043E1D" w:rsidP="00874082">
            <w:pPr>
              <w:pStyle w:val="090"/>
              <w:rPr>
                <w:rFonts w:eastAsia="Calibri"/>
              </w:rPr>
            </w:pPr>
            <w:r>
              <w:rPr>
                <w:rFonts w:eastAsia="Calibri"/>
              </w:rPr>
              <w:t>1,1</w:t>
            </w:r>
          </w:p>
        </w:tc>
        <w:tc>
          <w:tcPr>
            <w:tcW w:w="658" w:type="dxa"/>
            <w:vAlign w:val="center"/>
          </w:tcPr>
          <w:p w:rsidR="006C7CA5" w:rsidRPr="00DF724E" w:rsidRDefault="00043E1D" w:rsidP="00874082">
            <w:pPr>
              <w:pStyle w:val="090"/>
              <w:rPr>
                <w:rFonts w:eastAsia="Calibri"/>
              </w:rPr>
            </w:pPr>
            <w:r>
              <w:rPr>
                <w:rFonts w:eastAsia="Calibri"/>
              </w:rPr>
              <w:t>1,0</w:t>
            </w:r>
          </w:p>
        </w:tc>
        <w:tc>
          <w:tcPr>
            <w:tcW w:w="659" w:type="dxa"/>
            <w:vAlign w:val="center"/>
          </w:tcPr>
          <w:p w:rsidR="006C7CA5" w:rsidRPr="00DF724E" w:rsidRDefault="00043E1D" w:rsidP="00874082">
            <w:pPr>
              <w:pStyle w:val="090"/>
              <w:rPr>
                <w:rFonts w:eastAsia="Calibri"/>
              </w:rPr>
            </w:pPr>
            <w:r>
              <w:rPr>
                <w:rFonts w:eastAsia="Calibri"/>
              </w:rPr>
              <w:t>10,5</w:t>
            </w:r>
          </w:p>
        </w:tc>
      </w:tr>
      <w:tr w:rsidR="006C7CA5" w:rsidRPr="00DF724E" w:rsidTr="00412BFA">
        <w:trPr>
          <w:trHeight w:val="227"/>
          <w:jc w:val="center"/>
        </w:trPr>
        <w:tc>
          <w:tcPr>
            <w:tcW w:w="1181" w:type="dxa"/>
            <w:vAlign w:val="center"/>
          </w:tcPr>
          <w:p w:rsidR="006C7CA5" w:rsidRPr="00165AAC" w:rsidRDefault="00043E1D" w:rsidP="00874082">
            <w:pPr>
              <w:pStyle w:val="090"/>
              <w:rPr>
                <w:rFonts w:eastAsia="Calibri"/>
              </w:rPr>
            </w:pPr>
            <w:r>
              <w:rPr>
                <w:rFonts w:eastAsia="Calibri"/>
              </w:rPr>
              <w:t>2-5</w:t>
            </w:r>
          </w:p>
        </w:tc>
        <w:tc>
          <w:tcPr>
            <w:tcW w:w="657" w:type="dxa"/>
            <w:vAlign w:val="center"/>
          </w:tcPr>
          <w:p w:rsidR="006C7CA5" w:rsidRPr="00DF724E" w:rsidRDefault="00043E1D" w:rsidP="00874082">
            <w:pPr>
              <w:pStyle w:val="090"/>
              <w:rPr>
                <w:rFonts w:eastAsia="Calibri"/>
              </w:rPr>
            </w:pPr>
            <w:r>
              <w:rPr>
                <w:rFonts w:eastAsia="Calibri"/>
              </w:rPr>
              <w:t>8,4</w:t>
            </w:r>
          </w:p>
        </w:tc>
        <w:tc>
          <w:tcPr>
            <w:tcW w:w="657" w:type="dxa"/>
            <w:vAlign w:val="center"/>
          </w:tcPr>
          <w:p w:rsidR="006C7CA5" w:rsidRPr="00DF724E" w:rsidRDefault="00043E1D" w:rsidP="00874082">
            <w:pPr>
              <w:pStyle w:val="090"/>
              <w:rPr>
                <w:rFonts w:eastAsia="Calibri"/>
              </w:rPr>
            </w:pPr>
            <w:r>
              <w:rPr>
                <w:rFonts w:eastAsia="Calibri"/>
              </w:rPr>
              <w:t>9,8</w:t>
            </w:r>
          </w:p>
        </w:tc>
        <w:tc>
          <w:tcPr>
            <w:tcW w:w="659" w:type="dxa"/>
            <w:vAlign w:val="center"/>
          </w:tcPr>
          <w:p w:rsidR="006C7CA5" w:rsidRPr="00DF724E" w:rsidRDefault="00043E1D" w:rsidP="00874082">
            <w:pPr>
              <w:pStyle w:val="090"/>
              <w:rPr>
                <w:rFonts w:eastAsia="Calibri"/>
              </w:rPr>
            </w:pPr>
            <w:r>
              <w:rPr>
                <w:rFonts w:eastAsia="Calibri"/>
              </w:rPr>
              <w:t>3,5</w:t>
            </w:r>
          </w:p>
        </w:tc>
        <w:tc>
          <w:tcPr>
            <w:tcW w:w="658" w:type="dxa"/>
            <w:vAlign w:val="center"/>
          </w:tcPr>
          <w:p w:rsidR="006C7CA5" w:rsidRPr="00DF724E" w:rsidRDefault="00043E1D" w:rsidP="00874082">
            <w:pPr>
              <w:pStyle w:val="090"/>
              <w:rPr>
                <w:rFonts w:eastAsia="Calibri"/>
              </w:rPr>
            </w:pPr>
            <w:r>
              <w:rPr>
                <w:rFonts w:eastAsia="Calibri"/>
              </w:rPr>
              <w:t>4,0</w:t>
            </w:r>
          </w:p>
        </w:tc>
        <w:tc>
          <w:tcPr>
            <w:tcW w:w="659" w:type="dxa"/>
            <w:vAlign w:val="center"/>
          </w:tcPr>
          <w:p w:rsidR="006C7CA5" w:rsidRPr="00DF724E" w:rsidRDefault="00043E1D" w:rsidP="00874082">
            <w:pPr>
              <w:pStyle w:val="090"/>
              <w:rPr>
                <w:rFonts w:eastAsia="Calibri"/>
              </w:rPr>
            </w:pPr>
            <w:r>
              <w:rPr>
                <w:rFonts w:eastAsia="Calibri"/>
              </w:rPr>
              <w:t>6,7</w:t>
            </w:r>
          </w:p>
        </w:tc>
        <w:tc>
          <w:tcPr>
            <w:tcW w:w="658" w:type="dxa"/>
            <w:vAlign w:val="center"/>
          </w:tcPr>
          <w:p w:rsidR="006C7CA5" w:rsidRPr="00DF724E" w:rsidRDefault="00043E1D" w:rsidP="00874082">
            <w:pPr>
              <w:pStyle w:val="090"/>
              <w:rPr>
                <w:rFonts w:eastAsia="Calibri"/>
              </w:rPr>
            </w:pPr>
            <w:r>
              <w:rPr>
                <w:rFonts w:eastAsia="Calibri"/>
              </w:rPr>
              <w:t>4,8</w:t>
            </w:r>
          </w:p>
        </w:tc>
        <w:tc>
          <w:tcPr>
            <w:tcW w:w="659" w:type="dxa"/>
            <w:vAlign w:val="center"/>
          </w:tcPr>
          <w:p w:rsidR="006C7CA5" w:rsidRPr="00DF724E" w:rsidRDefault="00043E1D" w:rsidP="00874082">
            <w:pPr>
              <w:pStyle w:val="090"/>
              <w:rPr>
                <w:rFonts w:eastAsia="Calibri"/>
              </w:rPr>
            </w:pPr>
            <w:r>
              <w:rPr>
                <w:rFonts w:eastAsia="Calibri"/>
              </w:rPr>
              <w:t>4,9</w:t>
            </w:r>
          </w:p>
        </w:tc>
        <w:tc>
          <w:tcPr>
            <w:tcW w:w="658" w:type="dxa"/>
            <w:vAlign w:val="center"/>
          </w:tcPr>
          <w:p w:rsidR="006C7CA5" w:rsidRPr="00DF724E" w:rsidRDefault="00043E1D" w:rsidP="00874082">
            <w:pPr>
              <w:pStyle w:val="090"/>
              <w:rPr>
                <w:rFonts w:eastAsia="Calibri"/>
              </w:rPr>
            </w:pPr>
            <w:r>
              <w:rPr>
                <w:rFonts w:eastAsia="Calibri"/>
              </w:rPr>
              <w:t>5,4</w:t>
            </w:r>
          </w:p>
        </w:tc>
        <w:tc>
          <w:tcPr>
            <w:tcW w:w="659" w:type="dxa"/>
            <w:vAlign w:val="center"/>
          </w:tcPr>
          <w:p w:rsidR="006C7CA5" w:rsidRPr="00DF724E" w:rsidRDefault="00043E1D" w:rsidP="00874082">
            <w:pPr>
              <w:pStyle w:val="090"/>
              <w:rPr>
                <w:rFonts w:eastAsia="Calibri"/>
              </w:rPr>
            </w:pPr>
            <w:r>
              <w:rPr>
                <w:rFonts w:eastAsia="Calibri"/>
              </w:rPr>
              <w:t>47,5</w:t>
            </w:r>
          </w:p>
        </w:tc>
      </w:tr>
      <w:tr w:rsidR="006C7CA5" w:rsidRPr="00DF724E" w:rsidTr="00412BFA">
        <w:trPr>
          <w:trHeight w:val="227"/>
          <w:jc w:val="center"/>
        </w:trPr>
        <w:tc>
          <w:tcPr>
            <w:tcW w:w="1181" w:type="dxa"/>
            <w:vAlign w:val="center"/>
          </w:tcPr>
          <w:p w:rsidR="006C7CA5" w:rsidRPr="00165AAC" w:rsidRDefault="00043E1D" w:rsidP="00874082">
            <w:pPr>
              <w:pStyle w:val="090"/>
              <w:rPr>
                <w:rFonts w:eastAsia="Calibri"/>
              </w:rPr>
            </w:pPr>
            <w:r>
              <w:rPr>
                <w:rFonts w:eastAsia="Calibri"/>
              </w:rPr>
              <w:t>6-9</w:t>
            </w:r>
          </w:p>
        </w:tc>
        <w:tc>
          <w:tcPr>
            <w:tcW w:w="657" w:type="dxa"/>
            <w:vAlign w:val="center"/>
          </w:tcPr>
          <w:p w:rsidR="006C7CA5" w:rsidRPr="00DF724E" w:rsidRDefault="00043E1D" w:rsidP="00874082">
            <w:pPr>
              <w:pStyle w:val="090"/>
              <w:rPr>
                <w:rFonts w:eastAsia="Calibri"/>
              </w:rPr>
            </w:pPr>
            <w:r>
              <w:rPr>
                <w:rFonts w:eastAsia="Calibri"/>
              </w:rPr>
              <w:t>6</w:t>
            </w:r>
          </w:p>
        </w:tc>
        <w:tc>
          <w:tcPr>
            <w:tcW w:w="657" w:type="dxa"/>
            <w:vAlign w:val="center"/>
          </w:tcPr>
          <w:p w:rsidR="006C7CA5" w:rsidRPr="00DF724E" w:rsidRDefault="00043E1D" w:rsidP="00874082">
            <w:pPr>
              <w:pStyle w:val="090"/>
              <w:rPr>
                <w:rFonts w:eastAsia="Calibri"/>
              </w:rPr>
            </w:pPr>
            <w:r>
              <w:rPr>
                <w:rFonts w:eastAsia="Calibri"/>
              </w:rPr>
              <w:t>4,8</w:t>
            </w:r>
          </w:p>
        </w:tc>
        <w:tc>
          <w:tcPr>
            <w:tcW w:w="659" w:type="dxa"/>
            <w:vAlign w:val="center"/>
          </w:tcPr>
          <w:p w:rsidR="006C7CA5" w:rsidRPr="00DF724E" w:rsidRDefault="00043E1D" w:rsidP="00874082">
            <w:pPr>
              <w:pStyle w:val="090"/>
              <w:rPr>
                <w:rFonts w:eastAsia="Calibri"/>
              </w:rPr>
            </w:pPr>
            <w:r>
              <w:rPr>
                <w:rFonts w:eastAsia="Calibri"/>
              </w:rPr>
              <w:t>0,2</w:t>
            </w:r>
          </w:p>
        </w:tc>
        <w:tc>
          <w:tcPr>
            <w:tcW w:w="658" w:type="dxa"/>
            <w:vAlign w:val="center"/>
          </w:tcPr>
          <w:p w:rsidR="006C7CA5" w:rsidRPr="00DF724E" w:rsidRDefault="00043E1D" w:rsidP="00874082">
            <w:pPr>
              <w:pStyle w:val="090"/>
              <w:rPr>
                <w:rFonts w:eastAsia="Calibri"/>
              </w:rPr>
            </w:pPr>
            <w:r>
              <w:rPr>
                <w:rFonts w:eastAsia="Calibri"/>
              </w:rPr>
              <w:t>4,3</w:t>
            </w:r>
          </w:p>
        </w:tc>
        <w:tc>
          <w:tcPr>
            <w:tcW w:w="659" w:type="dxa"/>
            <w:vAlign w:val="center"/>
          </w:tcPr>
          <w:p w:rsidR="006C7CA5" w:rsidRPr="00DF724E" w:rsidRDefault="00043E1D" w:rsidP="00874082">
            <w:pPr>
              <w:pStyle w:val="090"/>
              <w:rPr>
                <w:rFonts w:eastAsia="Calibri"/>
              </w:rPr>
            </w:pPr>
            <w:r>
              <w:rPr>
                <w:rFonts w:eastAsia="Calibri"/>
              </w:rPr>
              <w:t>4,6</w:t>
            </w:r>
          </w:p>
        </w:tc>
        <w:tc>
          <w:tcPr>
            <w:tcW w:w="658" w:type="dxa"/>
            <w:vAlign w:val="center"/>
          </w:tcPr>
          <w:p w:rsidR="006C7CA5" w:rsidRPr="00DF724E" w:rsidRDefault="00043E1D" w:rsidP="00874082">
            <w:pPr>
              <w:pStyle w:val="090"/>
              <w:rPr>
                <w:rFonts w:eastAsia="Calibri"/>
              </w:rPr>
            </w:pPr>
            <w:r>
              <w:rPr>
                <w:rFonts w:eastAsia="Calibri"/>
              </w:rPr>
              <w:t>1,7</w:t>
            </w:r>
          </w:p>
        </w:tc>
        <w:tc>
          <w:tcPr>
            <w:tcW w:w="659" w:type="dxa"/>
            <w:vAlign w:val="center"/>
          </w:tcPr>
          <w:p w:rsidR="006C7CA5" w:rsidRPr="00DF724E" w:rsidRDefault="00043E1D" w:rsidP="00874082">
            <w:pPr>
              <w:pStyle w:val="090"/>
              <w:rPr>
                <w:rFonts w:eastAsia="Calibri"/>
              </w:rPr>
            </w:pPr>
            <w:r>
              <w:rPr>
                <w:rFonts w:eastAsia="Calibri"/>
              </w:rPr>
              <w:t>1,9</w:t>
            </w:r>
          </w:p>
        </w:tc>
        <w:tc>
          <w:tcPr>
            <w:tcW w:w="658" w:type="dxa"/>
            <w:vAlign w:val="center"/>
          </w:tcPr>
          <w:p w:rsidR="006C7CA5" w:rsidRPr="00DF724E" w:rsidRDefault="00043E1D" w:rsidP="00874082">
            <w:pPr>
              <w:pStyle w:val="090"/>
              <w:rPr>
                <w:rFonts w:eastAsia="Calibri"/>
              </w:rPr>
            </w:pPr>
            <w:r>
              <w:rPr>
                <w:rFonts w:eastAsia="Calibri"/>
              </w:rPr>
              <w:t>4,0</w:t>
            </w:r>
          </w:p>
        </w:tc>
        <w:tc>
          <w:tcPr>
            <w:tcW w:w="659" w:type="dxa"/>
            <w:vAlign w:val="center"/>
          </w:tcPr>
          <w:p w:rsidR="006C7CA5" w:rsidRPr="00DF724E" w:rsidRDefault="00043E1D" w:rsidP="00874082">
            <w:pPr>
              <w:pStyle w:val="090"/>
              <w:rPr>
                <w:rFonts w:eastAsia="Calibri"/>
              </w:rPr>
            </w:pPr>
            <w:r>
              <w:rPr>
                <w:rFonts w:eastAsia="Calibri"/>
              </w:rPr>
              <w:t>27,5</w:t>
            </w:r>
          </w:p>
        </w:tc>
      </w:tr>
      <w:tr w:rsidR="006C7CA5" w:rsidRPr="00DF724E" w:rsidTr="00412BFA">
        <w:trPr>
          <w:trHeight w:val="227"/>
          <w:jc w:val="center"/>
        </w:trPr>
        <w:tc>
          <w:tcPr>
            <w:tcW w:w="1181" w:type="dxa"/>
            <w:vAlign w:val="center"/>
          </w:tcPr>
          <w:p w:rsidR="006C7CA5" w:rsidRPr="00165AAC" w:rsidRDefault="00043E1D" w:rsidP="00874082">
            <w:pPr>
              <w:pStyle w:val="090"/>
              <w:rPr>
                <w:rFonts w:eastAsia="Calibri"/>
              </w:rPr>
            </w:pPr>
            <w:r>
              <w:rPr>
                <w:rFonts w:eastAsia="Calibri"/>
              </w:rPr>
              <w:t>10-13</w:t>
            </w:r>
          </w:p>
        </w:tc>
        <w:tc>
          <w:tcPr>
            <w:tcW w:w="657" w:type="dxa"/>
            <w:vAlign w:val="center"/>
          </w:tcPr>
          <w:p w:rsidR="006C7CA5" w:rsidRPr="00DF724E" w:rsidRDefault="00043E1D" w:rsidP="00874082">
            <w:pPr>
              <w:pStyle w:val="090"/>
              <w:rPr>
                <w:rFonts w:eastAsia="Calibri"/>
              </w:rPr>
            </w:pPr>
            <w:r>
              <w:rPr>
                <w:rFonts w:eastAsia="Calibri"/>
              </w:rPr>
              <w:t>2,4</w:t>
            </w:r>
          </w:p>
        </w:tc>
        <w:tc>
          <w:tcPr>
            <w:tcW w:w="657" w:type="dxa"/>
            <w:vAlign w:val="center"/>
          </w:tcPr>
          <w:p w:rsidR="006C7CA5" w:rsidRPr="00DF724E" w:rsidRDefault="00043E1D" w:rsidP="00874082">
            <w:pPr>
              <w:pStyle w:val="090"/>
              <w:rPr>
                <w:rFonts w:eastAsia="Calibri"/>
              </w:rPr>
            </w:pPr>
            <w:r>
              <w:rPr>
                <w:rFonts w:eastAsia="Calibri"/>
              </w:rPr>
              <w:t>2,2</w:t>
            </w:r>
          </w:p>
        </w:tc>
        <w:tc>
          <w:tcPr>
            <w:tcW w:w="659" w:type="dxa"/>
            <w:vAlign w:val="center"/>
          </w:tcPr>
          <w:p w:rsidR="006C7CA5" w:rsidRPr="00DF724E" w:rsidRDefault="00043E1D" w:rsidP="00874082">
            <w:pPr>
              <w:pStyle w:val="090"/>
              <w:rPr>
                <w:rFonts w:eastAsia="Calibri"/>
              </w:rPr>
            </w:pPr>
            <w:r>
              <w:rPr>
                <w:rFonts w:eastAsia="Calibri"/>
              </w:rPr>
              <w:t>0,04</w:t>
            </w:r>
          </w:p>
        </w:tc>
        <w:tc>
          <w:tcPr>
            <w:tcW w:w="658" w:type="dxa"/>
            <w:vAlign w:val="center"/>
          </w:tcPr>
          <w:p w:rsidR="006C7CA5" w:rsidRPr="00DF724E" w:rsidRDefault="00043E1D" w:rsidP="00874082">
            <w:pPr>
              <w:pStyle w:val="090"/>
              <w:rPr>
                <w:rFonts w:eastAsia="Calibri"/>
              </w:rPr>
            </w:pPr>
            <w:r>
              <w:rPr>
                <w:rFonts w:eastAsia="Calibri"/>
              </w:rPr>
              <w:t>2,8</w:t>
            </w:r>
          </w:p>
        </w:tc>
        <w:tc>
          <w:tcPr>
            <w:tcW w:w="659" w:type="dxa"/>
            <w:vAlign w:val="center"/>
          </w:tcPr>
          <w:p w:rsidR="006C7CA5" w:rsidRPr="00DF724E" w:rsidRDefault="00043E1D" w:rsidP="00874082">
            <w:pPr>
              <w:pStyle w:val="090"/>
              <w:rPr>
                <w:rFonts w:eastAsia="Calibri"/>
              </w:rPr>
            </w:pPr>
            <w:r>
              <w:rPr>
                <w:rFonts w:eastAsia="Calibri"/>
              </w:rPr>
              <w:t>2,2</w:t>
            </w:r>
          </w:p>
        </w:tc>
        <w:tc>
          <w:tcPr>
            <w:tcW w:w="658" w:type="dxa"/>
            <w:vAlign w:val="center"/>
          </w:tcPr>
          <w:p w:rsidR="006C7CA5" w:rsidRPr="00DF724E" w:rsidRDefault="00043E1D" w:rsidP="00874082">
            <w:pPr>
              <w:pStyle w:val="090"/>
              <w:rPr>
                <w:rFonts w:eastAsia="Calibri"/>
              </w:rPr>
            </w:pPr>
            <w:r>
              <w:rPr>
                <w:rFonts w:eastAsia="Calibri"/>
              </w:rPr>
              <w:t>0,7</w:t>
            </w:r>
          </w:p>
        </w:tc>
        <w:tc>
          <w:tcPr>
            <w:tcW w:w="659" w:type="dxa"/>
            <w:vAlign w:val="center"/>
          </w:tcPr>
          <w:p w:rsidR="006C7CA5" w:rsidRPr="00DF724E" w:rsidRDefault="00043E1D" w:rsidP="00874082">
            <w:pPr>
              <w:pStyle w:val="090"/>
              <w:rPr>
                <w:rFonts w:eastAsia="Calibri"/>
              </w:rPr>
            </w:pPr>
            <w:r>
              <w:rPr>
                <w:rFonts w:eastAsia="Calibri"/>
              </w:rPr>
              <w:t>0,6</w:t>
            </w:r>
          </w:p>
        </w:tc>
        <w:tc>
          <w:tcPr>
            <w:tcW w:w="658" w:type="dxa"/>
            <w:vAlign w:val="center"/>
          </w:tcPr>
          <w:p w:rsidR="006C7CA5" w:rsidRPr="00DF724E" w:rsidRDefault="00043E1D" w:rsidP="00874082">
            <w:pPr>
              <w:pStyle w:val="090"/>
              <w:rPr>
                <w:rFonts w:eastAsia="Calibri"/>
              </w:rPr>
            </w:pPr>
            <w:r>
              <w:rPr>
                <w:rFonts w:eastAsia="Calibri"/>
              </w:rPr>
              <w:t>1,2</w:t>
            </w:r>
          </w:p>
        </w:tc>
        <w:tc>
          <w:tcPr>
            <w:tcW w:w="659" w:type="dxa"/>
            <w:vAlign w:val="center"/>
          </w:tcPr>
          <w:p w:rsidR="006C7CA5" w:rsidRPr="00DF724E" w:rsidRDefault="00043E1D" w:rsidP="00874082">
            <w:pPr>
              <w:pStyle w:val="090"/>
              <w:rPr>
                <w:rFonts w:eastAsia="Calibri"/>
              </w:rPr>
            </w:pPr>
            <w:r>
              <w:rPr>
                <w:rFonts w:eastAsia="Calibri"/>
              </w:rPr>
              <w:t>12,14</w:t>
            </w:r>
          </w:p>
        </w:tc>
      </w:tr>
      <w:tr w:rsidR="006C7CA5" w:rsidRPr="00DF724E" w:rsidTr="00412BFA">
        <w:trPr>
          <w:trHeight w:val="227"/>
          <w:jc w:val="center"/>
        </w:trPr>
        <w:tc>
          <w:tcPr>
            <w:tcW w:w="1181" w:type="dxa"/>
            <w:vAlign w:val="center"/>
          </w:tcPr>
          <w:p w:rsidR="006C7CA5" w:rsidRPr="00165AAC" w:rsidRDefault="00043E1D" w:rsidP="00874082">
            <w:pPr>
              <w:pStyle w:val="090"/>
              <w:rPr>
                <w:rFonts w:eastAsia="Calibri"/>
              </w:rPr>
            </w:pPr>
            <w:r>
              <w:rPr>
                <w:rFonts w:eastAsia="Calibri"/>
              </w:rPr>
              <w:t>14-17</w:t>
            </w:r>
          </w:p>
        </w:tc>
        <w:tc>
          <w:tcPr>
            <w:tcW w:w="657" w:type="dxa"/>
            <w:vAlign w:val="center"/>
          </w:tcPr>
          <w:p w:rsidR="006C7CA5" w:rsidRPr="00DF724E" w:rsidRDefault="00043E1D" w:rsidP="00874082">
            <w:pPr>
              <w:pStyle w:val="090"/>
              <w:rPr>
                <w:rFonts w:eastAsia="Calibri"/>
              </w:rPr>
            </w:pPr>
            <w:r>
              <w:rPr>
                <w:rFonts w:eastAsia="Calibri"/>
              </w:rPr>
              <w:t>0,3</w:t>
            </w:r>
          </w:p>
        </w:tc>
        <w:tc>
          <w:tcPr>
            <w:tcW w:w="657" w:type="dxa"/>
            <w:vAlign w:val="center"/>
          </w:tcPr>
          <w:p w:rsidR="006C7CA5" w:rsidRPr="00DF724E" w:rsidRDefault="00043E1D" w:rsidP="00874082">
            <w:pPr>
              <w:pStyle w:val="090"/>
              <w:rPr>
                <w:rFonts w:eastAsia="Calibri"/>
              </w:rPr>
            </w:pPr>
            <w:r>
              <w:rPr>
                <w:rFonts w:eastAsia="Calibri"/>
              </w:rPr>
              <w:t>0,4</w:t>
            </w:r>
          </w:p>
        </w:tc>
        <w:tc>
          <w:tcPr>
            <w:tcW w:w="659" w:type="dxa"/>
            <w:vAlign w:val="center"/>
          </w:tcPr>
          <w:p w:rsidR="006C7CA5" w:rsidRPr="00DF724E" w:rsidRDefault="00043E1D" w:rsidP="00874082">
            <w:pPr>
              <w:pStyle w:val="090"/>
              <w:rPr>
                <w:rFonts w:eastAsia="Calibri"/>
              </w:rPr>
            </w:pPr>
            <w:r>
              <w:rPr>
                <w:rFonts w:eastAsia="Calibri"/>
              </w:rPr>
              <w:t>0,01</w:t>
            </w:r>
          </w:p>
        </w:tc>
        <w:tc>
          <w:tcPr>
            <w:tcW w:w="658" w:type="dxa"/>
            <w:vAlign w:val="center"/>
          </w:tcPr>
          <w:p w:rsidR="006C7CA5" w:rsidRPr="00DF724E" w:rsidRDefault="00043E1D" w:rsidP="00874082">
            <w:pPr>
              <w:pStyle w:val="090"/>
              <w:rPr>
                <w:rFonts w:eastAsia="Calibri"/>
              </w:rPr>
            </w:pPr>
            <w:r>
              <w:rPr>
                <w:rFonts w:eastAsia="Calibri"/>
              </w:rPr>
              <w:t>0,5</w:t>
            </w:r>
          </w:p>
        </w:tc>
        <w:tc>
          <w:tcPr>
            <w:tcW w:w="659" w:type="dxa"/>
            <w:vAlign w:val="center"/>
          </w:tcPr>
          <w:p w:rsidR="006C7CA5" w:rsidRPr="00DF724E" w:rsidRDefault="00043E1D" w:rsidP="00874082">
            <w:pPr>
              <w:pStyle w:val="090"/>
              <w:rPr>
                <w:rFonts w:eastAsia="Calibri"/>
              </w:rPr>
            </w:pPr>
            <w:r>
              <w:rPr>
                <w:rFonts w:eastAsia="Calibri"/>
              </w:rPr>
              <w:t>0,4</w:t>
            </w:r>
          </w:p>
        </w:tc>
        <w:tc>
          <w:tcPr>
            <w:tcW w:w="658" w:type="dxa"/>
            <w:vAlign w:val="center"/>
          </w:tcPr>
          <w:p w:rsidR="006C7CA5" w:rsidRPr="00DF724E" w:rsidRDefault="00043E1D" w:rsidP="00874082">
            <w:pPr>
              <w:pStyle w:val="090"/>
              <w:rPr>
                <w:rFonts w:eastAsia="Calibri"/>
              </w:rPr>
            </w:pPr>
            <w:r>
              <w:rPr>
                <w:rFonts w:eastAsia="Calibri"/>
              </w:rPr>
              <w:t>0,2</w:t>
            </w:r>
          </w:p>
        </w:tc>
        <w:tc>
          <w:tcPr>
            <w:tcW w:w="659" w:type="dxa"/>
            <w:vAlign w:val="center"/>
          </w:tcPr>
          <w:p w:rsidR="006C7CA5" w:rsidRPr="00DF724E" w:rsidRDefault="00043E1D" w:rsidP="00874082">
            <w:pPr>
              <w:pStyle w:val="090"/>
              <w:rPr>
                <w:rFonts w:eastAsia="Calibri"/>
              </w:rPr>
            </w:pPr>
            <w:r>
              <w:rPr>
                <w:rFonts w:eastAsia="Calibri"/>
              </w:rPr>
              <w:t>0,1</w:t>
            </w:r>
          </w:p>
        </w:tc>
        <w:tc>
          <w:tcPr>
            <w:tcW w:w="658" w:type="dxa"/>
            <w:vAlign w:val="center"/>
          </w:tcPr>
          <w:p w:rsidR="006C7CA5" w:rsidRPr="00DF724E" w:rsidRDefault="00043E1D" w:rsidP="00874082">
            <w:pPr>
              <w:pStyle w:val="090"/>
              <w:rPr>
                <w:rFonts w:eastAsia="Calibri"/>
              </w:rPr>
            </w:pPr>
            <w:r>
              <w:rPr>
                <w:rFonts w:eastAsia="Calibri"/>
              </w:rPr>
              <w:t>0,1</w:t>
            </w:r>
          </w:p>
        </w:tc>
        <w:tc>
          <w:tcPr>
            <w:tcW w:w="659" w:type="dxa"/>
            <w:vAlign w:val="center"/>
          </w:tcPr>
          <w:p w:rsidR="006C7CA5" w:rsidRPr="00DF724E" w:rsidRDefault="00043E1D" w:rsidP="00874082">
            <w:pPr>
              <w:pStyle w:val="090"/>
              <w:rPr>
                <w:rFonts w:eastAsia="Calibri"/>
              </w:rPr>
            </w:pPr>
            <w:r>
              <w:rPr>
                <w:rFonts w:eastAsia="Calibri"/>
              </w:rPr>
              <w:t>2,01</w:t>
            </w:r>
          </w:p>
        </w:tc>
      </w:tr>
      <w:tr w:rsidR="00043E1D" w:rsidRPr="00DF724E" w:rsidTr="00412BFA">
        <w:trPr>
          <w:trHeight w:val="227"/>
          <w:jc w:val="center"/>
        </w:trPr>
        <w:tc>
          <w:tcPr>
            <w:tcW w:w="1181" w:type="dxa"/>
            <w:vAlign w:val="center"/>
          </w:tcPr>
          <w:p w:rsidR="00043E1D" w:rsidRDefault="00043E1D" w:rsidP="00874082">
            <w:pPr>
              <w:pStyle w:val="090"/>
              <w:rPr>
                <w:rFonts w:eastAsia="Calibri"/>
              </w:rPr>
            </w:pPr>
            <w:r>
              <w:rPr>
                <w:rFonts w:eastAsia="Calibri"/>
              </w:rPr>
              <w:t>18-21</w:t>
            </w:r>
          </w:p>
        </w:tc>
        <w:tc>
          <w:tcPr>
            <w:tcW w:w="657" w:type="dxa"/>
            <w:vAlign w:val="center"/>
          </w:tcPr>
          <w:p w:rsidR="00043E1D" w:rsidRPr="00DF724E" w:rsidRDefault="00043E1D" w:rsidP="00874082">
            <w:pPr>
              <w:pStyle w:val="090"/>
              <w:rPr>
                <w:rFonts w:eastAsia="Calibri"/>
              </w:rPr>
            </w:pPr>
            <w:r>
              <w:rPr>
                <w:rFonts w:eastAsia="Calibri"/>
              </w:rPr>
              <w:t>0,02</w:t>
            </w:r>
          </w:p>
        </w:tc>
        <w:tc>
          <w:tcPr>
            <w:tcW w:w="657" w:type="dxa"/>
            <w:vAlign w:val="center"/>
          </w:tcPr>
          <w:p w:rsidR="00043E1D" w:rsidRPr="00DF724E" w:rsidRDefault="00043E1D" w:rsidP="00874082">
            <w:pPr>
              <w:pStyle w:val="090"/>
              <w:rPr>
                <w:rFonts w:eastAsia="Calibri"/>
              </w:rPr>
            </w:pPr>
            <w:r>
              <w:rPr>
                <w:rFonts w:eastAsia="Calibri"/>
              </w:rPr>
              <w:t>0,1</w:t>
            </w:r>
          </w:p>
        </w:tc>
        <w:tc>
          <w:tcPr>
            <w:tcW w:w="659" w:type="dxa"/>
            <w:vAlign w:val="center"/>
          </w:tcPr>
          <w:p w:rsidR="00043E1D" w:rsidRPr="00DF724E" w:rsidRDefault="00043E1D" w:rsidP="00874082">
            <w:pPr>
              <w:pStyle w:val="090"/>
              <w:rPr>
                <w:rFonts w:eastAsia="Calibri"/>
              </w:rPr>
            </w:pPr>
          </w:p>
        </w:tc>
        <w:tc>
          <w:tcPr>
            <w:tcW w:w="658" w:type="dxa"/>
            <w:vAlign w:val="center"/>
          </w:tcPr>
          <w:p w:rsidR="00043E1D" w:rsidRPr="00DF724E" w:rsidRDefault="00043E1D" w:rsidP="00874082">
            <w:pPr>
              <w:pStyle w:val="090"/>
              <w:rPr>
                <w:rFonts w:eastAsia="Calibri"/>
              </w:rPr>
            </w:pPr>
            <w:r>
              <w:rPr>
                <w:rFonts w:eastAsia="Calibri"/>
              </w:rPr>
              <w:t>0,03</w:t>
            </w:r>
          </w:p>
        </w:tc>
        <w:tc>
          <w:tcPr>
            <w:tcW w:w="659" w:type="dxa"/>
            <w:vAlign w:val="center"/>
          </w:tcPr>
          <w:p w:rsidR="00043E1D" w:rsidRPr="00DF724E" w:rsidRDefault="00043E1D" w:rsidP="00874082">
            <w:pPr>
              <w:pStyle w:val="090"/>
              <w:rPr>
                <w:rFonts w:eastAsia="Calibri"/>
              </w:rPr>
            </w:pPr>
            <w:r>
              <w:rPr>
                <w:rFonts w:eastAsia="Calibri"/>
              </w:rPr>
              <w:t>0,01</w:t>
            </w:r>
          </w:p>
        </w:tc>
        <w:tc>
          <w:tcPr>
            <w:tcW w:w="658" w:type="dxa"/>
            <w:vAlign w:val="center"/>
          </w:tcPr>
          <w:p w:rsidR="00043E1D" w:rsidRPr="00DF724E" w:rsidRDefault="00043E1D" w:rsidP="00874082">
            <w:pPr>
              <w:pStyle w:val="090"/>
              <w:rPr>
                <w:rFonts w:eastAsia="Calibri"/>
              </w:rPr>
            </w:pPr>
            <w:r>
              <w:rPr>
                <w:rFonts w:eastAsia="Calibri"/>
              </w:rPr>
              <w:t>0,01</w:t>
            </w:r>
          </w:p>
        </w:tc>
        <w:tc>
          <w:tcPr>
            <w:tcW w:w="659" w:type="dxa"/>
            <w:vAlign w:val="center"/>
          </w:tcPr>
          <w:p w:rsidR="00043E1D" w:rsidRPr="00DF724E" w:rsidRDefault="00043E1D" w:rsidP="00874082">
            <w:pPr>
              <w:pStyle w:val="090"/>
              <w:rPr>
                <w:rFonts w:eastAsia="Calibri"/>
              </w:rPr>
            </w:pPr>
            <w:r>
              <w:rPr>
                <w:rFonts w:eastAsia="Calibri"/>
              </w:rPr>
              <w:t>0,01</w:t>
            </w:r>
          </w:p>
        </w:tc>
        <w:tc>
          <w:tcPr>
            <w:tcW w:w="658" w:type="dxa"/>
            <w:vAlign w:val="center"/>
          </w:tcPr>
          <w:p w:rsidR="00043E1D" w:rsidRPr="00DF724E" w:rsidRDefault="00043E1D" w:rsidP="00874082">
            <w:pPr>
              <w:pStyle w:val="090"/>
              <w:rPr>
                <w:rFonts w:eastAsia="Calibri"/>
              </w:rPr>
            </w:pPr>
            <w:r>
              <w:rPr>
                <w:rFonts w:eastAsia="Calibri"/>
              </w:rPr>
              <w:t>0,01</w:t>
            </w:r>
          </w:p>
        </w:tc>
        <w:tc>
          <w:tcPr>
            <w:tcW w:w="659" w:type="dxa"/>
            <w:vAlign w:val="center"/>
          </w:tcPr>
          <w:p w:rsidR="00043E1D" w:rsidRPr="00DF724E" w:rsidRDefault="00043E1D" w:rsidP="00874082">
            <w:pPr>
              <w:pStyle w:val="090"/>
              <w:rPr>
                <w:rFonts w:eastAsia="Calibri"/>
              </w:rPr>
            </w:pPr>
            <w:r>
              <w:rPr>
                <w:rFonts w:eastAsia="Calibri"/>
              </w:rPr>
              <w:t>0,19</w:t>
            </w:r>
          </w:p>
        </w:tc>
      </w:tr>
      <w:tr w:rsidR="00043E1D" w:rsidRPr="00DF724E" w:rsidTr="00412BFA">
        <w:trPr>
          <w:trHeight w:val="227"/>
          <w:jc w:val="center"/>
        </w:trPr>
        <w:tc>
          <w:tcPr>
            <w:tcW w:w="1181" w:type="dxa"/>
            <w:vAlign w:val="center"/>
          </w:tcPr>
          <w:p w:rsidR="00043E1D" w:rsidRDefault="00043E1D" w:rsidP="00874082">
            <w:pPr>
              <w:pStyle w:val="090"/>
              <w:rPr>
                <w:rFonts w:eastAsia="Calibri"/>
              </w:rPr>
            </w:pPr>
            <w:r>
              <w:rPr>
                <w:rFonts w:eastAsia="Calibri"/>
              </w:rPr>
              <w:t>22-25</w:t>
            </w:r>
          </w:p>
        </w:tc>
        <w:tc>
          <w:tcPr>
            <w:tcW w:w="657" w:type="dxa"/>
            <w:vAlign w:val="center"/>
          </w:tcPr>
          <w:p w:rsidR="00043E1D" w:rsidRPr="00DF724E" w:rsidRDefault="00043E1D" w:rsidP="00874082">
            <w:pPr>
              <w:pStyle w:val="090"/>
              <w:rPr>
                <w:rFonts w:eastAsia="Calibri"/>
              </w:rPr>
            </w:pPr>
            <w:r>
              <w:rPr>
                <w:rFonts w:eastAsia="Calibri"/>
              </w:rPr>
              <w:t>0,002</w:t>
            </w:r>
          </w:p>
        </w:tc>
        <w:tc>
          <w:tcPr>
            <w:tcW w:w="657" w:type="dxa"/>
            <w:vAlign w:val="center"/>
          </w:tcPr>
          <w:p w:rsidR="00043E1D" w:rsidRPr="00DF724E" w:rsidRDefault="00043E1D" w:rsidP="00874082">
            <w:pPr>
              <w:pStyle w:val="090"/>
              <w:rPr>
                <w:rFonts w:eastAsia="Calibri"/>
              </w:rPr>
            </w:pPr>
          </w:p>
        </w:tc>
        <w:tc>
          <w:tcPr>
            <w:tcW w:w="659" w:type="dxa"/>
            <w:vAlign w:val="center"/>
          </w:tcPr>
          <w:p w:rsidR="00043E1D" w:rsidRPr="00DF724E" w:rsidRDefault="00043E1D" w:rsidP="00874082">
            <w:pPr>
              <w:pStyle w:val="090"/>
              <w:rPr>
                <w:rFonts w:eastAsia="Calibri"/>
              </w:rPr>
            </w:pPr>
          </w:p>
        </w:tc>
        <w:tc>
          <w:tcPr>
            <w:tcW w:w="658" w:type="dxa"/>
            <w:vAlign w:val="center"/>
          </w:tcPr>
          <w:p w:rsidR="00043E1D" w:rsidRPr="00DF724E" w:rsidRDefault="00043E1D" w:rsidP="00874082">
            <w:pPr>
              <w:pStyle w:val="090"/>
              <w:rPr>
                <w:rFonts w:eastAsia="Calibri"/>
              </w:rPr>
            </w:pPr>
          </w:p>
        </w:tc>
        <w:tc>
          <w:tcPr>
            <w:tcW w:w="659" w:type="dxa"/>
            <w:vAlign w:val="center"/>
          </w:tcPr>
          <w:p w:rsidR="00043E1D" w:rsidRPr="00DF724E" w:rsidRDefault="00043E1D" w:rsidP="00874082">
            <w:pPr>
              <w:pStyle w:val="090"/>
              <w:rPr>
                <w:rFonts w:eastAsia="Calibri"/>
              </w:rPr>
            </w:pPr>
            <w:r>
              <w:rPr>
                <w:rFonts w:eastAsia="Calibri"/>
              </w:rPr>
              <w:t>0,002</w:t>
            </w:r>
          </w:p>
        </w:tc>
        <w:tc>
          <w:tcPr>
            <w:tcW w:w="658" w:type="dxa"/>
            <w:vAlign w:val="center"/>
          </w:tcPr>
          <w:p w:rsidR="00043E1D" w:rsidRPr="00DF724E" w:rsidRDefault="00043E1D" w:rsidP="00874082">
            <w:pPr>
              <w:pStyle w:val="090"/>
              <w:rPr>
                <w:rFonts w:eastAsia="Calibri"/>
              </w:rPr>
            </w:pPr>
            <w:r>
              <w:rPr>
                <w:rFonts w:eastAsia="Calibri"/>
              </w:rPr>
              <w:t>0,002</w:t>
            </w:r>
          </w:p>
        </w:tc>
        <w:tc>
          <w:tcPr>
            <w:tcW w:w="659" w:type="dxa"/>
            <w:vAlign w:val="center"/>
          </w:tcPr>
          <w:p w:rsidR="00043E1D" w:rsidRPr="00DF724E" w:rsidRDefault="00043E1D" w:rsidP="00874082">
            <w:pPr>
              <w:pStyle w:val="090"/>
              <w:rPr>
                <w:rFonts w:eastAsia="Calibri"/>
              </w:rPr>
            </w:pPr>
          </w:p>
        </w:tc>
        <w:tc>
          <w:tcPr>
            <w:tcW w:w="658" w:type="dxa"/>
            <w:vAlign w:val="center"/>
          </w:tcPr>
          <w:p w:rsidR="00043E1D" w:rsidRPr="00DF724E" w:rsidRDefault="00043E1D" w:rsidP="00874082">
            <w:pPr>
              <w:pStyle w:val="090"/>
              <w:rPr>
                <w:rFonts w:eastAsia="Calibri"/>
              </w:rPr>
            </w:pPr>
          </w:p>
        </w:tc>
        <w:tc>
          <w:tcPr>
            <w:tcW w:w="659" w:type="dxa"/>
            <w:vAlign w:val="center"/>
          </w:tcPr>
          <w:p w:rsidR="00043E1D" w:rsidRPr="00DF724E" w:rsidRDefault="00043E1D" w:rsidP="00874082">
            <w:pPr>
              <w:pStyle w:val="090"/>
              <w:rPr>
                <w:rFonts w:eastAsia="Calibri"/>
              </w:rPr>
            </w:pPr>
            <w:r>
              <w:rPr>
                <w:rFonts w:eastAsia="Calibri"/>
              </w:rPr>
              <w:t>0,006</w:t>
            </w:r>
          </w:p>
        </w:tc>
      </w:tr>
      <w:tr w:rsidR="00043E1D" w:rsidRPr="00DF724E" w:rsidTr="00412BFA">
        <w:trPr>
          <w:trHeight w:val="227"/>
          <w:jc w:val="center"/>
        </w:trPr>
        <w:tc>
          <w:tcPr>
            <w:tcW w:w="1181" w:type="dxa"/>
            <w:vAlign w:val="center"/>
          </w:tcPr>
          <w:p w:rsidR="00043E1D" w:rsidRDefault="00043E1D" w:rsidP="00874082">
            <w:pPr>
              <w:pStyle w:val="090"/>
              <w:rPr>
                <w:rFonts w:eastAsia="Calibri"/>
              </w:rPr>
            </w:pPr>
            <w:r>
              <w:rPr>
                <w:rFonts w:eastAsia="Calibri"/>
              </w:rPr>
              <w:t>Сумма</w:t>
            </w:r>
          </w:p>
        </w:tc>
        <w:tc>
          <w:tcPr>
            <w:tcW w:w="657" w:type="dxa"/>
            <w:vAlign w:val="center"/>
          </w:tcPr>
          <w:p w:rsidR="00043E1D" w:rsidRPr="00DF724E" w:rsidRDefault="00043E1D" w:rsidP="00874082">
            <w:pPr>
              <w:pStyle w:val="090"/>
              <w:rPr>
                <w:rFonts w:eastAsia="Calibri"/>
              </w:rPr>
            </w:pPr>
            <w:r>
              <w:rPr>
                <w:rFonts w:eastAsia="Calibri"/>
              </w:rPr>
              <w:t>18,8</w:t>
            </w:r>
          </w:p>
        </w:tc>
        <w:tc>
          <w:tcPr>
            <w:tcW w:w="657" w:type="dxa"/>
            <w:vAlign w:val="center"/>
          </w:tcPr>
          <w:p w:rsidR="00043E1D" w:rsidRPr="00DF724E" w:rsidRDefault="00043E1D" w:rsidP="00874082">
            <w:pPr>
              <w:pStyle w:val="090"/>
              <w:rPr>
                <w:rFonts w:eastAsia="Calibri"/>
              </w:rPr>
            </w:pPr>
            <w:r>
              <w:rPr>
                <w:rFonts w:eastAsia="Calibri"/>
              </w:rPr>
              <w:t>19,0</w:t>
            </w:r>
          </w:p>
        </w:tc>
        <w:tc>
          <w:tcPr>
            <w:tcW w:w="659" w:type="dxa"/>
            <w:vAlign w:val="center"/>
          </w:tcPr>
          <w:p w:rsidR="00043E1D" w:rsidRPr="00DF724E" w:rsidRDefault="00043E1D" w:rsidP="00874082">
            <w:pPr>
              <w:pStyle w:val="090"/>
              <w:rPr>
                <w:rFonts w:eastAsia="Calibri"/>
              </w:rPr>
            </w:pPr>
            <w:r>
              <w:rPr>
                <w:rFonts w:eastAsia="Calibri"/>
              </w:rPr>
              <w:t>5,4</w:t>
            </w:r>
          </w:p>
        </w:tc>
        <w:tc>
          <w:tcPr>
            <w:tcW w:w="658" w:type="dxa"/>
            <w:vAlign w:val="center"/>
          </w:tcPr>
          <w:p w:rsidR="00043E1D" w:rsidRPr="00DF724E" w:rsidRDefault="00043E1D" w:rsidP="00874082">
            <w:pPr>
              <w:pStyle w:val="090"/>
              <w:rPr>
                <w:rFonts w:eastAsia="Calibri"/>
              </w:rPr>
            </w:pPr>
            <w:r>
              <w:rPr>
                <w:rFonts w:eastAsia="Calibri"/>
              </w:rPr>
              <w:t>12,7</w:t>
            </w:r>
          </w:p>
        </w:tc>
        <w:tc>
          <w:tcPr>
            <w:tcW w:w="659" w:type="dxa"/>
            <w:vAlign w:val="center"/>
          </w:tcPr>
          <w:p w:rsidR="00043E1D" w:rsidRPr="00DF724E" w:rsidRDefault="00043E1D" w:rsidP="00874082">
            <w:pPr>
              <w:pStyle w:val="090"/>
              <w:rPr>
                <w:rFonts w:eastAsia="Calibri"/>
              </w:rPr>
            </w:pPr>
            <w:r>
              <w:rPr>
                <w:rFonts w:eastAsia="Calibri"/>
              </w:rPr>
              <w:t>15,1</w:t>
            </w:r>
          </w:p>
        </w:tc>
        <w:tc>
          <w:tcPr>
            <w:tcW w:w="658" w:type="dxa"/>
            <w:vAlign w:val="center"/>
          </w:tcPr>
          <w:p w:rsidR="00043E1D" w:rsidRPr="00DF724E" w:rsidRDefault="00043E1D" w:rsidP="00874082">
            <w:pPr>
              <w:pStyle w:val="090"/>
              <w:rPr>
                <w:rFonts w:eastAsia="Calibri"/>
              </w:rPr>
            </w:pPr>
            <w:r>
              <w:rPr>
                <w:rFonts w:eastAsia="Calibri"/>
              </w:rPr>
              <w:t>8,5</w:t>
            </w:r>
          </w:p>
        </w:tc>
        <w:tc>
          <w:tcPr>
            <w:tcW w:w="659" w:type="dxa"/>
            <w:vAlign w:val="center"/>
          </w:tcPr>
          <w:p w:rsidR="00043E1D" w:rsidRPr="00DF724E" w:rsidRDefault="00043E1D" w:rsidP="00874082">
            <w:pPr>
              <w:pStyle w:val="090"/>
              <w:rPr>
                <w:rFonts w:eastAsia="Calibri"/>
              </w:rPr>
            </w:pPr>
            <w:r>
              <w:rPr>
                <w:rFonts w:eastAsia="Calibri"/>
              </w:rPr>
              <w:t>8,6</w:t>
            </w:r>
          </w:p>
        </w:tc>
        <w:tc>
          <w:tcPr>
            <w:tcW w:w="658" w:type="dxa"/>
            <w:vAlign w:val="center"/>
          </w:tcPr>
          <w:p w:rsidR="00043E1D" w:rsidRPr="00DF724E" w:rsidRDefault="00043E1D" w:rsidP="00874082">
            <w:pPr>
              <w:pStyle w:val="090"/>
              <w:rPr>
                <w:rFonts w:eastAsia="Calibri"/>
              </w:rPr>
            </w:pPr>
            <w:r>
              <w:rPr>
                <w:rFonts w:eastAsia="Calibri"/>
              </w:rPr>
              <w:t>11,8</w:t>
            </w:r>
          </w:p>
        </w:tc>
        <w:tc>
          <w:tcPr>
            <w:tcW w:w="659" w:type="dxa"/>
            <w:vAlign w:val="center"/>
          </w:tcPr>
          <w:p w:rsidR="00043E1D" w:rsidRPr="00DF724E" w:rsidRDefault="00043E1D" w:rsidP="00874082">
            <w:pPr>
              <w:pStyle w:val="090"/>
              <w:rPr>
                <w:rFonts w:eastAsia="Calibri"/>
              </w:rPr>
            </w:pPr>
            <w:r>
              <w:rPr>
                <w:rFonts w:eastAsia="Calibri"/>
              </w:rPr>
              <w:t>100</w:t>
            </w:r>
          </w:p>
        </w:tc>
      </w:tr>
    </w:tbl>
    <w:p w:rsidR="00874082" w:rsidRDefault="00874082" w:rsidP="00874082">
      <w:pPr>
        <w:pStyle w:val="0710"/>
      </w:pPr>
      <w:r w:rsidRPr="00874082">
        <w:t>Повторяемость направлений ветра и штилей (%) за период 1970-2016</w:t>
      </w:r>
      <w:r>
        <w:t xml:space="preserve"> </w:t>
      </w:r>
      <w:r w:rsidRPr="00874082">
        <w:t>гг</w:t>
      </w:r>
      <w:r>
        <w:t>.</w:t>
      </w:r>
    </w:p>
    <w:p w:rsidR="00874082" w:rsidRDefault="00874082" w:rsidP="00874082">
      <w:pPr>
        <w:pStyle w:val="07"/>
      </w:pPr>
      <w:r>
        <w:t>Таблица 3.1.</w:t>
      </w:r>
      <w:r w:rsidR="00D8222A">
        <w:t>9</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20"/>
        <w:gridCol w:w="900"/>
        <w:gridCol w:w="900"/>
        <w:gridCol w:w="903"/>
        <w:gridCol w:w="902"/>
        <w:gridCol w:w="903"/>
        <w:gridCol w:w="902"/>
        <w:gridCol w:w="903"/>
        <w:gridCol w:w="902"/>
        <w:gridCol w:w="903"/>
      </w:tblGrid>
      <w:tr w:rsidR="00874082" w:rsidRPr="00DF724E" w:rsidTr="00412BFA">
        <w:trPr>
          <w:trHeight w:val="227"/>
          <w:jc w:val="center"/>
        </w:trPr>
        <w:tc>
          <w:tcPr>
            <w:tcW w:w="1620" w:type="dxa"/>
            <w:tcBorders>
              <w:top w:val="single" w:sz="4" w:space="0" w:color="auto"/>
              <w:bottom w:val="single" w:sz="4" w:space="0" w:color="auto"/>
            </w:tcBorders>
            <w:vAlign w:val="center"/>
          </w:tcPr>
          <w:p w:rsidR="00874082" w:rsidRPr="00DF724E" w:rsidRDefault="00412BFA" w:rsidP="00874082">
            <w:pPr>
              <w:pStyle w:val="090"/>
              <w:rPr>
                <w:rFonts w:eastAsia="Calibri"/>
              </w:rPr>
            </w:pPr>
            <w:r>
              <w:rPr>
                <w:rFonts w:eastAsia="Calibri"/>
              </w:rPr>
              <w:t>Направление</w:t>
            </w:r>
          </w:p>
        </w:tc>
        <w:tc>
          <w:tcPr>
            <w:tcW w:w="900" w:type="dxa"/>
            <w:tcBorders>
              <w:top w:val="single" w:sz="4" w:space="0" w:color="auto"/>
              <w:bottom w:val="single" w:sz="4" w:space="0" w:color="auto"/>
            </w:tcBorders>
            <w:vAlign w:val="center"/>
          </w:tcPr>
          <w:p w:rsidR="00874082" w:rsidRPr="006C7CA5" w:rsidRDefault="00874082" w:rsidP="00874082">
            <w:pPr>
              <w:pStyle w:val="090"/>
              <w:rPr>
                <w:rFonts w:eastAsia="Calibri"/>
              </w:rPr>
            </w:pPr>
            <w:r>
              <w:rPr>
                <w:rFonts w:eastAsia="Calibri"/>
              </w:rPr>
              <w:t>С</w:t>
            </w:r>
          </w:p>
        </w:tc>
        <w:tc>
          <w:tcPr>
            <w:tcW w:w="900" w:type="dxa"/>
            <w:tcBorders>
              <w:top w:val="single" w:sz="4" w:space="0" w:color="auto"/>
              <w:bottom w:val="single" w:sz="4" w:space="0" w:color="auto"/>
            </w:tcBorders>
            <w:vAlign w:val="center"/>
          </w:tcPr>
          <w:p w:rsidR="00874082" w:rsidRPr="006C7CA5" w:rsidRDefault="00874082" w:rsidP="00874082">
            <w:pPr>
              <w:pStyle w:val="090"/>
              <w:rPr>
                <w:rFonts w:eastAsia="Calibri"/>
              </w:rPr>
            </w:pPr>
            <w:r>
              <w:rPr>
                <w:rFonts w:eastAsia="Calibri"/>
              </w:rPr>
              <w:t>СВ</w:t>
            </w:r>
          </w:p>
        </w:tc>
        <w:tc>
          <w:tcPr>
            <w:tcW w:w="903" w:type="dxa"/>
            <w:tcBorders>
              <w:top w:val="single" w:sz="4" w:space="0" w:color="auto"/>
              <w:bottom w:val="single" w:sz="4" w:space="0" w:color="auto"/>
            </w:tcBorders>
            <w:vAlign w:val="center"/>
          </w:tcPr>
          <w:p w:rsidR="00874082" w:rsidRPr="006C7CA5" w:rsidRDefault="00874082" w:rsidP="00874082">
            <w:pPr>
              <w:pStyle w:val="090"/>
              <w:rPr>
                <w:rFonts w:eastAsia="Calibri"/>
              </w:rPr>
            </w:pPr>
            <w:r>
              <w:rPr>
                <w:rFonts w:eastAsia="Calibri"/>
              </w:rPr>
              <w:t>В</w:t>
            </w:r>
          </w:p>
        </w:tc>
        <w:tc>
          <w:tcPr>
            <w:tcW w:w="902" w:type="dxa"/>
            <w:tcBorders>
              <w:top w:val="single" w:sz="4" w:space="0" w:color="auto"/>
              <w:bottom w:val="single" w:sz="4" w:space="0" w:color="auto"/>
            </w:tcBorders>
            <w:vAlign w:val="center"/>
          </w:tcPr>
          <w:p w:rsidR="00874082" w:rsidRPr="006C7CA5" w:rsidRDefault="00874082" w:rsidP="00874082">
            <w:pPr>
              <w:pStyle w:val="090"/>
              <w:rPr>
                <w:rFonts w:eastAsia="Calibri"/>
              </w:rPr>
            </w:pPr>
            <w:r>
              <w:rPr>
                <w:rFonts w:eastAsia="Calibri"/>
              </w:rPr>
              <w:t>ЮВ</w:t>
            </w:r>
          </w:p>
        </w:tc>
        <w:tc>
          <w:tcPr>
            <w:tcW w:w="903" w:type="dxa"/>
            <w:tcBorders>
              <w:top w:val="single" w:sz="4" w:space="0" w:color="auto"/>
              <w:bottom w:val="single" w:sz="4" w:space="0" w:color="auto"/>
            </w:tcBorders>
            <w:vAlign w:val="center"/>
          </w:tcPr>
          <w:p w:rsidR="00874082" w:rsidRPr="006C7CA5" w:rsidRDefault="00874082" w:rsidP="00874082">
            <w:pPr>
              <w:pStyle w:val="090"/>
              <w:rPr>
                <w:rFonts w:eastAsia="Calibri"/>
              </w:rPr>
            </w:pPr>
            <w:r>
              <w:rPr>
                <w:rFonts w:eastAsia="Calibri"/>
              </w:rPr>
              <w:t>Ю</w:t>
            </w:r>
          </w:p>
        </w:tc>
        <w:tc>
          <w:tcPr>
            <w:tcW w:w="902" w:type="dxa"/>
            <w:tcBorders>
              <w:top w:val="single" w:sz="4" w:space="0" w:color="auto"/>
              <w:bottom w:val="single" w:sz="4" w:space="0" w:color="auto"/>
            </w:tcBorders>
            <w:vAlign w:val="center"/>
          </w:tcPr>
          <w:p w:rsidR="00874082" w:rsidRPr="006C7CA5" w:rsidRDefault="00874082" w:rsidP="00874082">
            <w:pPr>
              <w:pStyle w:val="090"/>
              <w:rPr>
                <w:rFonts w:eastAsia="Calibri"/>
              </w:rPr>
            </w:pPr>
            <w:r>
              <w:rPr>
                <w:rFonts w:eastAsia="Calibri"/>
              </w:rPr>
              <w:t>ЮЗ</w:t>
            </w:r>
          </w:p>
        </w:tc>
        <w:tc>
          <w:tcPr>
            <w:tcW w:w="903" w:type="dxa"/>
            <w:tcBorders>
              <w:top w:val="single" w:sz="4" w:space="0" w:color="auto"/>
              <w:bottom w:val="single" w:sz="4" w:space="0" w:color="auto"/>
            </w:tcBorders>
            <w:vAlign w:val="center"/>
          </w:tcPr>
          <w:p w:rsidR="00874082" w:rsidRPr="006C7CA5" w:rsidRDefault="00874082" w:rsidP="00874082">
            <w:pPr>
              <w:pStyle w:val="090"/>
              <w:rPr>
                <w:rFonts w:eastAsia="Calibri"/>
              </w:rPr>
            </w:pPr>
            <w:r>
              <w:rPr>
                <w:rFonts w:eastAsia="Calibri"/>
              </w:rPr>
              <w:t>З</w:t>
            </w:r>
          </w:p>
        </w:tc>
        <w:tc>
          <w:tcPr>
            <w:tcW w:w="902" w:type="dxa"/>
            <w:tcBorders>
              <w:top w:val="single" w:sz="4" w:space="0" w:color="auto"/>
              <w:bottom w:val="single" w:sz="4" w:space="0" w:color="auto"/>
            </w:tcBorders>
            <w:vAlign w:val="center"/>
          </w:tcPr>
          <w:p w:rsidR="00874082" w:rsidRPr="006C7CA5" w:rsidRDefault="00874082" w:rsidP="00874082">
            <w:pPr>
              <w:pStyle w:val="090"/>
              <w:rPr>
                <w:rFonts w:eastAsia="Calibri"/>
              </w:rPr>
            </w:pPr>
            <w:r>
              <w:rPr>
                <w:rFonts w:eastAsia="Calibri"/>
              </w:rPr>
              <w:t>СЗ</w:t>
            </w:r>
          </w:p>
        </w:tc>
        <w:tc>
          <w:tcPr>
            <w:tcW w:w="903" w:type="dxa"/>
            <w:tcBorders>
              <w:top w:val="single" w:sz="4" w:space="0" w:color="auto"/>
              <w:bottom w:val="single" w:sz="4" w:space="0" w:color="auto"/>
            </w:tcBorders>
            <w:vAlign w:val="center"/>
          </w:tcPr>
          <w:p w:rsidR="00874082" w:rsidRPr="006C7CA5" w:rsidRDefault="00412BFA" w:rsidP="00874082">
            <w:pPr>
              <w:pStyle w:val="090"/>
              <w:rPr>
                <w:rFonts w:eastAsia="Calibri"/>
              </w:rPr>
            </w:pPr>
            <w:r>
              <w:rPr>
                <w:rFonts w:eastAsia="Calibri"/>
              </w:rPr>
              <w:t>Штиль</w:t>
            </w:r>
          </w:p>
        </w:tc>
      </w:tr>
      <w:tr w:rsidR="00412BFA" w:rsidRPr="00DF724E" w:rsidTr="00412BFA">
        <w:trPr>
          <w:trHeight w:val="227"/>
          <w:jc w:val="center"/>
        </w:trPr>
        <w:tc>
          <w:tcPr>
            <w:tcW w:w="9738" w:type="dxa"/>
            <w:gridSpan w:val="10"/>
            <w:vAlign w:val="center"/>
          </w:tcPr>
          <w:p w:rsidR="00412BFA" w:rsidRPr="00DF724E" w:rsidRDefault="00412BFA" w:rsidP="00874082">
            <w:pPr>
              <w:pStyle w:val="090"/>
              <w:rPr>
                <w:rFonts w:eastAsia="Calibri"/>
              </w:rPr>
            </w:pPr>
            <w:r>
              <w:rPr>
                <w:rFonts w:eastAsia="Calibri"/>
              </w:rPr>
              <w:t>МГ Севастополь</w:t>
            </w:r>
          </w:p>
        </w:tc>
      </w:tr>
      <w:tr w:rsidR="00412BFA" w:rsidRPr="00DF724E" w:rsidTr="00412BFA">
        <w:trPr>
          <w:trHeight w:val="227"/>
          <w:jc w:val="center"/>
        </w:trPr>
        <w:tc>
          <w:tcPr>
            <w:tcW w:w="1620" w:type="dxa"/>
            <w:vAlign w:val="center"/>
          </w:tcPr>
          <w:p w:rsidR="00412BFA" w:rsidRDefault="00412BFA" w:rsidP="00874082">
            <w:pPr>
              <w:pStyle w:val="090"/>
              <w:rPr>
                <w:rFonts w:eastAsia="Calibri"/>
              </w:rPr>
            </w:pPr>
            <w:r>
              <w:rPr>
                <w:rFonts w:eastAsia="Calibri"/>
              </w:rPr>
              <w:t>Год</w:t>
            </w:r>
          </w:p>
        </w:tc>
        <w:tc>
          <w:tcPr>
            <w:tcW w:w="900" w:type="dxa"/>
            <w:vAlign w:val="center"/>
          </w:tcPr>
          <w:p w:rsidR="00412BFA" w:rsidRDefault="00412BFA" w:rsidP="00874082">
            <w:pPr>
              <w:pStyle w:val="090"/>
              <w:rPr>
                <w:rFonts w:eastAsia="Calibri"/>
              </w:rPr>
            </w:pPr>
            <w:r>
              <w:rPr>
                <w:rFonts w:eastAsia="Calibri"/>
              </w:rPr>
              <w:t>11,2</w:t>
            </w:r>
          </w:p>
        </w:tc>
        <w:tc>
          <w:tcPr>
            <w:tcW w:w="900" w:type="dxa"/>
            <w:vAlign w:val="center"/>
          </w:tcPr>
          <w:p w:rsidR="00412BFA" w:rsidRDefault="00412BFA" w:rsidP="00874082">
            <w:pPr>
              <w:pStyle w:val="090"/>
              <w:rPr>
                <w:rFonts w:eastAsia="Calibri"/>
              </w:rPr>
            </w:pPr>
            <w:r>
              <w:rPr>
                <w:rFonts w:eastAsia="Calibri"/>
              </w:rPr>
              <w:t>15,3</w:t>
            </w:r>
          </w:p>
        </w:tc>
        <w:tc>
          <w:tcPr>
            <w:tcW w:w="903" w:type="dxa"/>
            <w:vAlign w:val="center"/>
          </w:tcPr>
          <w:p w:rsidR="00412BFA" w:rsidRDefault="00412BFA" w:rsidP="00874082">
            <w:pPr>
              <w:pStyle w:val="090"/>
              <w:rPr>
                <w:rFonts w:eastAsia="Calibri"/>
              </w:rPr>
            </w:pPr>
            <w:r>
              <w:rPr>
                <w:rFonts w:eastAsia="Calibri"/>
              </w:rPr>
              <w:t>24,4</w:t>
            </w:r>
          </w:p>
        </w:tc>
        <w:tc>
          <w:tcPr>
            <w:tcW w:w="902" w:type="dxa"/>
            <w:vAlign w:val="center"/>
          </w:tcPr>
          <w:p w:rsidR="00412BFA" w:rsidRDefault="00412BFA" w:rsidP="00874082">
            <w:pPr>
              <w:pStyle w:val="090"/>
              <w:rPr>
                <w:rFonts w:eastAsia="Calibri"/>
              </w:rPr>
            </w:pPr>
            <w:r>
              <w:rPr>
                <w:rFonts w:eastAsia="Calibri"/>
              </w:rPr>
              <w:t>4,6</w:t>
            </w:r>
          </w:p>
        </w:tc>
        <w:tc>
          <w:tcPr>
            <w:tcW w:w="903" w:type="dxa"/>
            <w:vAlign w:val="center"/>
          </w:tcPr>
          <w:p w:rsidR="00412BFA" w:rsidRDefault="00412BFA" w:rsidP="00874082">
            <w:pPr>
              <w:pStyle w:val="090"/>
              <w:rPr>
                <w:rFonts w:eastAsia="Calibri"/>
              </w:rPr>
            </w:pPr>
            <w:r>
              <w:rPr>
                <w:rFonts w:eastAsia="Calibri"/>
              </w:rPr>
              <w:t>17,8</w:t>
            </w:r>
          </w:p>
        </w:tc>
        <w:tc>
          <w:tcPr>
            <w:tcW w:w="902" w:type="dxa"/>
            <w:vAlign w:val="center"/>
          </w:tcPr>
          <w:p w:rsidR="00412BFA" w:rsidRDefault="00412BFA" w:rsidP="00874082">
            <w:pPr>
              <w:pStyle w:val="090"/>
              <w:rPr>
                <w:rFonts w:eastAsia="Calibri"/>
              </w:rPr>
            </w:pPr>
            <w:r>
              <w:rPr>
                <w:rFonts w:eastAsia="Calibri"/>
              </w:rPr>
              <w:t>6,0</w:t>
            </w:r>
          </w:p>
        </w:tc>
        <w:tc>
          <w:tcPr>
            <w:tcW w:w="903" w:type="dxa"/>
            <w:vAlign w:val="center"/>
          </w:tcPr>
          <w:p w:rsidR="00412BFA" w:rsidRDefault="00412BFA" w:rsidP="00874082">
            <w:pPr>
              <w:pStyle w:val="090"/>
              <w:rPr>
                <w:rFonts w:eastAsia="Calibri"/>
              </w:rPr>
            </w:pPr>
            <w:r>
              <w:rPr>
                <w:rFonts w:eastAsia="Calibri"/>
              </w:rPr>
              <w:t>10,7</w:t>
            </w:r>
          </w:p>
        </w:tc>
        <w:tc>
          <w:tcPr>
            <w:tcW w:w="902" w:type="dxa"/>
            <w:vAlign w:val="center"/>
          </w:tcPr>
          <w:p w:rsidR="00412BFA" w:rsidRDefault="00412BFA" w:rsidP="00874082">
            <w:pPr>
              <w:pStyle w:val="090"/>
              <w:rPr>
                <w:rFonts w:eastAsia="Calibri"/>
              </w:rPr>
            </w:pPr>
            <w:r>
              <w:rPr>
                <w:rFonts w:eastAsia="Calibri"/>
              </w:rPr>
              <w:t>10,0</w:t>
            </w:r>
          </w:p>
        </w:tc>
        <w:tc>
          <w:tcPr>
            <w:tcW w:w="903" w:type="dxa"/>
            <w:vAlign w:val="center"/>
          </w:tcPr>
          <w:p w:rsidR="00412BFA" w:rsidRDefault="00412BFA" w:rsidP="00874082">
            <w:pPr>
              <w:pStyle w:val="090"/>
              <w:rPr>
                <w:rFonts w:eastAsia="Calibri"/>
              </w:rPr>
            </w:pPr>
            <w:r>
              <w:rPr>
                <w:rFonts w:eastAsia="Calibri"/>
              </w:rPr>
              <w:t>5,2</w:t>
            </w:r>
          </w:p>
        </w:tc>
      </w:tr>
      <w:tr w:rsidR="00412BFA" w:rsidRPr="00DF724E" w:rsidTr="00412BFA">
        <w:trPr>
          <w:trHeight w:val="227"/>
          <w:jc w:val="center"/>
        </w:trPr>
        <w:tc>
          <w:tcPr>
            <w:tcW w:w="9738" w:type="dxa"/>
            <w:gridSpan w:val="10"/>
            <w:vAlign w:val="center"/>
          </w:tcPr>
          <w:p w:rsidR="00412BFA" w:rsidRDefault="00412BFA" w:rsidP="00874082">
            <w:pPr>
              <w:pStyle w:val="090"/>
              <w:rPr>
                <w:rFonts w:eastAsia="Calibri"/>
              </w:rPr>
            </w:pPr>
            <w:r>
              <w:rPr>
                <w:rFonts w:eastAsia="Calibri"/>
              </w:rPr>
              <w:t>МГ Херсонесский маяк</w:t>
            </w:r>
          </w:p>
        </w:tc>
      </w:tr>
      <w:tr w:rsidR="00412BFA" w:rsidRPr="00DF724E" w:rsidTr="00412BFA">
        <w:trPr>
          <w:trHeight w:val="227"/>
          <w:jc w:val="center"/>
        </w:trPr>
        <w:tc>
          <w:tcPr>
            <w:tcW w:w="1620" w:type="dxa"/>
            <w:vAlign w:val="center"/>
          </w:tcPr>
          <w:p w:rsidR="00412BFA" w:rsidRDefault="00412BFA" w:rsidP="00874082">
            <w:pPr>
              <w:pStyle w:val="090"/>
              <w:rPr>
                <w:rFonts w:eastAsia="Calibri"/>
              </w:rPr>
            </w:pPr>
            <w:r>
              <w:rPr>
                <w:rFonts w:eastAsia="Calibri"/>
              </w:rPr>
              <w:t>Год</w:t>
            </w:r>
          </w:p>
        </w:tc>
        <w:tc>
          <w:tcPr>
            <w:tcW w:w="900" w:type="dxa"/>
            <w:vAlign w:val="center"/>
          </w:tcPr>
          <w:p w:rsidR="00412BFA" w:rsidRDefault="00412BFA" w:rsidP="00874082">
            <w:pPr>
              <w:pStyle w:val="090"/>
              <w:rPr>
                <w:rFonts w:eastAsia="Calibri"/>
              </w:rPr>
            </w:pPr>
            <w:r>
              <w:rPr>
                <w:rFonts w:eastAsia="Calibri"/>
              </w:rPr>
              <w:t>18,8</w:t>
            </w:r>
          </w:p>
        </w:tc>
        <w:tc>
          <w:tcPr>
            <w:tcW w:w="900" w:type="dxa"/>
            <w:vAlign w:val="center"/>
          </w:tcPr>
          <w:p w:rsidR="00412BFA" w:rsidRDefault="00412BFA" w:rsidP="00874082">
            <w:pPr>
              <w:pStyle w:val="090"/>
              <w:rPr>
                <w:rFonts w:eastAsia="Calibri"/>
              </w:rPr>
            </w:pPr>
            <w:r>
              <w:rPr>
                <w:rFonts w:eastAsia="Calibri"/>
              </w:rPr>
              <w:t>19,7</w:t>
            </w:r>
          </w:p>
        </w:tc>
        <w:tc>
          <w:tcPr>
            <w:tcW w:w="903" w:type="dxa"/>
            <w:vAlign w:val="center"/>
          </w:tcPr>
          <w:p w:rsidR="00412BFA" w:rsidRDefault="00412BFA" w:rsidP="00874082">
            <w:pPr>
              <w:pStyle w:val="090"/>
              <w:rPr>
                <w:rFonts w:eastAsia="Calibri"/>
              </w:rPr>
            </w:pPr>
            <w:r>
              <w:rPr>
                <w:rFonts w:eastAsia="Calibri"/>
              </w:rPr>
              <w:t>5,8</w:t>
            </w:r>
          </w:p>
        </w:tc>
        <w:tc>
          <w:tcPr>
            <w:tcW w:w="902" w:type="dxa"/>
            <w:vAlign w:val="center"/>
          </w:tcPr>
          <w:p w:rsidR="00412BFA" w:rsidRDefault="00412BFA" w:rsidP="00874082">
            <w:pPr>
              <w:pStyle w:val="090"/>
              <w:rPr>
                <w:rFonts w:eastAsia="Calibri"/>
              </w:rPr>
            </w:pPr>
            <w:r>
              <w:rPr>
                <w:rFonts w:eastAsia="Calibri"/>
              </w:rPr>
              <w:t>12,6</w:t>
            </w:r>
          </w:p>
        </w:tc>
        <w:tc>
          <w:tcPr>
            <w:tcW w:w="903" w:type="dxa"/>
            <w:vAlign w:val="center"/>
          </w:tcPr>
          <w:p w:rsidR="00412BFA" w:rsidRDefault="00412BFA" w:rsidP="00874082">
            <w:pPr>
              <w:pStyle w:val="090"/>
              <w:rPr>
                <w:rFonts w:eastAsia="Calibri"/>
              </w:rPr>
            </w:pPr>
            <w:r>
              <w:rPr>
                <w:rFonts w:eastAsia="Calibri"/>
              </w:rPr>
              <w:t>16,1</w:t>
            </w:r>
          </w:p>
        </w:tc>
        <w:tc>
          <w:tcPr>
            <w:tcW w:w="902" w:type="dxa"/>
            <w:vAlign w:val="center"/>
          </w:tcPr>
          <w:p w:rsidR="00412BFA" w:rsidRDefault="00412BFA" w:rsidP="00874082">
            <w:pPr>
              <w:pStyle w:val="090"/>
              <w:rPr>
                <w:rFonts w:eastAsia="Calibri"/>
              </w:rPr>
            </w:pPr>
            <w:r>
              <w:rPr>
                <w:rFonts w:eastAsia="Calibri"/>
              </w:rPr>
              <w:t>8,4</w:t>
            </w:r>
          </w:p>
        </w:tc>
        <w:tc>
          <w:tcPr>
            <w:tcW w:w="903" w:type="dxa"/>
            <w:vAlign w:val="center"/>
          </w:tcPr>
          <w:p w:rsidR="00412BFA" w:rsidRDefault="00412BFA" w:rsidP="00874082">
            <w:pPr>
              <w:pStyle w:val="090"/>
              <w:rPr>
                <w:rFonts w:eastAsia="Calibri"/>
              </w:rPr>
            </w:pPr>
            <w:r>
              <w:rPr>
                <w:rFonts w:eastAsia="Calibri"/>
              </w:rPr>
              <w:t>8,0</w:t>
            </w:r>
          </w:p>
        </w:tc>
        <w:tc>
          <w:tcPr>
            <w:tcW w:w="902" w:type="dxa"/>
            <w:vAlign w:val="center"/>
          </w:tcPr>
          <w:p w:rsidR="00412BFA" w:rsidRDefault="00412BFA" w:rsidP="00874082">
            <w:pPr>
              <w:pStyle w:val="090"/>
              <w:rPr>
                <w:rFonts w:eastAsia="Calibri"/>
              </w:rPr>
            </w:pPr>
            <w:r>
              <w:rPr>
                <w:rFonts w:eastAsia="Calibri"/>
              </w:rPr>
              <w:t>10,6</w:t>
            </w:r>
          </w:p>
        </w:tc>
        <w:tc>
          <w:tcPr>
            <w:tcW w:w="903" w:type="dxa"/>
            <w:vAlign w:val="center"/>
          </w:tcPr>
          <w:p w:rsidR="00412BFA" w:rsidRDefault="00412BFA" w:rsidP="00874082">
            <w:pPr>
              <w:pStyle w:val="090"/>
              <w:rPr>
                <w:rFonts w:eastAsia="Calibri"/>
              </w:rPr>
            </w:pPr>
            <w:r>
              <w:rPr>
                <w:rFonts w:eastAsia="Calibri"/>
              </w:rPr>
              <w:t>3,2</w:t>
            </w:r>
          </w:p>
        </w:tc>
      </w:tr>
    </w:tbl>
    <w:p w:rsidR="006C7CA5" w:rsidRDefault="00412BFA" w:rsidP="006C7CA5">
      <w:pPr>
        <w:pStyle w:val="002"/>
      </w:pPr>
      <w:r w:rsidRPr="00412BFA">
        <w:t>Согласно СП 131.13330.2012 Строительная климатология. Актуализированная редакция СНиП 23-01-99* (с Изменением N 2) преобладающим направлением ветра по МГ Севастополь летом является восток, а зимой северо-восток.</w:t>
      </w:r>
    </w:p>
    <w:p w:rsidR="00412BFA" w:rsidRDefault="00412BFA" w:rsidP="00412BFA">
      <w:pPr>
        <w:pStyle w:val="0710"/>
      </w:pPr>
      <w:r w:rsidRPr="00412BFA">
        <w:t>Средняя и максимальная скорость ветра по месяцам и за год (м/с) за 1976-2016</w:t>
      </w:r>
      <w:r>
        <w:t xml:space="preserve"> </w:t>
      </w:r>
      <w:r w:rsidRPr="00412BFA">
        <w:t>гг</w:t>
      </w:r>
      <w:r>
        <w:t>.</w:t>
      </w:r>
    </w:p>
    <w:p w:rsidR="00412BFA" w:rsidRDefault="00412BFA" w:rsidP="00412BFA">
      <w:pPr>
        <w:pStyle w:val="07"/>
      </w:pPr>
      <w:r>
        <w:t>Таблица 3.1.</w:t>
      </w:r>
      <w:r w:rsidR="00D8222A">
        <w:t>10</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461"/>
        <w:gridCol w:w="567"/>
        <w:gridCol w:w="567"/>
        <w:gridCol w:w="567"/>
        <w:gridCol w:w="567"/>
        <w:gridCol w:w="567"/>
        <w:gridCol w:w="567"/>
        <w:gridCol w:w="567"/>
        <w:gridCol w:w="567"/>
        <w:gridCol w:w="567"/>
        <w:gridCol w:w="567"/>
        <w:gridCol w:w="567"/>
        <w:gridCol w:w="567"/>
        <w:gridCol w:w="473"/>
      </w:tblGrid>
      <w:tr w:rsidR="00412BFA" w:rsidRPr="00DF724E" w:rsidTr="00412BFA">
        <w:trPr>
          <w:jc w:val="center"/>
        </w:trPr>
        <w:tc>
          <w:tcPr>
            <w:tcW w:w="2461" w:type="dxa"/>
            <w:tcBorders>
              <w:top w:val="single" w:sz="4" w:space="0" w:color="auto"/>
              <w:bottom w:val="single" w:sz="4" w:space="0" w:color="auto"/>
            </w:tcBorders>
            <w:vAlign w:val="center"/>
          </w:tcPr>
          <w:p w:rsidR="00412BFA" w:rsidRPr="00DF724E" w:rsidRDefault="00412BFA" w:rsidP="00D7121D">
            <w:pPr>
              <w:pStyle w:val="090"/>
              <w:rPr>
                <w:rFonts w:eastAsia="Calibri"/>
              </w:rPr>
            </w:pPr>
          </w:p>
        </w:tc>
        <w:tc>
          <w:tcPr>
            <w:tcW w:w="567" w:type="dxa"/>
            <w:tcBorders>
              <w:top w:val="single" w:sz="4" w:space="0" w:color="auto"/>
              <w:bottom w:val="single" w:sz="4" w:space="0" w:color="auto"/>
            </w:tcBorders>
            <w:vAlign w:val="center"/>
          </w:tcPr>
          <w:p w:rsidR="00412BFA" w:rsidRPr="00DF724E" w:rsidRDefault="00412BFA" w:rsidP="00D7121D">
            <w:pPr>
              <w:pStyle w:val="090"/>
              <w:rPr>
                <w:rFonts w:eastAsia="Calibri"/>
                <w:lang w:val="en-US"/>
              </w:rPr>
            </w:pPr>
            <w:r w:rsidRPr="00DF724E">
              <w:rPr>
                <w:rFonts w:eastAsia="Calibri"/>
                <w:lang w:val="en-US"/>
              </w:rPr>
              <w:t>I</w:t>
            </w:r>
          </w:p>
        </w:tc>
        <w:tc>
          <w:tcPr>
            <w:tcW w:w="567" w:type="dxa"/>
            <w:tcBorders>
              <w:top w:val="single" w:sz="4" w:space="0" w:color="auto"/>
              <w:bottom w:val="single" w:sz="4" w:space="0" w:color="auto"/>
            </w:tcBorders>
            <w:vAlign w:val="center"/>
          </w:tcPr>
          <w:p w:rsidR="00412BFA" w:rsidRPr="00DF724E" w:rsidRDefault="00412BFA" w:rsidP="00D7121D">
            <w:pPr>
              <w:pStyle w:val="090"/>
              <w:rPr>
                <w:rFonts w:eastAsia="Calibri"/>
                <w:lang w:val="en-US"/>
              </w:rPr>
            </w:pPr>
            <w:r w:rsidRPr="00DF724E">
              <w:rPr>
                <w:rFonts w:eastAsia="Calibri"/>
                <w:lang w:val="en-US"/>
              </w:rPr>
              <w:t>II</w:t>
            </w:r>
          </w:p>
        </w:tc>
        <w:tc>
          <w:tcPr>
            <w:tcW w:w="567" w:type="dxa"/>
            <w:tcBorders>
              <w:top w:val="single" w:sz="4" w:space="0" w:color="auto"/>
              <w:bottom w:val="single" w:sz="4" w:space="0" w:color="auto"/>
            </w:tcBorders>
            <w:vAlign w:val="center"/>
          </w:tcPr>
          <w:p w:rsidR="00412BFA" w:rsidRPr="00DF724E" w:rsidRDefault="00412BFA" w:rsidP="00D7121D">
            <w:pPr>
              <w:pStyle w:val="090"/>
              <w:rPr>
                <w:rFonts w:eastAsia="Calibri"/>
                <w:lang w:val="en-US"/>
              </w:rPr>
            </w:pPr>
            <w:r w:rsidRPr="00DF724E">
              <w:rPr>
                <w:rFonts w:eastAsia="Calibri"/>
                <w:lang w:val="en-US"/>
              </w:rPr>
              <w:t>III</w:t>
            </w:r>
          </w:p>
        </w:tc>
        <w:tc>
          <w:tcPr>
            <w:tcW w:w="567" w:type="dxa"/>
            <w:tcBorders>
              <w:top w:val="single" w:sz="4" w:space="0" w:color="auto"/>
              <w:bottom w:val="single" w:sz="4" w:space="0" w:color="auto"/>
            </w:tcBorders>
            <w:vAlign w:val="center"/>
          </w:tcPr>
          <w:p w:rsidR="00412BFA" w:rsidRPr="00DF724E" w:rsidRDefault="00412BFA" w:rsidP="00D7121D">
            <w:pPr>
              <w:pStyle w:val="090"/>
              <w:rPr>
                <w:rFonts w:eastAsia="Calibri"/>
                <w:lang w:val="en-US"/>
              </w:rPr>
            </w:pPr>
            <w:r w:rsidRPr="00DF724E">
              <w:rPr>
                <w:rFonts w:eastAsia="Calibri"/>
                <w:lang w:val="en-US"/>
              </w:rPr>
              <w:t>IV</w:t>
            </w:r>
          </w:p>
        </w:tc>
        <w:tc>
          <w:tcPr>
            <w:tcW w:w="567" w:type="dxa"/>
            <w:tcBorders>
              <w:top w:val="single" w:sz="4" w:space="0" w:color="auto"/>
              <w:bottom w:val="single" w:sz="4" w:space="0" w:color="auto"/>
            </w:tcBorders>
            <w:vAlign w:val="center"/>
          </w:tcPr>
          <w:p w:rsidR="00412BFA" w:rsidRPr="00DF724E" w:rsidRDefault="00412BFA" w:rsidP="00D7121D">
            <w:pPr>
              <w:pStyle w:val="090"/>
              <w:rPr>
                <w:rFonts w:eastAsia="Calibri"/>
                <w:lang w:val="en-US"/>
              </w:rPr>
            </w:pPr>
            <w:r w:rsidRPr="00DF724E">
              <w:rPr>
                <w:rFonts w:eastAsia="Calibri"/>
                <w:lang w:val="en-US"/>
              </w:rPr>
              <w:t>V</w:t>
            </w:r>
          </w:p>
        </w:tc>
        <w:tc>
          <w:tcPr>
            <w:tcW w:w="567" w:type="dxa"/>
            <w:tcBorders>
              <w:top w:val="single" w:sz="4" w:space="0" w:color="auto"/>
              <w:bottom w:val="single" w:sz="4" w:space="0" w:color="auto"/>
            </w:tcBorders>
            <w:vAlign w:val="center"/>
          </w:tcPr>
          <w:p w:rsidR="00412BFA" w:rsidRPr="00DF724E" w:rsidRDefault="00412BFA" w:rsidP="00D7121D">
            <w:pPr>
              <w:pStyle w:val="090"/>
              <w:rPr>
                <w:rFonts w:eastAsia="Calibri"/>
                <w:lang w:val="en-US"/>
              </w:rPr>
            </w:pPr>
            <w:r w:rsidRPr="00DF724E">
              <w:rPr>
                <w:rFonts w:eastAsia="Calibri"/>
                <w:lang w:val="en-US"/>
              </w:rPr>
              <w:t>VI</w:t>
            </w:r>
          </w:p>
        </w:tc>
        <w:tc>
          <w:tcPr>
            <w:tcW w:w="567" w:type="dxa"/>
            <w:tcBorders>
              <w:top w:val="single" w:sz="4" w:space="0" w:color="auto"/>
              <w:bottom w:val="single" w:sz="4" w:space="0" w:color="auto"/>
            </w:tcBorders>
            <w:vAlign w:val="center"/>
          </w:tcPr>
          <w:p w:rsidR="00412BFA" w:rsidRPr="00DF724E" w:rsidRDefault="00412BFA" w:rsidP="00D7121D">
            <w:pPr>
              <w:pStyle w:val="090"/>
              <w:rPr>
                <w:rFonts w:eastAsia="Calibri"/>
                <w:lang w:val="en-US"/>
              </w:rPr>
            </w:pPr>
            <w:r w:rsidRPr="00DF724E">
              <w:rPr>
                <w:rFonts w:eastAsia="Calibri"/>
                <w:lang w:val="en-US"/>
              </w:rPr>
              <w:t>VII</w:t>
            </w:r>
          </w:p>
        </w:tc>
        <w:tc>
          <w:tcPr>
            <w:tcW w:w="567" w:type="dxa"/>
            <w:tcBorders>
              <w:top w:val="single" w:sz="4" w:space="0" w:color="auto"/>
              <w:bottom w:val="single" w:sz="4" w:space="0" w:color="auto"/>
            </w:tcBorders>
            <w:vAlign w:val="center"/>
          </w:tcPr>
          <w:p w:rsidR="00412BFA" w:rsidRPr="00DF724E" w:rsidRDefault="00412BFA" w:rsidP="00D7121D">
            <w:pPr>
              <w:pStyle w:val="090"/>
              <w:rPr>
                <w:rFonts w:eastAsia="Calibri"/>
                <w:lang w:val="en-US"/>
              </w:rPr>
            </w:pPr>
            <w:r w:rsidRPr="00DF724E">
              <w:rPr>
                <w:rFonts w:eastAsia="Calibri"/>
                <w:lang w:val="en-US"/>
              </w:rPr>
              <w:t>VIII</w:t>
            </w:r>
          </w:p>
        </w:tc>
        <w:tc>
          <w:tcPr>
            <w:tcW w:w="567" w:type="dxa"/>
            <w:tcBorders>
              <w:top w:val="single" w:sz="4" w:space="0" w:color="auto"/>
              <w:bottom w:val="single" w:sz="4" w:space="0" w:color="auto"/>
            </w:tcBorders>
            <w:vAlign w:val="center"/>
          </w:tcPr>
          <w:p w:rsidR="00412BFA" w:rsidRPr="00DF724E" w:rsidRDefault="00412BFA" w:rsidP="00D7121D">
            <w:pPr>
              <w:pStyle w:val="090"/>
              <w:rPr>
                <w:rFonts w:eastAsia="Calibri"/>
                <w:lang w:val="en-US"/>
              </w:rPr>
            </w:pPr>
            <w:r w:rsidRPr="00DF724E">
              <w:rPr>
                <w:rFonts w:eastAsia="Calibri"/>
                <w:lang w:val="en-US"/>
              </w:rPr>
              <w:t>IX</w:t>
            </w:r>
          </w:p>
        </w:tc>
        <w:tc>
          <w:tcPr>
            <w:tcW w:w="567" w:type="dxa"/>
            <w:tcBorders>
              <w:top w:val="single" w:sz="4" w:space="0" w:color="auto"/>
              <w:bottom w:val="single" w:sz="4" w:space="0" w:color="auto"/>
            </w:tcBorders>
            <w:vAlign w:val="center"/>
          </w:tcPr>
          <w:p w:rsidR="00412BFA" w:rsidRPr="00DF724E" w:rsidRDefault="00412BFA" w:rsidP="00D7121D">
            <w:pPr>
              <w:pStyle w:val="090"/>
              <w:rPr>
                <w:rFonts w:eastAsia="Calibri"/>
                <w:lang w:val="en-US"/>
              </w:rPr>
            </w:pPr>
            <w:r w:rsidRPr="00DF724E">
              <w:rPr>
                <w:rFonts w:eastAsia="Calibri"/>
                <w:lang w:val="en-US"/>
              </w:rPr>
              <w:t>X</w:t>
            </w:r>
          </w:p>
        </w:tc>
        <w:tc>
          <w:tcPr>
            <w:tcW w:w="567" w:type="dxa"/>
            <w:tcBorders>
              <w:top w:val="single" w:sz="4" w:space="0" w:color="auto"/>
              <w:bottom w:val="single" w:sz="4" w:space="0" w:color="auto"/>
            </w:tcBorders>
            <w:vAlign w:val="center"/>
          </w:tcPr>
          <w:p w:rsidR="00412BFA" w:rsidRPr="00DF724E" w:rsidRDefault="00412BFA" w:rsidP="00D7121D">
            <w:pPr>
              <w:pStyle w:val="090"/>
              <w:rPr>
                <w:rFonts w:eastAsia="Calibri"/>
                <w:lang w:val="en-US"/>
              </w:rPr>
            </w:pPr>
            <w:r w:rsidRPr="00DF724E">
              <w:rPr>
                <w:rFonts w:eastAsia="Calibri"/>
                <w:lang w:val="en-US"/>
              </w:rPr>
              <w:t>XI</w:t>
            </w:r>
          </w:p>
        </w:tc>
        <w:tc>
          <w:tcPr>
            <w:tcW w:w="567" w:type="dxa"/>
            <w:tcBorders>
              <w:top w:val="single" w:sz="4" w:space="0" w:color="auto"/>
              <w:bottom w:val="single" w:sz="4" w:space="0" w:color="auto"/>
            </w:tcBorders>
            <w:vAlign w:val="center"/>
          </w:tcPr>
          <w:p w:rsidR="00412BFA" w:rsidRPr="00DF724E" w:rsidRDefault="00412BFA" w:rsidP="00D7121D">
            <w:pPr>
              <w:pStyle w:val="090"/>
              <w:rPr>
                <w:rFonts w:eastAsia="Calibri"/>
                <w:lang w:val="en-US"/>
              </w:rPr>
            </w:pPr>
            <w:r w:rsidRPr="00DF724E">
              <w:rPr>
                <w:rFonts w:eastAsia="Calibri"/>
                <w:lang w:val="en-US"/>
              </w:rPr>
              <w:t>XII</w:t>
            </w:r>
          </w:p>
        </w:tc>
        <w:tc>
          <w:tcPr>
            <w:tcW w:w="473" w:type="dxa"/>
            <w:tcBorders>
              <w:top w:val="single" w:sz="4" w:space="0" w:color="auto"/>
              <w:bottom w:val="single" w:sz="4" w:space="0" w:color="auto"/>
            </w:tcBorders>
            <w:vAlign w:val="center"/>
          </w:tcPr>
          <w:p w:rsidR="00412BFA" w:rsidRPr="00DF724E" w:rsidRDefault="00412BFA" w:rsidP="00D7121D">
            <w:pPr>
              <w:pStyle w:val="090"/>
              <w:rPr>
                <w:rFonts w:eastAsia="Calibri"/>
              </w:rPr>
            </w:pPr>
            <w:r w:rsidRPr="00DF724E">
              <w:rPr>
                <w:rFonts w:eastAsia="Calibri"/>
              </w:rPr>
              <w:t>Год</w:t>
            </w:r>
          </w:p>
        </w:tc>
      </w:tr>
      <w:tr w:rsidR="00412BFA" w:rsidRPr="00DF724E" w:rsidTr="00412BFA">
        <w:trPr>
          <w:trHeight w:val="124"/>
          <w:jc w:val="center"/>
        </w:trPr>
        <w:tc>
          <w:tcPr>
            <w:tcW w:w="2461" w:type="dxa"/>
            <w:vAlign w:val="center"/>
          </w:tcPr>
          <w:p w:rsidR="00412BFA" w:rsidRPr="00165AAC" w:rsidRDefault="00412BFA" w:rsidP="00D7121D">
            <w:pPr>
              <w:pStyle w:val="090"/>
              <w:rPr>
                <w:rFonts w:eastAsia="Calibri"/>
              </w:rPr>
            </w:pPr>
            <w:r>
              <w:rPr>
                <w:rFonts w:eastAsia="Calibri"/>
              </w:rPr>
              <w:t>Средняя скорость ветра</w:t>
            </w:r>
          </w:p>
        </w:tc>
        <w:tc>
          <w:tcPr>
            <w:tcW w:w="567" w:type="dxa"/>
            <w:vAlign w:val="center"/>
          </w:tcPr>
          <w:p w:rsidR="00412BFA" w:rsidRPr="00DF724E" w:rsidRDefault="00412BFA" w:rsidP="00D7121D">
            <w:pPr>
              <w:pStyle w:val="090"/>
              <w:rPr>
                <w:rFonts w:eastAsia="Calibri"/>
              </w:rPr>
            </w:pPr>
            <w:r>
              <w:rPr>
                <w:rFonts w:eastAsia="Calibri"/>
              </w:rPr>
              <w:t>4,2</w:t>
            </w:r>
          </w:p>
        </w:tc>
        <w:tc>
          <w:tcPr>
            <w:tcW w:w="567" w:type="dxa"/>
            <w:vAlign w:val="center"/>
          </w:tcPr>
          <w:p w:rsidR="00412BFA" w:rsidRPr="00DF724E" w:rsidRDefault="00412BFA" w:rsidP="00D7121D">
            <w:pPr>
              <w:pStyle w:val="090"/>
              <w:rPr>
                <w:rFonts w:eastAsia="Calibri"/>
              </w:rPr>
            </w:pPr>
            <w:r>
              <w:rPr>
                <w:rFonts w:eastAsia="Calibri"/>
              </w:rPr>
              <w:t>4,2</w:t>
            </w:r>
          </w:p>
        </w:tc>
        <w:tc>
          <w:tcPr>
            <w:tcW w:w="567" w:type="dxa"/>
            <w:vAlign w:val="center"/>
          </w:tcPr>
          <w:p w:rsidR="00412BFA" w:rsidRPr="00DF724E" w:rsidRDefault="00412BFA" w:rsidP="00D7121D">
            <w:pPr>
              <w:pStyle w:val="090"/>
              <w:rPr>
                <w:rFonts w:eastAsia="Calibri"/>
              </w:rPr>
            </w:pPr>
            <w:r>
              <w:rPr>
                <w:rFonts w:eastAsia="Calibri"/>
              </w:rPr>
              <w:t>4,1</w:t>
            </w:r>
          </w:p>
        </w:tc>
        <w:tc>
          <w:tcPr>
            <w:tcW w:w="567" w:type="dxa"/>
            <w:vAlign w:val="center"/>
          </w:tcPr>
          <w:p w:rsidR="00412BFA" w:rsidRPr="00DF724E" w:rsidRDefault="00412BFA" w:rsidP="00D7121D">
            <w:pPr>
              <w:pStyle w:val="090"/>
              <w:rPr>
                <w:rFonts w:eastAsia="Calibri"/>
              </w:rPr>
            </w:pPr>
            <w:r>
              <w:rPr>
                <w:rFonts w:eastAsia="Calibri"/>
              </w:rPr>
              <w:t>3,7</w:t>
            </w:r>
          </w:p>
        </w:tc>
        <w:tc>
          <w:tcPr>
            <w:tcW w:w="567" w:type="dxa"/>
            <w:vAlign w:val="center"/>
          </w:tcPr>
          <w:p w:rsidR="00412BFA" w:rsidRPr="00DF724E" w:rsidRDefault="00412BFA" w:rsidP="00D7121D">
            <w:pPr>
              <w:pStyle w:val="090"/>
              <w:rPr>
                <w:rFonts w:eastAsia="Calibri"/>
              </w:rPr>
            </w:pPr>
            <w:r>
              <w:rPr>
                <w:rFonts w:eastAsia="Calibri"/>
              </w:rPr>
              <w:t>3,4</w:t>
            </w:r>
          </w:p>
        </w:tc>
        <w:tc>
          <w:tcPr>
            <w:tcW w:w="567" w:type="dxa"/>
            <w:vAlign w:val="center"/>
          </w:tcPr>
          <w:p w:rsidR="00412BFA" w:rsidRPr="00DF724E" w:rsidRDefault="00412BFA" w:rsidP="00D7121D">
            <w:pPr>
              <w:pStyle w:val="090"/>
              <w:rPr>
                <w:rFonts w:eastAsia="Calibri"/>
              </w:rPr>
            </w:pPr>
            <w:r>
              <w:rPr>
                <w:rFonts w:eastAsia="Calibri"/>
              </w:rPr>
              <w:t>3,6</w:t>
            </w:r>
          </w:p>
        </w:tc>
        <w:tc>
          <w:tcPr>
            <w:tcW w:w="567" w:type="dxa"/>
            <w:vAlign w:val="center"/>
          </w:tcPr>
          <w:p w:rsidR="00412BFA" w:rsidRPr="00DF724E" w:rsidRDefault="00412BFA" w:rsidP="00D7121D">
            <w:pPr>
              <w:pStyle w:val="090"/>
              <w:rPr>
                <w:rFonts w:eastAsia="Calibri"/>
              </w:rPr>
            </w:pPr>
            <w:r>
              <w:rPr>
                <w:rFonts w:eastAsia="Calibri"/>
              </w:rPr>
              <w:t>3,6</w:t>
            </w:r>
          </w:p>
        </w:tc>
        <w:tc>
          <w:tcPr>
            <w:tcW w:w="567" w:type="dxa"/>
            <w:vAlign w:val="center"/>
          </w:tcPr>
          <w:p w:rsidR="00412BFA" w:rsidRPr="00DF724E" w:rsidRDefault="00412BFA" w:rsidP="00D7121D">
            <w:pPr>
              <w:pStyle w:val="090"/>
              <w:rPr>
                <w:rFonts w:eastAsia="Calibri"/>
              </w:rPr>
            </w:pPr>
            <w:r>
              <w:rPr>
                <w:rFonts w:eastAsia="Calibri"/>
              </w:rPr>
              <w:t>3,6</w:t>
            </w:r>
          </w:p>
        </w:tc>
        <w:tc>
          <w:tcPr>
            <w:tcW w:w="567" w:type="dxa"/>
            <w:vAlign w:val="center"/>
          </w:tcPr>
          <w:p w:rsidR="00412BFA" w:rsidRPr="00DF724E" w:rsidRDefault="00412BFA" w:rsidP="00D7121D">
            <w:pPr>
              <w:pStyle w:val="090"/>
              <w:rPr>
                <w:rFonts w:eastAsia="Calibri"/>
              </w:rPr>
            </w:pPr>
            <w:r>
              <w:rPr>
                <w:rFonts w:eastAsia="Calibri"/>
              </w:rPr>
              <w:t>3,6</w:t>
            </w:r>
          </w:p>
        </w:tc>
        <w:tc>
          <w:tcPr>
            <w:tcW w:w="567" w:type="dxa"/>
            <w:vAlign w:val="center"/>
          </w:tcPr>
          <w:p w:rsidR="00412BFA" w:rsidRPr="00DF724E" w:rsidRDefault="00412BFA" w:rsidP="00D7121D">
            <w:pPr>
              <w:pStyle w:val="090"/>
              <w:rPr>
                <w:rFonts w:eastAsia="Calibri"/>
              </w:rPr>
            </w:pPr>
            <w:r>
              <w:rPr>
                <w:rFonts w:eastAsia="Calibri"/>
              </w:rPr>
              <w:t>3,6</w:t>
            </w:r>
          </w:p>
        </w:tc>
        <w:tc>
          <w:tcPr>
            <w:tcW w:w="567" w:type="dxa"/>
            <w:vAlign w:val="center"/>
          </w:tcPr>
          <w:p w:rsidR="00412BFA" w:rsidRPr="00DF724E" w:rsidRDefault="00412BFA" w:rsidP="00D7121D">
            <w:pPr>
              <w:pStyle w:val="090"/>
              <w:rPr>
                <w:rFonts w:eastAsia="Calibri"/>
              </w:rPr>
            </w:pPr>
            <w:r>
              <w:rPr>
                <w:rFonts w:eastAsia="Calibri"/>
              </w:rPr>
              <w:t>3,8</w:t>
            </w:r>
          </w:p>
        </w:tc>
        <w:tc>
          <w:tcPr>
            <w:tcW w:w="567" w:type="dxa"/>
            <w:vAlign w:val="center"/>
          </w:tcPr>
          <w:p w:rsidR="00412BFA" w:rsidRPr="00DF724E" w:rsidRDefault="00412BFA" w:rsidP="00D7121D">
            <w:pPr>
              <w:pStyle w:val="090"/>
              <w:rPr>
                <w:rFonts w:eastAsia="Calibri"/>
              </w:rPr>
            </w:pPr>
            <w:r>
              <w:rPr>
                <w:rFonts w:eastAsia="Calibri"/>
              </w:rPr>
              <w:t>4,2</w:t>
            </w:r>
          </w:p>
        </w:tc>
        <w:tc>
          <w:tcPr>
            <w:tcW w:w="473" w:type="dxa"/>
            <w:vAlign w:val="center"/>
          </w:tcPr>
          <w:p w:rsidR="00412BFA" w:rsidRPr="00DF724E" w:rsidRDefault="00412BFA" w:rsidP="00D7121D">
            <w:pPr>
              <w:pStyle w:val="090"/>
              <w:rPr>
                <w:rFonts w:eastAsia="Calibri"/>
              </w:rPr>
            </w:pPr>
            <w:r>
              <w:rPr>
                <w:rFonts w:eastAsia="Calibri"/>
              </w:rPr>
              <w:t>3,8</w:t>
            </w:r>
          </w:p>
        </w:tc>
      </w:tr>
      <w:tr w:rsidR="00412BFA" w:rsidRPr="00DF724E" w:rsidTr="00412BFA">
        <w:trPr>
          <w:jc w:val="center"/>
        </w:trPr>
        <w:tc>
          <w:tcPr>
            <w:tcW w:w="2461" w:type="dxa"/>
            <w:vAlign w:val="center"/>
          </w:tcPr>
          <w:p w:rsidR="00412BFA" w:rsidRPr="00165AAC" w:rsidRDefault="00412BFA" w:rsidP="00412BFA">
            <w:pPr>
              <w:pStyle w:val="090"/>
              <w:rPr>
                <w:rFonts w:eastAsia="Calibri"/>
              </w:rPr>
            </w:pPr>
            <w:r>
              <w:rPr>
                <w:rFonts w:eastAsia="Calibri"/>
              </w:rPr>
              <w:t>Максимальная скорость ветра</w:t>
            </w:r>
          </w:p>
        </w:tc>
        <w:tc>
          <w:tcPr>
            <w:tcW w:w="567" w:type="dxa"/>
            <w:vAlign w:val="center"/>
          </w:tcPr>
          <w:p w:rsidR="00412BFA" w:rsidRPr="00DF724E" w:rsidRDefault="00412BFA" w:rsidP="00D7121D">
            <w:pPr>
              <w:pStyle w:val="090"/>
              <w:rPr>
                <w:rFonts w:eastAsia="Calibri"/>
              </w:rPr>
            </w:pPr>
            <w:r>
              <w:rPr>
                <w:rFonts w:eastAsia="Calibri"/>
              </w:rPr>
              <w:t>40</w:t>
            </w:r>
          </w:p>
        </w:tc>
        <w:tc>
          <w:tcPr>
            <w:tcW w:w="567" w:type="dxa"/>
            <w:vAlign w:val="center"/>
          </w:tcPr>
          <w:p w:rsidR="00412BFA" w:rsidRPr="00DF724E" w:rsidRDefault="00412BFA" w:rsidP="00D7121D">
            <w:pPr>
              <w:pStyle w:val="090"/>
              <w:rPr>
                <w:rFonts w:eastAsia="Calibri"/>
              </w:rPr>
            </w:pPr>
            <w:r>
              <w:rPr>
                <w:rFonts w:eastAsia="Calibri"/>
              </w:rPr>
              <w:t>28</w:t>
            </w:r>
          </w:p>
        </w:tc>
        <w:tc>
          <w:tcPr>
            <w:tcW w:w="567" w:type="dxa"/>
            <w:vAlign w:val="center"/>
          </w:tcPr>
          <w:p w:rsidR="00412BFA" w:rsidRPr="00DF724E" w:rsidRDefault="00412BFA" w:rsidP="00D7121D">
            <w:pPr>
              <w:pStyle w:val="090"/>
              <w:rPr>
                <w:rFonts w:eastAsia="Calibri"/>
              </w:rPr>
            </w:pPr>
            <w:r>
              <w:rPr>
                <w:rFonts w:eastAsia="Calibri"/>
              </w:rPr>
              <w:t>28</w:t>
            </w:r>
          </w:p>
        </w:tc>
        <w:tc>
          <w:tcPr>
            <w:tcW w:w="567" w:type="dxa"/>
            <w:vAlign w:val="center"/>
          </w:tcPr>
          <w:p w:rsidR="00412BFA" w:rsidRPr="00DF724E" w:rsidRDefault="00412BFA" w:rsidP="00D7121D">
            <w:pPr>
              <w:pStyle w:val="090"/>
              <w:rPr>
                <w:rFonts w:eastAsia="Calibri"/>
              </w:rPr>
            </w:pPr>
            <w:r>
              <w:rPr>
                <w:rFonts w:eastAsia="Calibri"/>
              </w:rPr>
              <w:t>24</w:t>
            </w:r>
          </w:p>
        </w:tc>
        <w:tc>
          <w:tcPr>
            <w:tcW w:w="567" w:type="dxa"/>
            <w:vAlign w:val="center"/>
          </w:tcPr>
          <w:p w:rsidR="00412BFA" w:rsidRPr="00DF724E" w:rsidRDefault="00412BFA" w:rsidP="00D7121D">
            <w:pPr>
              <w:pStyle w:val="090"/>
              <w:rPr>
                <w:rFonts w:eastAsia="Calibri"/>
              </w:rPr>
            </w:pPr>
            <w:r>
              <w:rPr>
                <w:rFonts w:eastAsia="Calibri"/>
              </w:rPr>
              <w:t>24</w:t>
            </w:r>
          </w:p>
        </w:tc>
        <w:tc>
          <w:tcPr>
            <w:tcW w:w="567" w:type="dxa"/>
            <w:vAlign w:val="center"/>
          </w:tcPr>
          <w:p w:rsidR="00412BFA" w:rsidRPr="00DF724E" w:rsidRDefault="00412BFA" w:rsidP="00D7121D">
            <w:pPr>
              <w:pStyle w:val="090"/>
              <w:rPr>
                <w:rFonts w:eastAsia="Calibri"/>
              </w:rPr>
            </w:pPr>
            <w:r>
              <w:rPr>
                <w:rFonts w:eastAsia="Calibri"/>
              </w:rPr>
              <w:t>26</w:t>
            </w:r>
          </w:p>
        </w:tc>
        <w:tc>
          <w:tcPr>
            <w:tcW w:w="567" w:type="dxa"/>
            <w:vAlign w:val="center"/>
          </w:tcPr>
          <w:p w:rsidR="00412BFA" w:rsidRPr="00DF724E" w:rsidRDefault="00412BFA" w:rsidP="00D7121D">
            <w:pPr>
              <w:pStyle w:val="090"/>
              <w:rPr>
                <w:rFonts w:eastAsia="Calibri"/>
              </w:rPr>
            </w:pPr>
            <w:r>
              <w:rPr>
                <w:rFonts w:eastAsia="Calibri"/>
              </w:rPr>
              <w:t>24</w:t>
            </w:r>
          </w:p>
        </w:tc>
        <w:tc>
          <w:tcPr>
            <w:tcW w:w="567" w:type="dxa"/>
            <w:vAlign w:val="center"/>
          </w:tcPr>
          <w:p w:rsidR="00412BFA" w:rsidRPr="00DF724E" w:rsidRDefault="00412BFA" w:rsidP="00D7121D">
            <w:pPr>
              <w:pStyle w:val="090"/>
              <w:rPr>
                <w:rFonts w:eastAsia="Calibri"/>
              </w:rPr>
            </w:pPr>
            <w:r>
              <w:rPr>
                <w:rFonts w:eastAsia="Calibri"/>
              </w:rPr>
              <w:t>28</w:t>
            </w:r>
          </w:p>
        </w:tc>
        <w:tc>
          <w:tcPr>
            <w:tcW w:w="567" w:type="dxa"/>
            <w:vAlign w:val="center"/>
          </w:tcPr>
          <w:p w:rsidR="00412BFA" w:rsidRPr="00DF724E" w:rsidRDefault="00412BFA" w:rsidP="00D7121D">
            <w:pPr>
              <w:pStyle w:val="090"/>
              <w:rPr>
                <w:rFonts w:eastAsia="Calibri"/>
              </w:rPr>
            </w:pPr>
            <w:r>
              <w:rPr>
                <w:rFonts w:eastAsia="Calibri"/>
              </w:rPr>
              <w:t>26</w:t>
            </w:r>
          </w:p>
        </w:tc>
        <w:tc>
          <w:tcPr>
            <w:tcW w:w="567" w:type="dxa"/>
            <w:vAlign w:val="center"/>
          </w:tcPr>
          <w:p w:rsidR="00412BFA" w:rsidRPr="00DF724E" w:rsidRDefault="00412BFA" w:rsidP="00D7121D">
            <w:pPr>
              <w:pStyle w:val="090"/>
              <w:rPr>
                <w:rFonts w:eastAsia="Calibri"/>
              </w:rPr>
            </w:pPr>
            <w:r>
              <w:rPr>
                <w:rFonts w:eastAsia="Calibri"/>
              </w:rPr>
              <w:t>33</w:t>
            </w:r>
          </w:p>
        </w:tc>
        <w:tc>
          <w:tcPr>
            <w:tcW w:w="567" w:type="dxa"/>
            <w:vAlign w:val="center"/>
          </w:tcPr>
          <w:p w:rsidR="00412BFA" w:rsidRPr="00DF724E" w:rsidRDefault="00412BFA" w:rsidP="00D7121D">
            <w:pPr>
              <w:pStyle w:val="090"/>
              <w:rPr>
                <w:rFonts w:eastAsia="Calibri"/>
              </w:rPr>
            </w:pPr>
            <w:r>
              <w:rPr>
                <w:rFonts w:eastAsia="Calibri"/>
              </w:rPr>
              <w:t>32</w:t>
            </w:r>
          </w:p>
        </w:tc>
        <w:tc>
          <w:tcPr>
            <w:tcW w:w="567" w:type="dxa"/>
            <w:vAlign w:val="center"/>
          </w:tcPr>
          <w:p w:rsidR="00412BFA" w:rsidRPr="00DF724E" w:rsidRDefault="00412BFA" w:rsidP="00D7121D">
            <w:pPr>
              <w:pStyle w:val="090"/>
              <w:rPr>
                <w:rFonts w:eastAsia="Calibri"/>
              </w:rPr>
            </w:pPr>
            <w:r>
              <w:rPr>
                <w:rFonts w:eastAsia="Calibri"/>
              </w:rPr>
              <w:t>25</w:t>
            </w:r>
          </w:p>
        </w:tc>
        <w:tc>
          <w:tcPr>
            <w:tcW w:w="473" w:type="dxa"/>
            <w:vAlign w:val="center"/>
          </w:tcPr>
          <w:p w:rsidR="00412BFA" w:rsidRPr="00DF724E" w:rsidRDefault="00412BFA" w:rsidP="00D7121D">
            <w:pPr>
              <w:pStyle w:val="090"/>
              <w:rPr>
                <w:rFonts w:eastAsia="Calibri"/>
              </w:rPr>
            </w:pPr>
            <w:r>
              <w:rPr>
                <w:rFonts w:eastAsia="Calibri"/>
              </w:rPr>
              <w:t>40</w:t>
            </w:r>
          </w:p>
        </w:tc>
      </w:tr>
      <w:tr w:rsidR="00412BFA" w:rsidRPr="00DF724E" w:rsidTr="00412BFA">
        <w:trPr>
          <w:jc w:val="center"/>
        </w:trPr>
        <w:tc>
          <w:tcPr>
            <w:tcW w:w="2461" w:type="dxa"/>
            <w:vAlign w:val="center"/>
          </w:tcPr>
          <w:p w:rsidR="00412BFA" w:rsidRPr="00165AAC" w:rsidRDefault="00412BFA" w:rsidP="00D7121D">
            <w:pPr>
              <w:pStyle w:val="090"/>
              <w:rPr>
                <w:rFonts w:eastAsia="Calibri"/>
              </w:rPr>
            </w:pPr>
            <w:r>
              <w:rPr>
                <w:rFonts w:eastAsia="Calibri"/>
              </w:rPr>
              <w:t>Год</w:t>
            </w:r>
          </w:p>
        </w:tc>
        <w:tc>
          <w:tcPr>
            <w:tcW w:w="567" w:type="dxa"/>
            <w:vAlign w:val="center"/>
          </w:tcPr>
          <w:p w:rsidR="00412BFA" w:rsidRDefault="00412BFA" w:rsidP="00D7121D">
            <w:pPr>
              <w:pStyle w:val="090"/>
              <w:rPr>
                <w:rFonts w:eastAsia="Calibri"/>
              </w:rPr>
            </w:pPr>
            <w:r>
              <w:rPr>
                <w:rFonts w:eastAsia="Calibri"/>
              </w:rPr>
              <w:t>1951</w:t>
            </w:r>
          </w:p>
        </w:tc>
        <w:tc>
          <w:tcPr>
            <w:tcW w:w="567" w:type="dxa"/>
            <w:vAlign w:val="center"/>
          </w:tcPr>
          <w:p w:rsidR="00412BFA" w:rsidRDefault="00412BFA" w:rsidP="00D7121D">
            <w:pPr>
              <w:pStyle w:val="090"/>
              <w:rPr>
                <w:rFonts w:eastAsia="Calibri"/>
              </w:rPr>
            </w:pPr>
            <w:r>
              <w:rPr>
                <w:rFonts w:eastAsia="Calibri"/>
              </w:rPr>
              <w:t>1992</w:t>
            </w:r>
          </w:p>
        </w:tc>
        <w:tc>
          <w:tcPr>
            <w:tcW w:w="567" w:type="dxa"/>
            <w:vAlign w:val="center"/>
          </w:tcPr>
          <w:p w:rsidR="00412BFA" w:rsidRDefault="00412BFA" w:rsidP="00D7121D">
            <w:pPr>
              <w:pStyle w:val="090"/>
              <w:rPr>
                <w:rFonts w:eastAsia="Calibri"/>
              </w:rPr>
            </w:pPr>
            <w:r>
              <w:rPr>
                <w:rFonts w:eastAsia="Calibri"/>
              </w:rPr>
              <w:t>1949</w:t>
            </w:r>
          </w:p>
        </w:tc>
        <w:tc>
          <w:tcPr>
            <w:tcW w:w="567" w:type="dxa"/>
            <w:vAlign w:val="center"/>
          </w:tcPr>
          <w:p w:rsidR="00412BFA" w:rsidRDefault="00412BFA" w:rsidP="00D7121D">
            <w:pPr>
              <w:pStyle w:val="090"/>
              <w:rPr>
                <w:rFonts w:eastAsia="Calibri"/>
              </w:rPr>
            </w:pPr>
            <w:r>
              <w:rPr>
                <w:rFonts w:eastAsia="Calibri"/>
              </w:rPr>
              <w:t>2000</w:t>
            </w:r>
          </w:p>
        </w:tc>
        <w:tc>
          <w:tcPr>
            <w:tcW w:w="567" w:type="dxa"/>
            <w:vAlign w:val="center"/>
          </w:tcPr>
          <w:p w:rsidR="00412BFA" w:rsidRDefault="00412BFA" w:rsidP="00D7121D">
            <w:pPr>
              <w:pStyle w:val="090"/>
              <w:rPr>
                <w:rFonts w:eastAsia="Calibri"/>
              </w:rPr>
            </w:pPr>
            <w:r>
              <w:rPr>
                <w:rFonts w:eastAsia="Calibri"/>
              </w:rPr>
              <w:t>2008</w:t>
            </w:r>
          </w:p>
        </w:tc>
        <w:tc>
          <w:tcPr>
            <w:tcW w:w="567" w:type="dxa"/>
            <w:vAlign w:val="center"/>
          </w:tcPr>
          <w:p w:rsidR="00412BFA" w:rsidRDefault="00412BFA" w:rsidP="00D7121D">
            <w:pPr>
              <w:pStyle w:val="090"/>
              <w:rPr>
                <w:rFonts w:eastAsia="Calibri"/>
              </w:rPr>
            </w:pPr>
            <w:r>
              <w:rPr>
                <w:rFonts w:eastAsia="Calibri"/>
              </w:rPr>
              <w:t>1980</w:t>
            </w:r>
          </w:p>
        </w:tc>
        <w:tc>
          <w:tcPr>
            <w:tcW w:w="567" w:type="dxa"/>
            <w:vAlign w:val="center"/>
          </w:tcPr>
          <w:p w:rsidR="00412BFA" w:rsidRDefault="00412BFA" w:rsidP="00D7121D">
            <w:pPr>
              <w:pStyle w:val="090"/>
              <w:rPr>
                <w:rFonts w:eastAsia="Calibri"/>
              </w:rPr>
            </w:pPr>
            <w:r>
              <w:rPr>
                <w:rFonts w:eastAsia="Calibri"/>
              </w:rPr>
              <w:t>2011</w:t>
            </w:r>
          </w:p>
        </w:tc>
        <w:tc>
          <w:tcPr>
            <w:tcW w:w="567" w:type="dxa"/>
            <w:vAlign w:val="center"/>
          </w:tcPr>
          <w:p w:rsidR="00412BFA" w:rsidRDefault="00412BFA" w:rsidP="00D7121D">
            <w:pPr>
              <w:pStyle w:val="090"/>
              <w:rPr>
                <w:rFonts w:eastAsia="Calibri"/>
              </w:rPr>
            </w:pPr>
            <w:r>
              <w:rPr>
                <w:rFonts w:eastAsia="Calibri"/>
              </w:rPr>
              <w:t>1949</w:t>
            </w:r>
          </w:p>
        </w:tc>
        <w:tc>
          <w:tcPr>
            <w:tcW w:w="567" w:type="dxa"/>
            <w:vAlign w:val="center"/>
          </w:tcPr>
          <w:p w:rsidR="00412BFA" w:rsidRDefault="00412BFA" w:rsidP="00D7121D">
            <w:pPr>
              <w:pStyle w:val="090"/>
              <w:rPr>
                <w:rFonts w:eastAsia="Calibri"/>
              </w:rPr>
            </w:pPr>
            <w:r>
              <w:rPr>
                <w:rFonts w:eastAsia="Calibri"/>
              </w:rPr>
              <w:t>1998</w:t>
            </w:r>
          </w:p>
        </w:tc>
        <w:tc>
          <w:tcPr>
            <w:tcW w:w="567" w:type="dxa"/>
            <w:vAlign w:val="center"/>
          </w:tcPr>
          <w:p w:rsidR="00412BFA" w:rsidRDefault="00412BFA" w:rsidP="00D7121D">
            <w:pPr>
              <w:pStyle w:val="090"/>
              <w:rPr>
                <w:rFonts w:eastAsia="Calibri"/>
              </w:rPr>
            </w:pPr>
            <w:r>
              <w:rPr>
                <w:rFonts w:eastAsia="Calibri"/>
              </w:rPr>
              <w:t>2003</w:t>
            </w:r>
          </w:p>
        </w:tc>
        <w:tc>
          <w:tcPr>
            <w:tcW w:w="567" w:type="dxa"/>
            <w:vAlign w:val="center"/>
          </w:tcPr>
          <w:p w:rsidR="00412BFA" w:rsidRDefault="00412BFA" w:rsidP="00D7121D">
            <w:pPr>
              <w:pStyle w:val="090"/>
              <w:rPr>
                <w:rFonts w:eastAsia="Calibri"/>
              </w:rPr>
            </w:pPr>
            <w:r>
              <w:rPr>
                <w:rFonts w:eastAsia="Calibri"/>
              </w:rPr>
              <w:t>2007</w:t>
            </w:r>
          </w:p>
        </w:tc>
        <w:tc>
          <w:tcPr>
            <w:tcW w:w="567" w:type="dxa"/>
            <w:vAlign w:val="center"/>
          </w:tcPr>
          <w:p w:rsidR="00412BFA" w:rsidRDefault="00412BFA" w:rsidP="00D7121D">
            <w:pPr>
              <w:pStyle w:val="090"/>
              <w:rPr>
                <w:rFonts w:eastAsia="Calibri"/>
              </w:rPr>
            </w:pPr>
            <w:r>
              <w:rPr>
                <w:rFonts w:eastAsia="Calibri"/>
              </w:rPr>
              <w:t>1989</w:t>
            </w:r>
          </w:p>
        </w:tc>
        <w:tc>
          <w:tcPr>
            <w:tcW w:w="473" w:type="dxa"/>
            <w:vAlign w:val="center"/>
          </w:tcPr>
          <w:p w:rsidR="00412BFA" w:rsidRDefault="00412BFA" w:rsidP="00D7121D">
            <w:pPr>
              <w:pStyle w:val="090"/>
              <w:rPr>
                <w:rFonts w:eastAsia="Calibri"/>
              </w:rPr>
            </w:pPr>
            <w:r>
              <w:rPr>
                <w:rFonts w:eastAsia="Calibri"/>
              </w:rPr>
              <w:t>1951</w:t>
            </w:r>
          </w:p>
        </w:tc>
      </w:tr>
    </w:tbl>
    <w:p w:rsidR="00823527" w:rsidRDefault="00412BFA" w:rsidP="00823527">
      <w:pPr>
        <w:pStyle w:val="002"/>
      </w:pPr>
      <w:r w:rsidRPr="00412BFA">
        <w:t xml:space="preserve">Из таблицы </w:t>
      </w:r>
      <w:r>
        <w:t>3.1.8</w:t>
      </w:r>
      <w:r w:rsidRPr="00412BFA">
        <w:t xml:space="preserve"> следует, что средняя годовая скорость ветра по МГ Севастополь составляет 3,8 м/с. Максимальная скорость ветра – 40 м/с.</w:t>
      </w:r>
    </w:p>
    <w:p w:rsidR="00823527" w:rsidRDefault="00412BFA" w:rsidP="00412BFA">
      <w:pPr>
        <w:pStyle w:val="002"/>
        <w:jc w:val="center"/>
      </w:pPr>
      <w:r w:rsidRPr="00412BFA">
        <w:rPr>
          <w:noProof/>
        </w:rPr>
        <w:lastRenderedPageBreak/>
        <w:drawing>
          <wp:inline distT="0" distB="0" distL="0" distR="0">
            <wp:extent cx="2962275" cy="2207050"/>
            <wp:effectExtent l="0" t="0" r="0" b="317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71679" cy="2214056"/>
                    </a:xfrm>
                    <a:prstGeom prst="rect">
                      <a:avLst/>
                    </a:prstGeom>
                    <a:noFill/>
                    <a:ln>
                      <a:noFill/>
                    </a:ln>
                  </pic:spPr>
                </pic:pic>
              </a:graphicData>
            </a:graphic>
          </wp:inline>
        </w:drawing>
      </w:r>
    </w:p>
    <w:p w:rsidR="00412BFA" w:rsidRDefault="00412BFA" w:rsidP="00412BFA">
      <w:pPr>
        <w:pStyle w:val="002"/>
        <w:jc w:val="center"/>
      </w:pPr>
      <w:r>
        <w:t xml:space="preserve">Рисунок 3.1.2. - </w:t>
      </w:r>
      <w:r w:rsidRPr="00412BFA">
        <w:t>Повторяемость направлений ветра по месяцам (%)</w:t>
      </w:r>
    </w:p>
    <w:p w:rsidR="00412BFA" w:rsidRDefault="00412BFA" w:rsidP="00412BFA">
      <w:pPr>
        <w:pStyle w:val="002"/>
        <w:jc w:val="center"/>
      </w:pPr>
      <w:r w:rsidRPr="00412BFA">
        <w:rPr>
          <w:noProof/>
        </w:rPr>
        <w:drawing>
          <wp:inline distT="0" distB="0" distL="0" distR="0">
            <wp:extent cx="3394818" cy="2038350"/>
            <wp:effectExtent l="0" t="0" r="0" b="0"/>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406857" cy="2045579"/>
                    </a:xfrm>
                    <a:prstGeom prst="rect">
                      <a:avLst/>
                    </a:prstGeom>
                    <a:noFill/>
                    <a:ln>
                      <a:noFill/>
                    </a:ln>
                  </pic:spPr>
                </pic:pic>
              </a:graphicData>
            </a:graphic>
          </wp:inline>
        </w:drawing>
      </w:r>
    </w:p>
    <w:p w:rsidR="00823527" w:rsidRDefault="00412BFA" w:rsidP="00412BFA">
      <w:pPr>
        <w:pStyle w:val="002"/>
        <w:jc w:val="center"/>
      </w:pPr>
      <w:r>
        <w:t>Рисунок 3.1.3. -</w:t>
      </w:r>
      <w:r w:rsidRPr="00412BFA">
        <w:t>Повторяемость средней скорости ветра по месяцам</w:t>
      </w:r>
    </w:p>
    <w:p w:rsidR="00412BFA" w:rsidRDefault="00412BFA" w:rsidP="00412BFA">
      <w:pPr>
        <w:pStyle w:val="002"/>
        <w:jc w:val="center"/>
      </w:pPr>
      <w:r w:rsidRPr="00412BFA">
        <w:rPr>
          <w:noProof/>
        </w:rPr>
        <w:drawing>
          <wp:inline distT="0" distB="0" distL="0" distR="0">
            <wp:extent cx="3400255" cy="2044065"/>
            <wp:effectExtent l="0" t="0" r="0"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08075" cy="2048766"/>
                    </a:xfrm>
                    <a:prstGeom prst="rect">
                      <a:avLst/>
                    </a:prstGeom>
                    <a:noFill/>
                    <a:ln>
                      <a:noFill/>
                    </a:ln>
                  </pic:spPr>
                </pic:pic>
              </a:graphicData>
            </a:graphic>
          </wp:inline>
        </w:drawing>
      </w:r>
    </w:p>
    <w:p w:rsidR="00412BFA" w:rsidRDefault="00412BFA" w:rsidP="00412BFA">
      <w:pPr>
        <w:pStyle w:val="002"/>
        <w:jc w:val="center"/>
      </w:pPr>
      <w:r>
        <w:t xml:space="preserve">Рисунок 3.1.4. - </w:t>
      </w:r>
      <w:r w:rsidRPr="00412BFA">
        <w:t>Роза максимальной скорости ветра по месяцам</w:t>
      </w:r>
    </w:p>
    <w:p w:rsidR="00F520BC" w:rsidRDefault="00F520BC" w:rsidP="00F520BC">
      <w:pPr>
        <w:pStyle w:val="002"/>
      </w:pPr>
      <w:r>
        <w:t>Атмосферные явления</w:t>
      </w:r>
    </w:p>
    <w:p w:rsidR="00F520BC" w:rsidRDefault="00F520BC" w:rsidP="00F520BC">
      <w:pPr>
        <w:pStyle w:val="002"/>
      </w:pPr>
      <w:r>
        <w:t>Туманы наблюдаются практически в любой местности Крымского полуострова. Наибольше влияние на повторяемость и другое характеристики туманов оказывают рельеф местности и водные объекты. В связи с тем, что полуостров Крым окружен со всех сторон морями, распределение туманов по его территории крайне неравномерно. В течение суток туманы распределяются неравномерно. Чаще всего они наблюдаются во вторую половину ночи и утром.</w:t>
      </w:r>
    </w:p>
    <w:p w:rsidR="00F520BC" w:rsidRDefault="00F520BC" w:rsidP="00F520BC">
      <w:pPr>
        <w:pStyle w:val="002"/>
      </w:pPr>
      <w:r>
        <w:t>Метели. Термический режим района проектирования, непродолжительность залегания снежного покрова, а также наличие частых оттепелей обусловливают сравнительно небольшую повторяемость метелей на рассматриваемой территории.</w:t>
      </w:r>
    </w:p>
    <w:p w:rsidR="00F520BC" w:rsidRDefault="00F520BC" w:rsidP="00F520BC">
      <w:pPr>
        <w:pStyle w:val="002"/>
      </w:pPr>
      <w:r>
        <w:lastRenderedPageBreak/>
        <w:t>Грозы. Число дней с грозой в районе изысканий составляет в среднем 22 дня в году.</w:t>
      </w:r>
    </w:p>
    <w:p w:rsidR="00F520BC" w:rsidRDefault="00F520BC" w:rsidP="00985B01">
      <w:pPr>
        <w:pStyle w:val="002"/>
      </w:pPr>
      <w:r w:rsidRPr="00F520BC">
        <w:t>Град. Град в Севастополе является редким явлением. Его выпадение возможно в течение всего года, однако ни в одном из месяцев град не бывает ежегодно</w:t>
      </w:r>
      <w:r>
        <w:t>.</w:t>
      </w:r>
    </w:p>
    <w:p w:rsidR="00985B01" w:rsidRDefault="00985B01" w:rsidP="00985B01">
      <w:pPr>
        <w:pStyle w:val="002"/>
      </w:pPr>
      <w:r>
        <w:t xml:space="preserve">Метеорологические характеристики, определяющие условия рассеивания вредных веществ в атмосферном воздухе района расположения проектируемого объекта, согласно данным </w:t>
      </w:r>
      <w:r w:rsidR="00752CEA">
        <w:rPr>
          <w:lang w:eastAsia="en-US"/>
        </w:rPr>
        <w:t>ФГБУ «</w:t>
      </w:r>
      <w:r w:rsidR="00412BFA">
        <w:rPr>
          <w:lang w:eastAsia="en-US"/>
        </w:rPr>
        <w:t>Крымское</w:t>
      </w:r>
      <w:r w:rsidR="00752CEA">
        <w:rPr>
          <w:lang w:eastAsia="en-US"/>
        </w:rPr>
        <w:t xml:space="preserve"> УГМС» (приложение </w:t>
      </w:r>
      <w:r w:rsidR="00AB2E7A">
        <w:rPr>
          <w:lang w:eastAsia="en-US"/>
        </w:rPr>
        <w:t>Г</w:t>
      </w:r>
      <w:r w:rsidR="00752CEA">
        <w:rPr>
          <w:lang w:eastAsia="en-US"/>
        </w:rPr>
        <w:t xml:space="preserve">) </w:t>
      </w:r>
      <w:r>
        <w:t xml:space="preserve">представлены в таблице </w:t>
      </w:r>
      <w:r w:rsidR="003809F6">
        <w:t>3</w:t>
      </w:r>
      <w:r>
        <w:t>.1.</w:t>
      </w:r>
      <w:r w:rsidR="00D8222A">
        <w:t>11</w:t>
      </w:r>
      <w:r>
        <w:t>.</w:t>
      </w:r>
    </w:p>
    <w:p w:rsidR="00985B01" w:rsidRDefault="00985B01" w:rsidP="00985B01">
      <w:pPr>
        <w:pStyle w:val="0710"/>
      </w:pPr>
      <w:r>
        <w:t>Метеорологические параметры, определяющие условия рассеивания вредных веществ</w:t>
      </w:r>
    </w:p>
    <w:p w:rsidR="00985B01" w:rsidRDefault="00985B01" w:rsidP="00985B01">
      <w:pPr>
        <w:pStyle w:val="07"/>
      </w:pPr>
      <w:r>
        <w:t xml:space="preserve">Таблица </w:t>
      </w:r>
      <w:r w:rsidR="003809F6">
        <w:t>3</w:t>
      </w:r>
      <w:r>
        <w:t>.1.</w:t>
      </w:r>
      <w:r w:rsidR="00D8222A">
        <w:t>11</w:t>
      </w:r>
    </w:p>
    <w:tbl>
      <w:tblPr>
        <w:tblStyle w:val="Tablica"/>
        <w:tblW w:w="4900" w:type="pct"/>
        <w:tblLayout w:type="fixed"/>
        <w:tblLook w:val="0000" w:firstRow="0" w:lastRow="0" w:firstColumn="0" w:lastColumn="0" w:noHBand="0" w:noVBand="0"/>
      </w:tblPr>
      <w:tblGrid>
        <w:gridCol w:w="1327"/>
        <w:gridCol w:w="1134"/>
        <w:gridCol w:w="1134"/>
        <w:gridCol w:w="1134"/>
        <w:gridCol w:w="1134"/>
        <w:gridCol w:w="630"/>
        <w:gridCol w:w="646"/>
        <w:gridCol w:w="977"/>
        <w:gridCol w:w="157"/>
        <w:gridCol w:w="1465"/>
      </w:tblGrid>
      <w:tr w:rsidR="00985B01" w:rsidRPr="00746B6A" w:rsidTr="00412BFA">
        <w:trPr>
          <w:trHeight w:val="639"/>
        </w:trPr>
        <w:tc>
          <w:tcPr>
            <w:tcW w:w="6493" w:type="dxa"/>
            <w:gridSpan w:val="6"/>
          </w:tcPr>
          <w:p w:rsidR="00985B01" w:rsidRPr="00746B6A" w:rsidRDefault="00985B01" w:rsidP="00785738">
            <w:pPr>
              <w:pStyle w:val="090"/>
            </w:pPr>
            <w:r w:rsidRPr="00746B6A">
              <w:t>Наименование показателя</w:t>
            </w:r>
          </w:p>
        </w:tc>
        <w:tc>
          <w:tcPr>
            <w:tcW w:w="1623" w:type="dxa"/>
            <w:gridSpan w:val="2"/>
          </w:tcPr>
          <w:p w:rsidR="00985B01" w:rsidRPr="00746B6A" w:rsidRDefault="00985B01" w:rsidP="00785738">
            <w:pPr>
              <w:pStyle w:val="090"/>
            </w:pPr>
            <w:r w:rsidRPr="00746B6A">
              <w:t>Единицы измерения</w:t>
            </w:r>
          </w:p>
        </w:tc>
        <w:tc>
          <w:tcPr>
            <w:tcW w:w="1622" w:type="dxa"/>
            <w:gridSpan w:val="2"/>
          </w:tcPr>
          <w:p w:rsidR="00985B01" w:rsidRPr="00746B6A" w:rsidRDefault="00985B01" w:rsidP="00785738">
            <w:pPr>
              <w:pStyle w:val="090"/>
            </w:pPr>
            <w:r w:rsidRPr="00746B6A">
              <w:t>Величина показателя</w:t>
            </w:r>
          </w:p>
        </w:tc>
      </w:tr>
      <w:tr w:rsidR="00985B01" w:rsidRPr="00746B6A" w:rsidTr="00412BFA">
        <w:tc>
          <w:tcPr>
            <w:tcW w:w="6493" w:type="dxa"/>
            <w:gridSpan w:val="6"/>
          </w:tcPr>
          <w:p w:rsidR="00985B01" w:rsidRPr="00746B6A" w:rsidRDefault="00985B01" w:rsidP="00785738">
            <w:pPr>
              <w:pStyle w:val="090"/>
            </w:pPr>
            <w:r w:rsidRPr="00746B6A">
              <w:t>Коэффициент стратификации атмосферного воздуха</w:t>
            </w:r>
          </w:p>
        </w:tc>
        <w:tc>
          <w:tcPr>
            <w:tcW w:w="1623" w:type="dxa"/>
            <w:gridSpan w:val="2"/>
          </w:tcPr>
          <w:p w:rsidR="00985B01" w:rsidRPr="00746B6A" w:rsidRDefault="00985B01" w:rsidP="00785738">
            <w:pPr>
              <w:pStyle w:val="090"/>
            </w:pPr>
          </w:p>
        </w:tc>
        <w:tc>
          <w:tcPr>
            <w:tcW w:w="1622" w:type="dxa"/>
            <w:gridSpan w:val="2"/>
          </w:tcPr>
          <w:p w:rsidR="00985B01" w:rsidRPr="00746B6A" w:rsidRDefault="00985B01" w:rsidP="00785738">
            <w:pPr>
              <w:pStyle w:val="090"/>
            </w:pPr>
            <w:r w:rsidRPr="00746B6A">
              <w:t>200</w:t>
            </w:r>
          </w:p>
        </w:tc>
      </w:tr>
      <w:tr w:rsidR="00985B01" w:rsidRPr="00746B6A" w:rsidTr="00412BFA">
        <w:tc>
          <w:tcPr>
            <w:tcW w:w="6493" w:type="dxa"/>
            <w:gridSpan w:val="6"/>
          </w:tcPr>
          <w:p w:rsidR="00985B01" w:rsidRPr="00746B6A" w:rsidRDefault="00985B01" w:rsidP="00785738">
            <w:pPr>
              <w:pStyle w:val="090"/>
            </w:pPr>
            <w:r w:rsidRPr="00746B6A">
              <w:t>Температурный режим:</w:t>
            </w:r>
          </w:p>
          <w:p w:rsidR="00985B01" w:rsidRDefault="00985B01" w:rsidP="00785738">
            <w:pPr>
              <w:pStyle w:val="090"/>
            </w:pPr>
            <w:r w:rsidRPr="00746B6A">
              <w:t xml:space="preserve">      средняя температура воздуха по месяцам:</w:t>
            </w:r>
          </w:p>
          <w:p w:rsidR="00985B01" w:rsidRPr="00746B6A" w:rsidRDefault="00985B01" w:rsidP="00752CEA">
            <w:pPr>
              <w:pStyle w:val="090"/>
            </w:pPr>
            <w:r w:rsidRPr="00746B6A">
              <w:t>наиболее холодного месяца</w:t>
            </w:r>
          </w:p>
          <w:p w:rsidR="00985B01" w:rsidRPr="00746B6A" w:rsidRDefault="00752CEA" w:rsidP="00752CEA">
            <w:pPr>
              <w:pStyle w:val="090"/>
            </w:pPr>
            <w:r>
              <w:t>н</w:t>
            </w:r>
            <w:r w:rsidR="00985B01" w:rsidRPr="00746B6A">
              <w:t>аиболее жаркого месяца</w:t>
            </w:r>
          </w:p>
        </w:tc>
        <w:tc>
          <w:tcPr>
            <w:tcW w:w="1623" w:type="dxa"/>
            <w:gridSpan w:val="2"/>
          </w:tcPr>
          <w:p w:rsidR="00985B01" w:rsidRPr="00746B6A" w:rsidRDefault="00985B01" w:rsidP="00785738">
            <w:pPr>
              <w:pStyle w:val="090"/>
            </w:pPr>
            <w:r w:rsidRPr="00746B6A">
              <w:rPr>
                <w:vertAlign w:val="superscript"/>
              </w:rPr>
              <w:t>0</w:t>
            </w:r>
            <w:r w:rsidRPr="00746B6A">
              <w:t>С</w:t>
            </w:r>
          </w:p>
          <w:p w:rsidR="00985B01" w:rsidRPr="00746B6A" w:rsidRDefault="00985B01" w:rsidP="00785738">
            <w:pPr>
              <w:pStyle w:val="090"/>
            </w:pPr>
          </w:p>
          <w:p w:rsidR="00985B01" w:rsidRPr="00746B6A" w:rsidRDefault="00985B01" w:rsidP="00785738">
            <w:pPr>
              <w:pStyle w:val="090"/>
            </w:pPr>
          </w:p>
          <w:p w:rsidR="00985B01" w:rsidRPr="00746B6A" w:rsidRDefault="00985B01" w:rsidP="00785738">
            <w:pPr>
              <w:pStyle w:val="090"/>
            </w:pPr>
          </w:p>
        </w:tc>
        <w:tc>
          <w:tcPr>
            <w:tcW w:w="1622" w:type="dxa"/>
            <w:gridSpan w:val="2"/>
          </w:tcPr>
          <w:p w:rsidR="00985B01" w:rsidRPr="00746B6A" w:rsidRDefault="00985B01" w:rsidP="00785738">
            <w:pPr>
              <w:pStyle w:val="090"/>
            </w:pPr>
          </w:p>
          <w:p w:rsidR="00985B01" w:rsidRDefault="00985B01" w:rsidP="00785738">
            <w:pPr>
              <w:pStyle w:val="090"/>
            </w:pPr>
          </w:p>
          <w:p w:rsidR="00985B01" w:rsidRPr="00746B6A" w:rsidRDefault="00412BFA" w:rsidP="00785738">
            <w:pPr>
              <w:pStyle w:val="090"/>
            </w:pPr>
            <w:r>
              <w:t>3,4</w:t>
            </w:r>
          </w:p>
          <w:p w:rsidR="00985B01" w:rsidRPr="00746B6A" w:rsidRDefault="00752CEA" w:rsidP="00752CEA">
            <w:pPr>
              <w:pStyle w:val="090"/>
            </w:pPr>
            <w:r>
              <w:t>26,8</w:t>
            </w:r>
          </w:p>
        </w:tc>
      </w:tr>
      <w:tr w:rsidR="00985B01" w:rsidRPr="00746B6A" w:rsidTr="00412BFA">
        <w:trPr>
          <w:trHeight w:val="538"/>
        </w:trPr>
        <w:tc>
          <w:tcPr>
            <w:tcW w:w="6493" w:type="dxa"/>
            <w:gridSpan w:val="6"/>
          </w:tcPr>
          <w:p w:rsidR="00985B01" w:rsidRPr="00746B6A" w:rsidRDefault="00985B01" w:rsidP="00785738">
            <w:pPr>
              <w:pStyle w:val="090"/>
            </w:pPr>
            <w:r w:rsidRPr="00746B6A">
              <w:t>Ветровой режим:</w:t>
            </w:r>
          </w:p>
          <w:p w:rsidR="00985B01" w:rsidRPr="00746B6A" w:rsidRDefault="00985B01" w:rsidP="00785738">
            <w:pPr>
              <w:pStyle w:val="090"/>
            </w:pPr>
            <w:r w:rsidRPr="00746B6A">
              <w:t xml:space="preserve">            Скорость ветра, повторяемость которой 5%</w:t>
            </w:r>
          </w:p>
        </w:tc>
        <w:tc>
          <w:tcPr>
            <w:tcW w:w="1623" w:type="dxa"/>
            <w:gridSpan w:val="2"/>
          </w:tcPr>
          <w:p w:rsidR="00985B01" w:rsidRPr="00746B6A" w:rsidRDefault="00985B01" w:rsidP="00785738">
            <w:pPr>
              <w:pStyle w:val="090"/>
            </w:pPr>
          </w:p>
          <w:p w:rsidR="00985B01" w:rsidRPr="00746B6A" w:rsidRDefault="00985B01" w:rsidP="00785738">
            <w:pPr>
              <w:pStyle w:val="090"/>
            </w:pPr>
            <w:r w:rsidRPr="00746B6A">
              <w:t>м/с</w:t>
            </w:r>
          </w:p>
        </w:tc>
        <w:tc>
          <w:tcPr>
            <w:tcW w:w="1622" w:type="dxa"/>
            <w:gridSpan w:val="2"/>
          </w:tcPr>
          <w:p w:rsidR="00985B01" w:rsidRPr="00746B6A" w:rsidRDefault="00985B01" w:rsidP="00785738">
            <w:pPr>
              <w:pStyle w:val="090"/>
            </w:pPr>
          </w:p>
          <w:p w:rsidR="00985B01" w:rsidRPr="00746B6A" w:rsidRDefault="00F520BC" w:rsidP="00785738">
            <w:pPr>
              <w:pStyle w:val="090"/>
            </w:pPr>
            <w:r>
              <w:t>8,5</w:t>
            </w:r>
          </w:p>
        </w:tc>
      </w:tr>
      <w:tr w:rsidR="00985B01" w:rsidRPr="00746B6A" w:rsidTr="00412BFA">
        <w:tc>
          <w:tcPr>
            <w:tcW w:w="9738" w:type="dxa"/>
            <w:gridSpan w:val="10"/>
          </w:tcPr>
          <w:p w:rsidR="00985B01" w:rsidRPr="00746B6A" w:rsidRDefault="00985B01" w:rsidP="00785738">
            <w:pPr>
              <w:pStyle w:val="090"/>
            </w:pPr>
            <w:r w:rsidRPr="00746B6A">
              <w:t>Среднегодовая повторяемость ветра по направлениям</w:t>
            </w:r>
            <w:r w:rsidR="00752CEA">
              <w:t>, %</w:t>
            </w:r>
            <w:r w:rsidRPr="00746B6A">
              <w:t>:</w:t>
            </w:r>
          </w:p>
        </w:tc>
      </w:tr>
      <w:tr w:rsidR="00F520BC" w:rsidRPr="00746B6A" w:rsidTr="00F520BC">
        <w:trPr>
          <w:trHeight w:val="339"/>
        </w:trPr>
        <w:tc>
          <w:tcPr>
            <w:tcW w:w="1327" w:type="dxa"/>
          </w:tcPr>
          <w:p w:rsidR="00F520BC" w:rsidRPr="00746B6A" w:rsidRDefault="00F520BC" w:rsidP="00752CEA">
            <w:pPr>
              <w:pStyle w:val="090"/>
            </w:pPr>
            <w:r w:rsidRPr="00746B6A">
              <w:t>С</w:t>
            </w:r>
          </w:p>
        </w:tc>
        <w:tc>
          <w:tcPr>
            <w:tcW w:w="1134" w:type="dxa"/>
          </w:tcPr>
          <w:p w:rsidR="00F520BC" w:rsidRPr="00746B6A" w:rsidRDefault="00F520BC" w:rsidP="00752CEA">
            <w:pPr>
              <w:pStyle w:val="090"/>
            </w:pPr>
            <w:r w:rsidRPr="00746B6A">
              <w:t>СВ</w:t>
            </w:r>
          </w:p>
        </w:tc>
        <w:tc>
          <w:tcPr>
            <w:tcW w:w="1134" w:type="dxa"/>
          </w:tcPr>
          <w:p w:rsidR="00F520BC" w:rsidRPr="00746B6A" w:rsidRDefault="00F520BC" w:rsidP="00752CEA">
            <w:pPr>
              <w:pStyle w:val="090"/>
            </w:pPr>
            <w:r w:rsidRPr="00746B6A">
              <w:t>В</w:t>
            </w:r>
          </w:p>
        </w:tc>
        <w:tc>
          <w:tcPr>
            <w:tcW w:w="1134" w:type="dxa"/>
          </w:tcPr>
          <w:p w:rsidR="00F520BC" w:rsidRPr="00746B6A" w:rsidRDefault="00F520BC" w:rsidP="00752CEA">
            <w:pPr>
              <w:pStyle w:val="090"/>
            </w:pPr>
            <w:r w:rsidRPr="00746B6A">
              <w:t>ЮВ</w:t>
            </w:r>
          </w:p>
        </w:tc>
        <w:tc>
          <w:tcPr>
            <w:tcW w:w="1134" w:type="dxa"/>
          </w:tcPr>
          <w:p w:rsidR="00F520BC" w:rsidRPr="00746B6A" w:rsidRDefault="00F520BC" w:rsidP="00752CEA">
            <w:pPr>
              <w:pStyle w:val="090"/>
            </w:pPr>
            <w:r w:rsidRPr="00746B6A">
              <w:t>Ю</w:t>
            </w:r>
          </w:p>
        </w:tc>
        <w:tc>
          <w:tcPr>
            <w:tcW w:w="1276" w:type="dxa"/>
            <w:gridSpan w:val="2"/>
          </w:tcPr>
          <w:p w:rsidR="00F520BC" w:rsidRPr="00746B6A" w:rsidRDefault="00F520BC" w:rsidP="00752CEA">
            <w:pPr>
              <w:pStyle w:val="090"/>
            </w:pPr>
            <w:r w:rsidRPr="00746B6A">
              <w:t>ЮЗ</w:t>
            </w:r>
          </w:p>
        </w:tc>
        <w:tc>
          <w:tcPr>
            <w:tcW w:w="1134" w:type="dxa"/>
            <w:gridSpan w:val="2"/>
            <w:tcBorders>
              <w:right w:val="single" w:sz="4" w:space="0" w:color="auto"/>
            </w:tcBorders>
          </w:tcPr>
          <w:p w:rsidR="00F520BC" w:rsidRPr="00746B6A" w:rsidRDefault="00F520BC" w:rsidP="00752CEA">
            <w:pPr>
              <w:pStyle w:val="090"/>
            </w:pPr>
            <w:r w:rsidRPr="00746B6A">
              <w:t>З</w:t>
            </w:r>
          </w:p>
        </w:tc>
        <w:tc>
          <w:tcPr>
            <w:tcW w:w="1465" w:type="dxa"/>
            <w:tcBorders>
              <w:left w:val="single" w:sz="4" w:space="0" w:color="auto"/>
            </w:tcBorders>
          </w:tcPr>
          <w:p w:rsidR="00F520BC" w:rsidRPr="00746B6A" w:rsidRDefault="00F520BC" w:rsidP="00752CEA">
            <w:pPr>
              <w:pStyle w:val="090"/>
            </w:pPr>
            <w:r w:rsidRPr="00746B6A">
              <w:t>СЗ</w:t>
            </w:r>
          </w:p>
        </w:tc>
      </w:tr>
      <w:tr w:rsidR="00F520BC" w:rsidRPr="00746B6A" w:rsidTr="00F520BC">
        <w:trPr>
          <w:trHeight w:val="345"/>
        </w:trPr>
        <w:tc>
          <w:tcPr>
            <w:tcW w:w="1327" w:type="dxa"/>
          </w:tcPr>
          <w:p w:rsidR="00F520BC" w:rsidRPr="00746B6A" w:rsidRDefault="00F520BC" w:rsidP="00752CEA">
            <w:pPr>
              <w:pStyle w:val="090"/>
            </w:pPr>
            <w:r>
              <w:t>11,2</w:t>
            </w:r>
          </w:p>
        </w:tc>
        <w:tc>
          <w:tcPr>
            <w:tcW w:w="1134" w:type="dxa"/>
          </w:tcPr>
          <w:p w:rsidR="00F520BC" w:rsidRPr="00746B6A" w:rsidRDefault="00F520BC" w:rsidP="00752CEA">
            <w:pPr>
              <w:pStyle w:val="090"/>
            </w:pPr>
            <w:r>
              <w:t>16,2</w:t>
            </w:r>
          </w:p>
        </w:tc>
        <w:tc>
          <w:tcPr>
            <w:tcW w:w="1134" w:type="dxa"/>
          </w:tcPr>
          <w:p w:rsidR="00F520BC" w:rsidRPr="00746B6A" w:rsidRDefault="00F520BC" w:rsidP="00752CEA">
            <w:pPr>
              <w:pStyle w:val="090"/>
            </w:pPr>
            <w:r>
              <w:t>23,9</w:t>
            </w:r>
          </w:p>
        </w:tc>
        <w:tc>
          <w:tcPr>
            <w:tcW w:w="1134" w:type="dxa"/>
          </w:tcPr>
          <w:p w:rsidR="00F520BC" w:rsidRPr="00746B6A" w:rsidRDefault="00F520BC" w:rsidP="00752CEA">
            <w:pPr>
              <w:pStyle w:val="090"/>
            </w:pPr>
            <w:r>
              <w:t>5,2</w:t>
            </w:r>
          </w:p>
        </w:tc>
        <w:tc>
          <w:tcPr>
            <w:tcW w:w="1134" w:type="dxa"/>
          </w:tcPr>
          <w:p w:rsidR="00F520BC" w:rsidRPr="00746B6A" w:rsidRDefault="00F520BC" w:rsidP="00752CEA">
            <w:pPr>
              <w:pStyle w:val="090"/>
            </w:pPr>
            <w:r>
              <w:t>16,2</w:t>
            </w:r>
          </w:p>
        </w:tc>
        <w:tc>
          <w:tcPr>
            <w:tcW w:w="1276" w:type="dxa"/>
            <w:gridSpan w:val="2"/>
          </w:tcPr>
          <w:p w:rsidR="00F520BC" w:rsidRPr="00746B6A" w:rsidRDefault="00F520BC" w:rsidP="00752CEA">
            <w:pPr>
              <w:pStyle w:val="090"/>
            </w:pPr>
            <w:r>
              <w:t>6,5</w:t>
            </w:r>
          </w:p>
        </w:tc>
        <w:tc>
          <w:tcPr>
            <w:tcW w:w="1134" w:type="dxa"/>
            <w:gridSpan w:val="2"/>
            <w:tcBorders>
              <w:right w:val="single" w:sz="4" w:space="0" w:color="auto"/>
            </w:tcBorders>
          </w:tcPr>
          <w:p w:rsidR="00F520BC" w:rsidRPr="00746B6A" w:rsidRDefault="00F520BC" w:rsidP="00752CEA">
            <w:pPr>
              <w:pStyle w:val="090"/>
            </w:pPr>
            <w:r>
              <w:t>9,8</w:t>
            </w:r>
          </w:p>
        </w:tc>
        <w:tc>
          <w:tcPr>
            <w:tcW w:w="1465" w:type="dxa"/>
            <w:tcBorders>
              <w:left w:val="single" w:sz="4" w:space="0" w:color="auto"/>
            </w:tcBorders>
          </w:tcPr>
          <w:p w:rsidR="00F520BC" w:rsidRPr="00746B6A" w:rsidRDefault="00F520BC" w:rsidP="00752CEA">
            <w:pPr>
              <w:pStyle w:val="090"/>
            </w:pPr>
            <w:r>
              <w:t>11,1</w:t>
            </w:r>
          </w:p>
        </w:tc>
      </w:tr>
    </w:tbl>
    <w:p w:rsidR="00F42322" w:rsidRDefault="00F42322" w:rsidP="00F42322">
      <w:pPr>
        <w:pStyle w:val="022"/>
      </w:pPr>
      <w:bookmarkStart w:id="25" w:name="_Toc48733227"/>
      <w:r>
        <w:t>Состояние воздушного бассейна</w:t>
      </w:r>
      <w:bookmarkEnd w:id="25"/>
    </w:p>
    <w:p w:rsidR="00985B01" w:rsidRDefault="00985B01" w:rsidP="00985B01">
      <w:pPr>
        <w:pStyle w:val="002"/>
        <w:rPr>
          <w:lang w:eastAsia="en-US"/>
        </w:rPr>
      </w:pPr>
      <w:r>
        <w:rPr>
          <w:lang w:eastAsia="en-US"/>
        </w:rPr>
        <w:t xml:space="preserve">Данные о фоновом загрязнении воздуха в районе расположения проведения работ жилой застройки приняты по данным </w:t>
      </w:r>
      <w:r w:rsidR="00752CEA">
        <w:rPr>
          <w:lang w:eastAsia="en-US"/>
        </w:rPr>
        <w:t>Ф</w:t>
      </w:r>
      <w:r>
        <w:rPr>
          <w:lang w:eastAsia="en-US"/>
        </w:rPr>
        <w:t>Г</w:t>
      </w:r>
      <w:r w:rsidR="00752CEA">
        <w:rPr>
          <w:lang w:eastAsia="en-US"/>
        </w:rPr>
        <w:t>Б</w:t>
      </w:r>
      <w:r>
        <w:rPr>
          <w:lang w:eastAsia="en-US"/>
        </w:rPr>
        <w:t>У «</w:t>
      </w:r>
      <w:r w:rsidR="00F520BC">
        <w:rPr>
          <w:lang w:eastAsia="en-US"/>
        </w:rPr>
        <w:t>Крымское</w:t>
      </w:r>
      <w:r w:rsidR="00752CEA">
        <w:rPr>
          <w:lang w:eastAsia="en-US"/>
        </w:rPr>
        <w:t xml:space="preserve"> УГМС</w:t>
      </w:r>
      <w:r>
        <w:rPr>
          <w:lang w:eastAsia="en-US"/>
        </w:rPr>
        <w:t>»</w:t>
      </w:r>
      <w:r w:rsidR="00752CEA">
        <w:rPr>
          <w:lang w:eastAsia="en-US"/>
        </w:rPr>
        <w:t xml:space="preserve"> (приложение </w:t>
      </w:r>
      <w:r w:rsidR="00AB2E7A">
        <w:rPr>
          <w:lang w:eastAsia="en-US"/>
        </w:rPr>
        <w:t>Г</w:t>
      </w:r>
      <w:r w:rsidR="00752CEA">
        <w:rPr>
          <w:lang w:eastAsia="en-US"/>
        </w:rPr>
        <w:t>) и</w:t>
      </w:r>
      <w:r>
        <w:rPr>
          <w:lang w:eastAsia="en-US"/>
        </w:rPr>
        <w:t xml:space="preserve"> представлены в таблице </w:t>
      </w:r>
      <w:r w:rsidR="003809F6">
        <w:rPr>
          <w:lang w:eastAsia="en-US"/>
        </w:rPr>
        <w:t>3</w:t>
      </w:r>
      <w:r>
        <w:rPr>
          <w:lang w:eastAsia="en-US"/>
        </w:rPr>
        <w:t>.2.1.</w:t>
      </w:r>
    </w:p>
    <w:p w:rsidR="00985B01" w:rsidRDefault="00985B01" w:rsidP="00985B01">
      <w:pPr>
        <w:pStyle w:val="0710"/>
        <w:rPr>
          <w:lang w:eastAsia="en-US"/>
        </w:rPr>
      </w:pPr>
      <w:r>
        <w:rPr>
          <w:lang w:eastAsia="en-US"/>
        </w:rPr>
        <w:t xml:space="preserve">Фоновые концентрации основных загрязняющих веществ </w:t>
      </w:r>
    </w:p>
    <w:p w:rsidR="00985B01" w:rsidRDefault="00985B01" w:rsidP="00985B01">
      <w:pPr>
        <w:pStyle w:val="07"/>
        <w:rPr>
          <w:lang w:eastAsia="en-US"/>
        </w:rPr>
      </w:pPr>
      <w:r>
        <w:rPr>
          <w:lang w:eastAsia="en-US"/>
        </w:rPr>
        <w:t xml:space="preserve">Таблица </w:t>
      </w:r>
      <w:r w:rsidR="003809F6">
        <w:rPr>
          <w:lang w:eastAsia="en-US"/>
        </w:rPr>
        <w:t>3</w:t>
      </w:r>
      <w:r>
        <w:rPr>
          <w:lang w:eastAsia="en-US"/>
        </w:rPr>
        <w:t>.2.1</w:t>
      </w:r>
    </w:p>
    <w:tbl>
      <w:tblPr>
        <w:tblStyle w:val="Tablica"/>
        <w:tblW w:w="4900" w:type="pct"/>
        <w:tblLook w:val="04A0" w:firstRow="1" w:lastRow="0" w:firstColumn="1" w:lastColumn="0" w:noHBand="0" w:noVBand="1"/>
      </w:tblPr>
      <w:tblGrid>
        <w:gridCol w:w="3869"/>
        <w:gridCol w:w="2796"/>
        <w:gridCol w:w="3073"/>
      </w:tblGrid>
      <w:tr w:rsidR="00985B01" w:rsidRPr="00EF0044" w:rsidTr="00985B01">
        <w:trPr>
          <w:tblHeader/>
        </w:trPr>
        <w:tc>
          <w:tcPr>
            <w:tcW w:w="3869" w:type="dxa"/>
          </w:tcPr>
          <w:p w:rsidR="00985B01" w:rsidRPr="00EF0044" w:rsidRDefault="00985B01" w:rsidP="00785738">
            <w:pPr>
              <w:pStyle w:val="090"/>
              <w:rPr>
                <w:rFonts w:eastAsia="Calibri"/>
                <w:lang w:eastAsia="en-US" w:bidi="en-US"/>
              </w:rPr>
            </w:pPr>
            <w:r w:rsidRPr="00EF0044">
              <w:rPr>
                <w:rFonts w:eastAsia="Calibri"/>
                <w:lang w:eastAsia="en-US" w:bidi="en-US"/>
              </w:rPr>
              <w:t>Загрязняющее вещество</w:t>
            </w:r>
          </w:p>
        </w:tc>
        <w:tc>
          <w:tcPr>
            <w:tcW w:w="2796" w:type="dxa"/>
          </w:tcPr>
          <w:p w:rsidR="00985B01" w:rsidRPr="00EF0044" w:rsidRDefault="00985B01" w:rsidP="00785738">
            <w:pPr>
              <w:pStyle w:val="090"/>
              <w:rPr>
                <w:rFonts w:eastAsia="Calibri"/>
                <w:lang w:eastAsia="en-US" w:bidi="en-US"/>
              </w:rPr>
            </w:pPr>
            <w:r w:rsidRPr="00EF0044">
              <w:rPr>
                <w:rFonts w:eastAsia="Calibri"/>
                <w:lang w:eastAsia="en-US" w:bidi="en-US"/>
              </w:rPr>
              <w:t>ПДК, мг/м</w:t>
            </w:r>
            <w:r w:rsidRPr="00EF0044">
              <w:rPr>
                <w:rFonts w:eastAsia="Calibri"/>
                <w:vertAlign w:val="superscript"/>
                <w:lang w:eastAsia="en-US" w:bidi="en-US"/>
              </w:rPr>
              <w:t>3</w:t>
            </w:r>
          </w:p>
        </w:tc>
        <w:tc>
          <w:tcPr>
            <w:tcW w:w="3073" w:type="dxa"/>
          </w:tcPr>
          <w:p w:rsidR="00985B01" w:rsidRPr="00EF0044" w:rsidRDefault="00985B01" w:rsidP="00785738">
            <w:pPr>
              <w:pStyle w:val="090"/>
            </w:pPr>
            <w:r w:rsidRPr="00EF0044">
              <w:rPr>
                <w:rFonts w:eastAsia="Calibri"/>
                <w:lang w:eastAsia="en-US" w:bidi="en-US"/>
              </w:rPr>
              <w:t>Значения фоновой концентрации мг/м</w:t>
            </w:r>
            <w:r w:rsidRPr="00EF0044">
              <w:rPr>
                <w:rFonts w:eastAsia="Calibri"/>
                <w:vertAlign w:val="superscript"/>
                <w:lang w:eastAsia="en-US" w:bidi="en-US"/>
              </w:rPr>
              <w:t>3</w:t>
            </w:r>
          </w:p>
        </w:tc>
      </w:tr>
      <w:tr w:rsidR="00F520BC" w:rsidRPr="00EF0044" w:rsidTr="00985B01">
        <w:trPr>
          <w:tblHeader/>
        </w:trPr>
        <w:tc>
          <w:tcPr>
            <w:tcW w:w="3869" w:type="dxa"/>
          </w:tcPr>
          <w:p w:rsidR="00F520BC" w:rsidRPr="00EF0044" w:rsidRDefault="00F520BC" w:rsidP="00F520BC">
            <w:pPr>
              <w:pStyle w:val="090"/>
              <w:rPr>
                <w:rFonts w:eastAsia="Calibri"/>
                <w:lang w:eastAsia="en-US" w:bidi="en-US"/>
              </w:rPr>
            </w:pPr>
            <w:r w:rsidRPr="00EF0044">
              <w:rPr>
                <w:rFonts w:eastAsia="Calibri"/>
                <w:lang w:eastAsia="en-US" w:bidi="en-US"/>
              </w:rPr>
              <w:t>Взвешенные вещества</w:t>
            </w:r>
          </w:p>
        </w:tc>
        <w:tc>
          <w:tcPr>
            <w:tcW w:w="2796" w:type="dxa"/>
          </w:tcPr>
          <w:p w:rsidR="00F520BC" w:rsidRPr="00EF0044" w:rsidRDefault="00F520BC" w:rsidP="00F520BC">
            <w:pPr>
              <w:pStyle w:val="090"/>
              <w:rPr>
                <w:rFonts w:eastAsia="Calibri"/>
                <w:lang w:eastAsia="en-US" w:bidi="en-US"/>
              </w:rPr>
            </w:pPr>
            <w:r w:rsidRPr="00EF0044">
              <w:rPr>
                <w:rFonts w:eastAsia="Calibri"/>
                <w:lang w:eastAsia="en-US" w:bidi="en-US"/>
              </w:rPr>
              <w:t>0,5</w:t>
            </w:r>
          </w:p>
        </w:tc>
        <w:tc>
          <w:tcPr>
            <w:tcW w:w="3073" w:type="dxa"/>
          </w:tcPr>
          <w:p w:rsidR="00F520BC" w:rsidRPr="00EF0044" w:rsidRDefault="00F520BC" w:rsidP="00F520BC">
            <w:pPr>
              <w:pStyle w:val="090"/>
              <w:rPr>
                <w:rFonts w:eastAsia="Calibri"/>
                <w:lang w:eastAsia="en-US" w:bidi="en-US"/>
              </w:rPr>
            </w:pPr>
            <w:r w:rsidRPr="00EF0044">
              <w:rPr>
                <w:rFonts w:eastAsia="Calibri"/>
                <w:lang w:eastAsia="en-US"/>
              </w:rPr>
              <w:t>0,</w:t>
            </w:r>
            <w:r>
              <w:rPr>
                <w:rFonts w:eastAsia="Calibri"/>
                <w:lang w:eastAsia="en-US"/>
              </w:rPr>
              <w:t>260</w:t>
            </w:r>
          </w:p>
        </w:tc>
      </w:tr>
      <w:tr w:rsidR="00F520BC" w:rsidRPr="00EF0044" w:rsidTr="00785738">
        <w:tc>
          <w:tcPr>
            <w:tcW w:w="3869" w:type="dxa"/>
          </w:tcPr>
          <w:p w:rsidR="00F520BC" w:rsidRPr="00EF0044" w:rsidRDefault="00F520BC" w:rsidP="00F520BC">
            <w:pPr>
              <w:pStyle w:val="090"/>
              <w:rPr>
                <w:rFonts w:eastAsia="Calibri"/>
                <w:lang w:eastAsia="en-US" w:bidi="en-US"/>
              </w:rPr>
            </w:pPr>
            <w:r w:rsidRPr="00EF0044">
              <w:rPr>
                <w:rFonts w:eastAsia="Calibri"/>
                <w:lang w:eastAsia="en-US" w:bidi="en-US"/>
              </w:rPr>
              <w:t>Серы диоксид</w:t>
            </w:r>
          </w:p>
        </w:tc>
        <w:tc>
          <w:tcPr>
            <w:tcW w:w="2796" w:type="dxa"/>
          </w:tcPr>
          <w:p w:rsidR="00F520BC" w:rsidRPr="00EF0044" w:rsidRDefault="00F520BC" w:rsidP="00F520BC">
            <w:pPr>
              <w:pStyle w:val="090"/>
              <w:rPr>
                <w:rFonts w:eastAsia="Calibri"/>
                <w:lang w:eastAsia="en-US" w:bidi="en-US"/>
              </w:rPr>
            </w:pPr>
            <w:r w:rsidRPr="00EF0044">
              <w:rPr>
                <w:rFonts w:eastAsia="Calibri"/>
                <w:lang w:eastAsia="en-US" w:bidi="en-US"/>
              </w:rPr>
              <w:t>0,5</w:t>
            </w:r>
          </w:p>
        </w:tc>
        <w:tc>
          <w:tcPr>
            <w:tcW w:w="3073" w:type="dxa"/>
          </w:tcPr>
          <w:p w:rsidR="00F520BC" w:rsidRPr="00EF0044" w:rsidRDefault="00F520BC" w:rsidP="00F520BC">
            <w:pPr>
              <w:pStyle w:val="090"/>
              <w:rPr>
                <w:rFonts w:eastAsia="Calibri"/>
                <w:lang w:eastAsia="en-US" w:bidi="en-US"/>
              </w:rPr>
            </w:pPr>
            <w:r w:rsidRPr="00EF0044">
              <w:rPr>
                <w:rFonts w:eastAsia="Calibri"/>
                <w:lang w:eastAsia="en-US"/>
              </w:rPr>
              <w:t>0,01</w:t>
            </w:r>
            <w:r>
              <w:rPr>
                <w:rFonts w:eastAsia="Calibri"/>
                <w:lang w:eastAsia="en-US"/>
              </w:rPr>
              <w:t>8</w:t>
            </w:r>
          </w:p>
        </w:tc>
      </w:tr>
      <w:tr w:rsidR="00F520BC" w:rsidRPr="00EF0044" w:rsidTr="00785738">
        <w:tc>
          <w:tcPr>
            <w:tcW w:w="3869" w:type="dxa"/>
          </w:tcPr>
          <w:p w:rsidR="00F520BC" w:rsidRPr="00EF0044" w:rsidRDefault="00F520BC" w:rsidP="00F520BC">
            <w:pPr>
              <w:pStyle w:val="090"/>
              <w:rPr>
                <w:rFonts w:eastAsia="Calibri"/>
                <w:lang w:eastAsia="en-US" w:bidi="en-US"/>
              </w:rPr>
            </w:pPr>
            <w:r w:rsidRPr="00EF0044">
              <w:rPr>
                <w:rFonts w:eastAsia="Calibri"/>
                <w:lang w:eastAsia="en-US" w:bidi="en-US"/>
              </w:rPr>
              <w:t>Диоксид азота</w:t>
            </w:r>
          </w:p>
        </w:tc>
        <w:tc>
          <w:tcPr>
            <w:tcW w:w="2796" w:type="dxa"/>
          </w:tcPr>
          <w:p w:rsidR="00F520BC" w:rsidRPr="00EF0044" w:rsidRDefault="00F520BC" w:rsidP="00F520BC">
            <w:pPr>
              <w:pStyle w:val="090"/>
              <w:rPr>
                <w:rFonts w:eastAsia="Calibri"/>
                <w:lang w:val="en-US" w:eastAsia="en-US" w:bidi="en-US"/>
              </w:rPr>
            </w:pPr>
            <w:r w:rsidRPr="00EF0044">
              <w:rPr>
                <w:rFonts w:eastAsia="Calibri"/>
                <w:lang w:eastAsia="en-US" w:bidi="en-US"/>
              </w:rPr>
              <w:t>0,2</w:t>
            </w:r>
          </w:p>
        </w:tc>
        <w:tc>
          <w:tcPr>
            <w:tcW w:w="3073" w:type="dxa"/>
          </w:tcPr>
          <w:p w:rsidR="00F520BC" w:rsidRPr="00EF0044" w:rsidRDefault="00F520BC" w:rsidP="00F520BC">
            <w:pPr>
              <w:pStyle w:val="090"/>
              <w:rPr>
                <w:rFonts w:eastAsia="Calibri"/>
                <w:lang w:eastAsia="en-US" w:bidi="en-US"/>
              </w:rPr>
            </w:pPr>
            <w:r w:rsidRPr="00EF0044">
              <w:rPr>
                <w:rFonts w:eastAsia="Calibri"/>
                <w:lang w:eastAsia="en-US"/>
              </w:rPr>
              <w:t>0,</w:t>
            </w:r>
            <w:r>
              <w:rPr>
                <w:rFonts w:eastAsia="Calibri"/>
                <w:lang w:eastAsia="en-US"/>
              </w:rPr>
              <w:t>076</w:t>
            </w:r>
          </w:p>
        </w:tc>
      </w:tr>
      <w:tr w:rsidR="00F520BC" w:rsidRPr="00EF0044" w:rsidTr="00785738">
        <w:tc>
          <w:tcPr>
            <w:tcW w:w="3869" w:type="dxa"/>
          </w:tcPr>
          <w:p w:rsidR="00F520BC" w:rsidRPr="00EF0044" w:rsidRDefault="00F520BC" w:rsidP="00F520BC">
            <w:pPr>
              <w:pStyle w:val="090"/>
              <w:rPr>
                <w:rFonts w:eastAsia="Calibri"/>
                <w:lang w:eastAsia="en-US" w:bidi="en-US"/>
              </w:rPr>
            </w:pPr>
            <w:r w:rsidRPr="00EF0044">
              <w:rPr>
                <w:rFonts w:eastAsia="Calibri"/>
                <w:lang w:eastAsia="en-US" w:bidi="en-US"/>
              </w:rPr>
              <w:t>Оксид углерода</w:t>
            </w:r>
          </w:p>
        </w:tc>
        <w:tc>
          <w:tcPr>
            <w:tcW w:w="2796" w:type="dxa"/>
          </w:tcPr>
          <w:p w:rsidR="00F520BC" w:rsidRPr="00EF0044" w:rsidRDefault="00F520BC" w:rsidP="00F520BC">
            <w:pPr>
              <w:pStyle w:val="090"/>
              <w:rPr>
                <w:rFonts w:eastAsia="Calibri"/>
                <w:lang w:eastAsia="en-US" w:bidi="en-US"/>
              </w:rPr>
            </w:pPr>
            <w:r w:rsidRPr="00EF0044">
              <w:rPr>
                <w:rFonts w:eastAsia="Calibri"/>
                <w:lang w:val="en-US" w:eastAsia="en-US" w:bidi="en-US"/>
              </w:rPr>
              <w:t>5</w:t>
            </w:r>
          </w:p>
        </w:tc>
        <w:tc>
          <w:tcPr>
            <w:tcW w:w="3073" w:type="dxa"/>
          </w:tcPr>
          <w:p w:rsidR="00F520BC" w:rsidRPr="00EF0044" w:rsidRDefault="00F520BC" w:rsidP="00F520BC">
            <w:pPr>
              <w:pStyle w:val="090"/>
              <w:rPr>
                <w:rFonts w:eastAsia="Calibri"/>
                <w:lang w:eastAsia="en-US" w:bidi="en-US"/>
              </w:rPr>
            </w:pPr>
            <w:r w:rsidRPr="00EF0044">
              <w:rPr>
                <w:rFonts w:eastAsia="Calibri"/>
                <w:lang w:eastAsia="en-US"/>
              </w:rPr>
              <w:t>2,</w:t>
            </w:r>
            <w:r>
              <w:rPr>
                <w:rFonts w:eastAsia="Calibri"/>
                <w:lang w:eastAsia="en-US"/>
              </w:rPr>
              <w:t>3</w:t>
            </w:r>
          </w:p>
        </w:tc>
      </w:tr>
      <w:tr w:rsidR="00F520BC" w:rsidRPr="00EF0044" w:rsidTr="00785738">
        <w:tc>
          <w:tcPr>
            <w:tcW w:w="3869" w:type="dxa"/>
          </w:tcPr>
          <w:p w:rsidR="00F520BC" w:rsidRPr="00EF0044" w:rsidRDefault="00F520BC" w:rsidP="00F520BC">
            <w:pPr>
              <w:pStyle w:val="090"/>
              <w:rPr>
                <w:rFonts w:eastAsia="Calibri"/>
                <w:lang w:eastAsia="en-US" w:bidi="en-US"/>
              </w:rPr>
            </w:pPr>
            <w:r>
              <w:rPr>
                <w:rFonts w:eastAsia="Calibri"/>
                <w:lang w:eastAsia="en-US" w:bidi="en-US"/>
              </w:rPr>
              <w:t>Сероводород</w:t>
            </w:r>
          </w:p>
        </w:tc>
        <w:tc>
          <w:tcPr>
            <w:tcW w:w="2796" w:type="dxa"/>
          </w:tcPr>
          <w:p w:rsidR="00F520BC" w:rsidRPr="00EF0044" w:rsidRDefault="00F520BC" w:rsidP="00F520BC">
            <w:pPr>
              <w:pStyle w:val="090"/>
              <w:rPr>
                <w:rFonts w:eastAsia="Calibri"/>
                <w:lang w:eastAsia="en-US" w:bidi="en-US"/>
              </w:rPr>
            </w:pPr>
            <w:r>
              <w:rPr>
                <w:rFonts w:eastAsia="Calibri"/>
                <w:lang w:eastAsia="en-US" w:bidi="en-US"/>
              </w:rPr>
              <w:t>0,008</w:t>
            </w:r>
          </w:p>
        </w:tc>
        <w:tc>
          <w:tcPr>
            <w:tcW w:w="3073" w:type="dxa"/>
          </w:tcPr>
          <w:p w:rsidR="00F520BC" w:rsidRPr="00EF0044" w:rsidRDefault="00F520BC" w:rsidP="00F520BC">
            <w:pPr>
              <w:pStyle w:val="090"/>
              <w:rPr>
                <w:rFonts w:eastAsia="Calibri"/>
                <w:lang w:eastAsia="en-US" w:bidi="en-US"/>
              </w:rPr>
            </w:pPr>
            <w:r>
              <w:rPr>
                <w:rFonts w:eastAsia="Calibri"/>
                <w:lang w:eastAsia="en-US" w:bidi="en-US"/>
              </w:rPr>
              <w:t>0,003</w:t>
            </w:r>
          </w:p>
        </w:tc>
      </w:tr>
    </w:tbl>
    <w:p w:rsidR="00985B01" w:rsidRDefault="00985B01" w:rsidP="00985B01">
      <w:pPr>
        <w:pStyle w:val="002"/>
      </w:pPr>
      <w:r w:rsidRPr="00F42322">
        <w:rPr>
          <w:lang w:eastAsia="en-US"/>
        </w:rPr>
        <w:t>Анализ данных таблицы позволяет сделать вывод об отсутствии превышений установленных гигиенических нормативов качества воздуха населенных мест по представленным веществам.</w:t>
      </w:r>
    </w:p>
    <w:p w:rsidR="00F42322" w:rsidRDefault="00F42322" w:rsidP="00F42322">
      <w:pPr>
        <w:pStyle w:val="022"/>
      </w:pPr>
      <w:bookmarkStart w:id="26" w:name="_Toc48733228"/>
      <w:r>
        <w:t>О</w:t>
      </w:r>
      <w:r w:rsidRPr="00F42322">
        <w:t>ценка состояния водной среды</w:t>
      </w:r>
      <w:bookmarkEnd w:id="26"/>
    </w:p>
    <w:p w:rsidR="00E83336" w:rsidRPr="00E83336" w:rsidRDefault="00E83336" w:rsidP="00E83336">
      <w:pPr>
        <w:pStyle w:val="033"/>
        <w:rPr>
          <w:lang w:eastAsia="en-US"/>
        </w:rPr>
      </w:pPr>
      <w:bookmarkStart w:id="27" w:name="_Toc48733229"/>
      <w:r>
        <w:rPr>
          <w:lang w:eastAsia="en-US"/>
        </w:rPr>
        <w:t>Гидрологические условия</w:t>
      </w:r>
      <w:bookmarkEnd w:id="27"/>
    </w:p>
    <w:p w:rsidR="005F1CFD" w:rsidRPr="005F1CFD" w:rsidRDefault="005F1CFD" w:rsidP="005F1CFD">
      <w:pPr>
        <w:pStyle w:val="002"/>
        <w:rPr>
          <w:lang w:val="x-none" w:eastAsia="x-none"/>
        </w:rPr>
      </w:pPr>
      <w:r w:rsidRPr="005F1CFD">
        <w:rPr>
          <w:lang w:val="x-none" w:eastAsia="x-none"/>
        </w:rPr>
        <w:t>Участок работ, в соответствии с СП 11-105-97, часть II, прил. И, относится к району III-А неподтопляемые в силу геологических, гидрогеологических, топографических и других естественных причин.</w:t>
      </w:r>
    </w:p>
    <w:p w:rsidR="005F1CFD" w:rsidRDefault="005F1CFD" w:rsidP="005F1CFD">
      <w:pPr>
        <w:pStyle w:val="002"/>
        <w:rPr>
          <w:lang w:val="x-none" w:eastAsia="x-none"/>
        </w:rPr>
      </w:pPr>
      <w:r w:rsidRPr="005F1CFD">
        <w:rPr>
          <w:lang w:val="x-none" w:eastAsia="x-none"/>
        </w:rPr>
        <w:lastRenderedPageBreak/>
        <w:t>Река Черная вместе с Чернореченским водохранилищем является наиболее крупным пресноводным объектом города, она образует самый длинный в Крыму каньон.</w:t>
      </w:r>
    </w:p>
    <w:p w:rsidR="005F1CFD" w:rsidRPr="005F1CFD" w:rsidRDefault="005F1CFD" w:rsidP="00F42322">
      <w:pPr>
        <w:pStyle w:val="002"/>
        <w:rPr>
          <w:lang w:eastAsia="x-none"/>
        </w:rPr>
      </w:pPr>
      <w:r w:rsidRPr="005F1CFD">
        <w:rPr>
          <w:lang w:val="x-none" w:eastAsia="x-none"/>
        </w:rPr>
        <w:t>Река Черная относится к группе рек северо-западного склона главной гряды Крымских гор и является одной из наиболее значительных рек Севастопольского региона по протяженности и водности. Верхняя часть бассейна реки располагается на западных склонах горной гряды и имеет расчлененный рельеф. Водосборные бассейны имеют вытянутую вдоль реки форму, расширенную в верхней части, являющейся основной областью питания. Здесь впадает наибольшее количество притоков. В среднем и нижнем течениях притоки почти отсутствуют. В реку впадает 11 притоков: р. Узунджа, р. Боса</w:t>
      </w:r>
      <w:r>
        <w:rPr>
          <w:lang w:eastAsia="x-none"/>
        </w:rPr>
        <w:t xml:space="preserve">, </w:t>
      </w:r>
      <w:r w:rsidRPr="005F1CFD">
        <w:rPr>
          <w:lang w:eastAsia="x-none"/>
        </w:rPr>
        <w:t>р. Бага Нижняя, р. Бага Верхняя, р. Уркуста, р. Ай-Тодорка, р. Сухая речка, р. Ба</w:t>
      </w:r>
      <w:r>
        <w:rPr>
          <w:lang w:eastAsia="x-none"/>
        </w:rPr>
        <w:t>йдарка, р. Уппа, р. Арманка, р. </w:t>
      </w:r>
      <w:r w:rsidRPr="005F1CFD">
        <w:rPr>
          <w:lang w:eastAsia="x-none"/>
        </w:rPr>
        <w:t>Календа.</w:t>
      </w:r>
    </w:p>
    <w:p w:rsidR="005F1CFD" w:rsidRDefault="005F1CFD" w:rsidP="00F42322">
      <w:pPr>
        <w:pStyle w:val="002"/>
        <w:rPr>
          <w:lang w:val="x-none" w:eastAsia="x-none"/>
        </w:rPr>
      </w:pPr>
      <w:r w:rsidRPr="005F1CFD">
        <w:rPr>
          <w:lang w:val="x-none" w:eastAsia="x-none"/>
        </w:rPr>
        <w:t>Река Черная начинается у села Родниковое мощным Скельским источником, который дает главную часть стока реки, его дебит 40 – 220 л/с. Длина реки 35 км, площадь водосбора 669</w:t>
      </w:r>
      <w:r>
        <w:rPr>
          <w:lang w:eastAsia="x-none"/>
        </w:rPr>
        <w:t> </w:t>
      </w:r>
      <w:r w:rsidRPr="005F1CFD">
        <w:rPr>
          <w:lang w:val="x-none" w:eastAsia="x-none"/>
        </w:rPr>
        <w:t>км</w:t>
      </w:r>
      <w:r w:rsidRPr="005F1CFD">
        <w:rPr>
          <w:vertAlign w:val="superscript"/>
          <w:lang w:val="x-none" w:eastAsia="x-none"/>
        </w:rPr>
        <w:t>2</w:t>
      </w:r>
      <w:r w:rsidRPr="005F1CFD">
        <w:rPr>
          <w:lang w:val="x-none" w:eastAsia="x-none"/>
        </w:rPr>
        <w:t>. В верховьях уклон реки значительный (70 м/км), а после выхода в Байдарскую долину резко уменьшается. В меженный (маловодный период) на устьевых участках рек наблюдается пересыхание.</w:t>
      </w:r>
    </w:p>
    <w:p w:rsidR="005F1CFD" w:rsidRPr="005F1CFD" w:rsidRDefault="005F1CFD" w:rsidP="005F1CFD">
      <w:pPr>
        <w:pStyle w:val="002"/>
        <w:rPr>
          <w:lang w:val="x-none" w:eastAsia="x-none"/>
        </w:rPr>
      </w:pPr>
      <w:r w:rsidRPr="005F1CFD">
        <w:rPr>
          <w:lang w:val="x-none" w:eastAsia="x-none"/>
        </w:rPr>
        <w:t>Река Черная относится к рекам паводочного типа. Во время паводка уровень воды в реке может подняться на 2 – 3 м. Даже в меженный период расходы реки при экстремальных паводках могут увеличиваться на порядок и более. Питание реки смешанное – атмосферное и подземное. Атмосферное питание реки происходит как за счет дождевых осадков, так и снега, и является преобладающим. При анализе среднего многолетнего гидрографа стока выделяется два периода: многоводный период (с декабря по апрель включительно), когда проходит 51,2 % от годового стока, и маловодный межень (с мая по ноябрь).</w:t>
      </w:r>
    </w:p>
    <w:p w:rsidR="005F1CFD" w:rsidRDefault="005F1CFD" w:rsidP="005F1CFD">
      <w:pPr>
        <w:pStyle w:val="002"/>
        <w:rPr>
          <w:lang w:val="x-none" w:eastAsia="x-none"/>
        </w:rPr>
      </w:pPr>
      <w:r w:rsidRPr="005F1CFD">
        <w:rPr>
          <w:lang w:val="x-none" w:eastAsia="x-none"/>
        </w:rPr>
        <w:t>Летняя межень может прерываться интенсивными кратковременными паводками. Максимальные расходы воды могут составлять от 120 м</w:t>
      </w:r>
      <w:r w:rsidRPr="005F1CFD">
        <w:rPr>
          <w:vertAlign w:val="superscript"/>
          <w:lang w:val="x-none" w:eastAsia="x-none"/>
        </w:rPr>
        <w:t>3</w:t>
      </w:r>
      <w:r w:rsidRPr="005F1CFD">
        <w:rPr>
          <w:lang w:val="x-none" w:eastAsia="x-none"/>
        </w:rPr>
        <w:t>/с (объём стока 24,7 млн. м</w:t>
      </w:r>
      <w:r w:rsidRPr="005F1CFD">
        <w:rPr>
          <w:vertAlign w:val="superscript"/>
          <w:lang w:val="x-none" w:eastAsia="x-none"/>
        </w:rPr>
        <w:t>3</w:t>
      </w:r>
      <w:r w:rsidRPr="005F1CFD">
        <w:rPr>
          <w:lang w:val="x-none" w:eastAsia="x-none"/>
        </w:rPr>
        <w:t>) в теплый период до 200 м</w:t>
      </w:r>
      <w:r w:rsidRPr="005F1CFD">
        <w:rPr>
          <w:vertAlign w:val="superscript"/>
          <w:lang w:val="x-none" w:eastAsia="x-none"/>
        </w:rPr>
        <w:t>3</w:t>
      </w:r>
      <w:r w:rsidRPr="005F1CFD">
        <w:rPr>
          <w:lang w:val="x-none" w:eastAsia="x-none"/>
        </w:rPr>
        <w:t>/с (объём стока 37 млн. м</w:t>
      </w:r>
      <w:r w:rsidRPr="005F1CFD">
        <w:rPr>
          <w:vertAlign w:val="superscript"/>
          <w:lang w:val="x-none" w:eastAsia="x-none"/>
        </w:rPr>
        <w:t>3</w:t>
      </w:r>
      <w:r w:rsidRPr="005F1CFD">
        <w:rPr>
          <w:lang w:val="x-none" w:eastAsia="x-none"/>
        </w:rPr>
        <w:t>) в холодный период года. Минимальные расходы на реке Черной наблюдаются в летние и осенние месяцы (в августе – сентябре) в связи с уменьшением или отсутствием атмосферных осадков и истощением подземного стока.</w:t>
      </w:r>
    </w:p>
    <w:p w:rsidR="005F1CFD" w:rsidRPr="005F1CFD" w:rsidRDefault="005F1CFD" w:rsidP="005F1CFD">
      <w:pPr>
        <w:pStyle w:val="002"/>
        <w:rPr>
          <w:lang w:val="x-none" w:eastAsia="x-none"/>
        </w:rPr>
      </w:pPr>
      <w:r w:rsidRPr="005F1CFD">
        <w:rPr>
          <w:lang w:val="x-none" w:eastAsia="x-none"/>
        </w:rPr>
        <w:t>Гидрологическая характеристика моря</w:t>
      </w:r>
    </w:p>
    <w:p w:rsidR="005F1CFD" w:rsidRPr="005F1CFD" w:rsidRDefault="005F1CFD" w:rsidP="005F1CFD">
      <w:pPr>
        <w:pStyle w:val="002"/>
        <w:rPr>
          <w:lang w:val="x-none" w:eastAsia="x-none"/>
        </w:rPr>
      </w:pPr>
      <w:r w:rsidRPr="005F1CFD">
        <w:rPr>
          <w:lang w:val="x-none" w:eastAsia="x-none"/>
        </w:rPr>
        <w:t>Черное море, расположенное между 46°37'5" и 40°55'5" северной широты и 27°27' и 41°47' восточной долготы, относится к системе средиземноморских или внутренних морей бассейна Атлантического океана. Площадь водного зеркала моря составляет 420325 км</w:t>
      </w:r>
      <w:r w:rsidRPr="005F1CFD">
        <w:rPr>
          <w:vertAlign w:val="superscript"/>
          <w:lang w:val="x-none" w:eastAsia="x-none"/>
        </w:rPr>
        <w:t>2</w:t>
      </w:r>
      <w:r w:rsidRPr="005F1CFD">
        <w:rPr>
          <w:lang w:val="x-none" w:eastAsia="x-none"/>
        </w:rPr>
        <w:t>, общий объем воды-547015</w:t>
      </w:r>
      <w:r>
        <w:rPr>
          <w:lang w:eastAsia="x-none"/>
        </w:rPr>
        <w:t xml:space="preserve"> </w:t>
      </w:r>
      <w:r w:rsidRPr="005F1CFD">
        <w:rPr>
          <w:lang w:val="x-none" w:eastAsia="x-none"/>
        </w:rPr>
        <w:t>км</w:t>
      </w:r>
      <w:r w:rsidRPr="005F1CFD">
        <w:rPr>
          <w:vertAlign w:val="superscript"/>
          <w:lang w:val="x-none" w:eastAsia="x-none"/>
        </w:rPr>
        <w:t>3</w:t>
      </w:r>
      <w:r w:rsidRPr="005F1CFD">
        <w:rPr>
          <w:lang w:val="x-none" w:eastAsia="x-none"/>
        </w:rPr>
        <w:t>, общий объем воды, подверженной сероводородному заражению составляет около 475000</w:t>
      </w:r>
      <w:r>
        <w:rPr>
          <w:lang w:eastAsia="x-none"/>
        </w:rPr>
        <w:t xml:space="preserve"> </w:t>
      </w:r>
      <w:r w:rsidRPr="005F1CFD">
        <w:rPr>
          <w:lang w:val="x-none" w:eastAsia="x-none"/>
        </w:rPr>
        <w:t>км</w:t>
      </w:r>
      <w:r w:rsidRPr="005F1CFD">
        <w:rPr>
          <w:vertAlign w:val="superscript"/>
          <w:lang w:val="x-none" w:eastAsia="x-none"/>
        </w:rPr>
        <w:t>3</w:t>
      </w:r>
      <w:r w:rsidRPr="005F1CFD">
        <w:rPr>
          <w:lang w:val="x-none" w:eastAsia="x-none"/>
        </w:rPr>
        <w:t xml:space="preserve"> или 87% общего объема.</w:t>
      </w:r>
    </w:p>
    <w:p w:rsidR="005F1CFD" w:rsidRDefault="005F1CFD" w:rsidP="005F1CFD">
      <w:pPr>
        <w:pStyle w:val="002"/>
        <w:rPr>
          <w:lang w:val="x-none" w:eastAsia="x-none"/>
        </w:rPr>
      </w:pPr>
      <w:r w:rsidRPr="005F1CFD">
        <w:rPr>
          <w:lang w:val="x-none" w:eastAsia="x-none"/>
        </w:rPr>
        <w:t>Длина береговой линии Черного моря 4090 км, коэффициент изрезанности около 1,8. Наименьшая протяженность акватории в меридиональном направлении -263 км; протяженность моря между западной и восточной точками около 1167</w:t>
      </w:r>
      <w:r>
        <w:rPr>
          <w:lang w:eastAsia="x-none"/>
        </w:rPr>
        <w:t xml:space="preserve"> </w:t>
      </w:r>
      <w:r w:rsidRPr="005F1CFD">
        <w:rPr>
          <w:lang w:val="x-none" w:eastAsia="x-none"/>
        </w:rPr>
        <w:t xml:space="preserve">км; между северной и южной </w:t>
      </w:r>
      <w:r>
        <w:rPr>
          <w:lang w:val="x-none" w:eastAsia="x-none"/>
        </w:rPr>
        <w:t>–</w:t>
      </w:r>
      <w:r w:rsidRPr="005F1CFD">
        <w:rPr>
          <w:lang w:val="x-none" w:eastAsia="x-none"/>
        </w:rPr>
        <w:t xml:space="preserve"> 624</w:t>
      </w:r>
      <w:r>
        <w:rPr>
          <w:lang w:eastAsia="x-none"/>
        </w:rPr>
        <w:t xml:space="preserve"> </w:t>
      </w:r>
      <w:r w:rsidRPr="005F1CFD">
        <w:rPr>
          <w:lang w:val="x-none" w:eastAsia="x-none"/>
        </w:rPr>
        <w:t xml:space="preserve">км. Максимальная глубина моря </w:t>
      </w:r>
      <w:r>
        <w:rPr>
          <w:lang w:val="x-none" w:eastAsia="x-none"/>
        </w:rPr>
        <w:t>–</w:t>
      </w:r>
      <w:r w:rsidRPr="005F1CFD">
        <w:rPr>
          <w:lang w:val="x-none" w:eastAsia="x-none"/>
        </w:rPr>
        <w:t xml:space="preserve"> 2212</w:t>
      </w:r>
      <w:r>
        <w:rPr>
          <w:lang w:eastAsia="x-none"/>
        </w:rPr>
        <w:t xml:space="preserve"> </w:t>
      </w:r>
      <w:r w:rsidRPr="005F1CFD">
        <w:rPr>
          <w:lang w:val="x-none" w:eastAsia="x-none"/>
        </w:rPr>
        <w:t xml:space="preserve">м, средняя глубина </w:t>
      </w:r>
      <w:r>
        <w:rPr>
          <w:lang w:val="x-none" w:eastAsia="x-none"/>
        </w:rPr>
        <w:t>–</w:t>
      </w:r>
      <w:r w:rsidRPr="005F1CFD">
        <w:rPr>
          <w:lang w:val="x-none" w:eastAsia="x-none"/>
        </w:rPr>
        <w:t xml:space="preserve"> 1301</w:t>
      </w:r>
      <w:r>
        <w:rPr>
          <w:lang w:eastAsia="x-none"/>
        </w:rPr>
        <w:t xml:space="preserve"> </w:t>
      </w:r>
      <w:r w:rsidRPr="005F1CFD">
        <w:rPr>
          <w:lang w:val="x-none" w:eastAsia="x-none"/>
        </w:rPr>
        <w:t>м.</w:t>
      </w:r>
    </w:p>
    <w:p w:rsidR="005F1CFD" w:rsidRPr="005F1CFD" w:rsidRDefault="005F1CFD" w:rsidP="005F1CFD">
      <w:pPr>
        <w:pStyle w:val="002"/>
        <w:rPr>
          <w:lang w:val="x-none" w:eastAsia="x-none"/>
        </w:rPr>
      </w:pPr>
      <w:r w:rsidRPr="005F1CFD">
        <w:rPr>
          <w:lang w:val="x-none" w:eastAsia="x-none"/>
        </w:rPr>
        <w:t>Температурный режим</w:t>
      </w:r>
    </w:p>
    <w:p w:rsidR="005F1CFD" w:rsidRPr="00983ACB" w:rsidRDefault="005F1CFD" w:rsidP="005F1CFD">
      <w:pPr>
        <w:pStyle w:val="002"/>
        <w:rPr>
          <w:lang w:eastAsia="x-none"/>
        </w:rPr>
      </w:pPr>
      <w:r w:rsidRPr="005F1CFD">
        <w:rPr>
          <w:lang w:val="x-none" w:eastAsia="x-none"/>
        </w:rPr>
        <w:t>Согласно справочным данным по режиму ветра и волнения Балтийского, Северного, Черного, Азовского и Средиземного морей / Под ред. Л.И. Лопатухина, А.В. Бухановского, С.В. Иванова, Е.С. Чернышевой. – СПб., Российский морской регистр судоходства, 2006</w:t>
      </w:r>
      <w:r w:rsidRPr="005F1CFD">
        <w:t xml:space="preserve"> </w:t>
      </w:r>
      <w:r w:rsidRPr="005F1CFD">
        <w:rPr>
          <w:lang w:val="x-none" w:eastAsia="x-none"/>
        </w:rPr>
        <w:lastRenderedPageBreak/>
        <w:t>среднемесячная температура поверхностного слоя воды Черного моря у юго-западного побережья Крыма приведена в таблице</w:t>
      </w:r>
      <w:r w:rsidR="00983ACB">
        <w:rPr>
          <w:lang w:eastAsia="x-none"/>
        </w:rPr>
        <w:t xml:space="preserve"> 3.3.1.</w:t>
      </w:r>
    </w:p>
    <w:p w:rsidR="00983ACB" w:rsidRDefault="00983ACB" w:rsidP="00983ACB">
      <w:pPr>
        <w:pStyle w:val="0710"/>
        <w:rPr>
          <w:lang w:eastAsia="en-US"/>
        </w:rPr>
      </w:pPr>
      <w:r w:rsidRPr="00983ACB">
        <w:rPr>
          <w:lang w:eastAsia="en-US"/>
        </w:rPr>
        <w:t>Характерные значения температуры морской воды в поверхностном слое по месяцам</w:t>
      </w:r>
      <w:r>
        <w:rPr>
          <w:lang w:eastAsia="en-US"/>
        </w:rPr>
        <w:t xml:space="preserve"> </w:t>
      </w:r>
    </w:p>
    <w:p w:rsidR="00983ACB" w:rsidRDefault="00983ACB" w:rsidP="00983ACB">
      <w:pPr>
        <w:pStyle w:val="07"/>
        <w:rPr>
          <w:lang w:eastAsia="en-US"/>
        </w:rPr>
      </w:pPr>
      <w:r>
        <w:rPr>
          <w:lang w:eastAsia="en-US"/>
        </w:rPr>
        <w:t>Таблица 3.3.1</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86"/>
        <w:gridCol w:w="596"/>
        <w:gridCol w:w="596"/>
        <w:gridCol w:w="596"/>
        <w:gridCol w:w="596"/>
        <w:gridCol w:w="596"/>
        <w:gridCol w:w="596"/>
        <w:gridCol w:w="596"/>
        <w:gridCol w:w="596"/>
        <w:gridCol w:w="596"/>
        <w:gridCol w:w="596"/>
        <w:gridCol w:w="596"/>
        <w:gridCol w:w="596"/>
      </w:tblGrid>
      <w:tr w:rsidR="00983ACB" w:rsidRPr="00DF724E" w:rsidTr="00983ACB">
        <w:trPr>
          <w:jc w:val="center"/>
        </w:trPr>
        <w:tc>
          <w:tcPr>
            <w:tcW w:w="2461" w:type="dxa"/>
            <w:tcBorders>
              <w:top w:val="single" w:sz="4" w:space="0" w:color="auto"/>
              <w:bottom w:val="single" w:sz="4" w:space="0" w:color="auto"/>
            </w:tcBorders>
            <w:vAlign w:val="center"/>
          </w:tcPr>
          <w:p w:rsidR="00983ACB" w:rsidRPr="00DF724E" w:rsidRDefault="00983ACB" w:rsidP="00D7121D">
            <w:pPr>
              <w:pStyle w:val="090"/>
              <w:rPr>
                <w:rFonts w:eastAsia="Calibri"/>
              </w:rPr>
            </w:pPr>
            <w:r>
              <w:rPr>
                <w:rFonts w:eastAsia="Calibri"/>
              </w:rPr>
              <w:t>Станция</w:t>
            </w:r>
          </w:p>
        </w:tc>
        <w:tc>
          <w:tcPr>
            <w:tcW w:w="567" w:type="dxa"/>
            <w:tcBorders>
              <w:top w:val="single" w:sz="4" w:space="0" w:color="auto"/>
              <w:bottom w:val="single" w:sz="4" w:space="0" w:color="auto"/>
            </w:tcBorders>
            <w:vAlign w:val="center"/>
          </w:tcPr>
          <w:p w:rsidR="00983ACB" w:rsidRPr="00DF724E" w:rsidRDefault="00983ACB" w:rsidP="00D7121D">
            <w:pPr>
              <w:pStyle w:val="090"/>
              <w:rPr>
                <w:rFonts w:eastAsia="Calibri"/>
                <w:lang w:val="en-US"/>
              </w:rPr>
            </w:pPr>
            <w:r w:rsidRPr="00DF724E">
              <w:rPr>
                <w:rFonts w:eastAsia="Calibri"/>
                <w:lang w:val="en-US"/>
              </w:rPr>
              <w:t>I</w:t>
            </w:r>
          </w:p>
        </w:tc>
        <w:tc>
          <w:tcPr>
            <w:tcW w:w="567" w:type="dxa"/>
            <w:tcBorders>
              <w:top w:val="single" w:sz="4" w:space="0" w:color="auto"/>
              <w:bottom w:val="single" w:sz="4" w:space="0" w:color="auto"/>
            </w:tcBorders>
            <w:vAlign w:val="center"/>
          </w:tcPr>
          <w:p w:rsidR="00983ACB" w:rsidRPr="00DF724E" w:rsidRDefault="00983ACB" w:rsidP="00D7121D">
            <w:pPr>
              <w:pStyle w:val="090"/>
              <w:rPr>
                <w:rFonts w:eastAsia="Calibri"/>
                <w:lang w:val="en-US"/>
              </w:rPr>
            </w:pPr>
            <w:r w:rsidRPr="00DF724E">
              <w:rPr>
                <w:rFonts w:eastAsia="Calibri"/>
                <w:lang w:val="en-US"/>
              </w:rPr>
              <w:t>II</w:t>
            </w:r>
          </w:p>
        </w:tc>
        <w:tc>
          <w:tcPr>
            <w:tcW w:w="567" w:type="dxa"/>
            <w:tcBorders>
              <w:top w:val="single" w:sz="4" w:space="0" w:color="auto"/>
              <w:bottom w:val="single" w:sz="4" w:space="0" w:color="auto"/>
            </w:tcBorders>
            <w:vAlign w:val="center"/>
          </w:tcPr>
          <w:p w:rsidR="00983ACB" w:rsidRPr="00DF724E" w:rsidRDefault="00983ACB" w:rsidP="00D7121D">
            <w:pPr>
              <w:pStyle w:val="090"/>
              <w:rPr>
                <w:rFonts w:eastAsia="Calibri"/>
                <w:lang w:val="en-US"/>
              </w:rPr>
            </w:pPr>
            <w:r w:rsidRPr="00DF724E">
              <w:rPr>
                <w:rFonts w:eastAsia="Calibri"/>
                <w:lang w:val="en-US"/>
              </w:rPr>
              <w:t>III</w:t>
            </w:r>
          </w:p>
        </w:tc>
        <w:tc>
          <w:tcPr>
            <w:tcW w:w="567" w:type="dxa"/>
            <w:tcBorders>
              <w:top w:val="single" w:sz="4" w:space="0" w:color="auto"/>
              <w:bottom w:val="single" w:sz="4" w:space="0" w:color="auto"/>
            </w:tcBorders>
            <w:vAlign w:val="center"/>
          </w:tcPr>
          <w:p w:rsidR="00983ACB" w:rsidRPr="00DF724E" w:rsidRDefault="00983ACB" w:rsidP="00D7121D">
            <w:pPr>
              <w:pStyle w:val="090"/>
              <w:rPr>
                <w:rFonts w:eastAsia="Calibri"/>
                <w:lang w:val="en-US"/>
              </w:rPr>
            </w:pPr>
            <w:r w:rsidRPr="00DF724E">
              <w:rPr>
                <w:rFonts w:eastAsia="Calibri"/>
                <w:lang w:val="en-US"/>
              </w:rPr>
              <w:t>IV</w:t>
            </w:r>
          </w:p>
        </w:tc>
        <w:tc>
          <w:tcPr>
            <w:tcW w:w="567" w:type="dxa"/>
            <w:tcBorders>
              <w:top w:val="single" w:sz="4" w:space="0" w:color="auto"/>
              <w:bottom w:val="single" w:sz="4" w:space="0" w:color="auto"/>
            </w:tcBorders>
            <w:vAlign w:val="center"/>
          </w:tcPr>
          <w:p w:rsidR="00983ACB" w:rsidRPr="00DF724E" w:rsidRDefault="00983ACB" w:rsidP="00D7121D">
            <w:pPr>
              <w:pStyle w:val="090"/>
              <w:rPr>
                <w:rFonts w:eastAsia="Calibri"/>
                <w:lang w:val="en-US"/>
              </w:rPr>
            </w:pPr>
            <w:r w:rsidRPr="00DF724E">
              <w:rPr>
                <w:rFonts w:eastAsia="Calibri"/>
                <w:lang w:val="en-US"/>
              </w:rPr>
              <w:t>V</w:t>
            </w:r>
          </w:p>
        </w:tc>
        <w:tc>
          <w:tcPr>
            <w:tcW w:w="567" w:type="dxa"/>
            <w:tcBorders>
              <w:top w:val="single" w:sz="4" w:space="0" w:color="auto"/>
              <w:bottom w:val="single" w:sz="4" w:space="0" w:color="auto"/>
            </w:tcBorders>
            <w:vAlign w:val="center"/>
          </w:tcPr>
          <w:p w:rsidR="00983ACB" w:rsidRPr="00DF724E" w:rsidRDefault="00983ACB" w:rsidP="00D7121D">
            <w:pPr>
              <w:pStyle w:val="090"/>
              <w:rPr>
                <w:rFonts w:eastAsia="Calibri"/>
                <w:lang w:val="en-US"/>
              </w:rPr>
            </w:pPr>
            <w:r w:rsidRPr="00DF724E">
              <w:rPr>
                <w:rFonts w:eastAsia="Calibri"/>
                <w:lang w:val="en-US"/>
              </w:rPr>
              <w:t>VI</w:t>
            </w:r>
          </w:p>
        </w:tc>
        <w:tc>
          <w:tcPr>
            <w:tcW w:w="567" w:type="dxa"/>
            <w:tcBorders>
              <w:top w:val="single" w:sz="4" w:space="0" w:color="auto"/>
              <w:bottom w:val="single" w:sz="4" w:space="0" w:color="auto"/>
            </w:tcBorders>
            <w:vAlign w:val="center"/>
          </w:tcPr>
          <w:p w:rsidR="00983ACB" w:rsidRPr="00DF724E" w:rsidRDefault="00983ACB" w:rsidP="00D7121D">
            <w:pPr>
              <w:pStyle w:val="090"/>
              <w:rPr>
                <w:rFonts w:eastAsia="Calibri"/>
                <w:lang w:val="en-US"/>
              </w:rPr>
            </w:pPr>
            <w:r w:rsidRPr="00DF724E">
              <w:rPr>
                <w:rFonts w:eastAsia="Calibri"/>
                <w:lang w:val="en-US"/>
              </w:rPr>
              <w:t>VII</w:t>
            </w:r>
          </w:p>
        </w:tc>
        <w:tc>
          <w:tcPr>
            <w:tcW w:w="567" w:type="dxa"/>
            <w:tcBorders>
              <w:top w:val="single" w:sz="4" w:space="0" w:color="auto"/>
              <w:bottom w:val="single" w:sz="4" w:space="0" w:color="auto"/>
            </w:tcBorders>
            <w:vAlign w:val="center"/>
          </w:tcPr>
          <w:p w:rsidR="00983ACB" w:rsidRPr="00DF724E" w:rsidRDefault="00983ACB" w:rsidP="00D7121D">
            <w:pPr>
              <w:pStyle w:val="090"/>
              <w:rPr>
                <w:rFonts w:eastAsia="Calibri"/>
                <w:lang w:val="en-US"/>
              </w:rPr>
            </w:pPr>
            <w:r w:rsidRPr="00DF724E">
              <w:rPr>
                <w:rFonts w:eastAsia="Calibri"/>
                <w:lang w:val="en-US"/>
              </w:rPr>
              <w:t>VIII</w:t>
            </w:r>
          </w:p>
        </w:tc>
        <w:tc>
          <w:tcPr>
            <w:tcW w:w="567" w:type="dxa"/>
            <w:tcBorders>
              <w:top w:val="single" w:sz="4" w:space="0" w:color="auto"/>
              <w:bottom w:val="single" w:sz="4" w:space="0" w:color="auto"/>
            </w:tcBorders>
            <w:vAlign w:val="center"/>
          </w:tcPr>
          <w:p w:rsidR="00983ACB" w:rsidRPr="00DF724E" w:rsidRDefault="00983ACB" w:rsidP="00D7121D">
            <w:pPr>
              <w:pStyle w:val="090"/>
              <w:rPr>
                <w:rFonts w:eastAsia="Calibri"/>
                <w:lang w:val="en-US"/>
              </w:rPr>
            </w:pPr>
            <w:r w:rsidRPr="00DF724E">
              <w:rPr>
                <w:rFonts w:eastAsia="Calibri"/>
                <w:lang w:val="en-US"/>
              </w:rPr>
              <w:t>IX</w:t>
            </w:r>
          </w:p>
        </w:tc>
        <w:tc>
          <w:tcPr>
            <w:tcW w:w="567" w:type="dxa"/>
            <w:tcBorders>
              <w:top w:val="single" w:sz="4" w:space="0" w:color="auto"/>
              <w:bottom w:val="single" w:sz="4" w:space="0" w:color="auto"/>
            </w:tcBorders>
            <w:vAlign w:val="center"/>
          </w:tcPr>
          <w:p w:rsidR="00983ACB" w:rsidRPr="00DF724E" w:rsidRDefault="00983ACB" w:rsidP="00D7121D">
            <w:pPr>
              <w:pStyle w:val="090"/>
              <w:rPr>
                <w:rFonts w:eastAsia="Calibri"/>
                <w:lang w:val="en-US"/>
              </w:rPr>
            </w:pPr>
            <w:r w:rsidRPr="00DF724E">
              <w:rPr>
                <w:rFonts w:eastAsia="Calibri"/>
                <w:lang w:val="en-US"/>
              </w:rPr>
              <w:t>X</w:t>
            </w:r>
          </w:p>
        </w:tc>
        <w:tc>
          <w:tcPr>
            <w:tcW w:w="567" w:type="dxa"/>
            <w:tcBorders>
              <w:top w:val="single" w:sz="4" w:space="0" w:color="auto"/>
              <w:bottom w:val="single" w:sz="4" w:space="0" w:color="auto"/>
            </w:tcBorders>
            <w:vAlign w:val="center"/>
          </w:tcPr>
          <w:p w:rsidR="00983ACB" w:rsidRPr="00DF724E" w:rsidRDefault="00983ACB" w:rsidP="00D7121D">
            <w:pPr>
              <w:pStyle w:val="090"/>
              <w:rPr>
                <w:rFonts w:eastAsia="Calibri"/>
                <w:lang w:val="en-US"/>
              </w:rPr>
            </w:pPr>
            <w:r w:rsidRPr="00DF724E">
              <w:rPr>
                <w:rFonts w:eastAsia="Calibri"/>
                <w:lang w:val="en-US"/>
              </w:rPr>
              <w:t>XI</w:t>
            </w:r>
          </w:p>
        </w:tc>
        <w:tc>
          <w:tcPr>
            <w:tcW w:w="567" w:type="dxa"/>
            <w:tcBorders>
              <w:top w:val="single" w:sz="4" w:space="0" w:color="auto"/>
              <w:bottom w:val="single" w:sz="4" w:space="0" w:color="auto"/>
            </w:tcBorders>
            <w:vAlign w:val="center"/>
          </w:tcPr>
          <w:p w:rsidR="00983ACB" w:rsidRPr="00DF724E" w:rsidRDefault="00983ACB" w:rsidP="00D7121D">
            <w:pPr>
              <w:pStyle w:val="090"/>
              <w:rPr>
                <w:rFonts w:eastAsia="Calibri"/>
                <w:lang w:val="en-US"/>
              </w:rPr>
            </w:pPr>
            <w:r w:rsidRPr="00DF724E">
              <w:rPr>
                <w:rFonts w:eastAsia="Calibri"/>
                <w:lang w:val="en-US"/>
              </w:rPr>
              <w:t>XII</w:t>
            </w:r>
          </w:p>
        </w:tc>
      </w:tr>
      <w:tr w:rsidR="00983ACB" w:rsidRPr="00DF724E" w:rsidTr="00983ACB">
        <w:trPr>
          <w:trHeight w:val="124"/>
          <w:jc w:val="center"/>
        </w:trPr>
        <w:tc>
          <w:tcPr>
            <w:tcW w:w="2461" w:type="dxa"/>
            <w:vMerge w:val="restart"/>
            <w:vAlign w:val="center"/>
          </w:tcPr>
          <w:p w:rsidR="00983ACB" w:rsidRPr="00165AAC" w:rsidRDefault="00983ACB" w:rsidP="00D7121D">
            <w:pPr>
              <w:pStyle w:val="090"/>
              <w:rPr>
                <w:rFonts w:eastAsia="Calibri"/>
              </w:rPr>
            </w:pPr>
            <w:r>
              <w:rPr>
                <w:rFonts w:eastAsia="Calibri"/>
              </w:rPr>
              <w:t>Севастополь</w:t>
            </w:r>
          </w:p>
        </w:tc>
        <w:tc>
          <w:tcPr>
            <w:tcW w:w="567" w:type="dxa"/>
            <w:vAlign w:val="center"/>
          </w:tcPr>
          <w:p w:rsidR="00983ACB" w:rsidRPr="00DF724E" w:rsidRDefault="00983ACB" w:rsidP="00D7121D">
            <w:pPr>
              <w:pStyle w:val="090"/>
              <w:rPr>
                <w:rFonts w:eastAsia="Calibri"/>
              </w:rPr>
            </w:pPr>
            <w:r>
              <w:rPr>
                <w:rFonts w:eastAsia="Calibri"/>
              </w:rPr>
              <w:t>7,3</w:t>
            </w:r>
          </w:p>
        </w:tc>
        <w:tc>
          <w:tcPr>
            <w:tcW w:w="567" w:type="dxa"/>
            <w:vAlign w:val="center"/>
          </w:tcPr>
          <w:p w:rsidR="00983ACB" w:rsidRPr="00DF724E" w:rsidRDefault="00983ACB" w:rsidP="00D7121D">
            <w:pPr>
              <w:pStyle w:val="090"/>
              <w:rPr>
                <w:rFonts w:eastAsia="Calibri"/>
              </w:rPr>
            </w:pPr>
            <w:r>
              <w:rPr>
                <w:rFonts w:eastAsia="Calibri"/>
              </w:rPr>
              <w:t>6,7</w:t>
            </w:r>
          </w:p>
        </w:tc>
        <w:tc>
          <w:tcPr>
            <w:tcW w:w="567" w:type="dxa"/>
            <w:vAlign w:val="center"/>
          </w:tcPr>
          <w:p w:rsidR="00983ACB" w:rsidRPr="00DF724E" w:rsidRDefault="00983ACB" w:rsidP="00D7121D">
            <w:pPr>
              <w:pStyle w:val="090"/>
              <w:rPr>
                <w:rFonts w:eastAsia="Calibri"/>
              </w:rPr>
            </w:pPr>
            <w:r>
              <w:rPr>
                <w:rFonts w:eastAsia="Calibri"/>
              </w:rPr>
              <w:t>7,5</w:t>
            </w:r>
          </w:p>
        </w:tc>
        <w:tc>
          <w:tcPr>
            <w:tcW w:w="567" w:type="dxa"/>
            <w:vAlign w:val="center"/>
          </w:tcPr>
          <w:p w:rsidR="00983ACB" w:rsidRPr="00DF724E" w:rsidRDefault="00983ACB" w:rsidP="00D7121D">
            <w:pPr>
              <w:pStyle w:val="090"/>
              <w:rPr>
                <w:rFonts w:eastAsia="Calibri"/>
              </w:rPr>
            </w:pPr>
            <w:r>
              <w:rPr>
                <w:rFonts w:eastAsia="Calibri"/>
              </w:rPr>
              <w:t>10,1</w:t>
            </w:r>
          </w:p>
        </w:tc>
        <w:tc>
          <w:tcPr>
            <w:tcW w:w="567" w:type="dxa"/>
            <w:vAlign w:val="center"/>
          </w:tcPr>
          <w:p w:rsidR="00983ACB" w:rsidRPr="00DF724E" w:rsidRDefault="00983ACB" w:rsidP="00D7121D">
            <w:pPr>
              <w:pStyle w:val="090"/>
              <w:rPr>
                <w:rFonts w:eastAsia="Calibri"/>
              </w:rPr>
            </w:pPr>
            <w:r>
              <w:rPr>
                <w:rFonts w:eastAsia="Calibri"/>
              </w:rPr>
              <w:t>14,8</w:t>
            </w:r>
          </w:p>
        </w:tc>
        <w:tc>
          <w:tcPr>
            <w:tcW w:w="567" w:type="dxa"/>
            <w:vAlign w:val="center"/>
          </w:tcPr>
          <w:p w:rsidR="00983ACB" w:rsidRPr="00DF724E" w:rsidRDefault="00983ACB" w:rsidP="00D7121D">
            <w:pPr>
              <w:pStyle w:val="090"/>
              <w:rPr>
                <w:rFonts w:eastAsia="Calibri"/>
              </w:rPr>
            </w:pPr>
            <w:r>
              <w:rPr>
                <w:rFonts w:eastAsia="Calibri"/>
              </w:rPr>
              <w:t>19,9</w:t>
            </w:r>
          </w:p>
        </w:tc>
        <w:tc>
          <w:tcPr>
            <w:tcW w:w="567" w:type="dxa"/>
            <w:vAlign w:val="center"/>
          </w:tcPr>
          <w:p w:rsidR="00983ACB" w:rsidRPr="00DF724E" w:rsidRDefault="00983ACB" w:rsidP="00D7121D">
            <w:pPr>
              <w:pStyle w:val="090"/>
              <w:rPr>
                <w:rFonts w:eastAsia="Calibri"/>
              </w:rPr>
            </w:pPr>
            <w:r>
              <w:rPr>
                <w:rFonts w:eastAsia="Calibri"/>
              </w:rPr>
              <w:t>22,9</w:t>
            </w:r>
          </w:p>
        </w:tc>
        <w:tc>
          <w:tcPr>
            <w:tcW w:w="567" w:type="dxa"/>
            <w:vAlign w:val="center"/>
          </w:tcPr>
          <w:p w:rsidR="00983ACB" w:rsidRPr="00DF724E" w:rsidRDefault="00983ACB" w:rsidP="00D7121D">
            <w:pPr>
              <w:pStyle w:val="090"/>
              <w:rPr>
                <w:rFonts w:eastAsia="Calibri"/>
              </w:rPr>
            </w:pPr>
            <w:r>
              <w:rPr>
                <w:rFonts w:eastAsia="Calibri"/>
              </w:rPr>
              <w:t>23,5</w:t>
            </w:r>
          </w:p>
        </w:tc>
        <w:tc>
          <w:tcPr>
            <w:tcW w:w="567" w:type="dxa"/>
            <w:vAlign w:val="center"/>
          </w:tcPr>
          <w:p w:rsidR="00983ACB" w:rsidRPr="00DF724E" w:rsidRDefault="00983ACB" w:rsidP="00D7121D">
            <w:pPr>
              <w:pStyle w:val="090"/>
              <w:rPr>
                <w:rFonts w:eastAsia="Calibri"/>
              </w:rPr>
            </w:pPr>
            <w:r>
              <w:rPr>
                <w:rFonts w:eastAsia="Calibri"/>
              </w:rPr>
              <w:t>21,1</w:t>
            </w:r>
          </w:p>
        </w:tc>
        <w:tc>
          <w:tcPr>
            <w:tcW w:w="567" w:type="dxa"/>
            <w:vAlign w:val="center"/>
          </w:tcPr>
          <w:p w:rsidR="00983ACB" w:rsidRPr="00DF724E" w:rsidRDefault="00983ACB" w:rsidP="00D7121D">
            <w:pPr>
              <w:pStyle w:val="090"/>
              <w:rPr>
                <w:rFonts w:eastAsia="Calibri"/>
              </w:rPr>
            </w:pPr>
            <w:r>
              <w:rPr>
                <w:rFonts w:eastAsia="Calibri"/>
              </w:rPr>
              <w:t>17,1</w:t>
            </w:r>
          </w:p>
        </w:tc>
        <w:tc>
          <w:tcPr>
            <w:tcW w:w="567" w:type="dxa"/>
            <w:vAlign w:val="center"/>
          </w:tcPr>
          <w:p w:rsidR="00983ACB" w:rsidRPr="00DF724E" w:rsidRDefault="00983ACB" w:rsidP="00D7121D">
            <w:pPr>
              <w:pStyle w:val="090"/>
              <w:rPr>
                <w:rFonts w:eastAsia="Calibri"/>
              </w:rPr>
            </w:pPr>
            <w:r>
              <w:rPr>
                <w:rFonts w:eastAsia="Calibri"/>
              </w:rPr>
              <w:t>13,1</w:t>
            </w:r>
          </w:p>
        </w:tc>
        <w:tc>
          <w:tcPr>
            <w:tcW w:w="567" w:type="dxa"/>
            <w:vAlign w:val="center"/>
          </w:tcPr>
          <w:p w:rsidR="00983ACB" w:rsidRPr="00DF724E" w:rsidRDefault="00983ACB" w:rsidP="00D7121D">
            <w:pPr>
              <w:pStyle w:val="090"/>
              <w:rPr>
                <w:rFonts w:eastAsia="Calibri"/>
              </w:rPr>
            </w:pPr>
            <w:r>
              <w:rPr>
                <w:rFonts w:eastAsia="Calibri"/>
              </w:rPr>
              <w:t>9,7</w:t>
            </w:r>
          </w:p>
        </w:tc>
      </w:tr>
      <w:tr w:rsidR="00983ACB" w:rsidRPr="00DF724E" w:rsidTr="00983ACB">
        <w:trPr>
          <w:jc w:val="center"/>
        </w:trPr>
        <w:tc>
          <w:tcPr>
            <w:tcW w:w="2461" w:type="dxa"/>
            <w:vMerge/>
            <w:vAlign w:val="center"/>
          </w:tcPr>
          <w:p w:rsidR="00983ACB" w:rsidRPr="00165AAC" w:rsidRDefault="00983ACB" w:rsidP="00D7121D">
            <w:pPr>
              <w:pStyle w:val="090"/>
              <w:rPr>
                <w:rFonts w:eastAsia="Calibri"/>
              </w:rPr>
            </w:pPr>
          </w:p>
        </w:tc>
        <w:tc>
          <w:tcPr>
            <w:tcW w:w="567" w:type="dxa"/>
            <w:vAlign w:val="center"/>
          </w:tcPr>
          <w:p w:rsidR="00983ACB" w:rsidRPr="00DF724E" w:rsidRDefault="00983ACB" w:rsidP="00D7121D">
            <w:pPr>
              <w:pStyle w:val="090"/>
              <w:rPr>
                <w:rFonts w:eastAsia="Calibri"/>
              </w:rPr>
            </w:pPr>
            <w:r>
              <w:rPr>
                <w:rFonts w:eastAsia="Calibri"/>
              </w:rPr>
              <w:t>9,8</w:t>
            </w:r>
          </w:p>
        </w:tc>
        <w:tc>
          <w:tcPr>
            <w:tcW w:w="567" w:type="dxa"/>
            <w:vAlign w:val="center"/>
          </w:tcPr>
          <w:p w:rsidR="00983ACB" w:rsidRPr="00DF724E" w:rsidRDefault="00983ACB" w:rsidP="00D7121D">
            <w:pPr>
              <w:pStyle w:val="090"/>
              <w:rPr>
                <w:rFonts w:eastAsia="Calibri"/>
              </w:rPr>
            </w:pPr>
            <w:r>
              <w:rPr>
                <w:rFonts w:eastAsia="Calibri"/>
              </w:rPr>
              <w:t>9,3</w:t>
            </w:r>
          </w:p>
        </w:tc>
        <w:tc>
          <w:tcPr>
            <w:tcW w:w="567" w:type="dxa"/>
            <w:vAlign w:val="center"/>
          </w:tcPr>
          <w:p w:rsidR="00983ACB" w:rsidRPr="00DF724E" w:rsidRDefault="00983ACB" w:rsidP="00D7121D">
            <w:pPr>
              <w:pStyle w:val="090"/>
              <w:rPr>
                <w:rFonts w:eastAsia="Calibri"/>
              </w:rPr>
            </w:pPr>
            <w:r>
              <w:rPr>
                <w:rFonts w:eastAsia="Calibri"/>
              </w:rPr>
              <w:t>8,9</w:t>
            </w:r>
          </w:p>
        </w:tc>
        <w:tc>
          <w:tcPr>
            <w:tcW w:w="567" w:type="dxa"/>
            <w:vAlign w:val="center"/>
          </w:tcPr>
          <w:p w:rsidR="00983ACB" w:rsidRPr="00DF724E" w:rsidRDefault="00983ACB" w:rsidP="00D7121D">
            <w:pPr>
              <w:pStyle w:val="090"/>
              <w:rPr>
                <w:rFonts w:eastAsia="Calibri"/>
              </w:rPr>
            </w:pPr>
            <w:r>
              <w:rPr>
                <w:rFonts w:eastAsia="Calibri"/>
              </w:rPr>
              <w:t>11,5</w:t>
            </w:r>
          </w:p>
        </w:tc>
        <w:tc>
          <w:tcPr>
            <w:tcW w:w="567" w:type="dxa"/>
            <w:vAlign w:val="center"/>
          </w:tcPr>
          <w:p w:rsidR="00983ACB" w:rsidRPr="00DF724E" w:rsidRDefault="00983ACB" w:rsidP="00D7121D">
            <w:pPr>
              <w:pStyle w:val="090"/>
              <w:rPr>
                <w:rFonts w:eastAsia="Calibri"/>
              </w:rPr>
            </w:pPr>
            <w:r>
              <w:rPr>
                <w:rFonts w:eastAsia="Calibri"/>
              </w:rPr>
              <w:t>17,6</w:t>
            </w:r>
          </w:p>
        </w:tc>
        <w:tc>
          <w:tcPr>
            <w:tcW w:w="567" w:type="dxa"/>
            <w:vAlign w:val="center"/>
          </w:tcPr>
          <w:p w:rsidR="00983ACB" w:rsidRPr="00DF724E" w:rsidRDefault="00983ACB" w:rsidP="00D7121D">
            <w:pPr>
              <w:pStyle w:val="090"/>
              <w:rPr>
                <w:rFonts w:eastAsia="Calibri"/>
              </w:rPr>
            </w:pPr>
            <w:r>
              <w:rPr>
                <w:rFonts w:eastAsia="Calibri"/>
              </w:rPr>
              <w:t>22,9</w:t>
            </w:r>
          </w:p>
        </w:tc>
        <w:tc>
          <w:tcPr>
            <w:tcW w:w="567" w:type="dxa"/>
            <w:vAlign w:val="center"/>
          </w:tcPr>
          <w:p w:rsidR="00983ACB" w:rsidRPr="00DF724E" w:rsidRDefault="00983ACB" w:rsidP="00D7121D">
            <w:pPr>
              <w:pStyle w:val="090"/>
              <w:rPr>
                <w:rFonts w:eastAsia="Calibri"/>
              </w:rPr>
            </w:pPr>
            <w:r>
              <w:rPr>
                <w:rFonts w:eastAsia="Calibri"/>
              </w:rPr>
              <w:t>25,5</w:t>
            </w:r>
          </w:p>
        </w:tc>
        <w:tc>
          <w:tcPr>
            <w:tcW w:w="567" w:type="dxa"/>
            <w:vAlign w:val="center"/>
          </w:tcPr>
          <w:p w:rsidR="00983ACB" w:rsidRPr="00DF724E" w:rsidRDefault="00983ACB" w:rsidP="00D7121D">
            <w:pPr>
              <w:pStyle w:val="090"/>
              <w:rPr>
                <w:rFonts w:eastAsia="Calibri"/>
              </w:rPr>
            </w:pPr>
            <w:r>
              <w:rPr>
                <w:rFonts w:eastAsia="Calibri"/>
              </w:rPr>
              <w:t>25,9</w:t>
            </w:r>
          </w:p>
        </w:tc>
        <w:tc>
          <w:tcPr>
            <w:tcW w:w="567" w:type="dxa"/>
            <w:vAlign w:val="center"/>
          </w:tcPr>
          <w:p w:rsidR="00983ACB" w:rsidRPr="00DF724E" w:rsidRDefault="00983ACB" w:rsidP="00D7121D">
            <w:pPr>
              <w:pStyle w:val="090"/>
              <w:rPr>
                <w:rFonts w:eastAsia="Calibri"/>
              </w:rPr>
            </w:pPr>
            <w:r>
              <w:rPr>
                <w:rFonts w:eastAsia="Calibri"/>
              </w:rPr>
              <w:t>23,5</w:t>
            </w:r>
          </w:p>
        </w:tc>
        <w:tc>
          <w:tcPr>
            <w:tcW w:w="567" w:type="dxa"/>
            <w:vAlign w:val="center"/>
          </w:tcPr>
          <w:p w:rsidR="00983ACB" w:rsidRPr="00DF724E" w:rsidRDefault="00983ACB" w:rsidP="00D7121D">
            <w:pPr>
              <w:pStyle w:val="090"/>
              <w:rPr>
                <w:rFonts w:eastAsia="Calibri"/>
              </w:rPr>
            </w:pPr>
            <w:r>
              <w:rPr>
                <w:rFonts w:eastAsia="Calibri"/>
              </w:rPr>
              <w:t>20,3</w:t>
            </w:r>
          </w:p>
        </w:tc>
        <w:tc>
          <w:tcPr>
            <w:tcW w:w="567" w:type="dxa"/>
            <w:vAlign w:val="center"/>
          </w:tcPr>
          <w:p w:rsidR="00983ACB" w:rsidRPr="00DF724E" w:rsidRDefault="00983ACB" w:rsidP="00D7121D">
            <w:pPr>
              <w:pStyle w:val="090"/>
              <w:rPr>
                <w:rFonts w:eastAsia="Calibri"/>
              </w:rPr>
            </w:pPr>
            <w:r>
              <w:rPr>
                <w:rFonts w:eastAsia="Calibri"/>
              </w:rPr>
              <w:t>16,2</w:t>
            </w:r>
          </w:p>
        </w:tc>
        <w:tc>
          <w:tcPr>
            <w:tcW w:w="567" w:type="dxa"/>
            <w:vAlign w:val="center"/>
          </w:tcPr>
          <w:p w:rsidR="00983ACB" w:rsidRPr="00DF724E" w:rsidRDefault="00983ACB" w:rsidP="00D7121D">
            <w:pPr>
              <w:pStyle w:val="090"/>
              <w:rPr>
                <w:rFonts w:eastAsia="Calibri"/>
              </w:rPr>
            </w:pPr>
            <w:r>
              <w:rPr>
                <w:rFonts w:eastAsia="Calibri"/>
              </w:rPr>
              <w:t>18,8</w:t>
            </w:r>
          </w:p>
        </w:tc>
      </w:tr>
      <w:tr w:rsidR="00983ACB" w:rsidRPr="00DF724E" w:rsidTr="00983ACB">
        <w:trPr>
          <w:jc w:val="center"/>
        </w:trPr>
        <w:tc>
          <w:tcPr>
            <w:tcW w:w="2461" w:type="dxa"/>
            <w:vMerge/>
            <w:vAlign w:val="center"/>
          </w:tcPr>
          <w:p w:rsidR="00983ACB" w:rsidRPr="00165AAC" w:rsidRDefault="00983ACB" w:rsidP="00D7121D">
            <w:pPr>
              <w:pStyle w:val="090"/>
              <w:rPr>
                <w:rFonts w:eastAsia="Calibri"/>
              </w:rPr>
            </w:pPr>
          </w:p>
        </w:tc>
        <w:tc>
          <w:tcPr>
            <w:tcW w:w="567" w:type="dxa"/>
            <w:vAlign w:val="center"/>
          </w:tcPr>
          <w:p w:rsidR="00983ACB" w:rsidRDefault="00983ACB" w:rsidP="00D7121D">
            <w:pPr>
              <w:pStyle w:val="090"/>
              <w:rPr>
                <w:rFonts w:eastAsia="Calibri"/>
              </w:rPr>
            </w:pPr>
            <w:r>
              <w:rPr>
                <w:rFonts w:eastAsia="Calibri"/>
              </w:rPr>
              <w:t>4,9</w:t>
            </w:r>
          </w:p>
        </w:tc>
        <w:tc>
          <w:tcPr>
            <w:tcW w:w="567" w:type="dxa"/>
            <w:vAlign w:val="center"/>
          </w:tcPr>
          <w:p w:rsidR="00983ACB" w:rsidRDefault="00983ACB" w:rsidP="00D7121D">
            <w:pPr>
              <w:pStyle w:val="090"/>
              <w:rPr>
                <w:rFonts w:eastAsia="Calibri"/>
              </w:rPr>
            </w:pPr>
            <w:r>
              <w:rPr>
                <w:rFonts w:eastAsia="Calibri"/>
              </w:rPr>
              <w:t>1,7</w:t>
            </w:r>
          </w:p>
        </w:tc>
        <w:tc>
          <w:tcPr>
            <w:tcW w:w="567" w:type="dxa"/>
            <w:vAlign w:val="center"/>
          </w:tcPr>
          <w:p w:rsidR="00983ACB" w:rsidRDefault="00983ACB" w:rsidP="00D7121D">
            <w:pPr>
              <w:pStyle w:val="090"/>
              <w:rPr>
                <w:rFonts w:eastAsia="Calibri"/>
              </w:rPr>
            </w:pPr>
            <w:r>
              <w:rPr>
                <w:rFonts w:eastAsia="Calibri"/>
              </w:rPr>
              <w:t>4,0</w:t>
            </w:r>
          </w:p>
        </w:tc>
        <w:tc>
          <w:tcPr>
            <w:tcW w:w="567" w:type="dxa"/>
            <w:vAlign w:val="center"/>
          </w:tcPr>
          <w:p w:rsidR="00983ACB" w:rsidRDefault="00983ACB" w:rsidP="00D7121D">
            <w:pPr>
              <w:pStyle w:val="090"/>
              <w:rPr>
                <w:rFonts w:eastAsia="Calibri"/>
              </w:rPr>
            </w:pPr>
            <w:r>
              <w:rPr>
                <w:rFonts w:eastAsia="Calibri"/>
              </w:rPr>
              <w:t>7,7</w:t>
            </w:r>
          </w:p>
        </w:tc>
        <w:tc>
          <w:tcPr>
            <w:tcW w:w="567" w:type="dxa"/>
            <w:vAlign w:val="center"/>
          </w:tcPr>
          <w:p w:rsidR="00983ACB" w:rsidRDefault="00983ACB" w:rsidP="00D7121D">
            <w:pPr>
              <w:pStyle w:val="090"/>
              <w:rPr>
                <w:rFonts w:eastAsia="Calibri"/>
              </w:rPr>
            </w:pPr>
            <w:r>
              <w:rPr>
                <w:rFonts w:eastAsia="Calibri"/>
              </w:rPr>
              <w:t>12,6</w:t>
            </w:r>
          </w:p>
        </w:tc>
        <w:tc>
          <w:tcPr>
            <w:tcW w:w="567" w:type="dxa"/>
            <w:vAlign w:val="center"/>
          </w:tcPr>
          <w:p w:rsidR="00983ACB" w:rsidRDefault="00983ACB" w:rsidP="00D7121D">
            <w:pPr>
              <w:pStyle w:val="090"/>
              <w:rPr>
                <w:rFonts w:eastAsia="Calibri"/>
              </w:rPr>
            </w:pPr>
            <w:r>
              <w:rPr>
                <w:rFonts w:eastAsia="Calibri"/>
              </w:rPr>
              <w:t>17,5</w:t>
            </w:r>
          </w:p>
        </w:tc>
        <w:tc>
          <w:tcPr>
            <w:tcW w:w="567" w:type="dxa"/>
            <w:vAlign w:val="center"/>
          </w:tcPr>
          <w:p w:rsidR="00983ACB" w:rsidRDefault="00983ACB" w:rsidP="00D7121D">
            <w:pPr>
              <w:pStyle w:val="090"/>
              <w:rPr>
                <w:rFonts w:eastAsia="Calibri"/>
              </w:rPr>
            </w:pPr>
            <w:r>
              <w:rPr>
                <w:rFonts w:eastAsia="Calibri"/>
              </w:rPr>
              <w:t>19,7</w:t>
            </w:r>
          </w:p>
        </w:tc>
        <w:tc>
          <w:tcPr>
            <w:tcW w:w="567" w:type="dxa"/>
            <w:vAlign w:val="center"/>
          </w:tcPr>
          <w:p w:rsidR="00983ACB" w:rsidRDefault="00983ACB" w:rsidP="00D7121D">
            <w:pPr>
              <w:pStyle w:val="090"/>
              <w:rPr>
                <w:rFonts w:eastAsia="Calibri"/>
              </w:rPr>
            </w:pPr>
            <w:r>
              <w:rPr>
                <w:rFonts w:eastAsia="Calibri"/>
              </w:rPr>
              <w:t>20,8</w:t>
            </w:r>
          </w:p>
        </w:tc>
        <w:tc>
          <w:tcPr>
            <w:tcW w:w="567" w:type="dxa"/>
            <w:vAlign w:val="center"/>
          </w:tcPr>
          <w:p w:rsidR="00983ACB" w:rsidRDefault="00983ACB" w:rsidP="00D7121D">
            <w:pPr>
              <w:pStyle w:val="090"/>
              <w:rPr>
                <w:rFonts w:eastAsia="Calibri"/>
              </w:rPr>
            </w:pPr>
            <w:r>
              <w:rPr>
                <w:rFonts w:eastAsia="Calibri"/>
              </w:rPr>
              <w:t>18,3</w:t>
            </w:r>
          </w:p>
        </w:tc>
        <w:tc>
          <w:tcPr>
            <w:tcW w:w="567" w:type="dxa"/>
            <w:vAlign w:val="center"/>
          </w:tcPr>
          <w:p w:rsidR="00983ACB" w:rsidRDefault="00983ACB" w:rsidP="00D7121D">
            <w:pPr>
              <w:pStyle w:val="090"/>
              <w:rPr>
                <w:rFonts w:eastAsia="Calibri"/>
              </w:rPr>
            </w:pPr>
            <w:r>
              <w:rPr>
                <w:rFonts w:eastAsia="Calibri"/>
              </w:rPr>
              <w:t>13,1</w:t>
            </w:r>
          </w:p>
        </w:tc>
        <w:tc>
          <w:tcPr>
            <w:tcW w:w="567" w:type="dxa"/>
            <w:vAlign w:val="center"/>
          </w:tcPr>
          <w:p w:rsidR="00983ACB" w:rsidRDefault="00983ACB" w:rsidP="00D7121D">
            <w:pPr>
              <w:pStyle w:val="090"/>
              <w:rPr>
                <w:rFonts w:eastAsia="Calibri"/>
              </w:rPr>
            </w:pPr>
            <w:r>
              <w:rPr>
                <w:rFonts w:eastAsia="Calibri"/>
              </w:rPr>
              <w:t>9,9</w:t>
            </w:r>
          </w:p>
        </w:tc>
        <w:tc>
          <w:tcPr>
            <w:tcW w:w="567" w:type="dxa"/>
            <w:vAlign w:val="center"/>
          </w:tcPr>
          <w:p w:rsidR="00983ACB" w:rsidRDefault="00983ACB" w:rsidP="00D7121D">
            <w:pPr>
              <w:pStyle w:val="090"/>
              <w:rPr>
                <w:rFonts w:eastAsia="Calibri"/>
              </w:rPr>
            </w:pPr>
            <w:r>
              <w:rPr>
                <w:rFonts w:eastAsia="Calibri"/>
              </w:rPr>
              <w:t>6,0</w:t>
            </w:r>
          </w:p>
        </w:tc>
      </w:tr>
    </w:tbl>
    <w:p w:rsidR="005F1CFD" w:rsidRPr="00983ACB" w:rsidRDefault="00983ACB" w:rsidP="00F42322">
      <w:pPr>
        <w:pStyle w:val="002"/>
        <w:rPr>
          <w:lang w:eastAsia="x-none"/>
        </w:rPr>
      </w:pPr>
      <w:r>
        <w:rPr>
          <w:lang w:eastAsia="x-none"/>
        </w:rPr>
        <w:t>Примечание: 1-я строка</w:t>
      </w:r>
      <w:r w:rsidRPr="00983ACB">
        <w:rPr>
          <w:lang w:eastAsia="x-none"/>
        </w:rPr>
        <w:t>– средняя месячная, 2-я строка – наибольшая из среднемесячных, 3-я строка – наименьшая из среднемесячных</w:t>
      </w:r>
      <w:r>
        <w:rPr>
          <w:lang w:eastAsia="x-none"/>
        </w:rPr>
        <w:t>.</w:t>
      </w:r>
    </w:p>
    <w:p w:rsidR="005F1CFD" w:rsidRDefault="00983ACB" w:rsidP="00F42322">
      <w:pPr>
        <w:pStyle w:val="002"/>
        <w:rPr>
          <w:lang w:val="x-none" w:eastAsia="x-none"/>
        </w:rPr>
      </w:pPr>
      <w:r w:rsidRPr="00983ACB">
        <w:rPr>
          <w:lang w:val="x-none" w:eastAsia="x-none"/>
        </w:rPr>
        <w:t>Средняя годовая температура воды в поверхностном слое равна 13,95°С. Годовой ход температуры воды характеризуется минимумом в феврале 7,3°С и максимумом 23,5°С в августе.</w:t>
      </w:r>
    </w:p>
    <w:p w:rsidR="005F1CFD" w:rsidRDefault="00983ACB" w:rsidP="00F42322">
      <w:pPr>
        <w:pStyle w:val="002"/>
        <w:rPr>
          <w:lang w:eastAsia="x-none"/>
        </w:rPr>
      </w:pPr>
      <w:r w:rsidRPr="00983ACB">
        <w:rPr>
          <w:lang w:val="x-none" w:eastAsia="x-none"/>
        </w:rPr>
        <w:t>Характеристика ветрового волнения для района расположения проектного участка по данным наблюдений МГ Ялта за период 1954-2016 гг. приведены в таблицах</w:t>
      </w:r>
      <w:r>
        <w:rPr>
          <w:lang w:eastAsia="x-none"/>
        </w:rPr>
        <w:t xml:space="preserve"> 3.3.2-3.3.3.</w:t>
      </w:r>
    </w:p>
    <w:p w:rsidR="00983ACB" w:rsidRDefault="00983ACB" w:rsidP="00983ACB">
      <w:pPr>
        <w:pStyle w:val="0710"/>
        <w:rPr>
          <w:lang w:eastAsia="en-US"/>
        </w:rPr>
      </w:pPr>
      <w:r w:rsidRPr="00983ACB">
        <w:rPr>
          <w:lang w:eastAsia="en-US"/>
        </w:rPr>
        <w:t>Средние месячные высоты (м) волн за период 1954-2016 гг</w:t>
      </w:r>
      <w:r>
        <w:rPr>
          <w:lang w:eastAsia="en-US"/>
        </w:rPr>
        <w:t>.</w:t>
      </w:r>
    </w:p>
    <w:p w:rsidR="00983ACB" w:rsidRDefault="00983ACB" w:rsidP="00983ACB">
      <w:pPr>
        <w:pStyle w:val="07"/>
        <w:rPr>
          <w:lang w:eastAsia="en-US"/>
        </w:rPr>
      </w:pPr>
      <w:r>
        <w:rPr>
          <w:lang w:eastAsia="en-US"/>
        </w:rPr>
        <w:t>Таблица 3.3.2</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530"/>
        <w:gridCol w:w="506"/>
        <w:gridCol w:w="567"/>
        <w:gridCol w:w="567"/>
        <w:gridCol w:w="567"/>
        <w:gridCol w:w="567"/>
        <w:gridCol w:w="567"/>
        <w:gridCol w:w="567"/>
        <w:gridCol w:w="708"/>
        <w:gridCol w:w="709"/>
        <w:gridCol w:w="709"/>
        <w:gridCol w:w="709"/>
        <w:gridCol w:w="567"/>
        <w:gridCol w:w="898"/>
      </w:tblGrid>
      <w:tr w:rsidR="0066376E" w:rsidRPr="00DF724E" w:rsidTr="0066376E">
        <w:trPr>
          <w:jc w:val="center"/>
        </w:trPr>
        <w:tc>
          <w:tcPr>
            <w:tcW w:w="1530" w:type="dxa"/>
            <w:tcBorders>
              <w:top w:val="single" w:sz="4" w:space="0" w:color="auto"/>
              <w:bottom w:val="single" w:sz="4" w:space="0" w:color="auto"/>
            </w:tcBorders>
            <w:vAlign w:val="center"/>
          </w:tcPr>
          <w:p w:rsidR="0066376E" w:rsidRPr="00DF724E" w:rsidRDefault="0066376E" w:rsidP="00D7121D">
            <w:pPr>
              <w:pStyle w:val="090"/>
              <w:rPr>
                <w:rFonts w:eastAsia="Calibri"/>
              </w:rPr>
            </w:pPr>
            <w:r>
              <w:rPr>
                <w:rFonts w:eastAsia="Calibri"/>
              </w:rPr>
              <w:t>Высота волн, м</w:t>
            </w:r>
          </w:p>
        </w:tc>
        <w:tc>
          <w:tcPr>
            <w:tcW w:w="506" w:type="dxa"/>
            <w:tcBorders>
              <w:top w:val="single" w:sz="4" w:space="0" w:color="auto"/>
              <w:bottom w:val="single" w:sz="4" w:space="0" w:color="auto"/>
            </w:tcBorders>
            <w:vAlign w:val="center"/>
          </w:tcPr>
          <w:p w:rsidR="0066376E" w:rsidRPr="00DF724E" w:rsidRDefault="0066376E" w:rsidP="00D7121D">
            <w:pPr>
              <w:pStyle w:val="090"/>
              <w:rPr>
                <w:rFonts w:eastAsia="Calibri"/>
                <w:lang w:val="en-US"/>
              </w:rPr>
            </w:pPr>
            <w:r w:rsidRPr="00DF724E">
              <w:rPr>
                <w:rFonts w:eastAsia="Calibri"/>
                <w:lang w:val="en-US"/>
              </w:rPr>
              <w:t>I</w:t>
            </w:r>
          </w:p>
        </w:tc>
        <w:tc>
          <w:tcPr>
            <w:tcW w:w="567" w:type="dxa"/>
            <w:tcBorders>
              <w:top w:val="single" w:sz="4" w:space="0" w:color="auto"/>
              <w:bottom w:val="single" w:sz="4" w:space="0" w:color="auto"/>
            </w:tcBorders>
            <w:vAlign w:val="center"/>
          </w:tcPr>
          <w:p w:rsidR="0066376E" w:rsidRPr="00DF724E" w:rsidRDefault="0066376E" w:rsidP="00D7121D">
            <w:pPr>
              <w:pStyle w:val="090"/>
              <w:rPr>
                <w:rFonts w:eastAsia="Calibri"/>
                <w:lang w:val="en-US"/>
              </w:rPr>
            </w:pPr>
            <w:r w:rsidRPr="00DF724E">
              <w:rPr>
                <w:rFonts w:eastAsia="Calibri"/>
                <w:lang w:val="en-US"/>
              </w:rPr>
              <w:t>II</w:t>
            </w:r>
          </w:p>
        </w:tc>
        <w:tc>
          <w:tcPr>
            <w:tcW w:w="567" w:type="dxa"/>
            <w:tcBorders>
              <w:top w:val="single" w:sz="4" w:space="0" w:color="auto"/>
              <w:bottom w:val="single" w:sz="4" w:space="0" w:color="auto"/>
            </w:tcBorders>
            <w:vAlign w:val="center"/>
          </w:tcPr>
          <w:p w:rsidR="0066376E" w:rsidRPr="00DF724E" w:rsidRDefault="0066376E" w:rsidP="00D7121D">
            <w:pPr>
              <w:pStyle w:val="090"/>
              <w:rPr>
                <w:rFonts w:eastAsia="Calibri"/>
                <w:lang w:val="en-US"/>
              </w:rPr>
            </w:pPr>
            <w:r w:rsidRPr="00DF724E">
              <w:rPr>
                <w:rFonts w:eastAsia="Calibri"/>
                <w:lang w:val="en-US"/>
              </w:rPr>
              <w:t>III</w:t>
            </w:r>
          </w:p>
        </w:tc>
        <w:tc>
          <w:tcPr>
            <w:tcW w:w="567" w:type="dxa"/>
            <w:tcBorders>
              <w:top w:val="single" w:sz="4" w:space="0" w:color="auto"/>
              <w:bottom w:val="single" w:sz="4" w:space="0" w:color="auto"/>
            </w:tcBorders>
            <w:vAlign w:val="center"/>
          </w:tcPr>
          <w:p w:rsidR="0066376E" w:rsidRPr="00DF724E" w:rsidRDefault="0066376E" w:rsidP="00D7121D">
            <w:pPr>
              <w:pStyle w:val="090"/>
              <w:rPr>
                <w:rFonts w:eastAsia="Calibri"/>
                <w:lang w:val="en-US"/>
              </w:rPr>
            </w:pPr>
            <w:r w:rsidRPr="00DF724E">
              <w:rPr>
                <w:rFonts w:eastAsia="Calibri"/>
                <w:lang w:val="en-US"/>
              </w:rPr>
              <w:t>IV</w:t>
            </w:r>
          </w:p>
        </w:tc>
        <w:tc>
          <w:tcPr>
            <w:tcW w:w="567" w:type="dxa"/>
            <w:tcBorders>
              <w:top w:val="single" w:sz="4" w:space="0" w:color="auto"/>
              <w:bottom w:val="single" w:sz="4" w:space="0" w:color="auto"/>
            </w:tcBorders>
            <w:vAlign w:val="center"/>
          </w:tcPr>
          <w:p w:rsidR="0066376E" w:rsidRPr="00DF724E" w:rsidRDefault="0066376E" w:rsidP="00D7121D">
            <w:pPr>
              <w:pStyle w:val="090"/>
              <w:rPr>
                <w:rFonts w:eastAsia="Calibri"/>
                <w:lang w:val="en-US"/>
              </w:rPr>
            </w:pPr>
            <w:r w:rsidRPr="00DF724E">
              <w:rPr>
                <w:rFonts w:eastAsia="Calibri"/>
                <w:lang w:val="en-US"/>
              </w:rPr>
              <w:t>V</w:t>
            </w:r>
          </w:p>
        </w:tc>
        <w:tc>
          <w:tcPr>
            <w:tcW w:w="567" w:type="dxa"/>
            <w:tcBorders>
              <w:top w:val="single" w:sz="4" w:space="0" w:color="auto"/>
              <w:bottom w:val="single" w:sz="4" w:space="0" w:color="auto"/>
            </w:tcBorders>
            <w:vAlign w:val="center"/>
          </w:tcPr>
          <w:p w:rsidR="0066376E" w:rsidRPr="00DF724E" w:rsidRDefault="0066376E" w:rsidP="00D7121D">
            <w:pPr>
              <w:pStyle w:val="090"/>
              <w:rPr>
                <w:rFonts w:eastAsia="Calibri"/>
                <w:lang w:val="en-US"/>
              </w:rPr>
            </w:pPr>
            <w:r w:rsidRPr="00DF724E">
              <w:rPr>
                <w:rFonts w:eastAsia="Calibri"/>
                <w:lang w:val="en-US"/>
              </w:rPr>
              <w:t>VI</w:t>
            </w:r>
          </w:p>
        </w:tc>
        <w:tc>
          <w:tcPr>
            <w:tcW w:w="567" w:type="dxa"/>
            <w:tcBorders>
              <w:top w:val="single" w:sz="4" w:space="0" w:color="auto"/>
              <w:bottom w:val="single" w:sz="4" w:space="0" w:color="auto"/>
            </w:tcBorders>
            <w:vAlign w:val="center"/>
          </w:tcPr>
          <w:p w:rsidR="0066376E" w:rsidRPr="00DF724E" w:rsidRDefault="0066376E" w:rsidP="00D7121D">
            <w:pPr>
              <w:pStyle w:val="090"/>
              <w:rPr>
                <w:rFonts w:eastAsia="Calibri"/>
                <w:lang w:val="en-US"/>
              </w:rPr>
            </w:pPr>
            <w:r w:rsidRPr="00DF724E">
              <w:rPr>
                <w:rFonts w:eastAsia="Calibri"/>
                <w:lang w:val="en-US"/>
              </w:rPr>
              <w:t>VII</w:t>
            </w:r>
          </w:p>
        </w:tc>
        <w:tc>
          <w:tcPr>
            <w:tcW w:w="708" w:type="dxa"/>
            <w:tcBorders>
              <w:top w:val="single" w:sz="4" w:space="0" w:color="auto"/>
              <w:bottom w:val="single" w:sz="4" w:space="0" w:color="auto"/>
            </w:tcBorders>
            <w:vAlign w:val="center"/>
          </w:tcPr>
          <w:p w:rsidR="0066376E" w:rsidRPr="00DF724E" w:rsidRDefault="0066376E" w:rsidP="00D7121D">
            <w:pPr>
              <w:pStyle w:val="090"/>
              <w:rPr>
                <w:rFonts w:eastAsia="Calibri"/>
                <w:lang w:val="en-US"/>
              </w:rPr>
            </w:pPr>
            <w:r w:rsidRPr="00DF724E">
              <w:rPr>
                <w:rFonts w:eastAsia="Calibri"/>
                <w:lang w:val="en-US"/>
              </w:rPr>
              <w:t>VIII</w:t>
            </w:r>
          </w:p>
        </w:tc>
        <w:tc>
          <w:tcPr>
            <w:tcW w:w="709" w:type="dxa"/>
            <w:tcBorders>
              <w:top w:val="single" w:sz="4" w:space="0" w:color="auto"/>
              <w:bottom w:val="single" w:sz="4" w:space="0" w:color="auto"/>
            </w:tcBorders>
            <w:vAlign w:val="center"/>
          </w:tcPr>
          <w:p w:rsidR="0066376E" w:rsidRPr="00DF724E" w:rsidRDefault="0066376E" w:rsidP="00D7121D">
            <w:pPr>
              <w:pStyle w:val="090"/>
              <w:rPr>
                <w:rFonts w:eastAsia="Calibri"/>
                <w:lang w:val="en-US"/>
              </w:rPr>
            </w:pPr>
            <w:r w:rsidRPr="00DF724E">
              <w:rPr>
                <w:rFonts w:eastAsia="Calibri"/>
                <w:lang w:val="en-US"/>
              </w:rPr>
              <w:t>IX</w:t>
            </w:r>
          </w:p>
        </w:tc>
        <w:tc>
          <w:tcPr>
            <w:tcW w:w="709" w:type="dxa"/>
            <w:tcBorders>
              <w:top w:val="single" w:sz="4" w:space="0" w:color="auto"/>
              <w:bottom w:val="single" w:sz="4" w:space="0" w:color="auto"/>
            </w:tcBorders>
            <w:vAlign w:val="center"/>
          </w:tcPr>
          <w:p w:rsidR="0066376E" w:rsidRPr="00DF724E" w:rsidRDefault="0066376E" w:rsidP="00D7121D">
            <w:pPr>
              <w:pStyle w:val="090"/>
              <w:rPr>
                <w:rFonts w:eastAsia="Calibri"/>
                <w:lang w:val="en-US"/>
              </w:rPr>
            </w:pPr>
            <w:r w:rsidRPr="00DF724E">
              <w:rPr>
                <w:rFonts w:eastAsia="Calibri"/>
                <w:lang w:val="en-US"/>
              </w:rPr>
              <w:t>X</w:t>
            </w:r>
          </w:p>
        </w:tc>
        <w:tc>
          <w:tcPr>
            <w:tcW w:w="709" w:type="dxa"/>
            <w:tcBorders>
              <w:top w:val="single" w:sz="4" w:space="0" w:color="auto"/>
              <w:bottom w:val="single" w:sz="4" w:space="0" w:color="auto"/>
            </w:tcBorders>
            <w:vAlign w:val="center"/>
          </w:tcPr>
          <w:p w:rsidR="0066376E" w:rsidRPr="00DF724E" w:rsidRDefault="0066376E" w:rsidP="00D7121D">
            <w:pPr>
              <w:pStyle w:val="090"/>
              <w:rPr>
                <w:rFonts w:eastAsia="Calibri"/>
                <w:lang w:val="en-US"/>
              </w:rPr>
            </w:pPr>
            <w:r w:rsidRPr="00DF724E">
              <w:rPr>
                <w:rFonts w:eastAsia="Calibri"/>
                <w:lang w:val="en-US"/>
              </w:rPr>
              <w:t>XI</w:t>
            </w:r>
          </w:p>
        </w:tc>
        <w:tc>
          <w:tcPr>
            <w:tcW w:w="567" w:type="dxa"/>
            <w:tcBorders>
              <w:top w:val="single" w:sz="4" w:space="0" w:color="auto"/>
              <w:bottom w:val="single" w:sz="4" w:space="0" w:color="auto"/>
            </w:tcBorders>
            <w:vAlign w:val="center"/>
          </w:tcPr>
          <w:p w:rsidR="0066376E" w:rsidRPr="00DF724E" w:rsidRDefault="0066376E" w:rsidP="00D7121D">
            <w:pPr>
              <w:pStyle w:val="090"/>
              <w:rPr>
                <w:rFonts w:eastAsia="Calibri"/>
                <w:lang w:val="en-US"/>
              </w:rPr>
            </w:pPr>
            <w:r w:rsidRPr="00DF724E">
              <w:rPr>
                <w:rFonts w:eastAsia="Calibri"/>
                <w:lang w:val="en-US"/>
              </w:rPr>
              <w:t>XII</w:t>
            </w:r>
          </w:p>
        </w:tc>
        <w:tc>
          <w:tcPr>
            <w:tcW w:w="898" w:type="dxa"/>
            <w:tcBorders>
              <w:top w:val="single" w:sz="4" w:space="0" w:color="auto"/>
              <w:bottom w:val="single" w:sz="4" w:space="0" w:color="auto"/>
            </w:tcBorders>
          </w:tcPr>
          <w:p w:rsidR="0066376E" w:rsidRPr="0066376E" w:rsidRDefault="0066376E" w:rsidP="00D7121D">
            <w:pPr>
              <w:pStyle w:val="090"/>
              <w:rPr>
                <w:rFonts w:eastAsia="Calibri"/>
              </w:rPr>
            </w:pPr>
            <w:r>
              <w:rPr>
                <w:rFonts w:eastAsia="Calibri"/>
              </w:rPr>
              <w:t>Год</w:t>
            </w:r>
          </w:p>
        </w:tc>
      </w:tr>
      <w:tr w:rsidR="0066376E" w:rsidRPr="00DF724E" w:rsidTr="0066376E">
        <w:trPr>
          <w:trHeight w:val="124"/>
          <w:jc w:val="center"/>
        </w:trPr>
        <w:tc>
          <w:tcPr>
            <w:tcW w:w="1530" w:type="dxa"/>
            <w:vAlign w:val="center"/>
          </w:tcPr>
          <w:p w:rsidR="0066376E" w:rsidRPr="00165AAC" w:rsidRDefault="0066376E" w:rsidP="00D7121D">
            <w:pPr>
              <w:pStyle w:val="090"/>
              <w:rPr>
                <w:rFonts w:eastAsia="Calibri"/>
              </w:rPr>
            </w:pPr>
            <w:r>
              <w:rPr>
                <w:rFonts w:eastAsia="Calibri"/>
              </w:rPr>
              <w:t>средняя</w:t>
            </w:r>
          </w:p>
        </w:tc>
        <w:tc>
          <w:tcPr>
            <w:tcW w:w="506" w:type="dxa"/>
            <w:vAlign w:val="center"/>
          </w:tcPr>
          <w:p w:rsidR="0066376E" w:rsidRPr="00DF724E" w:rsidRDefault="0066376E" w:rsidP="00D7121D">
            <w:pPr>
              <w:pStyle w:val="090"/>
              <w:rPr>
                <w:rFonts w:eastAsia="Calibri"/>
              </w:rPr>
            </w:pPr>
            <w:r>
              <w:rPr>
                <w:rFonts w:eastAsia="Calibri"/>
              </w:rPr>
              <w:t>0,8</w:t>
            </w:r>
          </w:p>
        </w:tc>
        <w:tc>
          <w:tcPr>
            <w:tcW w:w="567" w:type="dxa"/>
            <w:vAlign w:val="center"/>
          </w:tcPr>
          <w:p w:rsidR="0066376E" w:rsidRPr="00DF724E" w:rsidRDefault="0066376E" w:rsidP="00D7121D">
            <w:pPr>
              <w:pStyle w:val="090"/>
              <w:rPr>
                <w:rFonts w:eastAsia="Calibri"/>
              </w:rPr>
            </w:pPr>
            <w:r>
              <w:rPr>
                <w:rFonts w:eastAsia="Calibri"/>
              </w:rPr>
              <w:t>0,8</w:t>
            </w:r>
          </w:p>
        </w:tc>
        <w:tc>
          <w:tcPr>
            <w:tcW w:w="567" w:type="dxa"/>
            <w:vAlign w:val="center"/>
          </w:tcPr>
          <w:p w:rsidR="0066376E" w:rsidRPr="00DF724E" w:rsidRDefault="0066376E" w:rsidP="00D7121D">
            <w:pPr>
              <w:pStyle w:val="090"/>
              <w:rPr>
                <w:rFonts w:eastAsia="Calibri"/>
              </w:rPr>
            </w:pPr>
            <w:r>
              <w:rPr>
                <w:rFonts w:eastAsia="Calibri"/>
              </w:rPr>
              <w:t>0,7</w:t>
            </w:r>
          </w:p>
        </w:tc>
        <w:tc>
          <w:tcPr>
            <w:tcW w:w="567" w:type="dxa"/>
            <w:vAlign w:val="center"/>
          </w:tcPr>
          <w:p w:rsidR="0066376E" w:rsidRPr="00DF724E" w:rsidRDefault="0066376E" w:rsidP="00D7121D">
            <w:pPr>
              <w:pStyle w:val="090"/>
              <w:rPr>
                <w:rFonts w:eastAsia="Calibri"/>
              </w:rPr>
            </w:pPr>
            <w:r>
              <w:rPr>
                <w:rFonts w:eastAsia="Calibri"/>
              </w:rPr>
              <w:t>0,5</w:t>
            </w:r>
          </w:p>
        </w:tc>
        <w:tc>
          <w:tcPr>
            <w:tcW w:w="567" w:type="dxa"/>
            <w:vAlign w:val="center"/>
          </w:tcPr>
          <w:p w:rsidR="0066376E" w:rsidRPr="00DF724E" w:rsidRDefault="0066376E" w:rsidP="00D7121D">
            <w:pPr>
              <w:pStyle w:val="090"/>
              <w:rPr>
                <w:rFonts w:eastAsia="Calibri"/>
              </w:rPr>
            </w:pPr>
            <w:r>
              <w:rPr>
                <w:rFonts w:eastAsia="Calibri"/>
              </w:rPr>
              <w:t>0,4</w:t>
            </w:r>
          </w:p>
        </w:tc>
        <w:tc>
          <w:tcPr>
            <w:tcW w:w="567" w:type="dxa"/>
            <w:vAlign w:val="center"/>
          </w:tcPr>
          <w:p w:rsidR="0066376E" w:rsidRPr="00DF724E" w:rsidRDefault="0066376E" w:rsidP="00D7121D">
            <w:pPr>
              <w:pStyle w:val="090"/>
              <w:rPr>
                <w:rFonts w:eastAsia="Calibri"/>
              </w:rPr>
            </w:pPr>
            <w:r>
              <w:rPr>
                <w:rFonts w:eastAsia="Calibri"/>
              </w:rPr>
              <w:t>0,4</w:t>
            </w:r>
          </w:p>
        </w:tc>
        <w:tc>
          <w:tcPr>
            <w:tcW w:w="567" w:type="dxa"/>
            <w:vAlign w:val="center"/>
          </w:tcPr>
          <w:p w:rsidR="0066376E" w:rsidRPr="00DF724E" w:rsidRDefault="0066376E" w:rsidP="00D7121D">
            <w:pPr>
              <w:pStyle w:val="090"/>
              <w:rPr>
                <w:rFonts w:eastAsia="Calibri"/>
              </w:rPr>
            </w:pPr>
            <w:r>
              <w:rPr>
                <w:rFonts w:eastAsia="Calibri"/>
              </w:rPr>
              <w:t>0,4</w:t>
            </w:r>
          </w:p>
        </w:tc>
        <w:tc>
          <w:tcPr>
            <w:tcW w:w="708" w:type="dxa"/>
            <w:vAlign w:val="center"/>
          </w:tcPr>
          <w:p w:rsidR="0066376E" w:rsidRPr="00DF724E" w:rsidRDefault="0066376E" w:rsidP="00D7121D">
            <w:pPr>
              <w:pStyle w:val="090"/>
              <w:rPr>
                <w:rFonts w:eastAsia="Calibri"/>
              </w:rPr>
            </w:pPr>
            <w:r>
              <w:rPr>
                <w:rFonts w:eastAsia="Calibri"/>
              </w:rPr>
              <w:t>0,4</w:t>
            </w:r>
          </w:p>
        </w:tc>
        <w:tc>
          <w:tcPr>
            <w:tcW w:w="709" w:type="dxa"/>
            <w:vAlign w:val="center"/>
          </w:tcPr>
          <w:p w:rsidR="0066376E" w:rsidRPr="00DF724E" w:rsidRDefault="0066376E" w:rsidP="00D7121D">
            <w:pPr>
              <w:pStyle w:val="090"/>
              <w:rPr>
                <w:rFonts w:eastAsia="Calibri"/>
              </w:rPr>
            </w:pPr>
            <w:r>
              <w:rPr>
                <w:rFonts w:eastAsia="Calibri"/>
              </w:rPr>
              <w:t>0,5</w:t>
            </w:r>
          </w:p>
        </w:tc>
        <w:tc>
          <w:tcPr>
            <w:tcW w:w="709" w:type="dxa"/>
            <w:vAlign w:val="center"/>
          </w:tcPr>
          <w:p w:rsidR="0066376E" w:rsidRPr="00DF724E" w:rsidRDefault="0066376E" w:rsidP="00D7121D">
            <w:pPr>
              <w:pStyle w:val="090"/>
              <w:rPr>
                <w:rFonts w:eastAsia="Calibri"/>
              </w:rPr>
            </w:pPr>
            <w:r>
              <w:rPr>
                <w:rFonts w:eastAsia="Calibri"/>
              </w:rPr>
              <w:t>0,6</w:t>
            </w:r>
          </w:p>
        </w:tc>
        <w:tc>
          <w:tcPr>
            <w:tcW w:w="709" w:type="dxa"/>
            <w:vAlign w:val="center"/>
          </w:tcPr>
          <w:p w:rsidR="0066376E" w:rsidRPr="00DF724E" w:rsidRDefault="0066376E" w:rsidP="00D7121D">
            <w:pPr>
              <w:pStyle w:val="090"/>
              <w:rPr>
                <w:rFonts w:eastAsia="Calibri"/>
              </w:rPr>
            </w:pPr>
            <w:r>
              <w:rPr>
                <w:rFonts w:eastAsia="Calibri"/>
              </w:rPr>
              <w:t>0,7</w:t>
            </w:r>
          </w:p>
        </w:tc>
        <w:tc>
          <w:tcPr>
            <w:tcW w:w="567" w:type="dxa"/>
            <w:vAlign w:val="center"/>
          </w:tcPr>
          <w:p w:rsidR="0066376E" w:rsidRPr="00DF724E" w:rsidRDefault="0066376E" w:rsidP="00D7121D">
            <w:pPr>
              <w:pStyle w:val="090"/>
              <w:rPr>
                <w:rFonts w:eastAsia="Calibri"/>
              </w:rPr>
            </w:pPr>
            <w:r>
              <w:rPr>
                <w:rFonts w:eastAsia="Calibri"/>
              </w:rPr>
              <w:t>0,8</w:t>
            </w:r>
          </w:p>
        </w:tc>
        <w:tc>
          <w:tcPr>
            <w:tcW w:w="898" w:type="dxa"/>
          </w:tcPr>
          <w:p w:rsidR="0066376E" w:rsidRDefault="0066376E" w:rsidP="00D7121D">
            <w:pPr>
              <w:pStyle w:val="090"/>
              <w:rPr>
                <w:rFonts w:eastAsia="Calibri"/>
              </w:rPr>
            </w:pPr>
            <w:r>
              <w:rPr>
                <w:rFonts w:eastAsia="Calibri"/>
              </w:rPr>
              <w:t>0,6</w:t>
            </w:r>
          </w:p>
        </w:tc>
      </w:tr>
      <w:tr w:rsidR="0066376E" w:rsidRPr="00DF724E" w:rsidTr="0066376E">
        <w:trPr>
          <w:jc w:val="center"/>
        </w:trPr>
        <w:tc>
          <w:tcPr>
            <w:tcW w:w="1530" w:type="dxa"/>
            <w:vAlign w:val="center"/>
          </w:tcPr>
          <w:p w:rsidR="0066376E" w:rsidRPr="0066376E" w:rsidRDefault="0066376E" w:rsidP="00D7121D">
            <w:pPr>
              <w:pStyle w:val="090"/>
              <w:rPr>
                <w:rFonts w:eastAsia="Calibri"/>
              </w:rPr>
            </w:pPr>
            <w:r>
              <w:rPr>
                <w:rFonts w:eastAsia="Calibri"/>
                <w:lang w:val="en-US"/>
              </w:rPr>
              <w:t>max</w:t>
            </w:r>
            <w:r>
              <w:rPr>
                <w:rFonts w:eastAsia="Calibri"/>
              </w:rPr>
              <w:t xml:space="preserve"> средняя</w:t>
            </w:r>
          </w:p>
        </w:tc>
        <w:tc>
          <w:tcPr>
            <w:tcW w:w="506" w:type="dxa"/>
            <w:vAlign w:val="center"/>
          </w:tcPr>
          <w:p w:rsidR="0066376E" w:rsidRPr="00DF724E" w:rsidRDefault="0066376E" w:rsidP="00D7121D">
            <w:pPr>
              <w:pStyle w:val="090"/>
              <w:rPr>
                <w:rFonts w:eastAsia="Calibri"/>
              </w:rPr>
            </w:pPr>
            <w:r>
              <w:rPr>
                <w:rFonts w:eastAsia="Calibri"/>
              </w:rPr>
              <w:t>1,5</w:t>
            </w:r>
          </w:p>
        </w:tc>
        <w:tc>
          <w:tcPr>
            <w:tcW w:w="567" w:type="dxa"/>
            <w:vAlign w:val="center"/>
          </w:tcPr>
          <w:p w:rsidR="0066376E" w:rsidRPr="00DF724E" w:rsidRDefault="0066376E" w:rsidP="00D7121D">
            <w:pPr>
              <w:pStyle w:val="090"/>
              <w:rPr>
                <w:rFonts w:eastAsia="Calibri"/>
              </w:rPr>
            </w:pPr>
            <w:r>
              <w:rPr>
                <w:rFonts w:eastAsia="Calibri"/>
              </w:rPr>
              <w:t>1,4</w:t>
            </w:r>
          </w:p>
        </w:tc>
        <w:tc>
          <w:tcPr>
            <w:tcW w:w="567" w:type="dxa"/>
            <w:vAlign w:val="center"/>
          </w:tcPr>
          <w:p w:rsidR="0066376E" w:rsidRPr="00DF724E" w:rsidRDefault="0066376E" w:rsidP="00D7121D">
            <w:pPr>
              <w:pStyle w:val="090"/>
              <w:rPr>
                <w:rFonts w:eastAsia="Calibri"/>
              </w:rPr>
            </w:pPr>
            <w:r>
              <w:rPr>
                <w:rFonts w:eastAsia="Calibri"/>
              </w:rPr>
              <w:t>1,1</w:t>
            </w:r>
          </w:p>
        </w:tc>
        <w:tc>
          <w:tcPr>
            <w:tcW w:w="567" w:type="dxa"/>
            <w:vAlign w:val="center"/>
          </w:tcPr>
          <w:p w:rsidR="0066376E" w:rsidRPr="00DF724E" w:rsidRDefault="0066376E" w:rsidP="00D7121D">
            <w:pPr>
              <w:pStyle w:val="090"/>
              <w:rPr>
                <w:rFonts w:eastAsia="Calibri"/>
              </w:rPr>
            </w:pPr>
            <w:r>
              <w:rPr>
                <w:rFonts w:eastAsia="Calibri"/>
              </w:rPr>
              <w:t>0,8</w:t>
            </w:r>
          </w:p>
        </w:tc>
        <w:tc>
          <w:tcPr>
            <w:tcW w:w="567" w:type="dxa"/>
            <w:vAlign w:val="center"/>
          </w:tcPr>
          <w:p w:rsidR="0066376E" w:rsidRPr="00DF724E" w:rsidRDefault="0066376E" w:rsidP="00D7121D">
            <w:pPr>
              <w:pStyle w:val="090"/>
              <w:rPr>
                <w:rFonts w:eastAsia="Calibri"/>
              </w:rPr>
            </w:pPr>
            <w:r>
              <w:rPr>
                <w:rFonts w:eastAsia="Calibri"/>
              </w:rPr>
              <w:t>0,7</w:t>
            </w:r>
          </w:p>
        </w:tc>
        <w:tc>
          <w:tcPr>
            <w:tcW w:w="567" w:type="dxa"/>
            <w:vAlign w:val="center"/>
          </w:tcPr>
          <w:p w:rsidR="0066376E" w:rsidRPr="00DF724E" w:rsidRDefault="0066376E" w:rsidP="00D7121D">
            <w:pPr>
              <w:pStyle w:val="090"/>
              <w:rPr>
                <w:rFonts w:eastAsia="Calibri"/>
              </w:rPr>
            </w:pPr>
            <w:r>
              <w:rPr>
                <w:rFonts w:eastAsia="Calibri"/>
              </w:rPr>
              <w:t>0,6</w:t>
            </w:r>
          </w:p>
        </w:tc>
        <w:tc>
          <w:tcPr>
            <w:tcW w:w="567" w:type="dxa"/>
            <w:vAlign w:val="center"/>
          </w:tcPr>
          <w:p w:rsidR="0066376E" w:rsidRPr="00DF724E" w:rsidRDefault="0066376E" w:rsidP="00D7121D">
            <w:pPr>
              <w:pStyle w:val="090"/>
              <w:rPr>
                <w:rFonts w:eastAsia="Calibri"/>
              </w:rPr>
            </w:pPr>
            <w:r>
              <w:rPr>
                <w:rFonts w:eastAsia="Calibri"/>
              </w:rPr>
              <w:t>0,6</w:t>
            </w:r>
          </w:p>
        </w:tc>
        <w:tc>
          <w:tcPr>
            <w:tcW w:w="708" w:type="dxa"/>
            <w:vAlign w:val="center"/>
          </w:tcPr>
          <w:p w:rsidR="0066376E" w:rsidRPr="00DF724E" w:rsidRDefault="0066376E" w:rsidP="00D7121D">
            <w:pPr>
              <w:pStyle w:val="090"/>
              <w:rPr>
                <w:rFonts w:eastAsia="Calibri"/>
              </w:rPr>
            </w:pPr>
            <w:r>
              <w:rPr>
                <w:rFonts w:eastAsia="Calibri"/>
              </w:rPr>
              <w:t>0,7</w:t>
            </w:r>
          </w:p>
        </w:tc>
        <w:tc>
          <w:tcPr>
            <w:tcW w:w="709" w:type="dxa"/>
            <w:vAlign w:val="center"/>
          </w:tcPr>
          <w:p w:rsidR="0066376E" w:rsidRPr="00DF724E" w:rsidRDefault="0066376E" w:rsidP="00D7121D">
            <w:pPr>
              <w:pStyle w:val="090"/>
              <w:rPr>
                <w:rFonts w:eastAsia="Calibri"/>
              </w:rPr>
            </w:pPr>
            <w:r>
              <w:rPr>
                <w:rFonts w:eastAsia="Calibri"/>
              </w:rPr>
              <w:t>0,8</w:t>
            </w:r>
          </w:p>
        </w:tc>
        <w:tc>
          <w:tcPr>
            <w:tcW w:w="709" w:type="dxa"/>
            <w:vAlign w:val="center"/>
          </w:tcPr>
          <w:p w:rsidR="0066376E" w:rsidRPr="00DF724E" w:rsidRDefault="0066376E" w:rsidP="00D7121D">
            <w:pPr>
              <w:pStyle w:val="090"/>
              <w:rPr>
                <w:rFonts w:eastAsia="Calibri"/>
              </w:rPr>
            </w:pPr>
            <w:r>
              <w:rPr>
                <w:rFonts w:eastAsia="Calibri"/>
              </w:rPr>
              <w:t>1,1</w:t>
            </w:r>
          </w:p>
        </w:tc>
        <w:tc>
          <w:tcPr>
            <w:tcW w:w="709" w:type="dxa"/>
            <w:vAlign w:val="center"/>
          </w:tcPr>
          <w:p w:rsidR="0066376E" w:rsidRPr="00DF724E" w:rsidRDefault="0066376E" w:rsidP="00D7121D">
            <w:pPr>
              <w:pStyle w:val="090"/>
              <w:rPr>
                <w:rFonts w:eastAsia="Calibri"/>
              </w:rPr>
            </w:pPr>
            <w:r>
              <w:rPr>
                <w:rFonts w:eastAsia="Calibri"/>
              </w:rPr>
              <w:t>1,2</w:t>
            </w:r>
          </w:p>
        </w:tc>
        <w:tc>
          <w:tcPr>
            <w:tcW w:w="567" w:type="dxa"/>
            <w:vAlign w:val="center"/>
          </w:tcPr>
          <w:p w:rsidR="0066376E" w:rsidRPr="00DF724E" w:rsidRDefault="0066376E" w:rsidP="00D7121D">
            <w:pPr>
              <w:pStyle w:val="090"/>
              <w:rPr>
                <w:rFonts w:eastAsia="Calibri"/>
              </w:rPr>
            </w:pPr>
            <w:r>
              <w:rPr>
                <w:rFonts w:eastAsia="Calibri"/>
              </w:rPr>
              <w:t>1,1</w:t>
            </w:r>
          </w:p>
        </w:tc>
        <w:tc>
          <w:tcPr>
            <w:tcW w:w="898" w:type="dxa"/>
          </w:tcPr>
          <w:p w:rsidR="0066376E" w:rsidRDefault="0066376E" w:rsidP="00D7121D">
            <w:pPr>
              <w:pStyle w:val="090"/>
              <w:rPr>
                <w:rFonts w:eastAsia="Calibri"/>
              </w:rPr>
            </w:pPr>
            <w:r>
              <w:rPr>
                <w:rFonts w:eastAsia="Calibri"/>
              </w:rPr>
              <w:t>0,8</w:t>
            </w:r>
          </w:p>
        </w:tc>
      </w:tr>
      <w:tr w:rsidR="0066376E" w:rsidRPr="00DF724E" w:rsidTr="0066376E">
        <w:trPr>
          <w:jc w:val="center"/>
        </w:trPr>
        <w:tc>
          <w:tcPr>
            <w:tcW w:w="1530" w:type="dxa"/>
            <w:vAlign w:val="center"/>
          </w:tcPr>
          <w:p w:rsidR="0066376E" w:rsidRPr="00165AAC" w:rsidRDefault="0066376E" w:rsidP="00D7121D">
            <w:pPr>
              <w:pStyle w:val="090"/>
              <w:rPr>
                <w:rFonts w:eastAsia="Calibri"/>
              </w:rPr>
            </w:pPr>
            <w:r>
              <w:rPr>
                <w:rFonts w:eastAsia="Calibri"/>
              </w:rPr>
              <w:t>год</w:t>
            </w:r>
          </w:p>
        </w:tc>
        <w:tc>
          <w:tcPr>
            <w:tcW w:w="506" w:type="dxa"/>
            <w:vAlign w:val="center"/>
          </w:tcPr>
          <w:p w:rsidR="0066376E" w:rsidRDefault="0066376E" w:rsidP="00D7121D">
            <w:pPr>
              <w:pStyle w:val="090"/>
              <w:rPr>
                <w:rFonts w:eastAsia="Calibri"/>
              </w:rPr>
            </w:pPr>
            <w:r>
              <w:rPr>
                <w:rFonts w:eastAsia="Calibri"/>
              </w:rPr>
              <w:t>1969</w:t>
            </w:r>
          </w:p>
        </w:tc>
        <w:tc>
          <w:tcPr>
            <w:tcW w:w="567" w:type="dxa"/>
            <w:vAlign w:val="center"/>
          </w:tcPr>
          <w:p w:rsidR="0066376E" w:rsidRDefault="0066376E" w:rsidP="00D7121D">
            <w:pPr>
              <w:pStyle w:val="090"/>
              <w:rPr>
                <w:rFonts w:eastAsia="Calibri"/>
              </w:rPr>
            </w:pPr>
            <w:r>
              <w:rPr>
                <w:rFonts w:eastAsia="Calibri"/>
              </w:rPr>
              <w:t>1969</w:t>
            </w:r>
          </w:p>
        </w:tc>
        <w:tc>
          <w:tcPr>
            <w:tcW w:w="567" w:type="dxa"/>
            <w:vAlign w:val="center"/>
          </w:tcPr>
          <w:p w:rsidR="0066376E" w:rsidRDefault="0066376E" w:rsidP="00D7121D">
            <w:pPr>
              <w:pStyle w:val="090"/>
              <w:rPr>
                <w:rFonts w:eastAsia="Calibri"/>
              </w:rPr>
            </w:pPr>
            <w:r>
              <w:rPr>
                <w:rFonts w:eastAsia="Calibri"/>
              </w:rPr>
              <w:t>1970</w:t>
            </w:r>
          </w:p>
        </w:tc>
        <w:tc>
          <w:tcPr>
            <w:tcW w:w="567" w:type="dxa"/>
            <w:vAlign w:val="center"/>
          </w:tcPr>
          <w:p w:rsidR="0066376E" w:rsidRDefault="0066376E" w:rsidP="00D7121D">
            <w:pPr>
              <w:pStyle w:val="090"/>
              <w:rPr>
                <w:rFonts w:eastAsia="Calibri"/>
              </w:rPr>
            </w:pPr>
            <w:r>
              <w:rPr>
                <w:rFonts w:eastAsia="Calibri"/>
              </w:rPr>
              <w:t>1955</w:t>
            </w:r>
          </w:p>
        </w:tc>
        <w:tc>
          <w:tcPr>
            <w:tcW w:w="567" w:type="dxa"/>
            <w:vAlign w:val="center"/>
          </w:tcPr>
          <w:p w:rsidR="0066376E" w:rsidRDefault="0066376E" w:rsidP="00D7121D">
            <w:pPr>
              <w:pStyle w:val="090"/>
              <w:rPr>
                <w:rFonts w:eastAsia="Calibri"/>
              </w:rPr>
            </w:pPr>
            <w:r>
              <w:rPr>
                <w:rFonts w:eastAsia="Calibri"/>
              </w:rPr>
              <w:t>1974</w:t>
            </w:r>
          </w:p>
        </w:tc>
        <w:tc>
          <w:tcPr>
            <w:tcW w:w="567" w:type="dxa"/>
            <w:vAlign w:val="center"/>
          </w:tcPr>
          <w:p w:rsidR="0066376E" w:rsidRDefault="0066376E" w:rsidP="00D7121D">
            <w:pPr>
              <w:pStyle w:val="090"/>
              <w:rPr>
                <w:rFonts w:eastAsia="Calibri"/>
              </w:rPr>
            </w:pPr>
            <w:r>
              <w:rPr>
                <w:rFonts w:eastAsia="Calibri"/>
              </w:rPr>
              <w:t>1979</w:t>
            </w:r>
          </w:p>
        </w:tc>
        <w:tc>
          <w:tcPr>
            <w:tcW w:w="567" w:type="dxa"/>
            <w:vAlign w:val="center"/>
          </w:tcPr>
          <w:p w:rsidR="0066376E" w:rsidRDefault="0066376E" w:rsidP="00D7121D">
            <w:pPr>
              <w:pStyle w:val="090"/>
              <w:rPr>
                <w:rFonts w:eastAsia="Calibri"/>
              </w:rPr>
            </w:pPr>
            <w:r>
              <w:rPr>
                <w:rFonts w:eastAsia="Calibri"/>
              </w:rPr>
              <w:t>1969</w:t>
            </w:r>
          </w:p>
        </w:tc>
        <w:tc>
          <w:tcPr>
            <w:tcW w:w="708" w:type="dxa"/>
            <w:vAlign w:val="center"/>
          </w:tcPr>
          <w:p w:rsidR="0066376E" w:rsidRDefault="0066376E" w:rsidP="00D7121D">
            <w:pPr>
              <w:pStyle w:val="090"/>
              <w:rPr>
                <w:rFonts w:eastAsia="Calibri"/>
              </w:rPr>
            </w:pPr>
            <w:r>
              <w:rPr>
                <w:rFonts w:eastAsia="Calibri"/>
              </w:rPr>
              <w:t>1974</w:t>
            </w:r>
          </w:p>
        </w:tc>
        <w:tc>
          <w:tcPr>
            <w:tcW w:w="709" w:type="dxa"/>
            <w:vAlign w:val="center"/>
          </w:tcPr>
          <w:p w:rsidR="0066376E" w:rsidRDefault="0066376E" w:rsidP="00D7121D">
            <w:pPr>
              <w:pStyle w:val="090"/>
              <w:rPr>
                <w:rFonts w:eastAsia="Calibri"/>
              </w:rPr>
            </w:pPr>
            <w:r>
              <w:rPr>
                <w:rFonts w:eastAsia="Calibri"/>
              </w:rPr>
              <w:t>1960</w:t>
            </w:r>
          </w:p>
        </w:tc>
        <w:tc>
          <w:tcPr>
            <w:tcW w:w="709" w:type="dxa"/>
            <w:vAlign w:val="center"/>
          </w:tcPr>
          <w:p w:rsidR="0066376E" w:rsidRDefault="0066376E" w:rsidP="00D7121D">
            <w:pPr>
              <w:pStyle w:val="090"/>
              <w:rPr>
                <w:rFonts w:eastAsia="Calibri"/>
              </w:rPr>
            </w:pPr>
            <w:r>
              <w:rPr>
                <w:rFonts w:eastAsia="Calibri"/>
              </w:rPr>
              <w:t>1975</w:t>
            </w:r>
          </w:p>
        </w:tc>
        <w:tc>
          <w:tcPr>
            <w:tcW w:w="709" w:type="dxa"/>
            <w:vAlign w:val="center"/>
          </w:tcPr>
          <w:p w:rsidR="0066376E" w:rsidRDefault="0066376E" w:rsidP="00D7121D">
            <w:pPr>
              <w:pStyle w:val="090"/>
              <w:rPr>
                <w:rFonts w:eastAsia="Calibri"/>
              </w:rPr>
            </w:pPr>
            <w:r>
              <w:rPr>
                <w:rFonts w:eastAsia="Calibri"/>
              </w:rPr>
              <w:t>1975</w:t>
            </w:r>
          </w:p>
        </w:tc>
        <w:tc>
          <w:tcPr>
            <w:tcW w:w="567" w:type="dxa"/>
            <w:vAlign w:val="center"/>
          </w:tcPr>
          <w:p w:rsidR="0066376E" w:rsidRDefault="0066376E" w:rsidP="00D7121D">
            <w:pPr>
              <w:pStyle w:val="090"/>
              <w:rPr>
                <w:rFonts w:eastAsia="Calibri"/>
              </w:rPr>
            </w:pPr>
            <w:r>
              <w:rPr>
                <w:rFonts w:eastAsia="Calibri"/>
              </w:rPr>
              <w:t>1962</w:t>
            </w:r>
          </w:p>
        </w:tc>
        <w:tc>
          <w:tcPr>
            <w:tcW w:w="898" w:type="dxa"/>
          </w:tcPr>
          <w:p w:rsidR="0066376E" w:rsidRDefault="0066376E" w:rsidP="00D7121D">
            <w:pPr>
              <w:pStyle w:val="090"/>
              <w:rPr>
                <w:rFonts w:eastAsia="Calibri"/>
              </w:rPr>
            </w:pPr>
          </w:p>
        </w:tc>
      </w:tr>
      <w:tr w:rsidR="0066376E" w:rsidRPr="00DF724E" w:rsidTr="0066376E">
        <w:trPr>
          <w:jc w:val="center"/>
        </w:trPr>
        <w:tc>
          <w:tcPr>
            <w:tcW w:w="1530" w:type="dxa"/>
            <w:vAlign w:val="center"/>
          </w:tcPr>
          <w:p w:rsidR="0066376E" w:rsidRPr="0066376E" w:rsidRDefault="0066376E" w:rsidP="00D7121D">
            <w:pPr>
              <w:pStyle w:val="090"/>
              <w:rPr>
                <w:rFonts w:eastAsia="Calibri"/>
              </w:rPr>
            </w:pPr>
            <w:r>
              <w:rPr>
                <w:rFonts w:eastAsia="Calibri"/>
                <w:lang w:val="en-US"/>
              </w:rPr>
              <w:t>min</w:t>
            </w:r>
            <w:r>
              <w:rPr>
                <w:rFonts w:eastAsia="Calibri"/>
              </w:rPr>
              <w:t xml:space="preserve"> средняя</w:t>
            </w:r>
          </w:p>
        </w:tc>
        <w:tc>
          <w:tcPr>
            <w:tcW w:w="506" w:type="dxa"/>
            <w:vAlign w:val="center"/>
          </w:tcPr>
          <w:p w:rsidR="0066376E" w:rsidRDefault="0066376E" w:rsidP="00D7121D">
            <w:pPr>
              <w:pStyle w:val="090"/>
              <w:rPr>
                <w:rFonts w:eastAsia="Calibri"/>
              </w:rPr>
            </w:pPr>
            <w:r>
              <w:rPr>
                <w:rFonts w:eastAsia="Calibri"/>
              </w:rPr>
              <w:t>0,4</w:t>
            </w:r>
          </w:p>
        </w:tc>
        <w:tc>
          <w:tcPr>
            <w:tcW w:w="567" w:type="dxa"/>
            <w:vAlign w:val="center"/>
          </w:tcPr>
          <w:p w:rsidR="0066376E" w:rsidRDefault="0066376E" w:rsidP="00D7121D">
            <w:pPr>
              <w:pStyle w:val="090"/>
              <w:rPr>
                <w:rFonts w:eastAsia="Calibri"/>
              </w:rPr>
            </w:pPr>
            <w:r>
              <w:rPr>
                <w:rFonts w:eastAsia="Calibri"/>
              </w:rPr>
              <w:t>0,4</w:t>
            </w:r>
          </w:p>
        </w:tc>
        <w:tc>
          <w:tcPr>
            <w:tcW w:w="567" w:type="dxa"/>
            <w:vAlign w:val="center"/>
          </w:tcPr>
          <w:p w:rsidR="0066376E" w:rsidRDefault="0066376E" w:rsidP="00D7121D">
            <w:pPr>
              <w:pStyle w:val="090"/>
              <w:rPr>
                <w:rFonts w:eastAsia="Calibri"/>
              </w:rPr>
            </w:pPr>
            <w:r>
              <w:rPr>
                <w:rFonts w:eastAsia="Calibri"/>
              </w:rPr>
              <w:t>0,4</w:t>
            </w:r>
          </w:p>
        </w:tc>
        <w:tc>
          <w:tcPr>
            <w:tcW w:w="567" w:type="dxa"/>
            <w:vAlign w:val="center"/>
          </w:tcPr>
          <w:p w:rsidR="0066376E" w:rsidRDefault="0066376E" w:rsidP="00D7121D">
            <w:pPr>
              <w:pStyle w:val="090"/>
              <w:rPr>
                <w:rFonts w:eastAsia="Calibri"/>
              </w:rPr>
            </w:pPr>
            <w:r>
              <w:rPr>
                <w:rFonts w:eastAsia="Calibri"/>
              </w:rPr>
              <w:t>0,3</w:t>
            </w:r>
          </w:p>
        </w:tc>
        <w:tc>
          <w:tcPr>
            <w:tcW w:w="567" w:type="dxa"/>
            <w:vAlign w:val="center"/>
          </w:tcPr>
          <w:p w:rsidR="0066376E" w:rsidRDefault="0066376E" w:rsidP="00D7121D">
            <w:pPr>
              <w:pStyle w:val="090"/>
              <w:rPr>
                <w:rFonts w:eastAsia="Calibri"/>
              </w:rPr>
            </w:pPr>
            <w:r>
              <w:rPr>
                <w:rFonts w:eastAsia="Calibri"/>
              </w:rPr>
              <w:t>0,3</w:t>
            </w:r>
          </w:p>
        </w:tc>
        <w:tc>
          <w:tcPr>
            <w:tcW w:w="567" w:type="dxa"/>
            <w:vAlign w:val="center"/>
          </w:tcPr>
          <w:p w:rsidR="0066376E" w:rsidRDefault="0066376E" w:rsidP="00D7121D">
            <w:pPr>
              <w:pStyle w:val="090"/>
              <w:rPr>
                <w:rFonts w:eastAsia="Calibri"/>
              </w:rPr>
            </w:pPr>
            <w:r>
              <w:rPr>
                <w:rFonts w:eastAsia="Calibri"/>
              </w:rPr>
              <w:t>0,3</w:t>
            </w:r>
          </w:p>
        </w:tc>
        <w:tc>
          <w:tcPr>
            <w:tcW w:w="567" w:type="dxa"/>
            <w:vAlign w:val="center"/>
          </w:tcPr>
          <w:p w:rsidR="0066376E" w:rsidRDefault="0066376E" w:rsidP="00D7121D">
            <w:pPr>
              <w:pStyle w:val="090"/>
              <w:rPr>
                <w:rFonts w:eastAsia="Calibri"/>
              </w:rPr>
            </w:pPr>
            <w:r>
              <w:rPr>
                <w:rFonts w:eastAsia="Calibri"/>
              </w:rPr>
              <w:t>0,2</w:t>
            </w:r>
          </w:p>
        </w:tc>
        <w:tc>
          <w:tcPr>
            <w:tcW w:w="708" w:type="dxa"/>
            <w:vAlign w:val="center"/>
          </w:tcPr>
          <w:p w:rsidR="0066376E" w:rsidRDefault="0066376E" w:rsidP="00D7121D">
            <w:pPr>
              <w:pStyle w:val="090"/>
              <w:rPr>
                <w:rFonts w:eastAsia="Calibri"/>
              </w:rPr>
            </w:pPr>
            <w:r>
              <w:rPr>
                <w:rFonts w:eastAsia="Calibri"/>
              </w:rPr>
              <w:t>0,3</w:t>
            </w:r>
          </w:p>
        </w:tc>
        <w:tc>
          <w:tcPr>
            <w:tcW w:w="709" w:type="dxa"/>
            <w:vAlign w:val="center"/>
          </w:tcPr>
          <w:p w:rsidR="0066376E" w:rsidRDefault="0066376E" w:rsidP="00D7121D">
            <w:pPr>
              <w:pStyle w:val="090"/>
              <w:rPr>
                <w:rFonts w:eastAsia="Calibri"/>
              </w:rPr>
            </w:pPr>
            <w:r>
              <w:rPr>
                <w:rFonts w:eastAsia="Calibri"/>
              </w:rPr>
              <w:t>0,3</w:t>
            </w:r>
          </w:p>
        </w:tc>
        <w:tc>
          <w:tcPr>
            <w:tcW w:w="709" w:type="dxa"/>
            <w:vAlign w:val="center"/>
          </w:tcPr>
          <w:p w:rsidR="0066376E" w:rsidRDefault="0066376E" w:rsidP="00D7121D">
            <w:pPr>
              <w:pStyle w:val="090"/>
              <w:rPr>
                <w:rFonts w:eastAsia="Calibri"/>
              </w:rPr>
            </w:pPr>
            <w:r>
              <w:rPr>
                <w:rFonts w:eastAsia="Calibri"/>
              </w:rPr>
              <w:t>0,4</w:t>
            </w:r>
          </w:p>
        </w:tc>
        <w:tc>
          <w:tcPr>
            <w:tcW w:w="709" w:type="dxa"/>
            <w:vAlign w:val="center"/>
          </w:tcPr>
          <w:p w:rsidR="0066376E" w:rsidRDefault="0066376E" w:rsidP="00D7121D">
            <w:pPr>
              <w:pStyle w:val="090"/>
              <w:rPr>
                <w:rFonts w:eastAsia="Calibri"/>
              </w:rPr>
            </w:pPr>
            <w:r>
              <w:rPr>
                <w:rFonts w:eastAsia="Calibri"/>
              </w:rPr>
              <w:t>0,5</w:t>
            </w:r>
          </w:p>
        </w:tc>
        <w:tc>
          <w:tcPr>
            <w:tcW w:w="567" w:type="dxa"/>
            <w:vAlign w:val="center"/>
          </w:tcPr>
          <w:p w:rsidR="0066376E" w:rsidRDefault="0066376E" w:rsidP="00D7121D">
            <w:pPr>
              <w:pStyle w:val="090"/>
              <w:rPr>
                <w:rFonts w:eastAsia="Calibri"/>
              </w:rPr>
            </w:pPr>
            <w:r>
              <w:rPr>
                <w:rFonts w:eastAsia="Calibri"/>
              </w:rPr>
              <w:t>0,5</w:t>
            </w:r>
          </w:p>
        </w:tc>
        <w:tc>
          <w:tcPr>
            <w:tcW w:w="898" w:type="dxa"/>
          </w:tcPr>
          <w:p w:rsidR="0066376E" w:rsidRDefault="0066376E" w:rsidP="00D7121D">
            <w:pPr>
              <w:pStyle w:val="090"/>
              <w:rPr>
                <w:rFonts w:eastAsia="Calibri"/>
              </w:rPr>
            </w:pPr>
            <w:r>
              <w:rPr>
                <w:rFonts w:eastAsia="Calibri"/>
              </w:rPr>
              <w:t>0,4</w:t>
            </w:r>
          </w:p>
        </w:tc>
      </w:tr>
      <w:tr w:rsidR="0066376E" w:rsidRPr="00DF724E" w:rsidTr="0066376E">
        <w:trPr>
          <w:jc w:val="center"/>
        </w:trPr>
        <w:tc>
          <w:tcPr>
            <w:tcW w:w="1530" w:type="dxa"/>
            <w:vAlign w:val="center"/>
          </w:tcPr>
          <w:p w:rsidR="0066376E" w:rsidRPr="00165AAC" w:rsidRDefault="0066376E" w:rsidP="00D7121D">
            <w:pPr>
              <w:pStyle w:val="090"/>
              <w:rPr>
                <w:rFonts w:eastAsia="Calibri"/>
              </w:rPr>
            </w:pPr>
            <w:r>
              <w:rPr>
                <w:rFonts w:eastAsia="Calibri"/>
              </w:rPr>
              <w:t>год</w:t>
            </w:r>
          </w:p>
        </w:tc>
        <w:tc>
          <w:tcPr>
            <w:tcW w:w="506" w:type="dxa"/>
            <w:vAlign w:val="center"/>
          </w:tcPr>
          <w:p w:rsidR="0066376E" w:rsidRDefault="0066376E" w:rsidP="00D7121D">
            <w:pPr>
              <w:pStyle w:val="090"/>
              <w:rPr>
                <w:rFonts w:eastAsia="Calibri"/>
              </w:rPr>
            </w:pPr>
            <w:r>
              <w:rPr>
                <w:rFonts w:eastAsia="Calibri"/>
              </w:rPr>
              <w:t>1989</w:t>
            </w:r>
          </w:p>
        </w:tc>
        <w:tc>
          <w:tcPr>
            <w:tcW w:w="567" w:type="dxa"/>
            <w:vAlign w:val="center"/>
          </w:tcPr>
          <w:p w:rsidR="0066376E" w:rsidRDefault="0066376E" w:rsidP="00D7121D">
            <w:pPr>
              <w:pStyle w:val="090"/>
              <w:rPr>
                <w:rFonts w:eastAsia="Calibri"/>
              </w:rPr>
            </w:pPr>
            <w:r>
              <w:rPr>
                <w:rFonts w:eastAsia="Calibri"/>
              </w:rPr>
              <w:t>1995</w:t>
            </w:r>
          </w:p>
        </w:tc>
        <w:tc>
          <w:tcPr>
            <w:tcW w:w="567" w:type="dxa"/>
            <w:vAlign w:val="center"/>
          </w:tcPr>
          <w:p w:rsidR="0066376E" w:rsidRDefault="0066376E" w:rsidP="00D7121D">
            <w:pPr>
              <w:pStyle w:val="090"/>
              <w:rPr>
                <w:rFonts w:eastAsia="Calibri"/>
              </w:rPr>
            </w:pPr>
            <w:r>
              <w:rPr>
                <w:rFonts w:eastAsia="Calibri"/>
              </w:rPr>
              <w:t>2003</w:t>
            </w:r>
          </w:p>
        </w:tc>
        <w:tc>
          <w:tcPr>
            <w:tcW w:w="567" w:type="dxa"/>
            <w:vAlign w:val="center"/>
          </w:tcPr>
          <w:p w:rsidR="0066376E" w:rsidRDefault="0066376E" w:rsidP="00D7121D">
            <w:pPr>
              <w:pStyle w:val="090"/>
              <w:rPr>
                <w:rFonts w:eastAsia="Calibri"/>
              </w:rPr>
            </w:pPr>
            <w:r>
              <w:rPr>
                <w:rFonts w:eastAsia="Calibri"/>
              </w:rPr>
              <w:t>1983</w:t>
            </w:r>
          </w:p>
        </w:tc>
        <w:tc>
          <w:tcPr>
            <w:tcW w:w="567" w:type="dxa"/>
            <w:vAlign w:val="center"/>
          </w:tcPr>
          <w:p w:rsidR="0066376E" w:rsidRDefault="0066376E" w:rsidP="00D7121D">
            <w:pPr>
              <w:pStyle w:val="090"/>
              <w:rPr>
                <w:rFonts w:eastAsia="Calibri"/>
              </w:rPr>
            </w:pPr>
            <w:r>
              <w:rPr>
                <w:rFonts w:eastAsia="Calibri"/>
              </w:rPr>
              <w:t>1954</w:t>
            </w:r>
          </w:p>
        </w:tc>
        <w:tc>
          <w:tcPr>
            <w:tcW w:w="567" w:type="dxa"/>
            <w:vAlign w:val="center"/>
          </w:tcPr>
          <w:p w:rsidR="0066376E" w:rsidRDefault="0066376E" w:rsidP="00D7121D">
            <w:pPr>
              <w:pStyle w:val="090"/>
              <w:rPr>
                <w:rFonts w:eastAsia="Calibri"/>
              </w:rPr>
            </w:pPr>
            <w:r>
              <w:rPr>
                <w:rFonts w:eastAsia="Calibri"/>
              </w:rPr>
              <w:t>1988</w:t>
            </w:r>
          </w:p>
        </w:tc>
        <w:tc>
          <w:tcPr>
            <w:tcW w:w="567" w:type="dxa"/>
            <w:vAlign w:val="center"/>
          </w:tcPr>
          <w:p w:rsidR="0066376E" w:rsidRDefault="0066376E" w:rsidP="00D7121D">
            <w:pPr>
              <w:pStyle w:val="090"/>
              <w:rPr>
                <w:rFonts w:eastAsia="Calibri"/>
              </w:rPr>
            </w:pPr>
            <w:r>
              <w:rPr>
                <w:rFonts w:eastAsia="Calibri"/>
              </w:rPr>
              <w:t>1954</w:t>
            </w:r>
          </w:p>
        </w:tc>
        <w:tc>
          <w:tcPr>
            <w:tcW w:w="708" w:type="dxa"/>
            <w:vAlign w:val="center"/>
          </w:tcPr>
          <w:p w:rsidR="0066376E" w:rsidRDefault="0066376E" w:rsidP="00D7121D">
            <w:pPr>
              <w:pStyle w:val="090"/>
              <w:rPr>
                <w:rFonts w:eastAsia="Calibri"/>
              </w:rPr>
            </w:pPr>
            <w:r>
              <w:rPr>
                <w:rFonts w:eastAsia="Calibri"/>
              </w:rPr>
              <w:t>1984</w:t>
            </w:r>
          </w:p>
        </w:tc>
        <w:tc>
          <w:tcPr>
            <w:tcW w:w="709" w:type="dxa"/>
            <w:vAlign w:val="center"/>
          </w:tcPr>
          <w:p w:rsidR="0066376E" w:rsidRDefault="0066376E" w:rsidP="00D7121D">
            <w:pPr>
              <w:pStyle w:val="090"/>
              <w:rPr>
                <w:rFonts w:eastAsia="Calibri"/>
              </w:rPr>
            </w:pPr>
            <w:r>
              <w:rPr>
                <w:rFonts w:eastAsia="Calibri"/>
              </w:rPr>
              <w:t>1985</w:t>
            </w:r>
          </w:p>
        </w:tc>
        <w:tc>
          <w:tcPr>
            <w:tcW w:w="709" w:type="dxa"/>
            <w:vAlign w:val="center"/>
          </w:tcPr>
          <w:p w:rsidR="0066376E" w:rsidRDefault="0066376E" w:rsidP="00D7121D">
            <w:pPr>
              <w:pStyle w:val="090"/>
              <w:rPr>
                <w:rFonts w:eastAsia="Calibri"/>
              </w:rPr>
            </w:pPr>
            <w:r>
              <w:rPr>
                <w:rFonts w:eastAsia="Calibri"/>
              </w:rPr>
              <w:t>1999</w:t>
            </w:r>
          </w:p>
        </w:tc>
        <w:tc>
          <w:tcPr>
            <w:tcW w:w="709" w:type="dxa"/>
            <w:vAlign w:val="center"/>
          </w:tcPr>
          <w:p w:rsidR="0066376E" w:rsidRDefault="0066376E" w:rsidP="00D7121D">
            <w:pPr>
              <w:pStyle w:val="090"/>
              <w:rPr>
                <w:rFonts w:eastAsia="Calibri"/>
              </w:rPr>
            </w:pPr>
            <w:r>
              <w:rPr>
                <w:rFonts w:eastAsia="Calibri"/>
              </w:rPr>
              <w:t>2002</w:t>
            </w:r>
          </w:p>
        </w:tc>
        <w:tc>
          <w:tcPr>
            <w:tcW w:w="567" w:type="dxa"/>
            <w:vAlign w:val="center"/>
          </w:tcPr>
          <w:p w:rsidR="0066376E" w:rsidRDefault="0066376E" w:rsidP="00D7121D">
            <w:pPr>
              <w:pStyle w:val="090"/>
              <w:rPr>
                <w:rFonts w:eastAsia="Calibri"/>
              </w:rPr>
            </w:pPr>
            <w:r>
              <w:rPr>
                <w:rFonts w:eastAsia="Calibri"/>
              </w:rPr>
              <w:t>2006</w:t>
            </w:r>
          </w:p>
        </w:tc>
        <w:tc>
          <w:tcPr>
            <w:tcW w:w="898" w:type="dxa"/>
          </w:tcPr>
          <w:p w:rsidR="0066376E" w:rsidRDefault="0066376E" w:rsidP="00D7121D">
            <w:pPr>
              <w:pStyle w:val="090"/>
              <w:rPr>
                <w:rFonts w:eastAsia="Calibri"/>
              </w:rPr>
            </w:pPr>
          </w:p>
        </w:tc>
      </w:tr>
    </w:tbl>
    <w:p w:rsidR="00D7121D" w:rsidRDefault="00D7121D" w:rsidP="00D7121D">
      <w:pPr>
        <w:pStyle w:val="0710"/>
        <w:rPr>
          <w:lang w:eastAsia="en-US"/>
        </w:rPr>
      </w:pPr>
      <w:r w:rsidRPr="00D7121D">
        <w:rPr>
          <w:lang w:eastAsia="en-US"/>
        </w:rPr>
        <w:t>Максимальные значения высоты (м) волн за период 1954-2016 гг</w:t>
      </w:r>
      <w:r>
        <w:rPr>
          <w:lang w:eastAsia="en-US"/>
        </w:rPr>
        <w:t>.</w:t>
      </w:r>
    </w:p>
    <w:p w:rsidR="00D7121D" w:rsidRDefault="00D7121D" w:rsidP="00D7121D">
      <w:pPr>
        <w:pStyle w:val="07"/>
        <w:rPr>
          <w:lang w:eastAsia="en-US"/>
        </w:rPr>
      </w:pPr>
      <w:r>
        <w:rPr>
          <w:lang w:eastAsia="en-US"/>
        </w:rPr>
        <w:t>Таблица 3.3.3</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04"/>
        <w:gridCol w:w="594"/>
        <w:gridCol w:w="595"/>
        <w:gridCol w:w="595"/>
        <w:gridCol w:w="595"/>
        <w:gridCol w:w="595"/>
        <w:gridCol w:w="595"/>
        <w:gridCol w:w="595"/>
        <w:gridCol w:w="595"/>
        <w:gridCol w:w="595"/>
        <w:gridCol w:w="595"/>
        <w:gridCol w:w="595"/>
        <w:gridCol w:w="595"/>
        <w:gridCol w:w="595"/>
      </w:tblGrid>
      <w:tr w:rsidR="00D7121D" w:rsidRPr="00DF724E" w:rsidTr="00D7121D">
        <w:trPr>
          <w:jc w:val="center"/>
        </w:trPr>
        <w:tc>
          <w:tcPr>
            <w:tcW w:w="2004" w:type="dxa"/>
            <w:tcBorders>
              <w:top w:val="single" w:sz="4" w:space="0" w:color="auto"/>
              <w:bottom w:val="single" w:sz="4" w:space="0" w:color="auto"/>
            </w:tcBorders>
            <w:vAlign w:val="center"/>
          </w:tcPr>
          <w:p w:rsidR="00D7121D" w:rsidRPr="00DF724E" w:rsidRDefault="00D7121D" w:rsidP="00D7121D">
            <w:pPr>
              <w:pStyle w:val="090"/>
              <w:rPr>
                <w:rFonts w:eastAsia="Calibri"/>
              </w:rPr>
            </w:pPr>
            <w:r>
              <w:rPr>
                <w:rFonts w:eastAsia="Calibri"/>
              </w:rPr>
              <w:t>Элемент</w:t>
            </w:r>
          </w:p>
        </w:tc>
        <w:tc>
          <w:tcPr>
            <w:tcW w:w="594" w:type="dxa"/>
            <w:tcBorders>
              <w:top w:val="single" w:sz="4" w:space="0" w:color="auto"/>
              <w:bottom w:val="single" w:sz="4" w:space="0" w:color="auto"/>
            </w:tcBorders>
            <w:vAlign w:val="center"/>
          </w:tcPr>
          <w:p w:rsidR="00D7121D" w:rsidRPr="00DF724E" w:rsidRDefault="00D7121D" w:rsidP="00D7121D">
            <w:pPr>
              <w:pStyle w:val="090"/>
              <w:rPr>
                <w:rFonts w:eastAsia="Calibri"/>
                <w:lang w:val="en-US"/>
              </w:rPr>
            </w:pPr>
            <w:r w:rsidRPr="00DF724E">
              <w:rPr>
                <w:rFonts w:eastAsia="Calibri"/>
                <w:lang w:val="en-US"/>
              </w:rPr>
              <w:t>I</w:t>
            </w:r>
          </w:p>
        </w:tc>
        <w:tc>
          <w:tcPr>
            <w:tcW w:w="595" w:type="dxa"/>
            <w:tcBorders>
              <w:top w:val="single" w:sz="4" w:space="0" w:color="auto"/>
              <w:bottom w:val="single" w:sz="4" w:space="0" w:color="auto"/>
            </w:tcBorders>
            <w:vAlign w:val="center"/>
          </w:tcPr>
          <w:p w:rsidR="00D7121D" w:rsidRPr="00DF724E" w:rsidRDefault="00D7121D" w:rsidP="00D7121D">
            <w:pPr>
              <w:pStyle w:val="090"/>
              <w:rPr>
                <w:rFonts w:eastAsia="Calibri"/>
                <w:lang w:val="en-US"/>
              </w:rPr>
            </w:pPr>
            <w:r w:rsidRPr="00DF724E">
              <w:rPr>
                <w:rFonts w:eastAsia="Calibri"/>
                <w:lang w:val="en-US"/>
              </w:rPr>
              <w:t>II</w:t>
            </w:r>
          </w:p>
        </w:tc>
        <w:tc>
          <w:tcPr>
            <w:tcW w:w="595" w:type="dxa"/>
            <w:tcBorders>
              <w:top w:val="single" w:sz="4" w:space="0" w:color="auto"/>
              <w:bottom w:val="single" w:sz="4" w:space="0" w:color="auto"/>
            </w:tcBorders>
            <w:vAlign w:val="center"/>
          </w:tcPr>
          <w:p w:rsidR="00D7121D" w:rsidRPr="00DF724E" w:rsidRDefault="00D7121D" w:rsidP="00D7121D">
            <w:pPr>
              <w:pStyle w:val="090"/>
              <w:rPr>
                <w:rFonts w:eastAsia="Calibri"/>
                <w:lang w:val="en-US"/>
              </w:rPr>
            </w:pPr>
            <w:r w:rsidRPr="00DF724E">
              <w:rPr>
                <w:rFonts w:eastAsia="Calibri"/>
                <w:lang w:val="en-US"/>
              </w:rPr>
              <w:t>III</w:t>
            </w:r>
          </w:p>
        </w:tc>
        <w:tc>
          <w:tcPr>
            <w:tcW w:w="595" w:type="dxa"/>
            <w:tcBorders>
              <w:top w:val="single" w:sz="4" w:space="0" w:color="auto"/>
              <w:bottom w:val="single" w:sz="4" w:space="0" w:color="auto"/>
            </w:tcBorders>
            <w:vAlign w:val="center"/>
          </w:tcPr>
          <w:p w:rsidR="00D7121D" w:rsidRPr="00DF724E" w:rsidRDefault="00D7121D" w:rsidP="00D7121D">
            <w:pPr>
              <w:pStyle w:val="090"/>
              <w:rPr>
                <w:rFonts w:eastAsia="Calibri"/>
                <w:lang w:val="en-US"/>
              </w:rPr>
            </w:pPr>
            <w:r w:rsidRPr="00DF724E">
              <w:rPr>
                <w:rFonts w:eastAsia="Calibri"/>
                <w:lang w:val="en-US"/>
              </w:rPr>
              <w:t>IV</w:t>
            </w:r>
          </w:p>
        </w:tc>
        <w:tc>
          <w:tcPr>
            <w:tcW w:w="595" w:type="dxa"/>
            <w:tcBorders>
              <w:top w:val="single" w:sz="4" w:space="0" w:color="auto"/>
              <w:bottom w:val="single" w:sz="4" w:space="0" w:color="auto"/>
            </w:tcBorders>
            <w:vAlign w:val="center"/>
          </w:tcPr>
          <w:p w:rsidR="00D7121D" w:rsidRPr="00DF724E" w:rsidRDefault="00D7121D" w:rsidP="00D7121D">
            <w:pPr>
              <w:pStyle w:val="090"/>
              <w:rPr>
                <w:rFonts w:eastAsia="Calibri"/>
                <w:lang w:val="en-US"/>
              </w:rPr>
            </w:pPr>
            <w:r w:rsidRPr="00DF724E">
              <w:rPr>
                <w:rFonts w:eastAsia="Calibri"/>
                <w:lang w:val="en-US"/>
              </w:rPr>
              <w:t>V</w:t>
            </w:r>
          </w:p>
        </w:tc>
        <w:tc>
          <w:tcPr>
            <w:tcW w:w="595" w:type="dxa"/>
            <w:tcBorders>
              <w:top w:val="single" w:sz="4" w:space="0" w:color="auto"/>
              <w:bottom w:val="single" w:sz="4" w:space="0" w:color="auto"/>
            </w:tcBorders>
            <w:vAlign w:val="center"/>
          </w:tcPr>
          <w:p w:rsidR="00D7121D" w:rsidRPr="00DF724E" w:rsidRDefault="00D7121D" w:rsidP="00D7121D">
            <w:pPr>
              <w:pStyle w:val="090"/>
              <w:rPr>
                <w:rFonts w:eastAsia="Calibri"/>
                <w:lang w:val="en-US"/>
              </w:rPr>
            </w:pPr>
            <w:r w:rsidRPr="00DF724E">
              <w:rPr>
                <w:rFonts w:eastAsia="Calibri"/>
                <w:lang w:val="en-US"/>
              </w:rPr>
              <w:t>VI</w:t>
            </w:r>
          </w:p>
        </w:tc>
        <w:tc>
          <w:tcPr>
            <w:tcW w:w="595" w:type="dxa"/>
            <w:tcBorders>
              <w:top w:val="single" w:sz="4" w:space="0" w:color="auto"/>
              <w:bottom w:val="single" w:sz="4" w:space="0" w:color="auto"/>
            </w:tcBorders>
            <w:vAlign w:val="center"/>
          </w:tcPr>
          <w:p w:rsidR="00D7121D" w:rsidRPr="00DF724E" w:rsidRDefault="00D7121D" w:rsidP="00D7121D">
            <w:pPr>
              <w:pStyle w:val="090"/>
              <w:rPr>
                <w:rFonts w:eastAsia="Calibri"/>
                <w:lang w:val="en-US"/>
              </w:rPr>
            </w:pPr>
            <w:r w:rsidRPr="00DF724E">
              <w:rPr>
                <w:rFonts w:eastAsia="Calibri"/>
                <w:lang w:val="en-US"/>
              </w:rPr>
              <w:t>VII</w:t>
            </w:r>
          </w:p>
        </w:tc>
        <w:tc>
          <w:tcPr>
            <w:tcW w:w="595" w:type="dxa"/>
            <w:tcBorders>
              <w:top w:val="single" w:sz="4" w:space="0" w:color="auto"/>
              <w:bottom w:val="single" w:sz="4" w:space="0" w:color="auto"/>
            </w:tcBorders>
            <w:vAlign w:val="center"/>
          </w:tcPr>
          <w:p w:rsidR="00D7121D" w:rsidRPr="00DF724E" w:rsidRDefault="00D7121D" w:rsidP="00D7121D">
            <w:pPr>
              <w:pStyle w:val="090"/>
              <w:rPr>
                <w:rFonts w:eastAsia="Calibri"/>
                <w:lang w:val="en-US"/>
              </w:rPr>
            </w:pPr>
            <w:r w:rsidRPr="00DF724E">
              <w:rPr>
                <w:rFonts w:eastAsia="Calibri"/>
                <w:lang w:val="en-US"/>
              </w:rPr>
              <w:t>VIII</w:t>
            </w:r>
          </w:p>
        </w:tc>
        <w:tc>
          <w:tcPr>
            <w:tcW w:w="595" w:type="dxa"/>
            <w:tcBorders>
              <w:top w:val="single" w:sz="4" w:space="0" w:color="auto"/>
              <w:bottom w:val="single" w:sz="4" w:space="0" w:color="auto"/>
            </w:tcBorders>
            <w:vAlign w:val="center"/>
          </w:tcPr>
          <w:p w:rsidR="00D7121D" w:rsidRPr="00DF724E" w:rsidRDefault="00D7121D" w:rsidP="00D7121D">
            <w:pPr>
              <w:pStyle w:val="090"/>
              <w:rPr>
                <w:rFonts w:eastAsia="Calibri"/>
                <w:lang w:val="en-US"/>
              </w:rPr>
            </w:pPr>
            <w:r w:rsidRPr="00DF724E">
              <w:rPr>
                <w:rFonts w:eastAsia="Calibri"/>
                <w:lang w:val="en-US"/>
              </w:rPr>
              <w:t>IX</w:t>
            </w:r>
          </w:p>
        </w:tc>
        <w:tc>
          <w:tcPr>
            <w:tcW w:w="595" w:type="dxa"/>
            <w:tcBorders>
              <w:top w:val="single" w:sz="4" w:space="0" w:color="auto"/>
              <w:bottom w:val="single" w:sz="4" w:space="0" w:color="auto"/>
            </w:tcBorders>
            <w:vAlign w:val="center"/>
          </w:tcPr>
          <w:p w:rsidR="00D7121D" w:rsidRPr="00DF724E" w:rsidRDefault="00D7121D" w:rsidP="00D7121D">
            <w:pPr>
              <w:pStyle w:val="090"/>
              <w:rPr>
                <w:rFonts w:eastAsia="Calibri"/>
                <w:lang w:val="en-US"/>
              </w:rPr>
            </w:pPr>
            <w:r w:rsidRPr="00DF724E">
              <w:rPr>
                <w:rFonts w:eastAsia="Calibri"/>
                <w:lang w:val="en-US"/>
              </w:rPr>
              <w:t>X</w:t>
            </w:r>
          </w:p>
        </w:tc>
        <w:tc>
          <w:tcPr>
            <w:tcW w:w="595" w:type="dxa"/>
            <w:tcBorders>
              <w:top w:val="single" w:sz="4" w:space="0" w:color="auto"/>
              <w:bottom w:val="single" w:sz="4" w:space="0" w:color="auto"/>
            </w:tcBorders>
            <w:vAlign w:val="center"/>
          </w:tcPr>
          <w:p w:rsidR="00D7121D" w:rsidRPr="00DF724E" w:rsidRDefault="00D7121D" w:rsidP="00D7121D">
            <w:pPr>
              <w:pStyle w:val="090"/>
              <w:rPr>
                <w:rFonts w:eastAsia="Calibri"/>
                <w:lang w:val="en-US"/>
              </w:rPr>
            </w:pPr>
            <w:r w:rsidRPr="00DF724E">
              <w:rPr>
                <w:rFonts w:eastAsia="Calibri"/>
                <w:lang w:val="en-US"/>
              </w:rPr>
              <w:t>XI</w:t>
            </w:r>
          </w:p>
        </w:tc>
        <w:tc>
          <w:tcPr>
            <w:tcW w:w="595" w:type="dxa"/>
            <w:tcBorders>
              <w:top w:val="single" w:sz="4" w:space="0" w:color="auto"/>
              <w:bottom w:val="single" w:sz="4" w:space="0" w:color="auto"/>
            </w:tcBorders>
            <w:vAlign w:val="center"/>
          </w:tcPr>
          <w:p w:rsidR="00D7121D" w:rsidRPr="00DF724E" w:rsidRDefault="00D7121D" w:rsidP="00D7121D">
            <w:pPr>
              <w:pStyle w:val="090"/>
              <w:rPr>
                <w:rFonts w:eastAsia="Calibri"/>
                <w:lang w:val="en-US"/>
              </w:rPr>
            </w:pPr>
            <w:r w:rsidRPr="00DF724E">
              <w:rPr>
                <w:rFonts w:eastAsia="Calibri"/>
                <w:lang w:val="en-US"/>
              </w:rPr>
              <w:t>XII</w:t>
            </w:r>
          </w:p>
        </w:tc>
        <w:tc>
          <w:tcPr>
            <w:tcW w:w="595" w:type="dxa"/>
            <w:tcBorders>
              <w:top w:val="single" w:sz="4" w:space="0" w:color="auto"/>
              <w:bottom w:val="single" w:sz="4" w:space="0" w:color="auto"/>
            </w:tcBorders>
          </w:tcPr>
          <w:p w:rsidR="00D7121D" w:rsidRPr="0066376E" w:rsidRDefault="00D7121D" w:rsidP="00D7121D">
            <w:pPr>
              <w:pStyle w:val="090"/>
              <w:rPr>
                <w:rFonts w:eastAsia="Calibri"/>
              </w:rPr>
            </w:pPr>
            <w:r>
              <w:rPr>
                <w:rFonts w:eastAsia="Calibri"/>
              </w:rPr>
              <w:t>Год</w:t>
            </w:r>
          </w:p>
        </w:tc>
      </w:tr>
      <w:tr w:rsidR="00D7121D" w:rsidRPr="00DF724E" w:rsidTr="00D7121D">
        <w:trPr>
          <w:trHeight w:val="124"/>
          <w:jc w:val="center"/>
        </w:trPr>
        <w:tc>
          <w:tcPr>
            <w:tcW w:w="2004" w:type="dxa"/>
            <w:vAlign w:val="center"/>
          </w:tcPr>
          <w:p w:rsidR="00D7121D" w:rsidRPr="00165AAC" w:rsidRDefault="00D7121D" w:rsidP="00D7121D">
            <w:pPr>
              <w:pStyle w:val="090"/>
              <w:rPr>
                <w:rFonts w:eastAsia="Calibri"/>
              </w:rPr>
            </w:pPr>
            <w:r>
              <w:rPr>
                <w:rFonts w:eastAsia="Calibri"/>
              </w:rPr>
              <w:t>Высота, м</w:t>
            </w:r>
          </w:p>
        </w:tc>
        <w:tc>
          <w:tcPr>
            <w:tcW w:w="594" w:type="dxa"/>
            <w:vAlign w:val="center"/>
          </w:tcPr>
          <w:p w:rsidR="00D7121D" w:rsidRPr="00DF724E" w:rsidRDefault="00D7121D" w:rsidP="00D7121D">
            <w:pPr>
              <w:pStyle w:val="090"/>
              <w:rPr>
                <w:rFonts w:eastAsia="Calibri"/>
              </w:rPr>
            </w:pPr>
            <w:r>
              <w:rPr>
                <w:rFonts w:eastAsia="Calibri"/>
              </w:rPr>
              <w:t>6,0</w:t>
            </w:r>
          </w:p>
        </w:tc>
        <w:tc>
          <w:tcPr>
            <w:tcW w:w="595" w:type="dxa"/>
            <w:vAlign w:val="center"/>
          </w:tcPr>
          <w:p w:rsidR="00D7121D" w:rsidRPr="00DF724E" w:rsidRDefault="00D7121D" w:rsidP="00D7121D">
            <w:pPr>
              <w:pStyle w:val="090"/>
              <w:rPr>
                <w:rFonts w:eastAsia="Calibri"/>
              </w:rPr>
            </w:pPr>
            <w:r>
              <w:rPr>
                <w:rFonts w:eastAsia="Calibri"/>
              </w:rPr>
              <w:t>5,5</w:t>
            </w:r>
          </w:p>
        </w:tc>
        <w:tc>
          <w:tcPr>
            <w:tcW w:w="595" w:type="dxa"/>
            <w:vAlign w:val="center"/>
          </w:tcPr>
          <w:p w:rsidR="00D7121D" w:rsidRPr="00DF724E" w:rsidRDefault="00D7121D" w:rsidP="00D7121D">
            <w:pPr>
              <w:pStyle w:val="090"/>
              <w:rPr>
                <w:rFonts w:eastAsia="Calibri"/>
              </w:rPr>
            </w:pPr>
            <w:r>
              <w:rPr>
                <w:rFonts w:eastAsia="Calibri"/>
              </w:rPr>
              <w:t>6,0</w:t>
            </w:r>
          </w:p>
        </w:tc>
        <w:tc>
          <w:tcPr>
            <w:tcW w:w="595" w:type="dxa"/>
            <w:vAlign w:val="center"/>
          </w:tcPr>
          <w:p w:rsidR="00D7121D" w:rsidRPr="00DF724E" w:rsidRDefault="00D7121D" w:rsidP="00D7121D">
            <w:pPr>
              <w:pStyle w:val="090"/>
              <w:rPr>
                <w:rFonts w:eastAsia="Calibri"/>
              </w:rPr>
            </w:pPr>
            <w:r>
              <w:rPr>
                <w:rFonts w:eastAsia="Calibri"/>
              </w:rPr>
              <w:t>3,2</w:t>
            </w:r>
          </w:p>
        </w:tc>
        <w:tc>
          <w:tcPr>
            <w:tcW w:w="595" w:type="dxa"/>
            <w:vAlign w:val="center"/>
          </w:tcPr>
          <w:p w:rsidR="00D7121D" w:rsidRPr="00DF724E" w:rsidRDefault="00D7121D" w:rsidP="00D7121D">
            <w:pPr>
              <w:pStyle w:val="090"/>
              <w:rPr>
                <w:rFonts w:eastAsia="Calibri"/>
              </w:rPr>
            </w:pPr>
            <w:r>
              <w:rPr>
                <w:rFonts w:eastAsia="Calibri"/>
              </w:rPr>
              <w:t>3,0</w:t>
            </w:r>
          </w:p>
        </w:tc>
        <w:tc>
          <w:tcPr>
            <w:tcW w:w="595" w:type="dxa"/>
            <w:vAlign w:val="center"/>
          </w:tcPr>
          <w:p w:rsidR="00D7121D" w:rsidRPr="00DF724E" w:rsidRDefault="00D7121D" w:rsidP="00D7121D">
            <w:pPr>
              <w:pStyle w:val="090"/>
              <w:rPr>
                <w:rFonts w:eastAsia="Calibri"/>
              </w:rPr>
            </w:pPr>
            <w:r>
              <w:rPr>
                <w:rFonts w:eastAsia="Calibri"/>
              </w:rPr>
              <w:t>2,3</w:t>
            </w:r>
          </w:p>
        </w:tc>
        <w:tc>
          <w:tcPr>
            <w:tcW w:w="595" w:type="dxa"/>
            <w:vAlign w:val="center"/>
          </w:tcPr>
          <w:p w:rsidR="00D7121D" w:rsidRPr="00DF724E" w:rsidRDefault="00D7121D" w:rsidP="00D7121D">
            <w:pPr>
              <w:pStyle w:val="090"/>
              <w:rPr>
                <w:rFonts w:eastAsia="Calibri"/>
              </w:rPr>
            </w:pPr>
            <w:r>
              <w:rPr>
                <w:rFonts w:eastAsia="Calibri"/>
              </w:rPr>
              <w:t>3,0</w:t>
            </w:r>
          </w:p>
        </w:tc>
        <w:tc>
          <w:tcPr>
            <w:tcW w:w="595" w:type="dxa"/>
            <w:vAlign w:val="center"/>
          </w:tcPr>
          <w:p w:rsidR="00D7121D" w:rsidRPr="00DF724E" w:rsidRDefault="00D7121D" w:rsidP="00D7121D">
            <w:pPr>
              <w:pStyle w:val="090"/>
              <w:rPr>
                <w:rFonts w:eastAsia="Calibri"/>
              </w:rPr>
            </w:pPr>
            <w:r>
              <w:rPr>
                <w:rFonts w:eastAsia="Calibri"/>
              </w:rPr>
              <w:t>3,1</w:t>
            </w:r>
          </w:p>
        </w:tc>
        <w:tc>
          <w:tcPr>
            <w:tcW w:w="595" w:type="dxa"/>
            <w:vAlign w:val="center"/>
          </w:tcPr>
          <w:p w:rsidR="00D7121D" w:rsidRPr="00DF724E" w:rsidRDefault="00D7121D" w:rsidP="00D7121D">
            <w:pPr>
              <w:pStyle w:val="090"/>
              <w:rPr>
                <w:rFonts w:eastAsia="Calibri"/>
              </w:rPr>
            </w:pPr>
            <w:r>
              <w:rPr>
                <w:rFonts w:eastAsia="Calibri"/>
              </w:rPr>
              <w:t>4,0</w:t>
            </w:r>
          </w:p>
        </w:tc>
        <w:tc>
          <w:tcPr>
            <w:tcW w:w="595" w:type="dxa"/>
            <w:vAlign w:val="center"/>
          </w:tcPr>
          <w:p w:rsidR="00D7121D" w:rsidRPr="00DF724E" w:rsidRDefault="00D7121D" w:rsidP="00D7121D">
            <w:pPr>
              <w:pStyle w:val="090"/>
              <w:rPr>
                <w:rFonts w:eastAsia="Calibri"/>
              </w:rPr>
            </w:pPr>
            <w:r>
              <w:rPr>
                <w:rFonts w:eastAsia="Calibri"/>
              </w:rPr>
              <w:t>4,6</w:t>
            </w:r>
          </w:p>
        </w:tc>
        <w:tc>
          <w:tcPr>
            <w:tcW w:w="595" w:type="dxa"/>
            <w:vAlign w:val="center"/>
          </w:tcPr>
          <w:p w:rsidR="00D7121D" w:rsidRPr="00DF724E" w:rsidRDefault="00D7121D" w:rsidP="00D7121D">
            <w:pPr>
              <w:pStyle w:val="090"/>
              <w:rPr>
                <w:rFonts w:eastAsia="Calibri"/>
              </w:rPr>
            </w:pPr>
            <w:r>
              <w:rPr>
                <w:rFonts w:eastAsia="Calibri"/>
              </w:rPr>
              <w:t>3,2</w:t>
            </w:r>
          </w:p>
        </w:tc>
        <w:tc>
          <w:tcPr>
            <w:tcW w:w="595" w:type="dxa"/>
            <w:vAlign w:val="center"/>
          </w:tcPr>
          <w:p w:rsidR="00D7121D" w:rsidRPr="00DF724E" w:rsidRDefault="00D7121D" w:rsidP="00D7121D">
            <w:pPr>
              <w:pStyle w:val="090"/>
              <w:rPr>
                <w:rFonts w:eastAsia="Calibri"/>
              </w:rPr>
            </w:pPr>
            <w:r>
              <w:rPr>
                <w:rFonts w:eastAsia="Calibri"/>
              </w:rPr>
              <w:t>4,0</w:t>
            </w:r>
          </w:p>
        </w:tc>
        <w:tc>
          <w:tcPr>
            <w:tcW w:w="595" w:type="dxa"/>
          </w:tcPr>
          <w:p w:rsidR="00D7121D" w:rsidRDefault="00D7121D" w:rsidP="00D7121D">
            <w:pPr>
              <w:pStyle w:val="090"/>
              <w:rPr>
                <w:rFonts w:eastAsia="Calibri"/>
              </w:rPr>
            </w:pPr>
            <w:r>
              <w:rPr>
                <w:rFonts w:eastAsia="Calibri"/>
              </w:rPr>
              <w:t>6,0</w:t>
            </w:r>
          </w:p>
        </w:tc>
      </w:tr>
      <w:tr w:rsidR="00D7121D" w:rsidRPr="00DF724E" w:rsidTr="00D7121D">
        <w:trPr>
          <w:jc w:val="center"/>
        </w:trPr>
        <w:tc>
          <w:tcPr>
            <w:tcW w:w="2004" w:type="dxa"/>
            <w:vAlign w:val="center"/>
          </w:tcPr>
          <w:p w:rsidR="00D7121D" w:rsidRPr="00D7121D" w:rsidRDefault="00D7121D" w:rsidP="00D7121D">
            <w:pPr>
              <w:pStyle w:val="090"/>
              <w:rPr>
                <w:rFonts w:eastAsia="Calibri"/>
              </w:rPr>
            </w:pPr>
            <w:r>
              <w:rPr>
                <w:rFonts w:eastAsia="Calibri"/>
              </w:rPr>
              <w:t>Направление волн</w:t>
            </w:r>
          </w:p>
        </w:tc>
        <w:tc>
          <w:tcPr>
            <w:tcW w:w="594" w:type="dxa"/>
            <w:vAlign w:val="center"/>
          </w:tcPr>
          <w:p w:rsidR="00D7121D" w:rsidRPr="00DF724E" w:rsidRDefault="00D7121D" w:rsidP="00D7121D">
            <w:pPr>
              <w:pStyle w:val="090"/>
              <w:rPr>
                <w:rFonts w:eastAsia="Calibri"/>
              </w:rPr>
            </w:pPr>
            <w:r>
              <w:rPr>
                <w:rFonts w:eastAsia="Calibri"/>
              </w:rPr>
              <w:t>В</w:t>
            </w:r>
          </w:p>
        </w:tc>
        <w:tc>
          <w:tcPr>
            <w:tcW w:w="595" w:type="dxa"/>
            <w:vAlign w:val="center"/>
          </w:tcPr>
          <w:p w:rsidR="00D7121D" w:rsidRPr="00DF724E" w:rsidRDefault="00D7121D" w:rsidP="00D7121D">
            <w:pPr>
              <w:pStyle w:val="090"/>
              <w:rPr>
                <w:rFonts w:eastAsia="Calibri"/>
              </w:rPr>
            </w:pPr>
            <w:r>
              <w:rPr>
                <w:rFonts w:eastAsia="Calibri"/>
              </w:rPr>
              <w:t>В/В</w:t>
            </w:r>
          </w:p>
        </w:tc>
        <w:tc>
          <w:tcPr>
            <w:tcW w:w="595" w:type="dxa"/>
            <w:vAlign w:val="center"/>
          </w:tcPr>
          <w:p w:rsidR="00D7121D" w:rsidRPr="00DF724E" w:rsidRDefault="00D7121D" w:rsidP="00D7121D">
            <w:pPr>
              <w:pStyle w:val="090"/>
              <w:rPr>
                <w:rFonts w:eastAsia="Calibri"/>
              </w:rPr>
            </w:pPr>
            <w:r>
              <w:rPr>
                <w:rFonts w:eastAsia="Calibri"/>
              </w:rPr>
              <w:t>В/В</w:t>
            </w:r>
          </w:p>
        </w:tc>
        <w:tc>
          <w:tcPr>
            <w:tcW w:w="595" w:type="dxa"/>
            <w:vAlign w:val="center"/>
          </w:tcPr>
          <w:p w:rsidR="00D7121D" w:rsidRPr="00DF724E" w:rsidRDefault="00D7121D" w:rsidP="00D7121D">
            <w:pPr>
              <w:pStyle w:val="090"/>
              <w:rPr>
                <w:rFonts w:eastAsia="Calibri"/>
              </w:rPr>
            </w:pPr>
            <w:r>
              <w:rPr>
                <w:rFonts w:eastAsia="Calibri"/>
              </w:rPr>
              <w:t>В</w:t>
            </w:r>
          </w:p>
        </w:tc>
        <w:tc>
          <w:tcPr>
            <w:tcW w:w="595" w:type="dxa"/>
            <w:vAlign w:val="center"/>
          </w:tcPr>
          <w:p w:rsidR="00D7121D" w:rsidRPr="00DF724E" w:rsidRDefault="00D7121D" w:rsidP="00D7121D">
            <w:pPr>
              <w:pStyle w:val="090"/>
              <w:rPr>
                <w:rFonts w:eastAsia="Calibri"/>
              </w:rPr>
            </w:pPr>
            <w:r>
              <w:rPr>
                <w:rFonts w:eastAsia="Calibri"/>
              </w:rPr>
              <w:t>В/В</w:t>
            </w:r>
          </w:p>
        </w:tc>
        <w:tc>
          <w:tcPr>
            <w:tcW w:w="595" w:type="dxa"/>
            <w:vAlign w:val="center"/>
          </w:tcPr>
          <w:p w:rsidR="00D7121D" w:rsidRPr="00DF724E" w:rsidRDefault="00D7121D" w:rsidP="00D7121D">
            <w:pPr>
              <w:pStyle w:val="090"/>
              <w:rPr>
                <w:rFonts w:eastAsia="Calibri"/>
              </w:rPr>
            </w:pPr>
            <w:r>
              <w:rPr>
                <w:rFonts w:eastAsia="Calibri"/>
              </w:rPr>
              <w:t>В/В</w:t>
            </w:r>
          </w:p>
        </w:tc>
        <w:tc>
          <w:tcPr>
            <w:tcW w:w="595" w:type="dxa"/>
            <w:vAlign w:val="center"/>
          </w:tcPr>
          <w:p w:rsidR="00D7121D" w:rsidRPr="00DF724E" w:rsidRDefault="00D7121D" w:rsidP="00D7121D">
            <w:pPr>
              <w:pStyle w:val="090"/>
              <w:rPr>
                <w:rFonts w:eastAsia="Calibri"/>
              </w:rPr>
            </w:pPr>
            <w:r>
              <w:rPr>
                <w:rFonts w:eastAsia="Calibri"/>
              </w:rPr>
              <w:t>Ю/В</w:t>
            </w:r>
          </w:p>
        </w:tc>
        <w:tc>
          <w:tcPr>
            <w:tcW w:w="595" w:type="dxa"/>
            <w:vAlign w:val="center"/>
          </w:tcPr>
          <w:p w:rsidR="00D7121D" w:rsidRPr="00DF724E" w:rsidRDefault="00D7121D" w:rsidP="00D7121D">
            <w:pPr>
              <w:pStyle w:val="090"/>
              <w:rPr>
                <w:rFonts w:eastAsia="Calibri"/>
              </w:rPr>
            </w:pPr>
            <w:r>
              <w:rPr>
                <w:rFonts w:eastAsia="Calibri"/>
              </w:rPr>
              <w:t>В/В</w:t>
            </w:r>
          </w:p>
        </w:tc>
        <w:tc>
          <w:tcPr>
            <w:tcW w:w="595" w:type="dxa"/>
            <w:vAlign w:val="center"/>
          </w:tcPr>
          <w:p w:rsidR="00D7121D" w:rsidRPr="00DF724E" w:rsidRDefault="00D7121D" w:rsidP="00D7121D">
            <w:pPr>
              <w:pStyle w:val="090"/>
              <w:rPr>
                <w:rFonts w:eastAsia="Calibri"/>
              </w:rPr>
            </w:pPr>
            <w:r>
              <w:rPr>
                <w:rFonts w:eastAsia="Calibri"/>
              </w:rPr>
              <w:t>В</w:t>
            </w:r>
          </w:p>
        </w:tc>
        <w:tc>
          <w:tcPr>
            <w:tcW w:w="595" w:type="dxa"/>
            <w:vAlign w:val="center"/>
          </w:tcPr>
          <w:p w:rsidR="00D7121D" w:rsidRPr="00DF724E" w:rsidRDefault="00D7121D" w:rsidP="00D7121D">
            <w:pPr>
              <w:pStyle w:val="090"/>
              <w:rPr>
                <w:rFonts w:eastAsia="Calibri"/>
              </w:rPr>
            </w:pPr>
            <w:r>
              <w:rPr>
                <w:rFonts w:eastAsia="Calibri"/>
              </w:rPr>
              <w:t>В</w:t>
            </w:r>
          </w:p>
        </w:tc>
        <w:tc>
          <w:tcPr>
            <w:tcW w:w="595" w:type="dxa"/>
            <w:vAlign w:val="center"/>
          </w:tcPr>
          <w:p w:rsidR="00D7121D" w:rsidRPr="00DF724E" w:rsidRDefault="00D7121D" w:rsidP="00D7121D">
            <w:pPr>
              <w:pStyle w:val="090"/>
              <w:rPr>
                <w:rFonts w:eastAsia="Calibri"/>
              </w:rPr>
            </w:pPr>
            <w:r>
              <w:rPr>
                <w:rFonts w:eastAsia="Calibri"/>
              </w:rPr>
              <w:t>В</w:t>
            </w:r>
          </w:p>
        </w:tc>
        <w:tc>
          <w:tcPr>
            <w:tcW w:w="595" w:type="dxa"/>
            <w:vAlign w:val="center"/>
          </w:tcPr>
          <w:p w:rsidR="00D7121D" w:rsidRPr="00DF724E" w:rsidRDefault="00D7121D" w:rsidP="00D7121D">
            <w:pPr>
              <w:pStyle w:val="090"/>
              <w:rPr>
                <w:rFonts w:eastAsia="Calibri"/>
              </w:rPr>
            </w:pPr>
            <w:r>
              <w:rPr>
                <w:rFonts w:eastAsia="Calibri"/>
              </w:rPr>
              <w:t>ЮВ</w:t>
            </w:r>
          </w:p>
        </w:tc>
        <w:tc>
          <w:tcPr>
            <w:tcW w:w="595" w:type="dxa"/>
          </w:tcPr>
          <w:p w:rsidR="00D7121D" w:rsidRDefault="00D7121D" w:rsidP="00D7121D">
            <w:pPr>
              <w:pStyle w:val="090"/>
              <w:rPr>
                <w:rFonts w:eastAsia="Calibri"/>
              </w:rPr>
            </w:pPr>
            <w:r>
              <w:rPr>
                <w:rFonts w:eastAsia="Calibri"/>
              </w:rPr>
              <w:t>В</w:t>
            </w:r>
          </w:p>
        </w:tc>
      </w:tr>
      <w:tr w:rsidR="00D7121D" w:rsidRPr="00DF724E" w:rsidTr="00D7121D">
        <w:trPr>
          <w:jc w:val="center"/>
        </w:trPr>
        <w:tc>
          <w:tcPr>
            <w:tcW w:w="2004" w:type="dxa"/>
            <w:vAlign w:val="center"/>
          </w:tcPr>
          <w:p w:rsidR="00D7121D" w:rsidRPr="00165AAC" w:rsidRDefault="00D7121D" w:rsidP="00D7121D">
            <w:pPr>
              <w:pStyle w:val="090"/>
              <w:rPr>
                <w:rFonts w:eastAsia="Calibri"/>
              </w:rPr>
            </w:pPr>
            <w:r>
              <w:rPr>
                <w:rFonts w:eastAsia="Calibri"/>
              </w:rPr>
              <w:t>длина, м</w:t>
            </w:r>
          </w:p>
        </w:tc>
        <w:tc>
          <w:tcPr>
            <w:tcW w:w="594" w:type="dxa"/>
            <w:vAlign w:val="center"/>
          </w:tcPr>
          <w:p w:rsidR="00D7121D" w:rsidRDefault="00D7121D" w:rsidP="00D7121D">
            <w:pPr>
              <w:pStyle w:val="090"/>
              <w:rPr>
                <w:rFonts w:eastAsia="Calibri"/>
              </w:rPr>
            </w:pPr>
          </w:p>
        </w:tc>
        <w:tc>
          <w:tcPr>
            <w:tcW w:w="595" w:type="dxa"/>
            <w:vAlign w:val="center"/>
          </w:tcPr>
          <w:p w:rsidR="00D7121D" w:rsidRDefault="00D7121D" w:rsidP="00D7121D">
            <w:pPr>
              <w:pStyle w:val="090"/>
              <w:rPr>
                <w:rFonts w:eastAsia="Calibri"/>
              </w:rPr>
            </w:pPr>
          </w:p>
        </w:tc>
        <w:tc>
          <w:tcPr>
            <w:tcW w:w="595" w:type="dxa"/>
            <w:vAlign w:val="center"/>
          </w:tcPr>
          <w:p w:rsidR="00D7121D" w:rsidRDefault="00D7121D" w:rsidP="00D7121D">
            <w:pPr>
              <w:pStyle w:val="090"/>
              <w:rPr>
                <w:rFonts w:eastAsia="Calibri"/>
              </w:rPr>
            </w:pPr>
            <w:r>
              <w:rPr>
                <w:rFonts w:eastAsia="Calibri"/>
              </w:rPr>
              <w:t>100</w:t>
            </w:r>
          </w:p>
        </w:tc>
        <w:tc>
          <w:tcPr>
            <w:tcW w:w="595" w:type="dxa"/>
            <w:vAlign w:val="center"/>
          </w:tcPr>
          <w:p w:rsidR="00D7121D" w:rsidRDefault="00D7121D" w:rsidP="00D7121D">
            <w:pPr>
              <w:pStyle w:val="090"/>
              <w:rPr>
                <w:rFonts w:eastAsia="Calibri"/>
              </w:rPr>
            </w:pPr>
            <w:r>
              <w:rPr>
                <w:rFonts w:eastAsia="Calibri"/>
              </w:rPr>
              <w:t>50</w:t>
            </w:r>
          </w:p>
        </w:tc>
        <w:tc>
          <w:tcPr>
            <w:tcW w:w="595" w:type="dxa"/>
            <w:vAlign w:val="center"/>
          </w:tcPr>
          <w:p w:rsidR="00D7121D" w:rsidRDefault="00D7121D" w:rsidP="00D7121D">
            <w:pPr>
              <w:pStyle w:val="090"/>
              <w:rPr>
                <w:rFonts w:eastAsia="Calibri"/>
              </w:rPr>
            </w:pPr>
            <w:r>
              <w:rPr>
                <w:rFonts w:eastAsia="Calibri"/>
              </w:rPr>
              <w:t>50</w:t>
            </w:r>
          </w:p>
        </w:tc>
        <w:tc>
          <w:tcPr>
            <w:tcW w:w="595" w:type="dxa"/>
            <w:vAlign w:val="center"/>
          </w:tcPr>
          <w:p w:rsidR="00D7121D" w:rsidRDefault="00D7121D" w:rsidP="00D7121D">
            <w:pPr>
              <w:pStyle w:val="090"/>
              <w:rPr>
                <w:rFonts w:eastAsia="Calibri"/>
              </w:rPr>
            </w:pPr>
            <w:r>
              <w:rPr>
                <w:rFonts w:eastAsia="Calibri"/>
              </w:rPr>
              <w:t>45</w:t>
            </w:r>
          </w:p>
        </w:tc>
        <w:tc>
          <w:tcPr>
            <w:tcW w:w="595" w:type="dxa"/>
            <w:vAlign w:val="center"/>
          </w:tcPr>
          <w:p w:rsidR="00D7121D" w:rsidRDefault="00D7121D" w:rsidP="00D7121D">
            <w:pPr>
              <w:pStyle w:val="090"/>
              <w:rPr>
                <w:rFonts w:eastAsia="Calibri"/>
              </w:rPr>
            </w:pPr>
            <w:r>
              <w:rPr>
                <w:rFonts w:eastAsia="Calibri"/>
              </w:rPr>
              <w:t>55</w:t>
            </w:r>
          </w:p>
        </w:tc>
        <w:tc>
          <w:tcPr>
            <w:tcW w:w="595" w:type="dxa"/>
            <w:vAlign w:val="center"/>
          </w:tcPr>
          <w:p w:rsidR="00D7121D" w:rsidRDefault="00D7121D" w:rsidP="00D7121D">
            <w:pPr>
              <w:pStyle w:val="090"/>
              <w:rPr>
                <w:rFonts w:eastAsia="Calibri"/>
              </w:rPr>
            </w:pPr>
            <w:r>
              <w:rPr>
                <w:rFonts w:eastAsia="Calibri"/>
              </w:rPr>
              <w:t>60</w:t>
            </w:r>
          </w:p>
        </w:tc>
        <w:tc>
          <w:tcPr>
            <w:tcW w:w="595" w:type="dxa"/>
            <w:vAlign w:val="center"/>
          </w:tcPr>
          <w:p w:rsidR="00D7121D" w:rsidRDefault="00D7121D" w:rsidP="00D7121D">
            <w:pPr>
              <w:pStyle w:val="090"/>
              <w:rPr>
                <w:rFonts w:eastAsia="Calibri"/>
              </w:rPr>
            </w:pPr>
            <w:r>
              <w:rPr>
                <w:rFonts w:eastAsia="Calibri"/>
              </w:rPr>
              <w:t>86</w:t>
            </w:r>
          </w:p>
        </w:tc>
        <w:tc>
          <w:tcPr>
            <w:tcW w:w="595" w:type="dxa"/>
            <w:vAlign w:val="center"/>
          </w:tcPr>
          <w:p w:rsidR="00D7121D" w:rsidRDefault="00D7121D" w:rsidP="00D7121D">
            <w:pPr>
              <w:pStyle w:val="090"/>
              <w:rPr>
                <w:rFonts w:eastAsia="Calibri"/>
              </w:rPr>
            </w:pPr>
            <w:r>
              <w:rPr>
                <w:rFonts w:eastAsia="Calibri"/>
              </w:rPr>
              <w:t>94</w:t>
            </w:r>
          </w:p>
        </w:tc>
        <w:tc>
          <w:tcPr>
            <w:tcW w:w="595" w:type="dxa"/>
            <w:vAlign w:val="center"/>
          </w:tcPr>
          <w:p w:rsidR="00D7121D" w:rsidRDefault="00D7121D" w:rsidP="00D7121D">
            <w:pPr>
              <w:pStyle w:val="090"/>
              <w:rPr>
                <w:rFonts w:eastAsia="Calibri"/>
              </w:rPr>
            </w:pPr>
            <w:r>
              <w:rPr>
                <w:rFonts w:eastAsia="Calibri"/>
              </w:rPr>
              <w:t>58</w:t>
            </w:r>
          </w:p>
        </w:tc>
        <w:tc>
          <w:tcPr>
            <w:tcW w:w="595" w:type="dxa"/>
            <w:vAlign w:val="center"/>
          </w:tcPr>
          <w:p w:rsidR="00D7121D" w:rsidRDefault="00D7121D" w:rsidP="00D7121D">
            <w:pPr>
              <w:pStyle w:val="090"/>
              <w:rPr>
                <w:rFonts w:eastAsia="Calibri"/>
              </w:rPr>
            </w:pPr>
            <w:r>
              <w:rPr>
                <w:rFonts w:eastAsia="Calibri"/>
              </w:rPr>
              <w:t>76</w:t>
            </w:r>
          </w:p>
        </w:tc>
        <w:tc>
          <w:tcPr>
            <w:tcW w:w="595" w:type="dxa"/>
          </w:tcPr>
          <w:p w:rsidR="00D7121D" w:rsidRDefault="00D7121D" w:rsidP="00D7121D">
            <w:pPr>
              <w:pStyle w:val="090"/>
              <w:rPr>
                <w:rFonts w:eastAsia="Calibri"/>
              </w:rPr>
            </w:pPr>
          </w:p>
        </w:tc>
      </w:tr>
      <w:tr w:rsidR="00D7121D" w:rsidRPr="00DF724E" w:rsidTr="00D7121D">
        <w:trPr>
          <w:jc w:val="center"/>
        </w:trPr>
        <w:tc>
          <w:tcPr>
            <w:tcW w:w="2004" w:type="dxa"/>
            <w:vAlign w:val="center"/>
          </w:tcPr>
          <w:p w:rsidR="00D7121D" w:rsidRDefault="00D7121D" w:rsidP="00D7121D">
            <w:pPr>
              <w:pStyle w:val="090"/>
              <w:rPr>
                <w:rFonts w:eastAsia="Calibri"/>
              </w:rPr>
            </w:pPr>
            <w:r>
              <w:rPr>
                <w:rFonts w:eastAsia="Calibri"/>
              </w:rPr>
              <w:t>Период, с</w:t>
            </w:r>
          </w:p>
        </w:tc>
        <w:tc>
          <w:tcPr>
            <w:tcW w:w="594" w:type="dxa"/>
            <w:vAlign w:val="center"/>
          </w:tcPr>
          <w:p w:rsidR="00D7121D" w:rsidRDefault="00D7121D" w:rsidP="00D7121D">
            <w:pPr>
              <w:pStyle w:val="090"/>
              <w:rPr>
                <w:rFonts w:eastAsia="Calibri"/>
              </w:rPr>
            </w:pPr>
          </w:p>
        </w:tc>
        <w:tc>
          <w:tcPr>
            <w:tcW w:w="595" w:type="dxa"/>
            <w:vAlign w:val="center"/>
          </w:tcPr>
          <w:p w:rsidR="00D7121D" w:rsidRDefault="00D7121D" w:rsidP="00D7121D">
            <w:pPr>
              <w:pStyle w:val="090"/>
              <w:rPr>
                <w:rFonts w:eastAsia="Calibri"/>
              </w:rPr>
            </w:pPr>
            <w:r>
              <w:rPr>
                <w:rFonts w:eastAsia="Calibri"/>
              </w:rPr>
              <w:t>7,8</w:t>
            </w:r>
          </w:p>
        </w:tc>
        <w:tc>
          <w:tcPr>
            <w:tcW w:w="595" w:type="dxa"/>
            <w:vAlign w:val="center"/>
          </w:tcPr>
          <w:p w:rsidR="00D7121D" w:rsidRDefault="00D7121D" w:rsidP="00D7121D">
            <w:pPr>
              <w:pStyle w:val="090"/>
              <w:rPr>
                <w:rFonts w:eastAsia="Calibri"/>
              </w:rPr>
            </w:pPr>
            <w:r>
              <w:rPr>
                <w:rFonts w:eastAsia="Calibri"/>
              </w:rPr>
              <w:t>8,6</w:t>
            </w:r>
          </w:p>
        </w:tc>
        <w:tc>
          <w:tcPr>
            <w:tcW w:w="595" w:type="dxa"/>
            <w:vAlign w:val="center"/>
          </w:tcPr>
          <w:p w:rsidR="00D7121D" w:rsidRDefault="00D7121D" w:rsidP="00D7121D">
            <w:pPr>
              <w:pStyle w:val="090"/>
              <w:rPr>
                <w:rFonts w:eastAsia="Calibri"/>
              </w:rPr>
            </w:pPr>
            <w:r>
              <w:rPr>
                <w:rFonts w:eastAsia="Calibri"/>
              </w:rPr>
              <w:t>5,3</w:t>
            </w:r>
          </w:p>
        </w:tc>
        <w:tc>
          <w:tcPr>
            <w:tcW w:w="595" w:type="dxa"/>
            <w:vAlign w:val="center"/>
          </w:tcPr>
          <w:p w:rsidR="00D7121D" w:rsidRDefault="00D7121D" w:rsidP="00D7121D">
            <w:pPr>
              <w:pStyle w:val="090"/>
              <w:rPr>
                <w:rFonts w:eastAsia="Calibri"/>
              </w:rPr>
            </w:pPr>
            <w:r>
              <w:rPr>
                <w:rFonts w:eastAsia="Calibri"/>
              </w:rPr>
              <w:t>7,3</w:t>
            </w:r>
          </w:p>
        </w:tc>
        <w:tc>
          <w:tcPr>
            <w:tcW w:w="595" w:type="dxa"/>
            <w:vAlign w:val="center"/>
          </w:tcPr>
          <w:p w:rsidR="00D7121D" w:rsidRDefault="00D7121D" w:rsidP="00D7121D">
            <w:pPr>
              <w:pStyle w:val="090"/>
              <w:rPr>
                <w:rFonts w:eastAsia="Calibri"/>
              </w:rPr>
            </w:pPr>
            <w:r>
              <w:rPr>
                <w:rFonts w:eastAsia="Calibri"/>
              </w:rPr>
              <w:t>5,8</w:t>
            </w:r>
          </w:p>
        </w:tc>
        <w:tc>
          <w:tcPr>
            <w:tcW w:w="595" w:type="dxa"/>
            <w:vAlign w:val="center"/>
          </w:tcPr>
          <w:p w:rsidR="00D7121D" w:rsidRDefault="00D7121D" w:rsidP="00D7121D">
            <w:pPr>
              <w:pStyle w:val="090"/>
              <w:rPr>
                <w:rFonts w:eastAsia="Calibri"/>
              </w:rPr>
            </w:pPr>
            <w:r>
              <w:rPr>
                <w:rFonts w:eastAsia="Calibri"/>
              </w:rPr>
              <w:t>5,5</w:t>
            </w:r>
          </w:p>
        </w:tc>
        <w:tc>
          <w:tcPr>
            <w:tcW w:w="595" w:type="dxa"/>
            <w:vAlign w:val="center"/>
          </w:tcPr>
          <w:p w:rsidR="00D7121D" w:rsidRDefault="00D7121D" w:rsidP="00D7121D">
            <w:pPr>
              <w:pStyle w:val="090"/>
              <w:rPr>
                <w:rFonts w:eastAsia="Calibri"/>
              </w:rPr>
            </w:pPr>
            <w:r>
              <w:rPr>
                <w:rFonts w:eastAsia="Calibri"/>
              </w:rPr>
              <w:t>7,5</w:t>
            </w:r>
          </w:p>
        </w:tc>
        <w:tc>
          <w:tcPr>
            <w:tcW w:w="595" w:type="dxa"/>
            <w:vAlign w:val="center"/>
          </w:tcPr>
          <w:p w:rsidR="00D7121D" w:rsidRDefault="00D7121D" w:rsidP="00D7121D">
            <w:pPr>
              <w:pStyle w:val="090"/>
              <w:rPr>
                <w:rFonts w:eastAsia="Calibri"/>
              </w:rPr>
            </w:pPr>
            <w:r>
              <w:rPr>
                <w:rFonts w:eastAsia="Calibri"/>
              </w:rPr>
              <w:t>7,0</w:t>
            </w:r>
          </w:p>
        </w:tc>
        <w:tc>
          <w:tcPr>
            <w:tcW w:w="595" w:type="dxa"/>
            <w:vAlign w:val="center"/>
          </w:tcPr>
          <w:p w:rsidR="00D7121D" w:rsidRDefault="00D7121D" w:rsidP="00D7121D">
            <w:pPr>
              <w:pStyle w:val="090"/>
              <w:rPr>
                <w:rFonts w:eastAsia="Calibri"/>
              </w:rPr>
            </w:pPr>
            <w:r>
              <w:rPr>
                <w:rFonts w:eastAsia="Calibri"/>
              </w:rPr>
              <w:t>6,4</w:t>
            </w:r>
          </w:p>
        </w:tc>
        <w:tc>
          <w:tcPr>
            <w:tcW w:w="595" w:type="dxa"/>
            <w:vAlign w:val="center"/>
          </w:tcPr>
          <w:p w:rsidR="00D7121D" w:rsidRDefault="00D7121D" w:rsidP="00D7121D">
            <w:pPr>
              <w:pStyle w:val="090"/>
              <w:rPr>
                <w:rFonts w:eastAsia="Calibri"/>
              </w:rPr>
            </w:pPr>
            <w:r>
              <w:rPr>
                <w:rFonts w:eastAsia="Calibri"/>
              </w:rPr>
              <w:t>4,9</w:t>
            </w:r>
          </w:p>
        </w:tc>
        <w:tc>
          <w:tcPr>
            <w:tcW w:w="595" w:type="dxa"/>
            <w:vAlign w:val="center"/>
          </w:tcPr>
          <w:p w:rsidR="00D7121D" w:rsidRDefault="00D7121D" w:rsidP="00D7121D">
            <w:pPr>
              <w:pStyle w:val="090"/>
              <w:rPr>
                <w:rFonts w:eastAsia="Calibri"/>
              </w:rPr>
            </w:pPr>
            <w:r>
              <w:rPr>
                <w:rFonts w:eastAsia="Calibri"/>
              </w:rPr>
              <w:t>6,7</w:t>
            </w:r>
          </w:p>
        </w:tc>
        <w:tc>
          <w:tcPr>
            <w:tcW w:w="595" w:type="dxa"/>
          </w:tcPr>
          <w:p w:rsidR="00D7121D" w:rsidRDefault="00D7121D" w:rsidP="00D7121D">
            <w:pPr>
              <w:pStyle w:val="090"/>
              <w:rPr>
                <w:rFonts w:eastAsia="Calibri"/>
              </w:rPr>
            </w:pPr>
          </w:p>
        </w:tc>
      </w:tr>
      <w:tr w:rsidR="00D7121D" w:rsidRPr="00DF724E" w:rsidTr="00D7121D">
        <w:trPr>
          <w:jc w:val="center"/>
        </w:trPr>
        <w:tc>
          <w:tcPr>
            <w:tcW w:w="2004" w:type="dxa"/>
            <w:vAlign w:val="center"/>
          </w:tcPr>
          <w:p w:rsidR="00D7121D" w:rsidRDefault="00D7121D" w:rsidP="00D7121D">
            <w:pPr>
              <w:pStyle w:val="090"/>
              <w:rPr>
                <w:rFonts w:eastAsia="Calibri"/>
              </w:rPr>
            </w:pPr>
            <w:r>
              <w:rPr>
                <w:rFonts w:eastAsia="Calibri"/>
              </w:rPr>
              <w:t>Направление ветра</w:t>
            </w:r>
          </w:p>
        </w:tc>
        <w:tc>
          <w:tcPr>
            <w:tcW w:w="594" w:type="dxa"/>
            <w:vAlign w:val="center"/>
          </w:tcPr>
          <w:p w:rsidR="00D7121D" w:rsidRDefault="00D7121D" w:rsidP="00D7121D">
            <w:pPr>
              <w:pStyle w:val="090"/>
              <w:rPr>
                <w:rFonts w:eastAsia="Calibri"/>
              </w:rPr>
            </w:pPr>
            <w:r>
              <w:rPr>
                <w:rFonts w:eastAsia="Calibri"/>
              </w:rPr>
              <w:t>ВСВ</w:t>
            </w:r>
          </w:p>
        </w:tc>
        <w:tc>
          <w:tcPr>
            <w:tcW w:w="595" w:type="dxa"/>
            <w:vAlign w:val="center"/>
          </w:tcPr>
          <w:p w:rsidR="00D7121D" w:rsidRDefault="00D7121D" w:rsidP="00D7121D">
            <w:pPr>
              <w:pStyle w:val="090"/>
              <w:rPr>
                <w:rFonts w:eastAsia="Calibri"/>
              </w:rPr>
            </w:pPr>
            <w:r>
              <w:rPr>
                <w:rFonts w:eastAsia="Calibri"/>
              </w:rPr>
              <w:t>ВСВ</w:t>
            </w:r>
          </w:p>
        </w:tc>
        <w:tc>
          <w:tcPr>
            <w:tcW w:w="595" w:type="dxa"/>
            <w:vAlign w:val="center"/>
          </w:tcPr>
          <w:p w:rsidR="00D7121D" w:rsidRDefault="00D7121D" w:rsidP="00D7121D">
            <w:pPr>
              <w:pStyle w:val="090"/>
              <w:rPr>
                <w:rFonts w:eastAsia="Calibri"/>
              </w:rPr>
            </w:pPr>
            <w:r>
              <w:rPr>
                <w:rFonts w:eastAsia="Calibri"/>
              </w:rPr>
              <w:t>В</w:t>
            </w:r>
          </w:p>
        </w:tc>
        <w:tc>
          <w:tcPr>
            <w:tcW w:w="595" w:type="dxa"/>
            <w:vAlign w:val="center"/>
          </w:tcPr>
          <w:p w:rsidR="00D7121D" w:rsidRDefault="00D7121D" w:rsidP="00D7121D">
            <w:pPr>
              <w:pStyle w:val="090"/>
              <w:rPr>
                <w:rFonts w:eastAsia="Calibri"/>
              </w:rPr>
            </w:pPr>
            <w:r>
              <w:rPr>
                <w:rFonts w:eastAsia="Calibri"/>
              </w:rPr>
              <w:t>В</w:t>
            </w:r>
          </w:p>
        </w:tc>
        <w:tc>
          <w:tcPr>
            <w:tcW w:w="595" w:type="dxa"/>
            <w:vAlign w:val="center"/>
          </w:tcPr>
          <w:p w:rsidR="00D7121D" w:rsidRDefault="00D7121D" w:rsidP="00D7121D">
            <w:pPr>
              <w:pStyle w:val="090"/>
              <w:rPr>
                <w:rFonts w:eastAsia="Calibri"/>
              </w:rPr>
            </w:pPr>
            <w:r>
              <w:rPr>
                <w:rFonts w:eastAsia="Calibri"/>
              </w:rPr>
              <w:t>В</w:t>
            </w:r>
          </w:p>
        </w:tc>
        <w:tc>
          <w:tcPr>
            <w:tcW w:w="595" w:type="dxa"/>
            <w:vAlign w:val="center"/>
          </w:tcPr>
          <w:p w:rsidR="00D7121D" w:rsidRDefault="00D7121D" w:rsidP="00D7121D">
            <w:pPr>
              <w:pStyle w:val="090"/>
              <w:rPr>
                <w:rFonts w:eastAsia="Calibri"/>
              </w:rPr>
            </w:pPr>
            <w:r>
              <w:rPr>
                <w:rFonts w:eastAsia="Calibri"/>
              </w:rPr>
              <w:t>В</w:t>
            </w:r>
          </w:p>
        </w:tc>
        <w:tc>
          <w:tcPr>
            <w:tcW w:w="595" w:type="dxa"/>
            <w:vAlign w:val="center"/>
          </w:tcPr>
          <w:p w:rsidR="00D7121D" w:rsidRDefault="00D7121D" w:rsidP="00D7121D">
            <w:pPr>
              <w:pStyle w:val="090"/>
              <w:rPr>
                <w:rFonts w:eastAsia="Calibri"/>
              </w:rPr>
            </w:pPr>
            <w:r>
              <w:rPr>
                <w:rFonts w:eastAsia="Calibri"/>
              </w:rPr>
              <w:t>ЮВ</w:t>
            </w:r>
          </w:p>
        </w:tc>
        <w:tc>
          <w:tcPr>
            <w:tcW w:w="595" w:type="dxa"/>
            <w:vAlign w:val="center"/>
          </w:tcPr>
          <w:p w:rsidR="00D7121D" w:rsidRDefault="00D7121D" w:rsidP="00D7121D">
            <w:pPr>
              <w:pStyle w:val="090"/>
              <w:rPr>
                <w:rFonts w:eastAsia="Calibri"/>
              </w:rPr>
            </w:pPr>
            <w:r>
              <w:rPr>
                <w:rFonts w:eastAsia="Calibri"/>
              </w:rPr>
              <w:t>В</w:t>
            </w:r>
          </w:p>
        </w:tc>
        <w:tc>
          <w:tcPr>
            <w:tcW w:w="595" w:type="dxa"/>
            <w:vAlign w:val="center"/>
          </w:tcPr>
          <w:p w:rsidR="00D7121D" w:rsidRDefault="00D7121D" w:rsidP="00D7121D">
            <w:pPr>
              <w:pStyle w:val="090"/>
              <w:rPr>
                <w:rFonts w:eastAsia="Calibri"/>
              </w:rPr>
            </w:pPr>
            <w:r>
              <w:rPr>
                <w:rFonts w:eastAsia="Calibri"/>
              </w:rPr>
              <w:t>В</w:t>
            </w:r>
          </w:p>
        </w:tc>
        <w:tc>
          <w:tcPr>
            <w:tcW w:w="595" w:type="dxa"/>
            <w:vAlign w:val="center"/>
          </w:tcPr>
          <w:p w:rsidR="00D7121D" w:rsidRDefault="00D7121D" w:rsidP="00D7121D">
            <w:pPr>
              <w:pStyle w:val="090"/>
              <w:rPr>
                <w:rFonts w:eastAsia="Calibri"/>
              </w:rPr>
            </w:pPr>
            <w:r>
              <w:rPr>
                <w:rFonts w:eastAsia="Calibri"/>
              </w:rPr>
              <w:t>В</w:t>
            </w:r>
          </w:p>
        </w:tc>
        <w:tc>
          <w:tcPr>
            <w:tcW w:w="595" w:type="dxa"/>
            <w:vAlign w:val="center"/>
          </w:tcPr>
          <w:p w:rsidR="00D7121D" w:rsidRDefault="00D7121D" w:rsidP="00D7121D">
            <w:pPr>
              <w:pStyle w:val="090"/>
              <w:rPr>
                <w:rFonts w:eastAsia="Calibri"/>
              </w:rPr>
            </w:pPr>
            <w:r>
              <w:rPr>
                <w:rFonts w:eastAsia="Calibri"/>
              </w:rPr>
              <w:t>В</w:t>
            </w:r>
          </w:p>
        </w:tc>
        <w:tc>
          <w:tcPr>
            <w:tcW w:w="595" w:type="dxa"/>
            <w:vAlign w:val="center"/>
          </w:tcPr>
          <w:p w:rsidR="00D7121D" w:rsidRDefault="00D7121D" w:rsidP="00D7121D">
            <w:pPr>
              <w:pStyle w:val="090"/>
              <w:rPr>
                <w:rFonts w:eastAsia="Calibri"/>
              </w:rPr>
            </w:pPr>
            <w:r>
              <w:rPr>
                <w:rFonts w:eastAsia="Calibri"/>
              </w:rPr>
              <w:t>З</w:t>
            </w:r>
          </w:p>
        </w:tc>
        <w:tc>
          <w:tcPr>
            <w:tcW w:w="595" w:type="dxa"/>
          </w:tcPr>
          <w:p w:rsidR="00D7121D" w:rsidRDefault="00D7121D" w:rsidP="00D7121D">
            <w:pPr>
              <w:pStyle w:val="090"/>
              <w:rPr>
                <w:rFonts w:eastAsia="Calibri"/>
              </w:rPr>
            </w:pPr>
            <w:r>
              <w:rPr>
                <w:rFonts w:eastAsia="Calibri"/>
              </w:rPr>
              <w:t>ВСВ</w:t>
            </w:r>
          </w:p>
        </w:tc>
      </w:tr>
      <w:tr w:rsidR="00D7121D" w:rsidRPr="00DF724E" w:rsidTr="00D7121D">
        <w:trPr>
          <w:jc w:val="center"/>
        </w:trPr>
        <w:tc>
          <w:tcPr>
            <w:tcW w:w="2004" w:type="dxa"/>
            <w:vAlign w:val="center"/>
          </w:tcPr>
          <w:p w:rsidR="00D7121D" w:rsidRDefault="00D7121D" w:rsidP="00D7121D">
            <w:pPr>
              <w:pStyle w:val="090"/>
              <w:rPr>
                <w:rFonts w:eastAsia="Calibri"/>
              </w:rPr>
            </w:pPr>
            <w:r>
              <w:rPr>
                <w:rFonts w:eastAsia="Calibri"/>
              </w:rPr>
              <w:t>Средняя скорость</w:t>
            </w:r>
          </w:p>
        </w:tc>
        <w:tc>
          <w:tcPr>
            <w:tcW w:w="594" w:type="dxa"/>
            <w:vAlign w:val="center"/>
          </w:tcPr>
          <w:p w:rsidR="00D7121D" w:rsidRDefault="00D7121D" w:rsidP="00D7121D">
            <w:pPr>
              <w:pStyle w:val="090"/>
              <w:rPr>
                <w:rFonts w:eastAsia="Calibri"/>
              </w:rPr>
            </w:pPr>
            <w:r>
              <w:rPr>
                <w:rFonts w:eastAsia="Calibri"/>
              </w:rPr>
              <w:t>18</w:t>
            </w:r>
          </w:p>
        </w:tc>
        <w:tc>
          <w:tcPr>
            <w:tcW w:w="595" w:type="dxa"/>
            <w:vAlign w:val="center"/>
          </w:tcPr>
          <w:p w:rsidR="00D7121D" w:rsidRDefault="00D7121D" w:rsidP="00D7121D">
            <w:pPr>
              <w:pStyle w:val="090"/>
              <w:rPr>
                <w:rFonts w:eastAsia="Calibri"/>
              </w:rPr>
            </w:pPr>
            <w:r>
              <w:rPr>
                <w:rFonts w:eastAsia="Calibri"/>
              </w:rPr>
              <w:t>10</w:t>
            </w:r>
          </w:p>
        </w:tc>
        <w:tc>
          <w:tcPr>
            <w:tcW w:w="595" w:type="dxa"/>
            <w:vAlign w:val="center"/>
          </w:tcPr>
          <w:p w:rsidR="00D7121D" w:rsidRDefault="00D7121D" w:rsidP="00D7121D">
            <w:pPr>
              <w:pStyle w:val="090"/>
              <w:rPr>
                <w:rFonts w:eastAsia="Calibri"/>
              </w:rPr>
            </w:pPr>
            <w:r>
              <w:rPr>
                <w:rFonts w:eastAsia="Calibri"/>
              </w:rPr>
              <w:t>16</w:t>
            </w:r>
          </w:p>
        </w:tc>
        <w:tc>
          <w:tcPr>
            <w:tcW w:w="595" w:type="dxa"/>
            <w:vAlign w:val="center"/>
          </w:tcPr>
          <w:p w:rsidR="00D7121D" w:rsidRDefault="00D7121D" w:rsidP="00D7121D">
            <w:pPr>
              <w:pStyle w:val="090"/>
              <w:rPr>
                <w:rFonts w:eastAsia="Calibri"/>
              </w:rPr>
            </w:pPr>
            <w:r>
              <w:rPr>
                <w:rFonts w:eastAsia="Calibri"/>
              </w:rPr>
              <w:t>12</w:t>
            </w:r>
          </w:p>
        </w:tc>
        <w:tc>
          <w:tcPr>
            <w:tcW w:w="595" w:type="dxa"/>
            <w:vAlign w:val="center"/>
          </w:tcPr>
          <w:p w:rsidR="00D7121D" w:rsidRDefault="00D7121D" w:rsidP="00D7121D">
            <w:pPr>
              <w:pStyle w:val="090"/>
              <w:rPr>
                <w:rFonts w:eastAsia="Calibri"/>
              </w:rPr>
            </w:pPr>
            <w:r>
              <w:rPr>
                <w:rFonts w:eastAsia="Calibri"/>
              </w:rPr>
              <w:t>14</w:t>
            </w:r>
          </w:p>
        </w:tc>
        <w:tc>
          <w:tcPr>
            <w:tcW w:w="595" w:type="dxa"/>
            <w:vAlign w:val="center"/>
          </w:tcPr>
          <w:p w:rsidR="00D7121D" w:rsidRDefault="00D7121D" w:rsidP="00D7121D">
            <w:pPr>
              <w:pStyle w:val="090"/>
              <w:rPr>
                <w:rFonts w:eastAsia="Calibri"/>
              </w:rPr>
            </w:pPr>
            <w:r>
              <w:rPr>
                <w:rFonts w:eastAsia="Calibri"/>
              </w:rPr>
              <w:t>10</w:t>
            </w:r>
          </w:p>
        </w:tc>
        <w:tc>
          <w:tcPr>
            <w:tcW w:w="595" w:type="dxa"/>
            <w:vAlign w:val="center"/>
          </w:tcPr>
          <w:p w:rsidR="00D7121D" w:rsidRDefault="00D7121D" w:rsidP="00D7121D">
            <w:pPr>
              <w:pStyle w:val="090"/>
              <w:rPr>
                <w:rFonts w:eastAsia="Calibri"/>
              </w:rPr>
            </w:pPr>
            <w:r>
              <w:rPr>
                <w:rFonts w:eastAsia="Calibri"/>
              </w:rPr>
              <w:t>16</w:t>
            </w:r>
          </w:p>
        </w:tc>
        <w:tc>
          <w:tcPr>
            <w:tcW w:w="595" w:type="dxa"/>
            <w:vAlign w:val="center"/>
          </w:tcPr>
          <w:p w:rsidR="00D7121D" w:rsidRDefault="00D7121D" w:rsidP="00D7121D">
            <w:pPr>
              <w:pStyle w:val="090"/>
              <w:rPr>
                <w:rFonts w:eastAsia="Calibri"/>
              </w:rPr>
            </w:pPr>
            <w:r>
              <w:rPr>
                <w:rFonts w:eastAsia="Calibri"/>
              </w:rPr>
              <w:t>12</w:t>
            </w:r>
          </w:p>
        </w:tc>
        <w:tc>
          <w:tcPr>
            <w:tcW w:w="595" w:type="dxa"/>
            <w:vAlign w:val="center"/>
          </w:tcPr>
          <w:p w:rsidR="00D7121D" w:rsidRDefault="00D7121D" w:rsidP="00D7121D">
            <w:pPr>
              <w:pStyle w:val="090"/>
              <w:rPr>
                <w:rFonts w:eastAsia="Calibri"/>
              </w:rPr>
            </w:pPr>
            <w:r>
              <w:rPr>
                <w:rFonts w:eastAsia="Calibri"/>
              </w:rPr>
              <w:t>18</w:t>
            </w:r>
          </w:p>
        </w:tc>
        <w:tc>
          <w:tcPr>
            <w:tcW w:w="595" w:type="dxa"/>
            <w:vAlign w:val="center"/>
          </w:tcPr>
          <w:p w:rsidR="00D7121D" w:rsidRDefault="00D7121D" w:rsidP="00D7121D">
            <w:pPr>
              <w:pStyle w:val="090"/>
              <w:rPr>
                <w:rFonts w:eastAsia="Calibri"/>
              </w:rPr>
            </w:pPr>
            <w:r>
              <w:rPr>
                <w:rFonts w:eastAsia="Calibri"/>
              </w:rPr>
              <w:t>16</w:t>
            </w:r>
          </w:p>
        </w:tc>
        <w:tc>
          <w:tcPr>
            <w:tcW w:w="595" w:type="dxa"/>
            <w:vAlign w:val="center"/>
          </w:tcPr>
          <w:p w:rsidR="00D7121D" w:rsidRDefault="00D7121D" w:rsidP="00D7121D">
            <w:pPr>
              <w:pStyle w:val="090"/>
              <w:rPr>
                <w:rFonts w:eastAsia="Calibri"/>
              </w:rPr>
            </w:pPr>
            <w:r>
              <w:rPr>
                <w:rFonts w:eastAsia="Calibri"/>
              </w:rPr>
              <w:t>14</w:t>
            </w:r>
          </w:p>
        </w:tc>
        <w:tc>
          <w:tcPr>
            <w:tcW w:w="595" w:type="dxa"/>
            <w:vAlign w:val="center"/>
          </w:tcPr>
          <w:p w:rsidR="00D7121D" w:rsidRDefault="00D7121D" w:rsidP="00D7121D">
            <w:pPr>
              <w:pStyle w:val="090"/>
              <w:rPr>
                <w:rFonts w:eastAsia="Calibri"/>
              </w:rPr>
            </w:pPr>
            <w:r>
              <w:rPr>
                <w:rFonts w:eastAsia="Calibri"/>
              </w:rPr>
              <w:t>2</w:t>
            </w:r>
          </w:p>
        </w:tc>
        <w:tc>
          <w:tcPr>
            <w:tcW w:w="595" w:type="dxa"/>
          </w:tcPr>
          <w:p w:rsidR="00D7121D" w:rsidRDefault="00D7121D" w:rsidP="00D7121D">
            <w:pPr>
              <w:pStyle w:val="090"/>
              <w:rPr>
                <w:rFonts w:eastAsia="Calibri"/>
              </w:rPr>
            </w:pPr>
            <w:r>
              <w:rPr>
                <w:rFonts w:eastAsia="Calibri"/>
              </w:rPr>
              <w:t>18</w:t>
            </w:r>
          </w:p>
        </w:tc>
      </w:tr>
    </w:tbl>
    <w:p w:rsidR="00983ACB" w:rsidRDefault="00D7121D" w:rsidP="00F42322">
      <w:pPr>
        <w:pStyle w:val="002"/>
        <w:rPr>
          <w:lang w:eastAsia="x-none"/>
        </w:rPr>
      </w:pPr>
      <w:r w:rsidRPr="00D7121D">
        <w:rPr>
          <w:lang w:eastAsia="x-none"/>
        </w:rPr>
        <w:t xml:space="preserve">Из таблицы </w:t>
      </w:r>
      <w:r>
        <w:rPr>
          <w:lang w:eastAsia="x-none"/>
        </w:rPr>
        <w:t xml:space="preserve">3.3.3 </w:t>
      </w:r>
      <w:r w:rsidRPr="00D7121D">
        <w:rPr>
          <w:lang w:eastAsia="x-none"/>
        </w:rPr>
        <w:t>следует, что максимальные наблю</w:t>
      </w:r>
      <w:r>
        <w:rPr>
          <w:lang w:eastAsia="x-none"/>
        </w:rPr>
        <w:t>денные высоты волн составляют</w:t>
      </w:r>
      <w:r>
        <w:rPr>
          <w:lang w:eastAsia="x-none"/>
        </w:rPr>
        <w:br/>
        <w:t>5</w:t>
      </w:r>
      <w:r w:rsidRPr="00D7121D">
        <w:rPr>
          <w:lang w:eastAsia="x-none"/>
        </w:rPr>
        <w:t>–6</w:t>
      </w:r>
      <w:r>
        <w:rPr>
          <w:lang w:eastAsia="x-none"/>
        </w:rPr>
        <w:t> </w:t>
      </w:r>
      <w:r w:rsidRPr="00D7121D">
        <w:rPr>
          <w:lang w:eastAsia="x-none"/>
        </w:rPr>
        <w:t>м.</w:t>
      </w:r>
    </w:p>
    <w:p w:rsidR="00D7121D" w:rsidRDefault="00D7121D" w:rsidP="00D7121D">
      <w:pPr>
        <w:pStyle w:val="002"/>
        <w:rPr>
          <w:lang w:eastAsia="x-none"/>
        </w:rPr>
      </w:pPr>
      <w:r>
        <w:rPr>
          <w:lang w:eastAsia="x-none"/>
        </w:rPr>
        <w:t>Характеристики волнового режима Черного моря на глубокой воде освещены по справочным данным режима ветра и волнения Балтийского, Северного, Черного, Азовского и Средиземного морей.</w:t>
      </w:r>
    </w:p>
    <w:p w:rsidR="00D7121D" w:rsidRDefault="00D7121D" w:rsidP="00D7121D">
      <w:pPr>
        <w:pStyle w:val="002"/>
        <w:rPr>
          <w:lang w:eastAsia="x-none"/>
        </w:rPr>
      </w:pPr>
      <w:r>
        <w:rPr>
          <w:lang w:eastAsia="x-none"/>
        </w:rPr>
        <w:t>Течения</w:t>
      </w:r>
    </w:p>
    <w:p w:rsidR="00983ACB" w:rsidRPr="00983ACB" w:rsidRDefault="00D7121D" w:rsidP="00D7121D">
      <w:pPr>
        <w:pStyle w:val="002"/>
        <w:rPr>
          <w:lang w:eastAsia="x-none"/>
        </w:rPr>
      </w:pPr>
      <w:r>
        <w:rPr>
          <w:lang w:eastAsia="x-none"/>
        </w:rPr>
        <w:t xml:space="preserve">Местная циркуляция вод на отдельных участках акватории Черного моря наряду с текущей гидрометеорологической ситуацией определяется особенностями общей циркуляции </w:t>
      </w:r>
      <w:r>
        <w:rPr>
          <w:lang w:eastAsia="x-none"/>
        </w:rPr>
        <w:lastRenderedPageBreak/>
        <w:t>вод в верхнем 200-метровом слое Черного моря. Общая циркуляция вод на поверхности моря осуществляется по циклонической схеме (против часовой стрелки – рисунок 3.3.1).</w:t>
      </w:r>
    </w:p>
    <w:p w:rsidR="005F1CFD" w:rsidRDefault="00D7121D" w:rsidP="00D7121D">
      <w:pPr>
        <w:pStyle w:val="002"/>
        <w:jc w:val="center"/>
        <w:rPr>
          <w:lang w:val="x-none" w:eastAsia="x-none"/>
        </w:rPr>
      </w:pPr>
      <w:r w:rsidRPr="00D7121D">
        <w:rPr>
          <w:noProof/>
        </w:rPr>
        <w:drawing>
          <wp:inline distT="0" distB="0" distL="0" distR="0">
            <wp:extent cx="5718570" cy="3958363"/>
            <wp:effectExtent l="0" t="0" r="0" b="4445"/>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21595" cy="3960457"/>
                    </a:xfrm>
                    <a:prstGeom prst="rect">
                      <a:avLst/>
                    </a:prstGeom>
                    <a:noFill/>
                    <a:ln>
                      <a:noFill/>
                    </a:ln>
                  </pic:spPr>
                </pic:pic>
              </a:graphicData>
            </a:graphic>
          </wp:inline>
        </w:drawing>
      </w:r>
    </w:p>
    <w:p w:rsidR="00983ACB" w:rsidRDefault="00D7121D" w:rsidP="00D7121D">
      <w:pPr>
        <w:pStyle w:val="002"/>
        <w:jc w:val="center"/>
        <w:rPr>
          <w:lang w:val="x-none" w:eastAsia="x-none"/>
        </w:rPr>
      </w:pPr>
      <w:r>
        <w:rPr>
          <w:lang w:eastAsia="x-none"/>
        </w:rPr>
        <w:t xml:space="preserve">Рисунок 3.3.1 - </w:t>
      </w:r>
      <w:r w:rsidRPr="00D7121D">
        <w:rPr>
          <w:lang w:val="x-none" w:eastAsia="x-none"/>
        </w:rPr>
        <w:t>Схема общей циркуляции вод в поверхностном слое Черного моря</w:t>
      </w:r>
    </w:p>
    <w:p w:rsidR="00983ACB" w:rsidRDefault="00D7121D" w:rsidP="00F42322">
      <w:pPr>
        <w:pStyle w:val="002"/>
        <w:rPr>
          <w:lang w:val="x-none" w:eastAsia="x-none"/>
        </w:rPr>
      </w:pPr>
      <w:r w:rsidRPr="00D7121D">
        <w:rPr>
          <w:lang w:val="x-none" w:eastAsia="x-none"/>
        </w:rPr>
        <w:t>Главным ее структурным элементом является Кольцевое циклоническое течение (КЦТ), прежнее название - Основное Черноморское течение (ОЧТ). КЦТ - это струйный поток шириной от 30 до 40 миль. В потоке четко выделяется ядро максимальных скоростей течения - стрежень потока, проходящий в 10 - 5 милях от берега. В стрежне скорости течения в зависимости от сезона и межгодовой изменчивости составляют 40-60 см/с, в отдельных случаях они достигают 100-150 см/с.</w:t>
      </w:r>
    </w:p>
    <w:p w:rsidR="00D7121D" w:rsidRDefault="00D7121D" w:rsidP="00F42322">
      <w:pPr>
        <w:pStyle w:val="002"/>
        <w:rPr>
          <w:lang w:val="x-none" w:eastAsia="x-none"/>
        </w:rPr>
      </w:pPr>
      <w:r w:rsidRPr="00D7121D">
        <w:rPr>
          <w:lang w:val="x-none" w:eastAsia="x-none"/>
        </w:rPr>
        <w:t>Вследствие гидродинамической неустойчивости КЦТ испытывает волнообразные отклонения от некоторого среднего положения, т.е. меандрирует. Интенсивность меандрирования, длина волны и величина амплитуды меандров в различных районах и в</w:t>
      </w:r>
      <w:r>
        <w:rPr>
          <w:lang w:eastAsia="x-none"/>
        </w:rPr>
        <w:t xml:space="preserve"> </w:t>
      </w:r>
      <w:r w:rsidRPr="00D7121D">
        <w:rPr>
          <w:lang w:val="x-none" w:eastAsia="x-none"/>
        </w:rPr>
        <w:t>разное время могут быть различными: от слабых колебаний до почти замкнутых или очень вытянутых меандров. Замечено, что в теплый период года (с апреля по ноябрь) интенсивность меандрирования КЦТ выше, чем в зимний период (с декабря по март).</w:t>
      </w:r>
    </w:p>
    <w:p w:rsidR="00D7121D" w:rsidRPr="00D7121D" w:rsidRDefault="00D7121D" w:rsidP="00D7121D">
      <w:pPr>
        <w:pStyle w:val="002"/>
        <w:rPr>
          <w:lang w:val="x-none" w:eastAsia="x-none"/>
        </w:rPr>
      </w:pPr>
      <w:r w:rsidRPr="00D7121D">
        <w:rPr>
          <w:lang w:val="x-none" w:eastAsia="x-none"/>
        </w:rPr>
        <w:t>В зоне КЦТ постоянно возникают, развиваются и затухают вихри: слева от стрежня - циклонические вихри (ЦВ), справа - прибрежные антициклонические вихри (ПАВ). При этом, последние образуются чаще и их вклад в прибрежную динамику вод и водообмен значительно больше других динамических структур.</w:t>
      </w:r>
    </w:p>
    <w:p w:rsidR="00D7121D" w:rsidRPr="00D7121D" w:rsidRDefault="00D7121D" w:rsidP="00D7121D">
      <w:pPr>
        <w:pStyle w:val="002"/>
        <w:rPr>
          <w:lang w:val="x-none" w:eastAsia="x-none"/>
        </w:rPr>
      </w:pPr>
      <w:r w:rsidRPr="00D7121D">
        <w:rPr>
          <w:lang w:val="x-none" w:eastAsia="x-none"/>
        </w:rPr>
        <w:t xml:space="preserve">По характеру образования, интенсивности и продолжительности жизни ПАВ можно разделить на два типа. Первый тип - это ПАВ, которые зарождаются и развиваются внутри антициклонических меандров КЦТ. Такие вихри чаще всего наблюдаются в теплый период года (апрель-ноябрь). Они имеют форму, близкую к окружности, их геометрические размеры </w:t>
      </w:r>
      <w:r w:rsidRPr="00D7121D">
        <w:rPr>
          <w:lang w:val="x-none" w:eastAsia="x-none"/>
        </w:rPr>
        <w:lastRenderedPageBreak/>
        <w:t>(диаметр) составляют 15-30 миль, иногда - 40 миль, последние наблюдаются в конце лета. Эти ПАВ вместе с меандром перемещаются вдоль берега в том же направлении, что и КЦТ.</w:t>
      </w:r>
    </w:p>
    <w:p w:rsidR="00D7121D" w:rsidRPr="00D7121D" w:rsidRDefault="00D7121D" w:rsidP="00D7121D">
      <w:pPr>
        <w:pStyle w:val="002"/>
        <w:rPr>
          <w:lang w:val="x-none" w:eastAsia="x-none"/>
        </w:rPr>
      </w:pPr>
      <w:r w:rsidRPr="00D7121D">
        <w:rPr>
          <w:lang w:val="x-none" w:eastAsia="x-none"/>
        </w:rPr>
        <w:t>Второй тип ПАВ не связан с антициклоническими меандрами. Они образуются между берегом и стрежнем КЦТ на более-менее прямолинейных его участках. Такие вихри, как правило, почти полностью располагаются на шельфе, имеют форму эллипса, большая ось которого превышает малую в 2-4 раза. Эти ПАВ также перемещаются в том же направлении, что и КЦТ, но с меньшей скоростью, чем ПАВ, которые перемещаются в «антициклоническом» меандре.</w:t>
      </w:r>
    </w:p>
    <w:p w:rsidR="00D7121D" w:rsidRPr="00D7121D" w:rsidRDefault="00D7121D" w:rsidP="00D7121D">
      <w:pPr>
        <w:pStyle w:val="002"/>
        <w:rPr>
          <w:lang w:val="x-none" w:eastAsia="x-none"/>
        </w:rPr>
      </w:pPr>
      <w:r w:rsidRPr="00D7121D">
        <w:rPr>
          <w:lang w:val="x-none" w:eastAsia="x-none"/>
        </w:rPr>
        <w:t>Уровень моря</w:t>
      </w:r>
    </w:p>
    <w:p w:rsidR="00D7121D" w:rsidRDefault="00D7121D" w:rsidP="00D7121D">
      <w:pPr>
        <w:pStyle w:val="002"/>
        <w:rPr>
          <w:lang w:eastAsia="x-none"/>
        </w:rPr>
      </w:pPr>
      <w:r w:rsidRPr="00D7121D">
        <w:rPr>
          <w:lang w:val="x-none" w:eastAsia="x-none"/>
        </w:rPr>
        <w:t>Характеристика значения отметок уровня моря по МГ Ялта по данным наблюдений за период 1948-2016 гг. приведены в таблице</w:t>
      </w:r>
      <w:r>
        <w:rPr>
          <w:lang w:eastAsia="x-none"/>
        </w:rPr>
        <w:t xml:space="preserve"> 3.3.4.</w:t>
      </w:r>
    </w:p>
    <w:p w:rsidR="00D7121D" w:rsidRDefault="00D7121D" w:rsidP="00D7121D">
      <w:pPr>
        <w:pStyle w:val="0710"/>
      </w:pPr>
      <w:r w:rsidRPr="00D7121D">
        <w:t>Уровень моря (см) по данным наблюдений за период 1948-2016 гг</w:t>
      </w:r>
      <w:r>
        <w:t>.</w:t>
      </w:r>
    </w:p>
    <w:p w:rsidR="00D7121D" w:rsidRPr="00DF724E" w:rsidRDefault="00D7121D" w:rsidP="00D7121D">
      <w:pPr>
        <w:pStyle w:val="07"/>
      </w:pPr>
      <w:r>
        <w:t>Таблица 3.3.4</w:t>
      </w:r>
    </w:p>
    <w:tbl>
      <w:tblPr>
        <w:tblStyle w:val="Tablica"/>
        <w:tblW w:w="4977" w:type="pct"/>
        <w:tblLayout w:type="fixed"/>
        <w:tblLook w:val="0000" w:firstRow="0" w:lastRow="0" w:firstColumn="0" w:lastColumn="0" w:noHBand="0" w:noVBand="0"/>
      </w:tblPr>
      <w:tblGrid>
        <w:gridCol w:w="2537"/>
        <w:gridCol w:w="2835"/>
        <w:gridCol w:w="2521"/>
        <w:gridCol w:w="1998"/>
      </w:tblGrid>
      <w:tr w:rsidR="00D7121D" w:rsidRPr="00804389" w:rsidTr="00D7121D">
        <w:trPr>
          <w:trHeight w:hRule="exact" w:val="537"/>
        </w:trPr>
        <w:tc>
          <w:tcPr>
            <w:tcW w:w="2537" w:type="dxa"/>
          </w:tcPr>
          <w:p w:rsidR="00D7121D" w:rsidRPr="00804389" w:rsidRDefault="00D7121D" w:rsidP="00D7121D">
            <w:pPr>
              <w:pStyle w:val="090"/>
            </w:pPr>
            <w:r>
              <w:t>Пункт</w:t>
            </w:r>
          </w:p>
        </w:tc>
        <w:tc>
          <w:tcPr>
            <w:tcW w:w="2835" w:type="dxa"/>
          </w:tcPr>
          <w:p w:rsidR="00D7121D" w:rsidRPr="00804389" w:rsidRDefault="00D7121D" w:rsidP="00D7121D">
            <w:pPr>
              <w:pStyle w:val="090"/>
            </w:pPr>
            <w:r>
              <w:t>Наименьший</w:t>
            </w:r>
          </w:p>
        </w:tc>
        <w:tc>
          <w:tcPr>
            <w:tcW w:w="2521" w:type="dxa"/>
          </w:tcPr>
          <w:p w:rsidR="00D7121D" w:rsidRPr="00804389" w:rsidRDefault="00D7121D" w:rsidP="00D7121D">
            <w:pPr>
              <w:pStyle w:val="090"/>
            </w:pPr>
            <w:r>
              <w:t>Наивысший</w:t>
            </w:r>
          </w:p>
        </w:tc>
        <w:tc>
          <w:tcPr>
            <w:tcW w:w="1998" w:type="dxa"/>
          </w:tcPr>
          <w:p w:rsidR="00D7121D" w:rsidRPr="00804389" w:rsidRDefault="00D7121D" w:rsidP="00D7121D">
            <w:pPr>
              <w:pStyle w:val="090"/>
            </w:pPr>
            <w:r>
              <w:t>Средний</w:t>
            </w:r>
          </w:p>
        </w:tc>
      </w:tr>
      <w:tr w:rsidR="00D7121D" w:rsidRPr="00804389" w:rsidTr="00D7121D">
        <w:trPr>
          <w:trHeight w:hRule="exact" w:val="280"/>
        </w:trPr>
        <w:tc>
          <w:tcPr>
            <w:tcW w:w="2537" w:type="dxa"/>
          </w:tcPr>
          <w:p w:rsidR="00D7121D" w:rsidRPr="00804389" w:rsidRDefault="00217014" w:rsidP="00D7121D">
            <w:pPr>
              <w:pStyle w:val="090"/>
            </w:pPr>
            <w:r>
              <w:t>МГ Ялта</w:t>
            </w:r>
          </w:p>
        </w:tc>
        <w:tc>
          <w:tcPr>
            <w:tcW w:w="2835" w:type="dxa"/>
          </w:tcPr>
          <w:p w:rsidR="00D7121D" w:rsidRPr="00804389" w:rsidRDefault="00217014" w:rsidP="00D7121D">
            <w:pPr>
              <w:pStyle w:val="090"/>
            </w:pPr>
            <w:r>
              <w:t>437</w:t>
            </w:r>
          </w:p>
        </w:tc>
        <w:tc>
          <w:tcPr>
            <w:tcW w:w="2521" w:type="dxa"/>
          </w:tcPr>
          <w:p w:rsidR="00D7121D" w:rsidRPr="00804389" w:rsidRDefault="00217014" w:rsidP="00D7121D">
            <w:pPr>
              <w:pStyle w:val="090"/>
            </w:pPr>
            <w:r>
              <w:t>526</w:t>
            </w:r>
          </w:p>
        </w:tc>
        <w:tc>
          <w:tcPr>
            <w:tcW w:w="1998" w:type="dxa"/>
          </w:tcPr>
          <w:p w:rsidR="00D7121D" w:rsidRPr="00804389" w:rsidRDefault="00217014" w:rsidP="00D7121D">
            <w:pPr>
              <w:pStyle w:val="090"/>
            </w:pPr>
            <w:r>
              <w:t>481</w:t>
            </w:r>
          </w:p>
        </w:tc>
      </w:tr>
    </w:tbl>
    <w:p w:rsidR="00D7121D" w:rsidRDefault="00217014" w:rsidP="00D7121D">
      <w:pPr>
        <w:pStyle w:val="002"/>
        <w:rPr>
          <w:lang w:eastAsia="x-none"/>
        </w:rPr>
      </w:pPr>
      <w:r w:rsidRPr="00217014">
        <w:rPr>
          <w:lang w:eastAsia="x-none"/>
        </w:rPr>
        <w:t>Расчетные значения уровня моря различной обеспеченности по данным МГ Ялта за 1948-2016 гг. приведены в таблице</w:t>
      </w:r>
      <w:r>
        <w:rPr>
          <w:lang w:eastAsia="x-none"/>
        </w:rPr>
        <w:t xml:space="preserve"> 3.3.5.</w:t>
      </w:r>
    </w:p>
    <w:p w:rsidR="00217014" w:rsidRDefault="00217014" w:rsidP="00217014">
      <w:pPr>
        <w:pStyle w:val="0710"/>
      </w:pPr>
      <w:r w:rsidRPr="00217014">
        <w:t>Расчетный уровень моря различной обеспеченности</w:t>
      </w:r>
    </w:p>
    <w:p w:rsidR="00217014" w:rsidRPr="00DF724E" w:rsidRDefault="00217014" w:rsidP="00217014">
      <w:pPr>
        <w:pStyle w:val="07"/>
      </w:pPr>
      <w:r>
        <w:t>Таблица 3.3.5</w:t>
      </w:r>
    </w:p>
    <w:tbl>
      <w:tblPr>
        <w:tblStyle w:val="Tablica"/>
        <w:tblW w:w="4900" w:type="pct"/>
        <w:tblLayout w:type="fixed"/>
        <w:tblLook w:val="0000" w:firstRow="0" w:lastRow="0" w:firstColumn="0" w:lastColumn="0" w:noHBand="0" w:noVBand="0"/>
      </w:tblPr>
      <w:tblGrid>
        <w:gridCol w:w="939"/>
        <w:gridCol w:w="879"/>
        <w:gridCol w:w="880"/>
        <w:gridCol w:w="880"/>
        <w:gridCol w:w="880"/>
        <w:gridCol w:w="880"/>
        <w:gridCol w:w="880"/>
        <w:gridCol w:w="880"/>
        <w:gridCol w:w="880"/>
        <w:gridCol w:w="880"/>
        <w:gridCol w:w="880"/>
      </w:tblGrid>
      <w:tr w:rsidR="00217014" w:rsidRPr="00804389" w:rsidTr="00217014">
        <w:trPr>
          <w:trHeight w:hRule="exact" w:val="537"/>
        </w:trPr>
        <w:tc>
          <w:tcPr>
            <w:tcW w:w="939" w:type="dxa"/>
            <w:vMerge w:val="restart"/>
          </w:tcPr>
          <w:p w:rsidR="00217014" w:rsidRPr="00804389" w:rsidRDefault="00217014" w:rsidP="00217014">
            <w:pPr>
              <w:pStyle w:val="090"/>
            </w:pPr>
            <w:r>
              <w:t>Пункт</w:t>
            </w:r>
          </w:p>
        </w:tc>
        <w:tc>
          <w:tcPr>
            <w:tcW w:w="8799" w:type="dxa"/>
            <w:gridSpan w:val="10"/>
          </w:tcPr>
          <w:p w:rsidR="00217014" w:rsidRDefault="00217014" w:rsidP="00217014">
            <w:pPr>
              <w:pStyle w:val="090"/>
            </w:pPr>
            <w:r>
              <w:t>Расчетный уровень</w:t>
            </w:r>
          </w:p>
        </w:tc>
      </w:tr>
      <w:tr w:rsidR="00217014" w:rsidRPr="00804389" w:rsidTr="00217014">
        <w:trPr>
          <w:trHeight w:hRule="exact" w:val="280"/>
        </w:trPr>
        <w:tc>
          <w:tcPr>
            <w:tcW w:w="939" w:type="dxa"/>
            <w:vMerge/>
          </w:tcPr>
          <w:p w:rsidR="00217014" w:rsidRPr="00804389" w:rsidRDefault="00217014" w:rsidP="00217014">
            <w:pPr>
              <w:pStyle w:val="090"/>
            </w:pPr>
          </w:p>
        </w:tc>
        <w:tc>
          <w:tcPr>
            <w:tcW w:w="4399" w:type="dxa"/>
            <w:gridSpan w:val="5"/>
          </w:tcPr>
          <w:p w:rsidR="00217014" w:rsidRDefault="00217014" w:rsidP="00217014">
            <w:pPr>
              <w:pStyle w:val="090"/>
            </w:pPr>
            <w:r>
              <w:t xml:space="preserve">Максимальный </w:t>
            </w:r>
          </w:p>
        </w:tc>
        <w:tc>
          <w:tcPr>
            <w:tcW w:w="4400" w:type="dxa"/>
            <w:gridSpan w:val="5"/>
          </w:tcPr>
          <w:p w:rsidR="00217014" w:rsidRDefault="00217014" w:rsidP="00217014">
            <w:pPr>
              <w:pStyle w:val="090"/>
            </w:pPr>
            <w:r>
              <w:t>Минимальный</w:t>
            </w:r>
          </w:p>
        </w:tc>
      </w:tr>
      <w:tr w:rsidR="00217014" w:rsidRPr="00804389" w:rsidTr="00217014">
        <w:trPr>
          <w:trHeight w:hRule="exact" w:val="280"/>
        </w:trPr>
        <w:tc>
          <w:tcPr>
            <w:tcW w:w="939" w:type="dxa"/>
            <w:vMerge/>
          </w:tcPr>
          <w:p w:rsidR="00217014" w:rsidRPr="00804389" w:rsidRDefault="00217014" w:rsidP="00217014">
            <w:pPr>
              <w:pStyle w:val="090"/>
            </w:pPr>
          </w:p>
        </w:tc>
        <w:tc>
          <w:tcPr>
            <w:tcW w:w="879" w:type="dxa"/>
          </w:tcPr>
          <w:p w:rsidR="00217014" w:rsidRPr="00804389" w:rsidRDefault="00217014" w:rsidP="00217014">
            <w:pPr>
              <w:pStyle w:val="090"/>
            </w:pPr>
            <w:r>
              <w:t>1%</w:t>
            </w:r>
          </w:p>
        </w:tc>
        <w:tc>
          <w:tcPr>
            <w:tcW w:w="880" w:type="dxa"/>
          </w:tcPr>
          <w:p w:rsidR="00217014" w:rsidRPr="00804389" w:rsidRDefault="00217014" w:rsidP="00217014">
            <w:pPr>
              <w:pStyle w:val="090"/>
            </w:pPr>
            <w:r>
              <w:t>2%</w:t>
            </w:r>
          </w:p>
        </w:tc>
        <w:tc>
          <w:tcPr>
            <w:tcW w:w="880" w:type="dxa"/>
          </w:tcPr>
          <w:p w:rsidR="00217014" w:rsidRPr="00804389" w:rsidRDefault="00217014" w:rsidP="00217014">
            <w:pPr>
              <w:pStyle w:val="090"/>
            </w:pPr>
            <w:r>
              <w:t>3%</w:t>
            </w:r>
          </w:p>
        </w:tc>
        <w:tc>
          <w:tcPr>
            <w:tcW w:w="880" w:type="dxa"/>
          </w:tcPr>
          <w:p w:rsidR="00217014" w:rsidRDefault="00217014" w:rsidP="00217014">
            <w:pPr>
              <w:pStyle w:val="090"/>
            </w:pPr>
            <w:r>
              <w:t>5%</w:t>
            </w:r>
          </w:p>
        </w:tc>
        <w:tc>
          <w:tcPr>
            <w:tcW w:w="880" w:type="dxa"/>
          </w:tcPr>
          <w:p w:rsidR="00217014" w:rsidRDefault="00217014" w:rsidP="00217014">
            <w:pPr>
              <w:pStyle w:val="090"/>
            </w:pPr>
            <w:r>
              <w:t>10%</w:t>
            </w:r>
          </w:p>
        </w:tc>
        <w:tc>
          <w:tcPr>
            <w:tcW w:w="880" w:type="dxa"/>
          </w:tcPr>
          <w:p w:rsidR="00217014" w:rsidRPr="00804389" w:rsidRDefault="00217014" w:rsidP="00217014">
            <w:pPr>
              <w:pStyle w:val="090"/>
            </w:pPr>
            <w:r>
              <w:t>1%</w:t>
            </w:r>
          </w:p>
        </w:tc>
        <w:tc>
          <w:tcPr>
            <w:tcW w:w="880" w:type="dxa"/>
          </w:tcPr>
          <w:p w:rsidR="00217014" w:rsidRPr="00804389" w:rsidRDefault="00217014" w:rsidP="00217014">
            <w:pPr>
              <w:pStyle w:val="090"/>
            </w:pPr>
            <w:r>
              <w:t>2%</w:t>
            </w:r>
          </w:p>
        </w:tc>
        <w:tc>
          <w:tcPr>
            <w:tcW w:w="880" w:type="dxa"/>
          </w:tcPr>
          <w:p w:rsidR="00217014" w:rsidRPr="00804389" w:rsidRDefault="00217014" w:rsidP="00217014">
            <w:pPr>
              <w:pStyle w:val="090"/>
            </w:pPr>
            <w:r>
              <w:t>3%</w:t>
            </w:r>
          </w:p>
        </w:tc>
        <w:tc>
          <w:tcPr>
            <w:tcW w:w="880" w:type="dxa"/>
          </w:tcPr>
          <w:p w:rsidR="00217014" w:rsidRDefault="00217014" w:rsidP="00217014">
            <w:pPr>
              <w:pStyle w:val="090"/>
            </w:pPr>
            <w:r>
              <w:t>5%</w:t>
            </w:r>
          </w:p>
        </w:tc>
        <w:tc>
          <w:tcPr>
            <w:tcW w:w="880" w:type="dxa"/>
          </w:tcPr>
          <w:p w:rsidR="00217014" w:rsidRDefault="00217014" w:rsidP="00217014">
            <w:pPr>
              <w:pStyle w:val="090"/>
            </w:pPr>
            <w:r>
              <w:t>10%</w:t>
            </w:r>
          </w:p>
        </w:tc>
      </w:tr>
      <w:tr w:rsidR="00217014" w:rsidRPr="00804389" w:rsidTr="00217014">
        <w:trPr>
          <w:trHeight w:hRule="exact" w:val="280"/>
        </w:trPr>
        <w:tc>
          <w:tcPr>
            <w:tcW w:w="939" w:type="dxa"/>
          </w:tcPr>
          <w:p w:rsidR="00217014" w:rsidRPr="00804389" w:rsidRDefault="00217014" w:rsidP="00217014">
            <w:pPr>
              <w:pStyle w:val="090"/>
            </w:pPr>
            <w:r>
              <w:t>МГ Ялта</w:t>
            </w:r>
          </w:p>
        </w:tc>
        <w:tc>
          <w:tcPr>
            <w:tcW w:w="879" w:type="dxa"/>
          </w:tcPr>
          <w:p w:rsidR="00217014" w:rsidRPr="00804389" w:rsidRDefault="00217014" w:rsidP="00217014">
            <w:pPr>
              <w:pStyle w:val="090"/>
            </w:pPr>
          </w:p>
        </w:tc>
        <w:tc>
          <w:tcPr>
            <w:tcW w:w="880" w:type="dxa"/>
          </w:tcPr>
          <w:p w:rsidR="00217014" w:rsidRPr="00804389" w:rsidRDefault="00217014" w:rsidP="00217014">
            <w:pPr>
              <w:pStyle w:val="090"/>
            </w:pPr>
          </w:p>
        </w:tc>
        <w:tc>
          <w:tcPr>
            <w:tcW w:w="880" w:type="dxa"/>
          </w:tcPr>
          <w:p w:rsidR="00217014" w:rsidRPr="00804389" w:rsidRDefault="00217014" w:rsidP="00217014">
            <w:pPr>
              <w:pStyle w:val="090"/>
            </w:pPr>
          </w:p>
        </w:tc>
        <w:tc>
          <w:tcPr>
            <w:tcW w:w="880" w:type="dxa"/>
          </w:tcPr>
          <w:p w:rsidR="00217014" w:rsidRDefault="00217014" w:rsidP="00217014">
            <w:pPr>
              <w:pStyle w:val="090"/>
            </w:pPr>
          </w:p>
        </w:tc>
        <w:tc>
          <w:tcPr>
            <w:tcW w:w="880" w:type="dxa"/>
          </w:tcPr>
          <w:p w:rsidR="00217014" w:rsidRDefault="00217014" w:rsidP="00217014">
            <w:pPr>
              <w:pStyle w:val="090"/>
            </w:pPr>
          </w:p>
        </w:tc>
        <w:tc>
          <w:tcPr>
            <w:tcW w:w="880" w:type="dxa"/>
          </w:tcPr>
          <w:p w:rsidR="00217014" w:rsidRDefault="00217014" w:rsidP="00217014">
            <w:pPr>
              <w:pStyle w:val="090"/>
            </w:pPr>
          </w:p>
        </w:tc>
        <w:tc>
          <w:tcPr>
            <w:tcW w:w="880" w:type="dxa"/>
          </w:tcPr>
          <w:p w:rsidR="00217014" w:rsidRDefault="00217014" w:rsidP="00217014">
            <w:pPr>
              <w:pStyle w:val="090"/>
            </w:pPr>
          </w:p>
        </w:tc>
        <w:tc>
          <w:tcPr>
            <w:tcW w:w="880" w:type="dxa"/>
          </w:tcPr>
          <w:p w:rsidR="00217014" w:rsidRDefault="00217014" w:rsidP="00217014">
            <w:pPr>
              <w:pStyle w:val="090"/>
            </w:pPr>
          </w:p>
        </w:tc>
        <w:tc>
          <w:tcPr>
            <w:tcW w:w="880" w:type="dxa"/>
          </w:tcPr>
          <w:p w:rsidR="00217014" w:rsidRDefault="00217014" w:rsidP="00217014">
            <w:pPr>
              <w:pStyle w:val="090"/>
            </w:pPr>
          </w:p>
        </w:tc>
        <w:tc>
          <w:tcPr>
            <w:tcW w:w="880" w:type="dxa"/>
          </w:tcPr>
          <w:p w:rsidR="00217014" w:rsidRDefault="00217014" w:rsidP="00217014">
            <w:pPr>
              <w:pStyle w:val="090"/>
            </w:pPr>
          </w:p>
        </w:tc>
      </w:tr>
      <w:tr w:rsidR="00217014" w:rsidRPr="00804389" w:rsidTr="00217014">
        <w:trPr>
          <w:trHeight w:hRule="exact" w:val="280"/>
        </w:trPr>
        <w:tc>
          <w:tcPr>
            <w:tcW w:w="939" w:type="dxa"/>
          </w:tcPr>
          <w:p w:rsidR="00217014" w:rsidRPr="00804389" w:rsidRDefault="00217014" w:rsidP="00217014">
            <w:pPr>
              <w:pStyle w:val="090"/>
            </w:pPr>
          </w:p>
        </w:tc>
        <w:tc>
          <w:tcPr>
            <w:tcW w:w="879" w:type="dxa"/>
          </w:tcPr>
          <w:p w:rsidR="00217014" w:rsidRPr="00804389" w:rsidRDefault="00217014" w:rsidP="00217014">
            <w:pPr>
              <w:pStyle w:val="090"/>
            </w:pPr>
          </w:p>
        </w:tc>
        <w:tc>
          <w:tcPr>
            <w:tcW w:w="880" w:type="dxa"/>
          </w:tcPr>
          <w:p w:rsidR="00217014" w:rsidRPr="00804389" w:rsidRDefault="00217014" w:rsidP="00217014">
            <w:pPr>
              <w:pStyle w:val="090"/>
            </w:pPr>
          </w:p>
        </w:tc>
        <w:tc>
          <w:tcPr>
            <w:tcW w:w="880" w:type="dxa"/>
          </w:tcPr>
          <w:p w:rsidR="00217014" w:rsidRPr="00804389" w:rsidRDefault="00217014" w:rsidP="00217014">
            <w:pPr>
              <w:pStyle w:val="090"/>
            </w:pPr>
          </w:p>
        </w:tc>
        <w:tc>
          <w:tcPr>
            <w:tcW w:w="880" w:type="dxa"/>
          </w:tcPr>
          <w:p w:rsidR="00217014" w:rsidRDefault="00217014" w:rsidP="00217014">
            <w:pPr>
              <w:pStyle w:val="090"/>
            </w:pPr>
          </w:p>
        </w:tc>
        <w:tc>
          <w:tcPr>
            <w:tcW w:w="880" w:type="dxa"/>
          </w:tcPr>
          <w:p w:rsidR="00217014" w:rsidRDefault="00217014" w:rsidP="00217014">
            <w:pPr>
              <w:pStyle w:val="090"/>
            </w:pPr>
          </w:p>
        </w:tc>
        <w:tc>
          <w:tcPr>
            <w:tcW w:w="880" w:type="dxa"/>
          </w:tcPr>
          <w:p w:rsidR="00217014" w:rsidRDefault="00217014" w:rsidP="00217014">
            <w:pPr>
              <w:pStyle w:val="090"/>
            </w:pPr>
          </w:p>
        </w:tc>
        <w:tc>
          <w:tcPr>
            <w:tcW w:w="880" w:type="dxa"/>
          </w:tcPr>
          <w:p w:rsidR="00217014" w:rsidRDefault="00217014" w:rsidP="00217014">
            <w:pPr>
              <w:pStyle w:val="090"/>
            </w:pPr>
          </w:p>
        </w:tc>
        <w:tc>
          <w:tcPr>
            <w:tcW w:w="880" w:type="dxa"/>
          </w:tcPr>
          <w:p w:rsidR="00217014" w:rsidRDefault="00217014" w:rsidP="00217014">
            <w:pPr>
              <w:pStyle w:val="090"/>
            </w:pPr>
          </w:p>
        </w:tc>
        <w:tc>
          <w:tcPr>
            <w:tcW w:w="880" w:type="dxa"/>
          </w:tcPr>
          <w:p w:rsidR="00217014" w:rsidRDefault="00217014" w:rsidP="00217014">
            <w:pPr>
              <w:pStyle w:val="090"/>
            </w:pPr>
          </w:p>
        </w:tc>
        <w:tc>
          <w:tcPr>
            <w:tcW w:w="880" w:type="dxa"/>
          </w:tcPr>
          <w:p w:rsidR="00217014" w:rsidRDefault="00217014" w:rsidP="00217014">
            <w:pPr>
              <w:pStyle w:val="090"/>
            </w:pPr>
          </w:p>
        </w:tc>
      </w:tr>
      <w:tr w:rsidR="00217014" w:rsidRPr="00804389" w:rsidTr="00217014">
        <w:trPr>
          <w:trHeight w:hRule="exact" w:val="280"/>
        </w:trPr>
        <w:tc>
          <w:tcPr>
            <w:tcW w:w="939" w:type="dxa"/>
          </w:tcPr>
          <w:p w:rsidR="00217014" w:rsidRPr="00804389" w:rsidRDefault="00217014" w:rsidP="00217014">
            <w:pPr>
              <w:pStyle w:val="090"/>
            </w:pPr>
          </w:p>
        </w:tc>
        <w:tc>
          <w:tcPr>
            <w:tcW w:w="879" w:type="dxa"/>
          </w:tcPr>
          <w:p w:rsidR="00217014" w:rsidRPr="00804389" w:rsidRDefault="00217014" w:rsidP="00217014">
            <w:pPr>
              <w:pStyle w:val="090"/>
            </w:pPr>
          </w:p>
        </w:tc>
        <w:tc>
          <w:tcPr>
            <w:tcW w:w="880" w:type="dxa"/>
          </w:tcPr>
          <w:p w:rsidR="00217014" w:rsidRPr="00804389" w:rsidRDefault="00217014" w:rsidP="00217014">
            <w:pPr>
              <w:pStyle w:val="090"/>
            </w:pPr>
          </w:p>
        </w:tc>
        <w:tc>
          <w:tcPr>
            <w:tcW w:w="880" w:type="dxa"/>
          </w:tcPr>
          <w:p w:rsidR="00217014" w:rsidRPr="00804389" w:rsidRDefault="00217014" w:rsidP="00217014">
            <w:pPr>
              <w:pStyle w:val="090"/>
            </w:pPr>
          </w:p>
        </w:tc>
        <w:tc>
          <w:tcPr>
            <w:tcW w:w="880" w:type="dxa"/>
          </w:tcPr>
          <w:p w:rsidR="00217014" w:rsidRDefault="00217014" w:rsidP="00217014">
            <w:pPr>
              <w:pStyle w:val="090"/>
            </w:pPr>
          </w:p>
        </w:tc>
        <w:tc>
          <w:tcPr>
            <w:tcW w:w="880" w:type="dxa"/>
          </w:tcPr>
          <w:p w:rsidR="00217014" w:rsidRDefault="00217014" w:rsidP="00217014">
            <w:pPr>
              <w:pStyle w:val="090"/>
            </w:pPr>
          </w:p>
        </w:tc>
        <w:tc>
          <w:tcPr>
            <w:tcW w:w="880" w:type="dxa"/>
          </w:tcPr>
          <w:p w:rsidR="00217014" w:rsidRDefault="00217014" w:rsidP="00217014">
            <w:pPr>
              <w:pStyle w:val="090"/>
            </w:pPr>
          </w:p>
        </w:tc>
        <w:tc>
          <w:tcPr>
            <w:tcW w:w="880" w:type="dxa"/>
          </w:tcPr>
          <w:p w:rsidR="00217014" w:rsidRDefault="00217014" w:rsidP="00217014">
            <w:pPr>
              <w:pStyle w:val="090"/>
            </w:pPr>
          </w:p>
        </w:tc>
        <w:tc>
          <w:tcPr>
            <w:tcW w:w="880" w:type="dxa"/>
          </w:tcPr>
          <w:p w:rsidR="00217014" w:rsidRDefault="00217014" w:rsidP="00217014">
            <w:pPr>
              <w:pStyle w:val="090"/>
            </w:pPr>
          </w:p>
        </w:tc>
        <w:tc>
          <w:tcPr>
            <w:tcW w:w="880" w:type="dxa"/>
          </w:tcPr>
          <w:p w:rsidR="00217014" w:rsidRDefault="00217014" w:rsidP="00217014">
            <w:pPr>
              <w:pStyle w:val="090"/>
            </w:pPr>
          </w:p>
        </w:tc>
        <w:tc>
          <w:tcPr>
            <w:tcW w:w="880" w:type="dxa"/>
          </w:tcPr>
          <w:p w:rsidR="00217014" w:rsidRDefault="00217014" w:rsidP="00217014">
            <w:pPr>
              <w:pStyle w:val="090"/>
            </w:pPr>
          </w:p>
        </w:tc>
      </w:tr>
    </w:tbl>
    <w:p w:rsidR="00217014" w:rsidRDefault="00217014" w:rsidP="00217014">
      <w:pPr>
        <w:pStyle w:val="002"/>
        <w:rPr>
          <w:lang w:eastAsia="x-none"/>
        </w:rPr>
      </w:pPr>
      <w:r>
        <w:rPr>
          <w:lang w:eastAsia="x-none"/>
        </w:rPr>
        <w:t>Волновой режим</w:t>
      </w:r>
    </w:p>
    <w:p w:rsidR="00217014" w:rsidRDefault="00217014" w:rsidP="00217014">
      <w:pPr>
        <w:pStyle w:val="002"/>
        <w:rPr>
          <w:lang w:eastAsia="x-none"/>
        </w:rPr>
      </w:pPr>
      <w:r>
        <w:rPr>
          <w:lang w:eastAsia="x-none"/>
        </w:rPr>
        <w:t>Гидрологический режим в районе проектирования характеризуется относительно небольшими колебаниями уровня моря и существенным по величине волнением у приглубого берега.</w:t>
      </w:r>
    </w:p>
    <w:p w:rsidR="00217014" w:rsidRDefault="00217014" w:rsidP="00217014">
      <w:pPr>
        <w:pStyle w:val="002"/>
        <w:rPr>
          <w:lang w:eastAsia="x-none"/>
        </w:rPr>
      </w:pPr>
      <w:r>
        <w:rPr>
          <w:lang w:eastAsia="x-none"/>
        </w:rPr>
        <w:t>Ближайшей станцией, ведущей инструментальные наблюдения над элементами гидрологического режима, является МГС г. Ялта.</w:t>
      </w:r>
    </w:p>
    <w:p w:rsidR="00217014" w:rsidRDefault="00217014" w:rsidP="00217014">
      <w:pPr>
        <w:pStyle w:val="002"/>
        <w:rPr>
          <w:lang w:eastAsia="x-none"/>
        </w:rPr>
      </w:pPr>
      <w:r>
        <w:rPr>
          <w:lang w:eastAsia="x-none"/>
        </w:rPr>
        <w:t>Уровенные данные поста г. Ялты приведены к единому нулю моря, отметка которого равна - 5,00 м БС (Балтийская система высот). Среднее многолетнее значение уровня моря в г. Ялте 481 см, абсолютный максимум 526см, абсолютный минимум 437см. Многолетняя амплитуда составляет 84см. Суточные и месячные колебания уровня невелики.</w:t>
      </w:r>
    </w:p>
    <w:p w:rsidR="00217014" w:rsidRDefault="00217014" w:rsidP="00217014">
      <w:pPr>
        <w:pStyle w:val="002"/>
        <w:rPr>
          <w:lang w:eastAsia="x-none"/>
        </w:rPr>
      </w:pPr>
      <w:r>
        <w:rPr>
          <w:lang w:eastAsia="x-none"/>
        </w:rPr>
        <w:t>Согласно справочнику «Гидрометеорология и гидрохимия морей СССР. Т.IV Черное море», наиболее опасной, с точки зрения появления штормового волнения, для западного побережья Крыма является циклоническая синоптическая ситуация, когда циклон стоит над югом Европы.</w:t>
      </w:r>
    </w:p>
    <w:p w:rsidR="00217014" w:rsidRPr="00D7121D" w:rsidRDefault="00217014" w:rsidP="00217014">
      <w:pPr>
        <w:pStyle w:val="002"/>
        <w:rPr>
          <w:lang w:eastAsia="x-none"/>
        </w:rPr>
      </w:pPr>
      <w:r>
        <w:rPr>
          <w:lang w:eastAsia="x-none"/>
        </w:rPr>
        <w:lastRenderedPageBreak/>
        <w:t>Из общего числа случаев волнения силой до 3-х баллов (рабочая погода для производства гидротехнических работ) волнение моря от 2-х до 3-х баллов за многолетний период составляет 28,7%.</w:t>
      </w:r>
    </w:p>
    <w:p w:rsidR="00217014" w:rsidRPr="00217014" w:rsidRDefault="00217014" w:rsidP="00217014">
      <w:pPr>
        <w:pStyle w:val="033"/>
      </w:pPr>
      <w:bookmarkStart w:id="28" w:name="_Toc48733230"/>
      <w:r w:rsidRPr="00217014">
        <w:t>Гидрохимические условия</w:t>
      </w:r>
      <w:bookmarkEnd w:id="28"/>
    </w:p>
    <w:p w:rsidR="00217014" w:rsidRPr="00D62BB7" w:rsidRDefault="00217014" w:rsidP="00217014">
      <w:pPr>
        <w:pStyle w:val="002"/>
        <w:rPr>
          <w:lang w:eastAsia="x-none"/>
        </w:rPr>
      </w:pPr>
      <w:r w:rsidRPr="00217014">
        <w:rPr>
          <w:lang w:val="x-none" w:eastAsia="x-none"/>
        </w:rPr>
        <w:t xml:space="preserve">Характеристика гидрохимических условий района проведения работ приведена по данным исследований, выполненных в 2020 году ООО «ИНСТИТУТ «КРЫМГИИНТИЗ» для ООО «ЭсП». Акты отбора и протоколы исследований приведены в приложении </w:t>
      </w:r>
      <w:r w:rsidR="00AB2E7A">
        <w:rPr>
          <w:lang w:eastAsia="x-none"/>
        </w:rPr>
        <w:t>Д</w:t>
      </w:r>
      <w:r w:rsidRPr="00217014">
        <w:rPr>
          <w:lang w:val="x-none" w:eastAsia="x-none"/>
        </w:rPr>
        <w:t xml:space="preserve">. Значения исследуемых показателей в морской воде приведены в таблице </w:t>
      </w:r>
      <w:r w:rsidR="00D62BB7">
        <w:rPr>
          <w:lang w:eastAsia="x-none"/>
        </w:rPr>
        <w:t>3.3.6.</w:t>
      </w:r>
    </w:p>
    <w:p w:rsidR="00D7121D" w:rsidRDefault="00217014" w:rsidP="00217014">
      <w:pPr>
        <w:pStyle w:val="002"/>
        <w:rPr>
          <w:lang w:val="x-none" w:eastAsia="x-none"/>
        </w:rPr>
      </w:pPr>
      <w:r w:rsidRPr="00217014">
        <w:rPr>
          <w:lang w:val="x-none" w:eastAsia="x-none"/>
        </w:rPr>
        <w:t>Сравнение полученных результатов производится с нормативами качества воды водных объектов рыбохозяйственного значения при средней солености 12,4‰ согласно Приказу № 552 от 13.12.2016 г. «Об утверждении нормативов качества воды водных объектов рыбохозяйственного значения, в том числе нормативов предельно допустимых концентраций вредных веществ в водах водных объектов рыбохозяйственного значения».</w:t>
      </w:r>
    </w:p>
    <w:p w:rsidR="00D62BB7" w:rsidRDefault="00D62BB7" w:rsidP="00D62BB7">
      <w:pPr>
        <w:pStyle w:val="0710"/>
      </w:pPr>
      <w:r w:rsidRPr="00D62BB7">
        <w:t>Значения исследуемых показателей в морской воде акватории</w:t>
      </w:r>
    </w:p>
    <w:p w:rsidR="00D62BB7" w:rsidRPr="00DF724E" w:rsidRDefault="00D62BB7" w:rsidP="00D62BB7">
      <w:pPr>
        <w:pStyle w:val="07"/>
      </w:pPr>
      <w:r>
        <w:t>Таблица 3.3.6</w:t>
      </w:r>
    </w:p>
    <w:tbl>
      <w:tblPr>
        <w:tblStyle w:val="Tablica"/>
        <w:tblW w:w="4900" w:type="pct"/>
        <w:tblLayout w:type="fixed"/>
        <w:tblLook w:val="0000" w:firstRow="0" w:lastRow="0" w:firstColumn="0" w:lastColumn="0" w:noHBand="0" w:noVBand="0"/>
      </w:tblPr>
      <w:tblGrid>
        <w:gridCol w:w="618"/>
        <w:gridCol w:w="3779"/>
        <w:gridCol w:w="2065"/>
        <w:gridCol w:w="1638"/>
        <w:gridCol w:w="1638"/>
      </w:tblGrid>
      <w:tr w:rsidR="00D62BB7" w:rsidRPr="00804389" w:rsidTr="00D62BB7">
        <w:trPr>
          <w:trHeight w:val="227"/>
        </w:trPr>
        <w:tc>
          <w:tcPr>
            <w:tcW w:w="618" w:type="dxa"/>
          </w:tcPr>
          <w:p w:rsidR="00D62BB7" w:rsidRPr="00804389" w:rsidRDefault="00D62BB7" w:rsidP="00601060">
            <w:pPr>
              <w:pStyle w:val="090"/>
            </w:pPr>
            <w:r>
              <w:t>№</w:t>
            </w:r>
          </w:p>
        </w:tc>
        <w:tc>
          <w:tcPr>
            <w:tcW w:w="3779" w:type="dxa"/>
          </w:tcPr>
          <w:p w:rsidR="00D62BB7" w:rsidRPr="00804389" w:rsidRDefault="00D62BB7" w:rsidP="00601060">
            <w:pPr>
              <w:pStyle w:val="090"/>
            </w:pPr>
            <w:r>
              <w:t>Компонент</w:t>
            </w:r>
          </w:p>
        </w:tc>
        <w:tc>
          <w:tcPr>
            <w:tcW w:w="2065" w:type="dxa"/>
          </w:tcPr>
          <w:p w:rsidR="00D62BB7" w:rsidRPr="00804389" w:rsidRDefault="00D62BB7" w:rsidP="00601060">
            <w:pPr>
              <w:pStyle w:val="090"/>
            </w:pPr>
            <w:r>
              <w:t>Ед. изм.</w:t>
            </w:r>
          </w:p>
        </w:tc>
        <w:tc>
          <w:tcPr>
            <w:tcW w:w="1638" w:type="dxa"/>
          </w:tcPr>
          <w:p w:rsidR="00D62BB7" w:rsidRPr="00804389" w:rsidRDefault="00D62BB7" w:rsidP="00601060">
            <w:pPr>
              <w:pStyle w:val="090"/>
            </w:pPr>
            <w:r>
              <w:t>ПДК, мг/л</w:t>
            </w:r>
          </w:p>
        </w:tc>
        <w:tc>
          <w:tcPr>
            <w:tcW w:w="1638" w:type="dxa"/>
          </w:tcPr>
          <w:p w:rsidR="00D62BB7" w:rsidRDefault="00D62BB7" w:rsidP="00601060">
            <w:pPr>
              <w:pStyle w:val="090"/>
            </w:pPr>
            <w:r>
              <w:t>Содержание</w:t>
            </w:r>
          </w:p>
        </w:tc>
      </w:tr>
      <w:tr w:rsidR="00D62BB7" w:rsidRPr="00804389" w:rsidTr="00D62BB7">
        <w:trPr>
          <w:trHeight w:val="227"/>
        </w:trPr>
        <w:tc>
          <w:tcPr>
            <w:tcW w:w="618" w:type="dxa"/>
          </w:tcPr>
          <w:p w:rsidR="00D62BB7" w:rsidRPr="00804389" w:rsidRDefault="00D62BB7" w:rsidP="00601060">
            <w:pPr>
              <w:pStyle w:val="090"/>
            </w:pPr>
            <w:r>
              <w:t>1</w:t>
            </w:r>
          </w:p>
        </w:tc>
        <w:tc>
          <w:tcPr>
            <w:tcW w:w="3779" w:type="dxa"/>
          </w:tcPr>
          <w:p w:rsidR="00D62BB7" w:rsidRPr="00804389" w:rsidRDefault="00D62BB7" w:rsidP="00601060">
            <w:pPr>
              <w:pStyle w:val="090"/>
            </w:pPr>
            <w:r w:rsidRPr="00D62BB7">
              <w:t>Водородный показатель (РН)</w:t>
            </w:r>
          </w:p>
        </w:tc>
        <w:tc>
          <w:tcPr>
            <w:tcW w:w="2065" w:type="dxa"/>
          </w:tcPr>
          <w:p w:rsidR="00D62BB7" w:rsidRPr="00804389" w:rsidRDefault="00D62BB7" w:rsidP="00601060">
            <w:pPr>
              <w:pStyle w:val="090"/>
            </w:pPr>
            <w:r>
              <w:t>-</w:t>
            </w:r>
          </w:p>
        </w:tc>
        <w:tc>
          <w:tcPr>
            <w:tcW w:w="1638" w:type="dxa"/>
          </w:tcPr>
          <w:p w:rsidR="00D62BB7" w:rsidRPr="00804389" w:rsidRDefault="00D62BB7" w:rsidP="00601060">
            <w:pPr>
              <w:pStyle w:val="090"/>
            </w:pPr>
            <w:r>
              <w:t>-</w:t>
            </w:r>
          </w:p>
        </w:tc>
        <w:tc>
          <w:tcPr>
            <w:tcW w:w="1638" w:type="dxa"/>
          </w:tcPr>
          <w:p w:rsidR="00D62BB7" w:rsidRDefault="00D62BB7" w:rsidP="00601060">
            <w:pPr>
              <w:pStyle w:val="090"/>
            </w:pPr>
            <w:r>
              <w:t>8,02</w:t>
            </w:r>
          </w:p>
        </w:tc>
      </w:tr>
      <w:tr w:rsidR="00D62BB7" w:rsidRPr="00804389" w:rsidTr="00D62BB7">
        <w:trPr>
          <w:trHeight w:val="227"/>
        </w:trPr>
        <w:tc>
          <w:tcPr>
            <w:tcW w:w="618" w:type="dxa"/>
          </w:tcPr>
          <w:p w:rsidR="00D62BB7" w:rsidRPr="00804389" w:rsidRDefault="00D62BB7" w:rsidP="00601060">
            <w:pPr>
              <w:pStyle w:val="090"/>
            </w:pPr>
            <w:r>
              <w:t>2</w:t>
            </w:r>
          </w:p>
        </w:tc>
        <w:tc>
          <w:tcPr>
            <w:tcW w:w="3779" w:type="dxa"/>
          </w:tcPr>
          <w:p w:rsidR="00D62BB7" w:rsidRPr="00804389" w:rsidRDefault="00D62BB7" w:rsidP="00601060">
            <w:pPr>
              <w:pStyle w:val="090"/>
            </w:pPr>
            <w:r w:rsidRPr="00D62BB7">
              <w:t>Растворенный кислород</w:t>
            </w:r>
          </w:p>
        </w:tc>
        <w:tc>
          <w:tcPr>
            <w:tcW w:w="2065" w:type="dxa"/>
          </w:tcPr>
          <w:p w:rsidR="00D62BB7" w:rsidRPr="00804389" w:rsidRDefault="00D62BB7" w:rsidP="00601060">
            <w:pPr>
              <w:pStyle w:val="090"/>
            </w:pPr>
            <w:r w:rsidRPr="00D62BB7">
              <w:t>мгО</w:t>
            </w:r>
            <w:r w:rsidRPr="00D62BB7">
              <w:rPr>
                <w:vertAlign w:val="subscript"/>
              </w:rPr>
              <w:t>2</w:t>
            </w:r>
            <w:r w:rsidRPr="00D62BB7">
              <w:t>/дм</w:t>
            </w:r>
            <w:r w:rsidRPr="00D62BB7">
              <w:rPr>
                <w:vertAlign w:val="superscript"/>
              </w:rPr>
              <w:t>3</w:t>
            </w:r>
          </w:p>
        </w:tc>
        <w:tc>
          <w:tcPr>
            <w:tcW w:w="1638" w:type="dxa"/>
          </w:tcPr>
          <w:p w:rsidR="00D62BB7" w:rsidRPr="00804389" w:rsidRDefault="00D62BB7" w:rsidP="00601060">
            <w:pPr>
              <w:pStyle w:val="090"/>
            </w:pPr>
            <w:r>
              <w:t>не менее 6,0</w:t>
            </w:r>
          </w:p>
        </w:tc>
        <w:tc>
          <w:tcPr>
            <w:tcW w:w="1638" w:type="dxa"/>
          </w:tcPr>
          <w:p w:rsidR="00D62BB7" w:rsidRDefault="00D62BB7" w:rsidP="00601060">
            <w:pPr>
              <w:pStyle w:val="090"/>
            </w:pPr>
            <w:r>
              <w:t>9,6</w:t>
            </w:r>
          </w:p>
        </w:tc>
      </w:tr>
      <w:tr w:rsidR="00D62BB7" w:rsidRPr="00804389" w:rsidTr="00D62BB7">
        <w:trPr>
          <w:trHeight w:val="227"/>
        </w:trPr>
        <w:tc>
          <w:tcPr>
            <w:tcW w:w="618" w:type="dxa"/>
          </w:tcPr>
          <w:p w:rsidR="00D62BB7" w:rsidRPr="00804389" w:rsidRDefault="00D62BB7" w:rsidP="00601060">
            <w:pPr>
              <w:pStyle w:val="090"/>
            </w:pPr>
            <w:r>
              <w:t>3</w:t>
            </w:r>
          </w:p>
        </w:tc>
        <w:tc>
          <w:tcPr>
            <w:tcW w:w="3779" w:type="dxa"/>
          </w:tcPr>
          <w:p w:rsidR="00D62BB7" w:rsidRPr="00804389" w:rsidRDefault="00D62BB7" w:rsidP="00601060">
            <w:pPr>
              <w:pStyle w:val="090"/>
            </w:pPr>
            <w:r w:rsidRPr="00D62BB7">
              <w:t>БПК5</w:t>
            </w:r>
          </w:p>
        </w:tc>
        <w:tc>
          <w:tcPr>
            <w:tcW w:w="2065" w:type="dxa"/>
          </w:tcPr>
          <w:p w:rsidR="00D62BB7" w:rsidRPr="00804389" w:rsidRDefault="00D62BB7" w:rsidP="00601060">
            <w:pPr>
              <w:pStyle w:val="090"/>
            </w:pPr>
            <w:r w:rsidRPr="00D62BB7">
              <w:t>мгО</w:t>
            </w:r>
            <w:r w:rsidRPr="00D62BB7">
              <w:rPr>
                <w:vertAlign w:val="subscript"/>
              </w:rPr>
              <w:t>2</w:t>
            </w:r>
            <w:r w:rsidRPr="00D62BB7">
              <w:t>/дм</w:t>
            </w:r>
            <w:r w:rsidRPr="00D62BB7">
              <w:rPr>
                <w:vertAlign w:val="superscript"/>
              </w:rPr>
              <w:t>3</w:t>
            </w:r>
          </w:p>
        </w:tc>
        <w:tc>
          <w:tcPr>
            <w:tcW w:w="1638" w:type="dxa"/>
          </w:tcPr>
          <w:p w:rsidR="00D62BB7" w:rsidRPr="00804389" w:rsidRDefault="00D62BB7" w:rsidP="00601060">
            <w:pPr>
              <w:pStyle w:val="090"/>
            </w:pPr>
            <w:r>
              <w:t>-</w:t>
            </w:r>
          </w:p>
        </w:tc>
        <w:tc>
          <w:tcPr>
            <w:tcW w:w="1638" w:type="dxa"/>
          </w:tcPr>
          <w:p w:rsidR="00D62BB7" w:rsidRDefault="00D62BB7" w:rsidP="00601060">
            <w:pPr>
              <w:pStyle w:val="090"/>
            </w:pPr>
            <w:r>
              <w:t>0,6</w:t>
            </w:r>
          </w:p>
        </w:tc>
      </w:tr>
      <w:tr w:rsidR="00D62BB7" w:rsidRPr="00804389" w:rsidTr="00D62BB7">
        <w:trPr>
          <w:trHeight w:val="227"/>
        </w:trPr>
        <w:tc>
          <w:tcPr>
            <w:tcW w:w="618" w:type="dxa"/>
          </w:tcPr>
          <w:p w:rsidR="00D62BB7" w:rsidRPr="00804389" w:rsidRDefault="00D62BB7" w:rsidP="00601060">
            <w:pPr>
              <w:pStyle w:val="090"/>
            </w:pPr>
            <w:r>
              <w:t>4</w:t>
            </w:r>
          </w:p>
        </w:tc>
        <w:tc>
          <w:tcPr>
            <w:tcW w:w="3779" w:type="dxa"/>
          </w:tcPr>
          <w:p w:rsidR="00D62BB7" w:rsidRPr="00804389" w:rsidRDefault="00D62BB7" w:rsidP="00601060">
            <w:pPr>
              <w:pStyle w:val="090"/>
            </w:pPr>
            <w:r w:rsidRPr="00D62BB7">
              <w:t>Нитрат-ион</w:t>
            </w:r>
          </w:p>
        </w:tc>
        <w:tc>
          <w:tcPr>
            <w:tcW w:w="2065" w:type="dxa"/>
          </w:tcPr>
          <w:p w:rsidR="00D62BB7" w:rsidRPr="00D62BB7" w:rsidRDefault="00D62BB7" w:rsidP="00601060">
            <w:pPr>
              <w:pStyle w:val="090"/>
            </w:pPr>
            <w:r>
              <w:t>мг/дм</w:t>
            </w:r>
            <w:r>
              <w:rPr>
                <w:vertAlign w:val="superscript"/>
              </w:rPr>
              <w:t>3</w:t>
            </w:r>
          </w:p>
        </w:tc>
        <w:tc>
          <w:tcPr>
            <w:tcW w:w="1638" w:type="dxa"/>
          </w:tcPr>
          <w:p w:rsidR="00D62BB7" w:rsidRPr="00804389" w:rsidRDefault="00D62BB7" w:rsidP="00601060">
            <w:pPr>
              <w:pStyle w:val="090"/>
            </w:pPr>
            <w:r>
              <w:t>40,8</w:t>
            </w:r>
          </w:p>
        </w:tc>
        <w:tc>
          <w:tcPr>
            <w:tcW w:w="1638" w:type="dxa"/>
          </w:tcPr>
          <w:p w:rsidR="00D62BB7" w:rsidRDefault="00D62BB7" w:rsidP="00601060">
            <w:pPr>
              <w:pStyle w:val="090"/>
            </w:pPr>
            <w:r>
              <w:t>0,015</w:t>
            </w:r>
          </w:p>
        </w:tc>
      </w:tr>
      <w:tr w:rsidR="00D62BB7" w:rsidRPr="00804389" w:rsidTr="00D62BB7">
        <w:trPr>
          <w:trHeight w:val="227"/>
        </w:trPr>
        <w:tc>
          <w:tcPr>
            <w:tcW w:w="618" w:type="dxa"/>
          </w:tcPr>
          <w:p w:rsidR="00D62BB7" w:rsidRPr="00804389" w:rsidRDefault="00D62BB7" w:rsidP="00601060">
            <w:pPr>
              <w:pStyle w:val="090"/>
            </w:pPr>
            <w:r>
              <w:t>5</w:t>
            </w:r>
          </w:p>
        </w:tc>
        <w:tc>
          <w:tcPr>
            <w:tcW w:w="3779" w:type="dxa"/>
          </w:tcPr>
          <w:p w:rsidR="00D62BB7" w:rsidRPr="00804389" w:rsidRDefault="00D62BB7" w:rsidP="00601060">
            <w:pPr>
              <w:pStyle w:val="090"/>
            </w:pPr>
            <w:r w:rsidRPr="00D62BB7">
              <w:t>Нитрит-ион</w:t>
            </w:r>
          </w:p>
        </w:tc>
        <w:tc>
          <w:tcPr>
            <w:tcW w:w="2065" w:type="dxa"/>
          </w:tcPr>
          <w:p w:rsidR="00D62BB7" w:rsidRPr="00804389" w:rsidRDefault="00D62BB7" w:rsidP="00601060">
            <w:pPr>
              <w:pStyle w:val="090"/>
            </w:pPr>
            <w:r>
              <w:t>мг/дм</w:t>
            </w:r>
            <w:r>
              <w:rPr>
                <w:vertAlign w:val="superscript"/>
              </w:rPr>
              <w:t>3</w:t>
            </w:r>
          </w:p>
        </w:tc>
        <w:tc>
          <w:tcPr>
            <w:tcW w:w="1638" w:type="dxa"/>
          </w:tcPr>
          <w:p w:rsidR="00D62BB7" w:rsidRPr="00804389" w:rsidRDefault="00D62BB7" w:rsidP="00601060">
            <w:pPr>
              <w:pStyle w:val="090"/>
            </w:pPr>
            <w:r>
              <w:t>0,08</w:t>
            </w:r>
          </w:p>
        </w:tc>
        <w:tc>
          <w:tcPr>
            <w:tcW w:w="1638" w:type="dxa"/>
          </w:tcPr>
          <w:p w:rsidR="00D62BB7" w:rsidRDefault="00D62BB7" w:rsidP="00601060">
            <w:pPr>
              <w:pStyle w:val="090"/>
            </w:pPr>
            <w:r>
              <w:t>0,079</w:t>
            </w:r>
          </w:p>
        </w:tc>
      </w:tr>
      <w:tr w:rsidR="00D62BB7" w:rsidRPr="00804389" w:rsidTr="00D62BB7">
        <w:trPr>
          <w:trHeight w:val="227"/>
        </w:trPr>
        <w:tc>
          <w:tcPr>
            <w:tcW w:w="618" w:type="dxa"/>
          </w:tcPr>
          <w:p w:rsidR="00D62BB7" w:rsidRPr="00804389" w:rsidRDefault="00D62BB7" w:rsidP="00601060">
            <w:pPr>
              <w:pStyle w:val="090"/>
            </w:pPr>
            <w:r>
              <w:t>6</w:t>
            </w:r>
          </w:p>
        </w:tc>
        <w:tc>
          <w:tcPr>
            <w:tcW w:w="3779" w:type="dxa"/>
          </w:tcPr>
          <w:p w:rsidR="00D62BB7" w:rsidRPr="00804389" w:rsidRDefault="00D62BB7" w:rsidP="00601060">
            <w:pPr>
              <w:pStyle w:val="090"/>
            </w:pPr>
            <w:r w:rsidRPr="00D62BB7">
              <w:t>Аммоний-ион</w:t>
            </w:r>
          </w:p>
        </w:tc>
        <w:tc>
          <w:tcPr>
            <w:tcW w:w="2065" w:type="dxa"/>
          </w:tcPr>
          <w:p w:rsidR="00D62BB7" w:rsidRPr="00804389" w:rsidRDefault="00D62BB7" w:rsidP="00601060">
            <w:pPr>
              <w:pStyle w:val="090"/>
            </w:pPr>
            <w:r>
              <w:t>мг/дм</w:t>
            </w:r>
            <w:r>
              <w:rPr>
                <w:vertAlign w:val="superscript"/>
              </w:rPr>
              <w:t>3</w:t>
            </w:r>
          </w:p>
        </w:tc>
        <w:tc>
          <w:tcPr>
            <w:tcW w:w="1638" w:type="dxa"/>
          </w:tcPr>
          <w:p w:rsidR="00D62BB7" w:rsidRPr="00804389" w:rsidRDefault="00D62BB7" w:rsidP="00601060">
            <w:pPr>
              <w:pStyle w:val="090"/>
            </w:pPr>
            <w:r>
              <w:t>0,5</w:t>
            </w:r>
          </w:p>
        </w:tc>
        <w:tc>
          <w:tcPr>
            <w:tcW w:w="1638" w:type="dxa"/>
          </w:tcPr>
          <w:p w:rsidR="00D62BB7" w:rsidRDefault="00D62BB7" w:rsidP="00601060">
            <w:pPr>
              <w:pStyle w:val="090"/>
            </w:pPr>
            <w:r>
              <w:t>0,05</w:t>
            </w:r>
          </w:p>
        </w:tc>
      </w:tr>
      <w:tr w:rsidR="00D62BB7" w:rsidRPr="00804389" w:rsidTr="00D62BB7">
        <w:trPr>
          <w:trHeight w:val="227"/>
        </w:trPr>
        <w:tc>
          <w:tcPr>
            <w:tcW w:w="618" w:type="dxa"/>
          </w:tcPr>
          <w:p w:rsidR="00D62BB7" w:rsidRPr="00804389" w:rsidRDefault="00D62BB7" w:rsidP="00601060">
            <w:pPr>
              <w:pStyle w:val="090"/>
            </w:pPr>
            <w:r>
              <w:t>7</w:t>
            </w:r>
          </w:p>
        </w:tc>
        <w:tc>
          <w:tcPr>
            <w:tcW w:w="3779" w:type="dxa"/>
          </w:tcPr>
          <w:p w:rsidR="00D62BB7" w:rsidRPr="00804389" w:rsidRDefault="00D62BB7" w:rsidP="00601060">
            <w:pPr>
              <w:pStyle w:val="090"/>
            </w:pPr>
            <w:r w:rsidRPr="00D62BB7">
              <w:t>Взвешенные вещества</w:t>
            </w:r>
          </w:p>
        </w:tc>
        <w:tc>
          <w:tcPr>
            <w:tcW w:w="2065" w:type="dxa"/>
          </w:tcPr>
          <w:p w:rsidR="00D62BB7" w:rsidRPr="00804389" w:rsidRDefault="00D62BB7" w:rsidP="00601060">
            <w:pPr>
              <w:pStyle w:val="090"/>
            </w:pPr>
            <w:r>
              <w:t>мг/дм</w:t>
            </w:r>
            <w:r>
              <w:rPr>
                <w:vertAlign w:val="superscript"/>
              </w:rPr>
              <w:t>3</w:t>
            </w:r>
          </w:p>
        </w:tc>
        <w:tc>
          <w:tcPr>
            <w:tcW w:w="1638" w:type="dxa"/>
          </w:tcPr>
          <w:p w:rsidR="00D62BB7" w:rsidRPr="00804389" w:rsidRDefault="00D62BB7" w:rsidP="00601060">
            <w:pPr>
              <w:pStyle w:val="090"/>
            </w:pPr>
            <w:r>
              <w:t>-</w:t>
            </w:r>
          </w:p>
        </w:tc>
        <w:tc>
          <w:tcPr>
            <w:tcW w:w="1638" w:type="dxa"/>
          </w:tcPr>
          <w:p w:rsidR="00D62BB7" w:rsidRDefault="00D62BB7" w:rsidP="00601060">
            <w:pPr>
              <w:pStyle w:val="090"/>
            </w:pPr>
            <w:r>
              <w:t>15,0</w:t>
            </w:r>
          </w:p>
        </w:tc>
      </w:tr>
      <w:tr w:rsidR="00D62BB7" w:rsidRPr="00804389" w:rsidTr="00D62BB7">
        <w:trPr>
          <w:trHeight w:val="227"/>
        </w:trPr>
        <w:tc>
          <w:tcPr>
            <w:tcW w:w="618" w:type="dxa"/>
          </w:tcPr>
          <w:p w:rsidR="00D62BB7" w:rsidRPr="00804389" w:rsidRDefault="00D62BB7" w:rsidP="00601060">
            <w:pPr>
              <w:pStyle w:val="090"/>
            </w:pPr>
            <w:r>
              <w:t>8</w:t>
            </w:r>
          </w:p>
        </w:tc>
        <w:tc>
          <w:tcPr>
            <w:tcW w:w="3779" w:type="dxa"/>
          </w:tcPr>
          <w:p w:rsidR="00D62BB7" w:rsidRPr="00804389" w:rsidRDefault="00D62BB7" w:rsidP="00601060">
            <w:pPr>
              <w:pStyle w:val="090"/>
            </w:pPr>
            <w:r w:rsidRPr="00D62BB7">
              <w:t>Нефтепродукты</w:t>
            </w:r>
          </w:p>
        </w:tc>
        <w:tc>
          <w:tcPr>
            <w:tcW w:w="2065" w:type="dxa"/>
          </w:tcPr>
          <w:p w:rsidR="00D62BB7" w:rsidRPr="00804389" w:rsidRDefault="00D62BB7" w:rsidP="00601060">
            <w:pPr>
              <w:pStyle w:val="090"/>
            </w:pPr>
            <w:r>
              <w:t>мг/дм</w:t>
            </w:r>
            <w:r>
              <w:rPr>
                <w:vertAlign w:val="superscript"/>
              </w:rPr>
              <w:t>3</w:t>
            </w:r>
          </w:p>
        </w:tc>
        <w:tc>
          <w:tcPr>
            <w:tcW w:w="1638" w:type="dxa"/>
          </w:tcPr>
          <w:p w:rsidR="00D62BB7" w:rsidRPr="00804389" w:rsidRDefault="00D62BB7" w:rsidP="00601060">
            <w:pPr>
              <w:pStyle w:val="090"/>
            </w:pPr>
            <w:r>
              <w:t>0,05</w:t>
            </w:r>
          </w:p>
        </w:tc>
        <w:tc>
          <w:tcPr>
            <w:tcW w:w="1638" w:type="dxa"/>
          </w:tcPr>
          <w:p w:rsidR="00D62BB7" w:rsidRDefault="00D62BB7" w:rsidP="00601060">
            <w:pPr>
              <w:pStyle w:val="090"/>
            </w:pPr>
            <w:r>
              <w:t>0,067</w:t>
            </w:r>
          </w:p>
        </w:tc>
      </w:tr>
      <w:tr w:rsidR="00D62BB7" w:rsidRPr="00804389" w:rsidTr="00D62BB7">
        <w:trPr>
          <w:trHeight w:val="227"/>
        </w:trPr>
        <w:tc>
          <w:tcPr>
            <w:tcW w:w="618" w:type="dxa"/>
          </w:tcPr>
          <w:p w:rsidR="00D62BB7" w:rsidRPr="00804389" w:rsidRDefault="00D62BB7" w:rsidP="00601060">
            <w:pPr>
              <w:pStyle w:val="090"/>
            </w:pPr>
            <w:r>
              <w:t>9</w:t>
            </w:r>
          </w:p>
        </w:tc>
        <w:tc>
          <w:tcPr>
            <w:tcW w:w="3779" w:type="dxa"/>
          </w:tcPr>
          <w:p w:rsidR="00D62BB7" w:rsidRPr="00804389" w:rsidRDefault="00D62BB7" w:rsidP="00601060">
            <w:pPr>
              <w:pStyle w:val="090"/>
            </w:pPr>
            <w:r w:rsidRPr="00D62BB7">
              <w:t>Сульфат-ион</w:t>
            </w:r>
          </w:p>
        </w:tc>
        <w:tc>
          <w:tcPr>
            <w:tcW w:w="2065" w:type="dxa"/>
          </w:tcPr>
          <w:p w:rsidR="00D62BB7" w:rsidRPr="00804389" w:rsidRDefault="00D62BB7" w:rsidP="00601060">
            <w:pPr>
              <w:pStyle w:val="090"/>
            </w:pPr>
            <w:r>
              <w:t>мг/дм</w:t>
            </w:r>
            <w:r>
              <w:rPr>
                <w:vertAlign w:val="superscript"/>
              </w:rPr>
              <w:t>3</w:t>
            </w:r>
          </w:p>
        </w:tc>
        <w:tc>
          <w:tcPr>
            <w:tcW w:w="1638" w:type="dxa"/>
          </w:tcPr>
          <w:p w:rsidR="00D62BB7" w:rsidRPr="00804389" w:rsidRDefault="00D62BB7" w:rsidP="00601060">
            <w:pPr>
              <w:pStyle w:val="090"/>
            </w:pPr>
            <w:r>
              <w:t>3500</w:t>
            </w:r>
          </w:p>
        </w:tc>
        <w:tc>
          <w:tcPr>
            <w:tcW w:w="1638" w:type="dxa"/>
          </w:tcPr>
          <w:p w:rsidR="00D62BB7" w:rsidRDefault="00D62BB7" w:rsidP="00601060">
            <w:pPr>
              <w:pStyle w:val="090"/>
            </w:pPr>
            <w:r>
              <w:t>1070</w:t>
            </w:r>
          </w:p>
        </w:tc>
      </w:tr>
      <w:tr w:rsidR="00D62BB7" w:rsidRPr="00804389" w:rsidTr="00D62BB7">
        <w:trPr>
          <w:trHeight w:val="227"/>
        </w:trPr>
        <w:tc>
          <w:tcPr>
            <w:tcW w:w="618" w:type="dxa"/>
          </w:tcPr>
          <w:p w:rsidR="00D62BB7" w:rsidRPr="00804389" w:rsidRDefault="00D62BB7" w:rsidP="00601060">
            <w:pPr>
              <w:pStyle w:val="090"/>
            </w:pPr>
            <w:r>
              <w:t>10</w:t>
            </w:r>
          </w:p>
        </w:tc>
        <w:tc>
          <w:tcPr>
            <w:tcW w:w="3779" w:type="dxa"/>
          </w:tcPr>
          <w:p w:rsidR="00D62BB7" w:rsidRPr="00804389" w:rsidRDefault="00D62BB7" w:rsidP="00601060">
            <w:pPr>
              <w:pStyle w:val="090"/>
            </w:pPr>
            <w:r w:rsidRPr="00D62BB7">
              <w:t>Сухой остаток</w:t>
            </w:r>
          </w:p>
        </w:tc>
        <w:tc>
          <w:tcPr>
            <w:tcW w:w="2065" w:type="dxa"/>
          </w:tcPr>
          <w:p w:rsidR="00D62BB7" w:rsidRPr="00804389" w:rsidRDefault="00D62BB7" w:rsidP="00601060">
            <w:pPr>
              <w:pStyle w:val="090"/>
            </w:pPr>
            <w:r>
              <w:t>мг/дм</w:t>
            </w:r>
            <w:r>
              <w:rPr>
                <w:vertAlign w:val="superscript"/>
              </w:rPr>
              <w:t>3</w:t>
            </w:r>
          </w:p>
        </w:tc>
        <w:tc>
          <w:tcPr>
            <w:tcW w:w="1638" w:type="dxa"/>
          </w:tcPr>
          <w:p w:rsidR="00D62BB7" w:rsidRPr="00804389" w:rsidRDefault="00D62BB7" w:rsidP="00601060">
            <w:pPr>
              <w:pStyle w:val="090"/>
            </w:pPr>
            <w:r>
              <w:t>-</w:t>
            </w:r>
          </w:p>
        </w:tc>
        <w:tc>
          <w:tcPr>
            <w:tcW w:w="1638" w:type="dxa"/>
          </w:tcPr>
          <w:p w:rsidR="00D62BB7" w:rsidRDefault="00D62BB7" w:rsidP="00601060">
            <w:pPr>
              <w:pStyle w:val="090"/>
            </w:pPr>
            <w:r>
              <w:t>20042</w:t>
            </w:r>
          </w:p>
        </w:tc>
      </w:tr>
      <w:tr w:rsidR="00D62BB7" w:rsidRPr="00804389" w:rsidTr="00D62BB7">
        <w:trPr>
          <w:trHeight w:val="227"/>
        </w:trPr>
        <w:tc>
          <w:tcPr>
            <w:tcW w:w="618" w:type="dxa"/>
          </w:tcPr>
          <w:p w:rsidR="00D62BB7" w:rsidRPr="00804389" w:rsidRDefault="00D62BB7" w:rsidP="00601060">
            <w:pPr>
              <w:pStyle w:val="090"/>
            </w:pPr>
            <w:r>
              <w:t>11</w:t>
            </w:r>
          </w:p>
        </w:tc>
        <w:tc>
          <w:tcPr>
            <w:tcW w:w="3779" w:type="dxa"/>
          </w:tcPr>
          <w:p w:rsidR="00D62BB7" w:rsidRPr="00804389" w:rsidRDefault="00D62BB7" w:rsidP="00601060">
            <w:pPr>
              <w:pStyle w:val="090"/>
            </w:pPr>
            <w:r w:rsidRPr="00D62BB7">
              <w:t>ХПК</w:t>
            </w:r>
          </w:p>
        </w:tc>
        <w:tc>
          <w:tcPr>
            <w:tcW w:w="2065" w:type="dxa"/>
          </w:tcPr>
          <w:p w:rsidR="00D62BB7" w:rsidRPr="00804389" w:rsidRDefault="00D62BB7" w:rsidP="00601060">
            <w:pPr>
              <w:pStyle w:val="090"/>
            </w:pPr>
            <w:r w:rsidRPr="00D62BB7">
              <w:t>мгО</w:t>
            </w:r>
            <w:r w:rsidRPr="00D62BB7">
              <w:rPr>
                <w:vertAlign w:val="subscript"/>
              </w:rPr>
              <w:t>2</w:t>
            </w:r>
            <w:r w:rsidRPr="00D62BB7">
              <w:t>/дм</w:t>
            </w:r>
            <w:r w:rsidRPr="00D62BB7">
              <w:rPr>
                <w:vertAlign w:val="superscript"/>
              </w:rPr>
              <w:t>3</w:t>
            </w:r>
          </w:p>
        </w:tc>
        <w:tc>
          <w:tcPr>
            <w:tcW w:w="1638" w:type="dxa"/>
          </w:tcPr>
          <w:p w:rsidR="00D62BB7" w:rsidRPr="00804389" w:rsidRDefault="00D62BB7" w:rsidP="00601060">
            <w:pPr>
              <w:pStyle w:val="090"/>
            </w:pPr>
            <w:r>
              <w:t>-</w:t>
            </w:r>
          </w:p>
        </w:tc>
        <w:tc>
          <w:tcPr>
            <w:tcW w:w="1638" w:type="dxa"/>
          </w:tcPr>
          <w:p w:rsidR="00D62BB7" w:rsidRDefault="00D62BB7" w:rsidP="00601060">
            <w:pPr>
              <w:pStyle w:val="090"/>
            </w:pPr>
            <w:r>
              <w:t>69,1</w:t>
            </w:r>
          </w:p>
        </w:tc>
      </w:tr>
      <w:tr w:rsidR="00D62BB7" w:rsidRPr="00804389" w:rsidTr="00D62BB7">
        <w:trPr>
          <w:trHeight w:val="227"/>
        </w:trPr>
        <w:tc>
          <w:tcPr>
            <w:tcW w:w="618" w:type="dxa"/>
          </w:tcPr>
          <w:p w:rsidR="00D62BB7" w:rsidRPr="00804389" w:rsidRDefault="00D62BB7" w:rsidP="00601060">
            <w:pPr>
              <w:pStyle w:val="090"/>
            </w:pPr>
            <w:r>
              <w:t>12</w:t>
            </w:r>
          </w:p>
        </w:tc>
        <w:tc>
          <w:tcPr>
            <w:tcW w:w="3779" w:type="dxa"/>
          </w:tcPr>
          <w:p w:rsidR="00D62BB7" w:rsidRPr="00804389" w:rsidRDefault="00D62BB7" w:rsidP="00601060">
            <w:pPr>
              <w:pStyle w:val="090"/>
            </w:pPr>
            <w:r w:rsidRPr="00D62BB7">
              <w:t>Хлорид-ион</w:t>
            </w:r>
          </w:p>
        </w:tc>
        <w:tc>
          <w:tcPr>
            <w:tcW w:w="2065" w:type="dxa"/>
          </w:tcPr>
          <w:p w:rsidR="00D62BB7" w:rsidRPr="00804389" w:rsidRDefault="00D62BB7" w:rsidP="00601060">
            <w:pPr>
              <w:pStyle w:val="090"/>
            </w:pPr>
            <w:r>
              <w:t>мг/дм</w:t>
            </w:r>
            <w:r>
              <w:rPr>
                <w:vertAlign w:val="superscript"/>
              </w:rPr>
              <w:t>3</w:t>
            </w:r>
          </w:p>
        </w:tc>
        <w:tc>
          <w:tcPr>
            <w:tcW w:w="1638" w:type="dxa"/>
          </w:tcPr>
          <w:p w:rsidR="00D62BB7" w:rsidRPr="00804389" w:rsidRDefault="00D62BB7" w:rsidP="00601060">
            <w:pPr>
              <w:pStyle w:val="090"/>
            </w:pPr>
            <w:r>
              <w:t>11900</w:t>
            </w:r>
          </w:p>
        </w:tc>
        <w:tc>
          <w:tcPr>
            <w:tcW w:w="1638" w:type="dxa"/>
          </w:tcPr>
          <w:p w:rsidR="00D62BB7" w:rsidRDefault="00D62BB7" w:rsidP="00601060">
            <w:pPr>
              <w:pStyle w:val="090"/>
            </w:pPr>
            <w:r>
              <w:t>9206,4</w:t>
            </w:r>
          </w:p>
        </w:tc>
      </w:tr>
      <w:tr w:rsidR="00D62BB7" w:rsidRPr="00804389" w:rsidTr="00D62BB7">
        <w:trPr>
          <w:trHeight w:val="227"/>
        </w:trPr>
        <w:tc>
          <w:tcPr>
            <w:tcW w:w="618" w:type="dxa"/>
          </w:tcPr>
          <w:p w:rsidR="00D62BB7" w:rsidRPr="00804389" w:rsidRDefault="00D62BB7" w:rsidP="00601060">
            <w:pPr>
              <w:pStyle w:val="090"/>
            </w:pPr>
            <w:r>
              <w:t>13</w:t>
            </w:r>
          </w:p>
        </w:tc>
        <w:tc>
          <w:tcPr>
            <w:tcW w:w="3779" w:type="dxa"/>
          </w:tcPr>
          <w:p w:rsidR="00D62BB7" w:rsidRPr="00804389" w:rsidRDefault="00D62BB7" w:rsidP="00601060">
            <w:pPr>
              <w:pStyle w:val="090"/>
            </w:pPr>
            <w:r w:rsidRPr="00D62BB7">
              <w:t>Температура</w:t>
            </w:r>
          </w:p>
        </w:tc>
        <w:tc>
          <w:tcPr>
            <w:tcW w:w="2065" w:type="dxa"/>
          </w:tcPr>
          <w:p w:rsidR="00D62BB7" w:rsidRPr="00D62BB7" w:rsidRDefault="00D62BB7" w:rsidP="00601060">
            <w:pPr>
              <w:pStyle w:val="090"/>
            </w:pPr>
            <w:r>
              <w:rPr>
                <w:vertAlign w:val="superscript"/>
              </w:rPr>
              <w:t>0</w:t>
            </w:r>
            <w:r>
              <w:t>С</w:t>
            </w:r>
          </w:p>
        </w:tc>
        <w:tc>
          <w:tcPr>
            <w:tcW w:w="1638" w:type="dxa"/>
          </w:tcPr>
          <w:p w:rsidR="00D62BB7" w:rsidRPr="00804389" w:rsidRDefault="00D62BB7" w:rsidP="00601060">
            <w:pPr>
              <w:pStyle w:val="090"/>
            </w:pPr>
            <w:r>
              <w:t>-</w:t>
            </w:r>
          </w:p>
        </w:tc>
        <w:tc>
          <w:tcPr>
            <w:tcW w:w="1638" w:type="dxa"/>
          </w:tcPr>
          <w:p w:rsidR="00D62BB7" w:rsidRDefault="00D62BB7" w:rsidP="00601060">
            <w:pPr>
              <w:pStyle w:val="090"/>
            </w:pPr>
            <w:r>
              <w:t>17,1</w:t>
            </w:r>
          </w:p>
        </w:tc>
      </w:tr>
    </w:tbl>
    <w:p w:rsidR="00E83336" w:rsidRDefault="00D62BB7" w:rsidP="00E83336">
      <w:pPr>
        <w:pStyle w:val="002"/>
        <w:rPr>
          <w:lang w:eastAsia="en-US"/>
        </w:rPr>
      </w:pPr>
      <w:r w:rsidRPr="00D62BB7">
        <w:rPr>
          <w:lang w:eastAsia="en-US"/>
        </w:rPr>
        <w:t>Как видно из таблицы, значения гидрохимических показателей в морской воде в целом находится в пределах нормативных значений, кроме незначительного превышения по нефтепродуктам – 1,34</w:t>
      </w:r>
      <w:r>
        <w:rPr>
          <w:lang w:eastAsia="en-US"/>
        </w:rPr>
        <w:t> </w:t>
      </w:r>
      <w:r w:rsidRPr="00D62BB7">
        <w:rPr>
          <w:lang w:eastAsia="en-US"/>
        </w:rPr>
        <w:t>ПДК.</w:t>
      </w:r>
    </w:p>
    <w:p w:rsidR="00D62BB7" w:rsidRDefault="00D62BB7" w:rsidP="00D62BB7">
      <w:pPr>
        <w:pStyle w:val="033"/>
        <w:rPr>
          <w:lang w:eastAsia="en-US"/>
        </w:rPr>
      </w:pPr>
      <w:bookmarkStart w:id="29" w:name="_Toc48733231"/>
      <w:r>
        <w:rPr>
          <w:lang w:eastAsia="en-US"/>
        </w:rPr>
        <w:t>Бактериологические условия</w:t>
      </w:r>
      <w:bookmarkEnd w:id="29"/>
    </w:p>
    <w:p w:rsidR="00D62BB7" w:rsidRDefault="00D62BB7" w:rsidP="00D62BB7">
      <w:pPr>
        <w:pStyle w:val="002"/>
        <w:rPr>
          <w:lang w:eastAsia="en-US"/>
        </w:rPr>
      </w:pPr>
      <w:r>
        <w:rPr>
          <w:lang w:eastAsia="en-US"/>
        </w:rPr>
        <w:t xml:space="preserve">Бактериологические исследований выполнены в 2020 году ФБУЗ «ЦГиЭ в Республике Крым и городе федерального значения Севастополе» для ООО «ЭсП». Акты отбора и протоколы исследований приведены в приложении </w:t>
      </w:r>
      <w:r w:rsidR="00AB2E7A">
        <w:rPr>
          <w:lang w:eastAsia="en-US"/>
        </w:rPr>
        <w:t>Д</w:t>
      </w:r>
      <w:r>
        <w:rPr>
          <w:lang w:eastAsia="en-US"/>
        </w:rPr>
        <w:t>. Значения определяемых показателей в морской воде приведены в таблице 3.3.7.</w:t>
      </w:r>
    </w:p>
    <w:p w:rsidR="00D62BB7" w:rsidRDefault="00D62BB7" w:rsidP="00D62BB7">
      <w:pPr>
        <w:pStyle w:val="002"/>
        <w:rPr>
          <w:lang w:eastAsia="en-US"/>
        </w:rPr>
      </w:pPr>
      <w:r>
        <w:rPr>
          <w:lang w:eastAsia="en-US"/>
        </w:rPr>
        <w:t>Сравнение полученных результатов производится с гигиеническим нормативами качества вод морей согласно СанПиН 2.1.5.2582-10 Санитарно-эпидемиологические требования к охране прибрежных вод морей от загрязнения в местах водопользования населения.</w:t>
      </w:r>
    </w:p>
    <w:p w:rsidR="00D62BB7" w:rsidRDefault="00D62BB7" w:rsidP="00D62BB7">
      <w:pPr>
        <w:pStyle w:val="0710"/>
      </w:pPr>
      <w:r w:rsidRPr="00D62BB7">
        <w:lastRenderedPageBreak/>
        <w:t>Значения бактериологических показателей в морской воде акватории</w:t>
      </w:r>
    </w:p>
    <w:p w:rsidR="00D62BB7" w:rsidRPr="00DF724E" w:rsidRDefault="00D62BB7" w:rsidP="00D62BB7">
      <w:pPr>
        <w:pStyle w:val="07"/>
      </w:pPr>
      <w:r>
        <w:t>Таблица 3.3.7</w:t>
      </w:r>
    </w:p>
    <w:tbl>
      <w:tblPr>
        <w:tblStyle w:val="Tablica"/>
        <w:tblW w:w="4900" w:type="pct"/>
        <w:tblLayout w:type="fixed"/>
        <w:tblLook w:val="0000" w:firstRow="0" w:lastRow="0" w:firstColumn="0" w:lastColumn="0" w:noHBand="0" w:noVBand="0"/>
      </w:tblPr>
      <w:tblGrid>
        <w:gridCol w:w="618"/>
        <w:gridCol w:w="3779"/>
        <w:gridCol w:w="2065"/>
        <w:gridCol w:w="1638"/>
        <w:gridCol w:w="1638"/>
      </w:tblGrid>
      <w:tr w:rsidR="00D62BB7" w:rsidRPr="00804389" w:rsidTr="00601060">
        <w:trPr>
          <w:trHeight w:val="227"/>
        </w:trPr>
        <w:tc>
          <w:tcPr>
            <w:tcW w:w="618" w:type="dxa"/>
          </w:tcPr>
          <w:p w:rsidR="00D62BB7" w:rsidRPr="00804389" w:rsidRDefault="00D62BB7" w:rsidP="00601060">
            <w:pPr>
              <w:pStyle w:val="090"/>
            </w:pPr>
            <w:r>
              <w:t>№</w:t>
            </w:r>
          </w:p>
        </w:tc>
        <w:tc>
          <w:tcPr>
            <w:tcW w:w="3779" w:type="dxa"/>
          </w:tcPr>
          <w:p w:rsidR="00D62BB7" w:rsidRPr="00804389" w:rsidRDefault="00D62BB7" w:rsidP="00601060">
            <w:pPr>
              <w:pStyle w:val="090"/>
            </w:pPr>
            <w:r>
              <w:t>Определяемый показатель</w:t>
            </w:r>
          </w:p>
        </w:tc>
        <w:tc>
          <w:tcPr>
            <w:tcW w:w="2065" w:type="dxa"/>
          </w:tcPr>
          <w:p w:rsidR="00D62BB7" w:rsidRPr="00804389" w:rsidRDefault="00D62BB7" w:rsidP="00601060">
            <w:pPr>
              <w:pStyle w:val="090"/>
            </w:pPr>
            <w:r>
              <w:t>Ед. изм.</w:t>
            </w:r>
          </w:p>
        </w:tc>
        <w:tc>
          <w:tcPr>
            <w:tcW w:w="1638" w:type="dxa"/>
          </w:tcPr>
          <w:p w:rsidR="00D62BB7" w:rsidRPr="00804389" w:rsidRDefault="00D62BB7" w:rsidP="00601060">
            <w:pPr>
              <w:pStyle w:val="090"/>
            </w:pPr>
            <w:r w:rsidRPr="00D62BB7">
              <w:t>Гигиенический норматив</w:t>
            </w:r>
          </w:p>
        </w:tc>
        <w:tc>
          <w:tcPr>
            <w:tcW w:w="1638" w:type="dxa"/>
          </w:tcPr>
          <w:p w:rsidR="00D62BB7" w:rsidRDefault="00D62BB7" w:rsidP="00601060">
            <w:pPr>
              <w:pStyle w:val="090"/>
            </w:pPr>
            <w:r>
              <w:t>Результат</w:t>
            </w:r>
          </w:p>
        </w:tc>
      </w:tr>
      <w:tr w:rsidR="00D62BB7" w:rsidRPr="00804389" w:rsidTr="00601060">
        <w:trPr>
          <w:trHeight w:val="227"/>
        </w:trPr>
        <w:tc>
          <w:tcPr>
            <w:tcW w:w="618" w:type="dxa"/>
          </w:tcPr>
          <w:p w:rsidR="00D62BB7" w:rsidRPr="00804389" w:rsidRDefault="00D62BB7" w:rsidP="00601060">
            <w:pPr>
              <w:pStyle w:val="090"/>
            </w:pPr>
            <w:r>
              <w:t>1</w:t>
            </w:r>
          </w:p>
        </w:tc>
        <w:tc>
          <w:tcPr>
            <w:tcW w:w="3779" w:type="dxa"/>
          </w:tcPr>
          <w:p w:rsidR="00D62BB7" w:rsidRPr="00804389" w:rsidRDefault="00D62BB7" w:rsidP="00601060">
            <w:pPr>
              <w:pStyle w:val="090"/>
            </w:pPr>
            <w:r w:rsidRPr="00D62BB7">
              <w:t>Общие колиформные бактерии</w:t>
            </w:r>
          </w:p>
        </w:tc>
        <w:tc>
          <w:tcPr>
            <w:tcW w:w="2065" w:type="dxa"/>
          </w:tcPr>
          <w:p w:rsidR="00D62BB7" w:rsidRPr="00804389" w:rsidRDefault="00EC0FD1" w:rsidP="00601060">
            <w:pPr>
              <w:pStyle w:val="090"/>
            </w:pPr>
            <w:r>
              <w:t>КОЕ в 100 мл</w:t>
            </w:r>
          </w:p>
        </w:tc>
        <w:tc>
          <w:tcPr>
            <w:tcW w:w="1638" w:type="dxa"/>
          </w:tcPr>
          <w:p w:rsidR="00D62BB7" w:rsidRPr="00804389" w:rsidRDefault="00EC0FD1" w:rsidP="00601060">
            <w:pPr>
              <w:pStyle w:val="090"/>
            </w:pPr>
            <w:r>
              <w:t>Не более 500</w:t>
            </w:r>
          </w:p>
        </w:tc>
        <w:tc>
          <w:tcPr>
            <w:tcW w:w="1638" w:type="dxa"/>
          </w:tcPr>
          <w:p w:rsidR="00D62BB7" w:rsidRDefault="00EC0FD1" w:rsidP="00601060">
            <w:pPr>
              <w:pStyle w:val="090"/>
            </w:pPr>
            <w:r>
              <w:t>230</w:t>
            </w:r>
          </w:p>
        </w:tc>
      </w:tr>
      <w:tr w:rsidR="00D62BB7" w:rsidRPr="00804389" w:rsidTr="00601060">
        <w:trPr>
          <w:trHeight w:val="227"/>
        </w:trPr>
        <w:tc>
          <w:tcPr>
            <w:tcW w:w="618" w:type="dxa"/>
          </w:tcPr>
          <w:p w:rsidR="00D62BB7" w:rsidRPr="00804389" w:rsidRDefault="00D62BB7" w:rsidP="00601060">
            <w:pPr>
              <w:pStyle w:val="090"/>
            </w:pPr>
            <w:r>
              <w:t>2</w:t>
            </w:r>
          </w:p>
        </w:tc>
        <w:tc>
          <w:tcPr>
            <w:tcW w:w="3779" w:type="dxa"/>
          </w:tcPr>
          <w:p w:rsidR="00D62BB7" w:rsidRPr="00804389" w:rsidRDefault="00D62BB7" w:rsidP="00601060">
            <w:pPr>
              <w:pStyle w:val="090"/>
            </w:pPr>
            <w:r w:rsidRPr="00D62BB7">
              <w:t>E.coli</w:t>
            </w:r>
          </w:p>
        </w:tc>
        <w:tc>
          <w:tcPr>
            <w:tcW w:w="2065" w:type="dxa"/>
          </w:tcPr>
          <w:p w:rsidR="00D62BB7" w:rsidRPr="00804389" w:rsidRDefault="00EC0FD1" w:rsidP="00601060">
            <w:pPr>
              <w:pStyle w:val="090"/>
            </w:pPr>
            <w:r>
              <w:t>КОЕ в 100 мл</w:t>
            </w:r>
          </w:p>
        </w:tc>
        <w:tc>
          <w:tcPr>
            <w:tcW w:w="1638" w:type="dxa"/>
          </w:tcPr>
          <w:p w:rsidR="00D62BB7" w:rsidRPr="00804389" w:rsidRDefault="00EC0FD1" w:rsidP="00601060">
            <w:pPr>
              <w:pStyle w:val="090"/>
            </w:pPr>
            <w:r>
              <w:t>Не более 10</w:t>
            </w:r>
          </w:p>
        </w:tc>
        <w:tc>
          <w:tcPr>
            <w:tcW w:w="1638" w:type="dxa"/>
          </w:tcPr>
          <w:p w:rsidR="00D62BB7" w:rsidRDefault="00EC0FD1" w:rsidP="00601060">
            <w:pPr>
              <w:pStyle w:val="090"/>
            </w:pPr>
            <w:r>
              <w:t>Не обнаружено</w:t>
            </w:r>
          </w:p>
        </w:tc>
      </w:tr>
      <w:tr w:rsidR="00D62BB7" w:rsidRPr="00804389" w:rsidTr="00601060">
        <w:trPr>
          <w:trHeight w:val="227"/>
        </w:trPr>
        <w:tc>
          <w:tcPr>
            <w:tcW w:w="618" w:type="dxa"/>
          </w:tcPr>
          <w:p w:rsidR="00D62BB7" w:rsidRPr="00804389" w:rsidRDefault="00D62BB7" w:rsidP="00601060">
            <w:pPr>
              <w:pStyle w:val="090"/>
            </w:pPr>
            <w:r>
              <w:t>3</w:t>
            </w:r>
          </w:p>
        </w:tc>
        <w:tc>
          <w:tcPr>
            <w:tcW w:w="3779" w:type="dxa"/>
          </w:tcPr>
          <w:p w:rsidR="00D62BB7" w:rsidRPr="00804389" w:rsidRDefault="00D62BB7" w:rsidP="00601060">
            <w:pPr>
              <w:pStyle w:val="090"/>
            </w:pPr>
            <w:r w:rsidRPr="00D62BB7">
              <w:t>Колифаги</w:t>
            </w:r>
          </w:p>
        </w:tc>
        <w:tc>
          <w:tcPr>
            <w:tcW w:w="2065" w:type="dxa"/>
          </w:tcPr>
          <w:p w:rsidR="00D62BB7" w:rsidRPr="00804389" w:rsidRDefault="00EC0FD1" w:rsidP="00601060">
            <w:pPr>
              <w:pStyle w:val="090"/>
            </w:pPr>
            <w:r>
              <w:t>КОЕ в 100 мл</w:t>
            </w:r>
          </w:p>
        </w:tc>
        <w:tc>
          <w:tcPr>
            <w:tcW w:w="1638" w:type="dxa"/>
          </w:tcPr>
          <w:p w:rsidR="00D62BB7" w:rsidRPr="00804389" w:rsidRDefault="00EC0FD1" w:rsidP="00601060">
            <w:pPr>
              <w:pStyle w:val="090"/>
            </w:pPr>
            <w:r>
              <w:t>Не более 10</w:t>
            </w:r>
          </w:p>
        </w:tc>
        <w:tc>
          <w:tcPr>
            <w:tcW w:w="1638" w:type="dxa"/>
          </w:tcPr>
          <w:p w:rsidR="00D62BB7" w:rsidRDefault="00EC0FD1" w:rsidP="00601060">
            <w:pPr>
              <w:pStyle w:val="090"/>
            </w:pPr>
            <w:r>
              <w:t>0</w:t>
            </w:r>
          </w:p>
        </w:tc>
      </w:tr>
      <w:tr w:rsidR="00D62BB7" w:rsidRPr="00804389" w:rsidTr="00601060">
        <w:trPr>
          <w:trHeight w:val="227"/>
        </w:trPr>
        <w:tc>
          <w:tcPr>
            <w:tcW w:w="618" w:type="dxa"/>
          </w:tcPr>
          <w:p w:rsidR="00D62BB7" w:rsidRDefault="00D62BB7" w:rsidP="00601060">
            <w:pPr>
              <w:pStyle w:val="090"/>
            </w:pPr>
            <w:r>
              <w:t>4</w:t>
            </w:r>
          </w:p>
        </w:tc>
        <w:tc>
          <w:tcPr>
            <w:tcW w:w="3779" w:type="dxa"/>
          </w:tcPr>
          <w:p w:rsidR="00D62BB7" w:rsidRPr="00804389" w:rsidRDefault="00D62BB7" w:rsidP="00601060">
            <w:pPr>
              <w:pStyle w:val="090"/>
            </w:pPr>
            <w:r w:rsidRPr="00D62BB7">
              <w:t>Энтерококки (фекальные стрептококки)</w:t>
            </w:r>
          </w:p>
        </w:tc>
        <w:tc>
          <w:tcPr>
            <w:tcW w:w="2065" w:type="dxa"/>
          </w:tcPr>
          <w:p w:rsidR="00D62BB7" w:rsidRPr="00804389" w:rsidRDefault="00EC0FD1" w:rsidP="00601060">
            <w:pPr>
              <w:pStyle w:val="090"/>
            </w:pPr>
            <w:r>
              <w:t>КОЕ в 100 мл</w:t>
            </w:r>
          </w:p>
        </w:tc>
        <w:tc>
          <w:tcPr>
            <w:tcW w:w="1638" w:type="dxa"/>
          </w:tcPr>
          <w:p w:rsidR="00D62BB7" w:rsidRPr="00804389" w:rsidRDefault="00EC0FD1" w:rsidP="00601060">
            <w:pPr>
              <w:pStyle w:val="090"/>
            </w:pPr>
            <w:r>
              <w:t>Не более 10</w:t>
            </w:r>
          </w:p>
        </w:tc>
        <w:tc>
          <w:tcPr>
            <w:tcW w:w="1638" w:type="dxa"/>
          </w:tcPr>
          <w:p w:rsidR="00D62BB7" w:rsidRDefault="00EC0FD1" w:rsidP="00601060">
            <w:pPr>
              <w:pStyle w:val="090"/>
            </w:pPr>
            <w:r>
              <w:t>6</w:t>
            </w:r>
          </w:p>
        </w:tc>
      </w:tr>
      <w:tr w:rsidR="00EC0FD1" w:rsidRPr="00804389" w:rsidTr="00601060">
        <w:trPr>
          <w:trHeight w:val="227"/>
        </w:trPr>
        <w:tc>
          <w:tcPr>
            <w:tcW w:w="618" w:type="dxa"/>
          </w:tcPr>
          <w:p w:rsidR="00EC0FD1" w:rsidRDefault="00EC0FD1" w:rsidP="00EC0FD1">
            <w:pPr>
              <w:pStyle w:val="090"/>
            </w:pPr>
            <w:r>
              <w:t>5</w:t>
            </w:r>
          </w:p>
        </w:tc>
        <w:tc>
          <w:tcPr>
            <w:tcW w:w="3779" w:type="dxa"/>
          </w:tcPr>
          <w:p w:rsidR="00EC0FD1" w:rsidRPr="00804389" w:rsidRDefault="00EC0FD1" w:rsidP="00EC0FD1">
            <w:pPr>
              <w:pStyle w:val="090"/>
            </w:pPr>
            <w:r w:rsidRPr="00D62BB7">
              <w:t>S.aureus</w:t>
            </w:r>
          </w:p>
        </w:tc>
        <w:tc>
          <w:tcPr>
            <w:tcW w:w="2065" w:type="dxa"/>
          </w:tcPr>
          <w:p w:rsidR="00EC0FD1" w:rsidRPr="00804389" w:rsidRDefault="00EC0FD1" w:rsidP="00EC0FD1">
            <w:pPr>
              <w:pStyle w:val="090"/>
            </w:pPr>
            <w:r>
              <w:t>КОЕ в 100 мл</w:t>
            </w:r>
          </w:p>
        </w:tc>
        <w:tc>
          <w:tcPr>
            <w:tcW w:w="1638" w:type="dxa"/>
          </w:tcPr>
          <w:p w:rsidR="00EC0FD1" w:rsidRPr="00804389" w:rsidRDefault="00EC0FD1" w:rsidP="00EC0FD1">
            <w:pPr>
              <w:pStyle w:val="090"/>
            </w:pPr>
            <w:r>
              <w:t>Не допускается</w:t>
            </w:r>
          </w:p>
        </w:tc>
        <w:tc>
          <w:tcPr>
            <w:tcW w:w="1638" w:type="dxa"/>
          </w:tcPr>
          <w:p w:rsidR="00EC0FD1" w:rsidRDefault="00EC0FD1" w:rsidP="00EC0FD1">
            <w:pPr>
              <w:pStyle w:val="090"/>
            </w:pPr>
            <w:r>
              <w:t>Не обнаружено</w:t>
            </w:r>
          </w:p>
        </w:tc>
      </w:tr>
    </w:tbl>
    <w:p w:rsidR="00D62BB7" w:rsidRDefault="00EC0FD1" w:rsidP="00E83336">
      <w:pPr>
        <w:pStyle w:val="002"/>
        <w:rPr>
          <w:lang w:eastAsia="en-US"/>
        </w:rPr>
      </w:pPr>
      <w:r>
        <w:rPr>
          <w:lang w:eastAsia="en-US"/>
        </w:rPr>
        <w:t>В</w:t>
      </w:r>
      <w:r w:rsidRPr="00EC0FD1">
        <w:rPr>
          <w:lang w:eastAsia="en-US"/>
        </w:rPr>
        <w:t>се значения определяемых показателей в морской воде находится в пределах нормативных значений</w:t>
      </w:r>
      <w:r>
        <w:rPr>
          <w:lang w:eastAsia="en-US"/>
        </w:rPr>
        <w:t>.</w:t>
      </w:r>
    </w:p>
    <w:p w:rsidR="00F42322" w:rsidRDefault="00EC0FD1" w:rsidP="00B011F0">
      <w:pPr>
        <w:pStyle w:val="022"/>
      </w:pPr>
      <w:bookmarkStart w:id="30" w:name="_Toc48733232"/>
      <w:r>
        <w:t>Рельеф и г</w:t>
      </w:r>
      <w:r w:rsidR="00B011F0" w:rsidRPr="00B011F0">
        <w:t>еологически</w:t>
      </w:r>
      <w:r w:rsidR="00B011F0">
        <w:t>е</w:t>
      </w:r>
      <w:r w:rsidR="00B011F0" w:rsidRPr="00B011F0">
        <w:t xml:space="preserve"> услови</w:t>
      </w:r>
      <w:r w:rsidR="00B011F0">
        <w:t>я</w:t>
      </w:r>
      <w:r>
        <w:t xml:space="preserve"> района размещения объекта</w:t>
      </w:r>
      <w:bookmarkEnd w:id="30"/>
    </w:p>
    <w:p w:rsidR="00EC0FD1" w:rsidRDefault="00EC0FD1" w:rsidP="00601060">
      <w:pPr>
        <w:pStyle w:val="033"/>
        <w:rPr>
          <w:lang w:eastAsia="en-US"/>
        </w:rPr>
      </w:pPr>
      <w:bookmarkStart w:id="31" w:name="_Toc48733233"/>
      <w:r>
        <w:rPr>
          <w:lang w:eastAsia="en-US"/>
        </w:rPr>
        <w:t>Рельеф</w:t>
      </w:r>
      <w:bookmarkEnd w:id="31"/>
    </w:p>
    <w:p w:rsidR="00EC0FD1" w:rsidRDefault="00EC0FD1" w:rsidP="00EC0FD1">
      <w:pPr>
        <w:pStyle w:val="002"/>
        <w:rPr>
          <w:lang w:eastAsia="en-US"/>
        </w:rPr>
      </w:pPr>
      <w:r>
        <w:rPr>
          <w:lang w:eastAsia="en-US"/>
        </w:rPr>
        <w:t>Объект находится в пределах Горно-Крымского региона (регион И), к области моноклинального низкогорья Внешней и Внутренней грядами Крымских (область И-1), согласно инженерно-геологического районирования УССР.</w:t>
      </w:r>
    </w:p>
    <w:p w:rsidR="00BF444D" w:rsidRDefault="00EC0FD1" w:rsidP="00EC0FD1">
      <w:pPr>
        <w:pStyle w:val="002"/>
        <w:rPr>
          <w:lang w:eastAsia="en-US"/>
        </w:rPr>
      </w:pPr>
      <w:r>
        <w:rPr>
          <w:lang w:eastAsia="en-US"/>
        </w:rPr>
        <w:t>На участке размещения объекта развиты специфические грунты – насыпной грунт представлен глыбами и крупным щебнем известняка; мощность 0,70-2,10 м.</w:t>
      </w:r>
    </w:p>
    <w:p w:rsidR="00EC0FD1" w:rsidRDefault="00EC0FD1" w:rsidP="00EC0FD1">
      <w:pPr>
        <w:pStyle w:val="002"/>
        <w:rPr>
          <w:lang w:eastAsia="en-US"/>
        </w:rPr>
      </w:pPr>
      <w:r>
        <w:rPr>
          <w:lang w:eastAsia="en-US"/>
        </w:rPr>
        <w:t>Район размещения объекта по сложности инженерно-геологических условий (геоморфологических – один геоморфологический элемент; геологических – три ИГЭ грунтов), относится ко второй (средней категории сложности), согласно приложению А СП 47.13330.2012.</w:t>
      </w:r>
    </w:p>
    <w:p w:rsidR="00EC0FD1" w:rsidRDefault="00EC0FD1" w:rsidP="00EC0FD1">
      <w:pPr>
        <w:pStyle w:val="002"/>
        <w:rPr>
          <w:lang w:eastAsia="en-US"/>
        </w:rPr>
      </w:pPr>
      <w:r>
        <w:rPr>
          <w:lang w:eastAsia="en-US"/>
        </w:rPr>
        <w:t>На участке размещения объекта абразионный процесс не активен, относится к денудационному типу. Волноприбойная стенка в пределах исследуемого участка сложена скальными известняками, устойчивыми к переработке, количественные данные о переработке известняков в данном районе отсутствуют. Защитную функцию также играет отсыпка берега глыбами и щебнем известняка. Волновая нагрузка в пределах участка практически отсутствует.</w:t>
      </w:r>
    </w:p>
    <w:p w:rsidR="00EC0FD1" w:rsidRDefault="00EC0FD1" w:rsidP="00EC0FD1">
      <w:pPr>
        <w:pStyle w:val="033"/>
      </w:pPr>
      <w:bookmarkStart w:id="32" w:name="_Toc48733234"/>
      <w:r w:rsidRPr="00113EAE">
        <w:t>Инженерно-геологические условия</w:t>
      </w:r>
      <w:bookmarkEnd w:id="32"/>
    </w:p>
    <w:p w:rsidR="00EC0FD1" w:rsidRDefault="00EC0FD1" w:rsidP="00EC0FD1">
      <w:pPr>
        <w:pStyle w:val="002"/>
      </w:pPr>
      <w:r>
        <w:t>В геологическом строении участка размещения объекта принимают участие отложения верхнего миоцена (N1), представленные глинами, известняками, перекрытые насыпными образованиями. Поверхность коренных отложений сформировалась за счет абразионных процессов. Поверхность коренных отложений имеет общий уклон в сторону моря.</w:t>
      </w:r>
    </w:p>
    <w:p w:rsidR="00EC0FD1" w:rsidRDefault="00EC0FD1" w:rsidP="00EC0FD1">
      <w:pPr>
        <w:pStyle w:val="002"/>
      </w:pPr>
      <w:r>
        <w:t xml:space="preserve">На участке до глубины 10,0-11,0 м выделен 1 стратиграфо-генетический комплекс (СГК), </w:t>
      </w:r>
      <w:r>
        <w:br/>
        <w:t>1 слой и 3 инженерно-геологических элемента (ИГЭ) грунтов:</w:t>
      </w:r>
    </w:p>
    <w:p w:rsidR="00EC0FD1" w:rsidRDefault="00EC0FD1" w:rsidP="00EC0FD1">
      <w:pPr>
        <w:pStyle w:val="002"/>
      </w:pPr>
      <w:r>
        <w:t>Техногенные отложения голоцена (tQh )</w:t>
      </w:r>
    </w:p>
    <w:p w:rsidR="00EC0FD1" w:rsidRDefault="00EC0FD1" w:rsidP="00EC0FD1">
      <w:pPr>
        <w:pStyle w:val="002"/>
      </w:pPr>
      <w:r>
        <w:t>Слой Н – насыпной грунт представлен глыбами и крупным щебнем известняка, в подошве слоя с суглинистым заполнителем, встречен всеми скважинами; мощность 0,70-2,10м.</w:t>
      </w:r>
    </w:p>
    <w:p w:rsidR="00EC0FD1" w:rsidRDefault="00EC0FD1" w:rsidP="00EC0FD1">
      <w:pPr>
        <w:pStyle w:val="002"/>
      </w:pPr>
      <w:r>
        <w:t>I – морские отложения верхнего миоцена (N1)</w:t>
      </w:r>
    </w:p>
    <w:p w:rsidR="00EC0FD1" w:rsidRDefault="00EC0FD1" w:rsidP="00EC0FD1">
      <w:pPr>
        <w:pStyle w:val="002"/>
      </w:pPr>
      <w:r>
        <w:t>ИГЭ 1 – известняк желто-серый, детритовый, полускальный очень низкой прочности, средней плотности, размягчаемый, среднепористый, с линзами глин до 0,1-0,20м до 20% мощности; мощность 0,30 - 2,40 м.</w:t>
      </w:r>
    </w:p>
    <w:p w:rsidR="00EC0FD1" w:rsidRDefault="00EC0FD1" w:rsidP="00EC0FD1">
      <w:pPr>
        <w:pStyle w:val="002"/>
      </w:pPr>
      <w:r>
        <w:lastRenderedPageBreak/>
        <w:t>ИГЭ 2 – суглинок серо-зеленый, тяжелый пылеватый, полутвердый, ненабухающий, непросадочный, залегает в виде линзы в толще известняков; мощность 0,60 м – 1,5 0м.</w:t>
      </w:r>
    </w:p>
    <w:p w:rsidR="00EC0FD1" w:rsidRDefault="00EC0FD1" w:rsidP="00EC0FD1">
      <w:pPr>
        <w:pStyle w:val="002"/>
      </w:pPr>
      <w:r>
        <w:t>ИГЭ 3 – известняк желто-серый, детритовый, скальный малопрочный, плотный, размягчаемый, сильнопористый, с прослоями известняка полускального и глин до 20-30%; вскрытая мощность 6,00 – 8,50 м.</w:t>
      </w:r>
    </w:p>
    <w:p w:rsidR="00EC0FD1" w:rsidRDefault="00EC0FD1" w:rsidP="00EC0FD1">
      <w:pPr>
        <w:pStyle w:val="033"/>
      </w:pPr>
      <w:bookmarkStart w:id="33" w:name="_Toc48733235"/>
      <w:r w:rsidRPr="00113EAE">
        <w:t>Гидрогеологические условия</w:t>
      </w:r>
      <w:bookmarkEnd w:id="33"/>
    </w:p>
    <w:p w:rsidR="00EC0FD1" w:rsidRDefault="00EC0FD1" w:rsidP="00EC0FD1">
      <w:pPr>
        <w:pStyle w:val="002"/>
        <w:rPr>
          <w:lang w:eastAsia="en-US"/>
        </w:rPr>
      </w:pPr>
      <w:r w:rsidRPr="00EC0FD1">
        <w:rPr>
          <w:lang w:eastAsia="en-US"/>
        </w:rPr>
        <w:t>По основным особенностям обводненности в толще грунтов участка</w:t>
      </w:r>
      <w:r>
        <w:rPr>
          <w:lang w:eastAsia="en-US"/>
        </w:rPr>
        <w:t xml:space="preserve"> размещения объекта</w:t>
      </w:r>
      <w:r w:rsidRPr="00EC0FD1">
        <w:rPr>
          <w:lang w:eastAsia="en-US"/>
        </w:rPr>
        <w:t xml:space="preserve"> выделен единый водоносный горизонт насыпных и морских отложений. Воды толщи относятся к порово-пластовым безнапорным. Грунты обводнены за счет инфильтрации атмосферных и</w:t>
      </w:r>
      <w:r w:rsidRPr="00EC0FD1">
        <w:t xml:space="preserve"> </w:t>
      </w:r>
      <w:r>
        <w:rPr>
          <w:lang w:eastAsia="en-US"/>
        </w:rPr>
        <w:t>талых вод, а также за счет утечек из водонесущих коммуникаций. За счет наличия тесной гидравлической связи между водами акватории и грунтовыми водами наблюдается сильное осолонение последних.</w:t>
      </w:r>
    </w:p>
    <w:p w:rsidR="00EC0FD1" w:rsidRPr="00113EAE" w:rsidRDefault="00EC0FD1" w:rsidP="00EC0FD1">
      <w:pPr>
        <w:pStyle w:val="002"/>
        <w:rPr>
          <w:lang w:eastAsia="en-US"/>
        </w:rPr>
      </w:pPr>
      <w:r>
        <w:rPr>
          <w:lang w:eastAsia="en-US"/>
        </w:rPr>
        <w:t>Амплитуда сезонных колебаний уровня подземных вод может достигать 1,5 м (по материалам режимных наблюдений). В период активного снеготаяния и ливневых дождей будет происходить повешение уровня с возможным выходом открытого зеркала грунтовых вод на дневную поверхность. Направление грунтового потока и его разгрузка осуществляется в акваторию Черного моря. По химическому составу грунтовые воды сильно солоноватые, очень жесткие, слабощелочные, относятся к хлоридно-натриевому типу. Минерализация составляет 3,93 г/л.</w:t>
      </w:r>
    </w:p>
    <w:p w:rsidR="00EC0FD1" w:rsidRDefault="00EC0FD1" w:rsidP="00EC0FD1">
      <w:pPr>
        <w:pStyle w:val="033"/>
      </w:pPr>
      <w:bookmarkStart w:id="34" w:name="_Toc48733236"/>
      <w:r>
        <w:t>Состояние</w:t>
      </w:r>
      <w:r w:rsidRPr="00113EAE">
        <w:t xml:space="preserve"> донных осадков акватории</w:t>
      </w:r>
      <w:bookmarkEnd w:id="34"/>
    </w:p>
    <w:p w:rsidR="00EC0FD1" w:rsidRDefault="00EC0FD1" w:rsidP="00EC0FD1">
      <w:pPr>
        <w:pStyle w:val="002"/>
        <w:rPr>
          <w:lang w:eastAsia="en-US"/>
        </w:rPr>
      </w:pPr>
      <w:r>
        <w:rPr>
          <w:lang w:eastAsia="en-US"/>
        </w:rPr>
        <w:t xml:space="preserve">Характеристика донных отложений района приведена по данным исследований, выполненных в 2020 году ООО «ИНСТИТУТ «КРЫМГИИНТИЗ» для ООО «ЭсП». Акты отбора и протоколы исследований приведены </w:t>
      </w:r>
      <w:r w:rsidRPr="00EC0FD1">
        <w:rPr>
          <w:lang w:eastAsia="en-US"/>
        </w:rPr>
        <w:t xml:space="preserve">в приложении </w:t>
      </w:r>
      <w:r w:rsidR="00AB2E7A">
        <w:rPr>
          <w:lang w:eastAsia="en-US"/>
        </w:rPr>
        <w:t>Д</w:t>
      </w:r>
      <w:r w:rsidRPr="00EC0FD1">
        <w:rPr>
          <w:lang w:eastAsia="en-US"/>
        </w:rPr>
        <w:t>.</w:t>
      </w:r>
    </w:p>
    <w:p w:rsidR="00EC0FD1" w:rsidRDefault="00EC0FD1" w:rsidP="00EC0FD1">
      <w:pPr>
        <w:pStyle w:val="002"/>
        <w:rPr>
          <w:lang w:eastAsia="en-US"/>
        </w:rPr>
      </w:pPr>
      <w:r>
        <w:rPr>
          <w:lang w:eastAsia="en-US"/>
        </w:rPr>
        <w:t xml:space="preserve">Значения химических показателей и содержание загрязняющих веществ в донных отложениях приведены в таблице </w:t>
      </w:r>
      <w:r w:rsidR="00CC1B24">
        <w:rPr>
          <w:lang w:eastAsia="en-US"/>
        </w:rPr>
        <w:t>3.3.8.</w:t>
      </w:r>
    </w:p>
    <w:p w:rsidR="00EC0FD1" w:rsidRDefault="00EC0FD1" w:rsidP="00EC0FD1">
      <w:pPr>
        <w:pStyle w:val="0710"/>
      </w:pPr>
      <w:r w:rsidRPr="00DF4575">
        <w:t xml:space="preserve">Значения </w:t>
      </w:r>
      <w:r>
        <w:t>исследуемых показателей</w:t>
      </w:r>
      <w:r w:rsidRPr="00DF4575">
        <w:t xml:space="preserve"> в </w:t>
      </w:r>
      <w:r>
        <w:t>донных отложениях</w:t>
      </w:r>
      <w:r w:rsidRPr="00DF4575">
        <w:t xml:space="preserve"> акватории </w:t>
      </w:r>
    </w:p>
    <w:p w:rsidR="00EC0FD1" w:rsidRDefault="00EC0FD1" w:rsidP="00EC0FD1">
      <w:pPr>
        <w:pStyle w:val="07"/>
      </w:pPr>
      <w:r w:rsidRPr="00DF4575">
        <w:t>Таблица</w:t>
      </w:r>
      <w:r>
        <w:t xml:space="preserve"> 3.</w:t>
      </w:r>
      <w:r w:rsidR="00CC1B24">
        <w:t>3.8</w:t>
      </w:r>
    </w:p>
    <w:tbl>
      <w:tblPr>
        <w:tblStyle w:val="Tablica"/>
        <w:tblW w:w="4900" w:type="pct"/>
        <w:tblLayout w:type="fixed"/>
        <w:tblLook w:val="04A0" w:firstRow="1" w:lastRow="0" w:firstColumn="1" w:lastColumn="0" w:noHBand="0" w:noVBand="1"/>
      </w:tblPr>
      <w:tblGrid>
        <w:gridCol w:w="1026"/>
        <w:gridCol w:w="5165"/>
        <w:gridCol w:w="1792"/>
        <w:gridCol w:w="1755"/>
      </w:tblGrid>
      <w:tr w:rsidR="00EC0FD1" w:rsidRPr="00DF4575" w:rsidTr="00601060">
        <w:trPr>
          <w:trHeight w:val="263"/>
          <w:tblHeader/>
        </w:trPr>
        <w:tc>
          <w:tcPr>
            <w:tcW w:w="527" w:type="pct"/>
          </w:tcPr>
          <w:p w:rsidR="00EC0FD1" w:rsidRPr="00DF4575" w:rsidRDefault="00EC0FD1" w:rsidP="00601060">
            <w:pPr>
              <w:pStyle w:val="090"/>
              <w:rPr>
                <w:rFonts w:eastAsia="Calibri"/>
                <w:lang w:bidi="ru-RU"/>
              </w:rPr>
            </w:pPr>
            <w:r w:rsidRPr="00DF4575">
              <w:rPr>
                <w:rFonts w:eastAsia="Calibri"/>
                <w:lang w:bidi="ru-RU"/>
              </w:rPr>
              <w:t>№ п/п</w:t>
            </w:r>
          </w:p>
        </w:tc>
        <w:tc>
          <w:tcPr>
            <w:tcW w:w="2652" w:type="pct"/>
          </w:tcPr>
          <w:p w:rsidR="00EC0FD1" w:rsidRPr="00DF4575" w:rsidRDefault="00EC0FD1" w:rsidP="00601060">
            <w:pPr>
              <w:pStyle w:val="090"/>
              <w:rPr>
                <w:rFonts w:eastAsia="Calibri"/>
                <w:lang w:bidi="ru-RU"/>
              </w:rPr>
            </w:pPr>
            <w:r w:rsidRPr="00DF4575">
              <w:rPr>
                <w:rFonts w:eastAsia="Calibri"/>
                <w:lang w:bidi="ru-RU"/>
              </w:rPr>
              <w:t>Компонент</w:t>
            </w:r>
          </w:p>
        </w:tc>
        <w:tc>
          <w:tcPr>
            <w:tcW w:w="920" w:type="pct"/>
          </w:tcPr>
          <w:p w:rsidR="00EC0FD1" w:rsidRPr="00DF4575" w:rsidRDefault="00EC0FD1" w:rsidP="00601060">
            <w:pPr>
              <w:pStyle w:val="090"/>
              <w:rPr>
                <w:rFonts w:eastAsia="Calibri"/>
                <w:lang w:bidi="ru-RU"/>
              </w:rPr>
            </w:pPr>
            <w:r w:rsidRPr="00DF4575">
              <w:rPr>
                <w:rFonts w:eastAsia="Calibri"/>
                <w:lang w:bidi="ru-RU"/>
              </w:rPr>
              <w:t>Ед. изм.</w:t>
            </w:r>
          </w:p>
        </w:tc>
        <w:tc>
          <w:tcPr>
            <w:tcW w:w="901" w:type="pct"/>
          </w:tcPr>
          <w:p w:rsidR="00EC0FD1" w:rsidRPr="00DF4575" w:rsidRDefault="00EC0FD1" w:rsidP="00601060">
            <w:pPr>
              <w:pStyle w:val="090"/>
              <w:rPr>
                <w:rFonts w:eastAsia="Calibri"/>
                <w:lang w:bidi="ru-RU"/>
              </w:rPr>
            </w:pPr>
            <w:r w:rsidRPr="00DF4575">
              <w:rPr>
                <w:rFonts w:eastAsia="Calibri"/>
                <w:lang w:bidi="ru-RU"/>
              </w:rPr>
              <w:t>Содержание</w:t>
            </w:r>
          </w:p>
        </w:tc>
      </w:tr>
      <w:tr w:rsidR="00EC0FD1" w:rsidRPr="00DF4575" w:rsidTr="00601060">
        <w:trPr>
          <w:trHeight w:val="284"/>
        </w:trPr>
        <w:tc>
          <w:tcPr>
            <w:tcW w:w="527" w:type="pct"/>
          </w:tcPr>
          <w:p w:rsidR="00EC0FD1" w:rsidRPr="00DF4575" w:rsidRDefault="00EC0FD1" w:rsidP="00601060">
            <w:pPr>
              <w:pStyle w:val="090"/>
              <w:rPr>
                <w:rFonts w:eastAsia="Calibri"/>
                <w:lang w:bidi="ru-RU"/>
              </w:rPr>
            </w:pPr>
            <w:r w:rsidRPr="00DF4575">
              <w:rPr>
                <w:rFonts w:eastAsia="Calibri"/>
                <w:lang w:bidi="ru-RU"/>
              </w:rPr>
              <w:t>1</w:t>
            </w:r>
          </w:p>
        </w:tc>
        <w:tc>
          <w:tcPr>
            <w:tcW w:w="2652" w:type="pct"/>
          </w:tcPr>
          <w:p w:rsidR="00EC0FD1" w:rsidRPr="00DF4575" w:rsidRDefault="00EC0FD1" w:rsidP="00601060">
            <w:pPr>
              <w:pStyle w:val="090"/>
              <w:rPr>
                <w:rFonts w:eastAsia="Calibri"/>
                <w:lang w:bidi="ru-RU"/>
              </w:rPr>
            </w:pPr>
            <w:r w:rsidRPr="00DF4575">
              <w:rPr>
                <w:rFonts w:eastAsia="Calibri"/>
                <w:lang w:bidi="ru-RU"/>
              </w:rPr>
              <w:t>Водородный показатель (РН)</w:t>
            </w:r>
          </w:p>
        </w:tc>
        <w:tc>
          <w:tcPr>
            <w:tcW w:w="920" w:type="pct"/>
          </w:tcPr>
          <w:p w:rsidR="00EC0FD1" w:rsidRPr="00DF4575" w:rsidRDefault="00EC0FD1" w:rsidP="00601060">
            <w:pPr>
              <w:pStyle w:val="090"/>
              <w:rPr>
                <w:rFonts w:eastAsia="Calibri"/>
                <w:lang w:bidi="ru-RU"/>
              </w:rPr>
            </w:pPr>
            <w:r w:rsidRPr="00DF4575">
              <w:rPr>
                <w:rFonts w:eastAsia="Calibri"/>
                <w:lang w:bidi="ru-RU"/>
              </w:rPr>
              <w:t>-</w:t>
            </w:r>
          </w:p>
        </w:tc>
        <w:tc>
          <w:tcPr>
            <w:tcW w:w="901" w:type="pct"/>
          </w:tcPr>
          <w:p w:rsidR="00EC0FD1" w:rsidRPr="003809F6" w:rsidRDefault="00CC1B24" w:rsidP="00601060">
            <w:pPr>
              <w:pStyle w:val="090"/>
              <w:rPr>
                <w:rFonts w:eastAsia="Calibri"/>
              </w:rPr>
            </w:pPr>
            <w:r>
              <w:rPr>
                <w:rFonts w:eastAsia="Calibri"/>
              </w:rPr>
              <w:t>7,88</w:t>
            </w:r>
          </w:p>
        </w:tc>
      </w:tr>
      <w:tr w:rsidR="00EC0FD1" w:rsidRPr="00DF4575" w:rsidTr="00601060">
        <w:trPr>
          <w:trHeight w:val="284"/>
        </w:trPr>
        <w:tc>
          <w:tcPr>
            <w:tcW w:w="527" w:type="pct"/>
          </w:tcPr>
          <w:p w:rsidR="00EC0FD1" w:rsidRPr="00DF4575" w:rsidRDefault="00EC0FD1" w:rsidP="00601060">
            <w:pPr>
              <w:pStyle w:val="090"/>
              <w:rPr>
                <w:rFonts w:eastAsia="Calibri"/>
                <w:lang w:bidi="ru-RU"/>
              </w:rPr>
            </w:pPr>
            <w:r w:rsidRPr="00DF4575">
              <w:rPr>
                <w:rFonts w:eastAsia="Calibri"/>
                <w:lang w:bidi="ru-RU"/>
              </w:rPr>
              <w:t>2</w:t>
            </w:r>
          </w:p>
        </w:tc>
        <w:tc>
          <w:tcPr>
            <w:tcW w:w="2652" w:type="pct"/>
          </w:tcPr>
          <w:p w:rsidR="00EC0FD1" w:rsidRPr="00AF591D" w:rsidRDefault="00EC0FD1" w:rsidP="00601060">
            <w:pPr>
              <w:pStyle w:val="090"/>
              <w:rPr>
                <w:rFonts w:eastAsia="Calibri"/>
                <w:lang w:val="en-US" w:bidi="ru-RU"/>
              </w:rPr>
            </w:pPr>
            <w:r>
              <w:rPr>
                <w:rFonts w:eastAsia="Calibri"/>
                <w:lang w:bidi="ru-RU"/>
              </w:rPr>
              <w:t>Мышьяк (</w:t>
            </w:r>
            <w:r>
              <w:rPr>
                <w:rFonts w:eastAsia="Calibri"/>
                <w:lang w:val="en-US" w:bidi="ru-RU"/>
              </w:rPr>
              <w:t>As)</w:t>
            </w:r>
          </w:p>
        </w:tc>
        <w:tc>
          <w:tcPr>
            <w:tcW w:w="920" w:type="pct"/>
          </w:tcPr>
          <w:p w:rsidR="00EC0FD1" w:rsidRPr="00DF4575" w:rsidRDefault="00EC0FD1" w:rsidP="00601060">
            <w:pPr>
              <w:pStyle w:val="090"/>
              <w:rPr>
                <w:rFonts w:eastAsia="Calibri"/>
                <w:lang w:bidi="ru-RU"/>
              </w:rPr>
            </w:pPr>
            <w:r w:rsidRPr="00DF4575">
              <w:rPr>
                <w:rFonts w:eastAsia="Calibri"/>
                <w:lang w:bidi="ru-RU"/>
              </w:rPr>
              <w:t>мг/</w:t>
            </w:r>
            <w:r>
              <w:rPr>
                <w:rFonts w:eastAsia="Calibri"/>
                <w:lang w:bidi="ru-RU"/>
              </w:rPr>
              <w:t>кг</w:t>
            </w:r>
          </w:p>
        </w:tc>
        <w:tc>
          <w:tcPr>
            <w:tcW w:w="901" w:type="pct"/>
          </w:tcPr>
          <w:p w:rsidR="00EC0FD1" w:rsidRPr="003809F6" w:rsidRDefault="00CC1B24" w:rsidP="00601060">
            <w:pPr>
              <w:pStyle w:val="090"/>
              <w:rPr>
                <w:rFonts w:eastAsia="Calibri"/>
              </w:rPr>
            </w:pPr>
            <w:r>
              <w:rPr>
                <w:rFonts w:eastAsia="Calibri"/>
              </w:rPr>
              <w:t>21</w:t>
            </w:r>
          </w:p>
        </w:tc>
      </w:tr>
      <w:tr w:rsidR="00EC0FD1" w:rsidRPr="00DF4575" w:rsidTr="00601060">
        <w:trPr>
          <w:trHeight w:val="284"/>
        </w:trPr>
        <w:tc>
          <w:tcPr>
            <w:tcW w:w="527" w:type="pct"/>
          </w:tcPr>
          <w:p w:rsidR="00EC0FD1" w:rsidRPr="00DF4575" w:rsidRDefault="00EC0FD1" w:rsidP="00601060">
            <w:pPr>
              <w:pStyle w:val="090"/>
              <w:rPr>
                <w:rFonts w:eastAsia="Calibri"/>
                <w:lang w:bidi="ru-RU"/>
              </w:rPr>
            </w:pPr>
            <w:r w:rsidRPr="00DF4575">
              <w:rPr>
                <w:rFonts w:eastAsia="Calibri"/>
                <w:lang w:bidi="ru-RU"/>
              </w:rPr>
              <w:t>3</w:t>
            </w:r>
          </w:p>
        </w:tc>
        <w:tc>
          <w:tcPr>
            <w:tcW w:w="2652" w:type="pct"/>
          </w:tcPr>
          <w:p w:rsidR="00EC0FD1" w:rsidRPr="00AF591D" w:rsidRDefault="00EC0FD1" w:rsidP="00601060">
            <w:pPr>
              <w:pStyle w:val="090"/>
              <w:rPr>
                <w:rFonts w:eastAsia="Calibri"/>
                <w:lang w:bidi="ru-RU"/>
              </w:rPr>
            </w:pPr>
            <w:r>
              <w:rPr>
                <w:rFonts w:eastAsia="Calibri"/>
                <w:lang w:bidi="ru-RU"/>
              </w:rPr>
              <w:t>Кадмий (</w:t>
            </w:r>
            <w:r>
              <w:rPr>
                <w:rFonts w:eastAsia="Calibri"/>
                <w:lang w:val="en-US" w:bidi="ru-RU"/>
              </w:rPr>
              <w:t>Cd</w:t>
            </w:r>
            <w:r>
              <w:rPr>
                <w:rFonts w:eastAsia="Calibri"/>
                <w:lang w:bidi="ru-RU"/>
              </w:rPr>
              <w:t>)</w:t>
            </w:r>
          </w:p>
        </w:tc>
        <w:tc>
          <w:tcPr>
            <w:tcW w:w="920" w:type="pct"/>
          </w:tcPr>
          <w:p w:rsidR="00EC0FD1" w:rsidRPr="00DF4575" w:rsidRDefault="00EC0FD1" w:rsidP="00601060">
            <w:pPr>
              <w:pStyle w:val="090"/>
              <w:rPr>
                <w:rFonts w:eastAsia="Calibri"/>
                <w:lang w:bidi="ru-RU"/>
              </w:rPr>
            </w:pPr>
            <w:r w:rsidRPr="00DF4575">
              <w:rPr>
                <w:rFonts w:eastAsia="Calibri"/>
                <w:lang w:bidi="ru-RU"/>
              </w:rPr>
              <w:t>мг/</w:t>
            </w:r>
            <w:r>
              <w:rPr>
                <w:rFonts w:eastAsia="Calibri"/>
                <w:lang w:bidi="ru-RU"/>
              </w:rPr>
              <w:t>кг</w:t>
            </w:r>
          </w:p>
        </w:tc>
        <w:tc>
          <w:tcPr>
            <w:tcW w:w="901" w:type="pct"/>
          </w:tcPr>
          <w:p w:rsidR="00EC0FD1" w:rsidRPr="003809F6" w:rsidRDefault="00CC1B24" w:rsidP="00601060">
            <w:pPr>
              <w:pStyle w:val="090"/>
              <w:rPr>
                <w:rFonts w:eastAsia="Calibri"/>
              </w:rPr>
            </w:pPr>
            <w:r>
              <w:rPr>
                <w:rFonts w:eastAsia="Calibri"/>
              </w:rPr>
              <w:t>11,4</w:t>
            </w:r>
          </w:p>
        </w:tc>
      </w:tr>
      <w:tr w:rsidR="00EC0FD1" w:rsidRPr="00DF4575" w:rsidTr="00601060">
        <w:trPr>
          <w:trHeight w:val="284"/>
        </w:trPr>
        <w:tc>
          <w:tcPr>
            <w:tcW w:w="527" w:type="pct"/>
          </w:tcPr>
          <w:p w:rsidR="00EC0FD1" w:rsidRPr="00DF4575" w:rsidRDefault="00EC0FD1" w:rsidP="00601060">
            <w:pPr>
              <w:pStyle w:val="090"/>
              <w:rPr>
                <w:rFonts w:eastAsia="Calibri"/>
                <w:lang w:bidi="ru-RU"/>
              </w:rPr>
            </w:pPr>
            <w:r w:rsidRPr="00DF4575">
              <w:rPr>
                <w:rFonts w:eastAsia="Calibri"/>
                <w:lang w:bidi="ru-RU"/>
              </w:rPr>
              <w:t>4</w:t>
            </w:r>
          </w:p>
        </w:tc>
        <w:tc>
          <w:tcPr>
            <w:tcW w:w="2652" w:type="pct"/>
          </w:tcPr>
          <w:p w:rsidR="00EC0FD1" w:rsidRPr="00AF591D" w:rsidRDefault="00EC0FD1" w:rsidP="00601060">
            <w:pPr>
              <w:pStyle w:val="090"/>
              <w:rPr>
                <w:rFonts w:eastAsia="Calibri"/>
                <w:lang w:val="en-US" w:bidi="ru-RU"/>
              </w:rPr>
            </w:pPr>
            <w:r>
              <w:rPr>
                <w:rFonts w:eastAsia="Calibri"/>
                <w:lang w:bidi="ru-RU"/>
              </w:rPr>
              <w:t>Медь (</w:t>
            </w:r>
            <w:r>
              <w:rPr>
                <w:rFonts w:eastAsia="Calibri"/>
                <w:lang w:val="en-US" w:bidi="ru-RU"/>
              </w:rPr>
              <w:t>Cu)</w:t>
            </w:r>
          </w:p>
        </w:tc>
        <w:tc>
          <w:tcPr>
            <w:tcW w:w="920" w:type="pct"/>
          </w:tcPr>
          <w:p w:rsidR="00EC0FD1" w:rsidRPr="00DF4575" w:rsidRDefault="00EC0FD1" w:rsidP="00601060">
            <w:pPr>
              <w:pStyle w:val="090"/>
              <w:rPr>
                <w:rFonts w:eastAsia="Calibri"/>
                <w:lang w:bidi="ru-RU"/>
              </w:rPr>
            </w:pPr>
            <w:r w:rsidRPr="00DF4575">
              <w:rPr>
                <w:rFonts w:eastAsia="Calibri"/>
                <w:lang w:bidi="ru-RU"/>
              </w:rPr>
              <w:t>мг/</w:t>
            </w:r>
            <w:r>
              <w:rPr>
                <w:rFonts w:eastAsia="Calibri"/>
                <w:lang w:bidi="ru-RU"/>
              </w:rPr>
              <w:t>кг</w:t>
            </w:r>
          </w:p>
        </w:tc>
        <w:tc>
          <w:tcPr>
            <w:tcW w:w="901" w:type="pct"/>
          </w:tcPr>
          <w:p w:rsidR="00EC0FD1" w:rsidRPr="003809F6" w:rsidRDefault="00CC1B24" w:rsidP="00601060">
            <w:pPr>
              <w:pStyle w:val="090"/>
              <w:rPr>
                <w:rFonts w:eastAsia="Calibri"/>
              </w:rPr>
            </w:pPr>
            <w:r>
              <w:rPr>
                <w:rFonts w:eastAsia="Calibri"/>
              </w:rPr>
              <w:t>1877,4</w:t>
            </w:r>
          </w:p>
        </w:tc>
      </w:tr>
      <w:tr w:rsidR="00EC0FD1" w:rsidRPr="00DF4575" w:rsidTr="00601060">
        <w:trPr>
          <w:trHeight w:val="65"/>
        </w:trPr>
        <w:tc>
          <w:tcPr>
            <w:tcW w:w="527" w:type="pct"/>
          </w:tcPr>
          <w:p w:rsidR="00EC0FD1" w:rsidRPr="00DF4575" w:rsidRDefault="00EC0FD1" w:rsidP="00601060">
            <w:pPr>
              <w:pStyle w:val="090"/>
              <w:rPr>
                <w:rFonts w:eastAsia="Calibri"/>
                <w:lang w:bidi="ru-RU"/>
              </w:rPr>
            </w:pPr>
            <w:r w:rsidRPr="00DF4575">
              <w:rPr>
                <w:rFonts w:eastAsia="Calibri"/>
                <w:lang w:bidi="ru-RU"/>
              </w:rPr>
              <w:t>5</w:t>
            </w:r>
          </w:p>
        </w:tc>
        <w:tc>
          <w:tcPr>
            <w:tcW w:w="2652" w:type="pct"/>
          </w:tcPr>
          <w:p w:rsidR="00EC0FD1" w:rsidRPr="00AF591D" w:rsidRDefault="00EC0FD1" w:rsidP="00601060">
            <w:pPr>
              <w:pStyle w:val="090"/>
              <w:rPr>
                <w:rFonts w:eastAsia="Calibri"/>
                <w:lang w:val="en-US" w:bidi="ru-RU"/>
              </w:rPr>
            </w:pPr>
            <w:r>
              <w:rPr>
                <w:rFonts w:eastAsia="Calibri"/>
                <w:lang w:bidi="ru-RU"/>
              </w:rPr>
              <w:t xml:space="preserve">Ртуть </w:t>
            </w:r>
            <w:r>
              <w:rPr>
                <w:rFonts w:eastAsia="Calibri"/>
                <w:lang w:val="en-US" w:bidi="ru-RU"/>
              </w:rPr>
              <w:t>(Hg)</w:t>
            </w:r>
          </w:p>
        </w:tc>
        <w:tc>
          <w:tcPr>
            <w:tcW w:w="920" w:type="pct"/>
          </w:tcPr>
          <w:p w:rsidR="00EC0FD1" w:rsidRPr="00DF4575" w:rsidRDefault="00EC0FD1" w:rsidP="00601060">
            <w:pPr>
              <w:pStyle w:val="090"/>
              <w:rPr>
                <w:rFonts w:eastAsia="Calibri"/>
                <w:lang w:bidi="ru-RU"/>
              </w:rPr>
            </w:pPr>
            <w:r w:rsidRPr="00DF4575">
              <w:rPr>
                <w:rFonts w:eastAsia="Calibri"/>
                <w:lang w:bidi="ru-RU"/>
              </w:rPr>
              <w:t>мг/</w:t>
            </w:r>
            <w:r>
              <w:rPr>
                <w:rFonts w:eastAsia="Calibri"/>
                <w:lang w:bidi="ru-RU"/>
              </w:rPr>
              <w:t>кг</w:t>
            </w:r>
          </w:p>
        </w:tc>
        <w:tc>
          <w:tcPr>
            <w:tcW w:w="901" w:type="pct"/>
          </w:tcPr>
          <w:p w:rsidR="00EC0FD1" w:rsidRPr="003809F6" w:rsidRDefault="00CC1B24" w:rsidP="00601060">
            <w:pPr>
              <w:pStyle w:val="090"/>
              <w:rPr>
                <w:rFonts w:eastAsia="Calibri"/>
              </w:rPr>
            </w:pPr>
            <w:r>
              <w:rPr>
                <w:rFonts w:eastAsia="Calibri"/>
              </w:rPr>
              <w:t>менее 0,1</w:t>
            </w:r>
          </w:p>
        </w:tc>
      </w:tr>
      <w:tr w:rsidR="00EC0FD1" w:rsidRPr="00DF4575" w:rsidTr="00601060">
        <w:trPr>
          <w:trHeight w:val="284"/>
        </w:trPr>
        <w:tc>
          <w:tcPr>
            <w:tcW w:w="527" w:type="pct"/>
          </w:tcPr>
          <w:p w:rsidR="00EC0FD1" w:rsidRPr="00DF4575" w:rsidRDefault="00EC0FD1" w:rsidP="00601060">
            <w:pPr>
              <w:pStyle w:val="090"/>
              <w:rPr>
                <w:rFonts w:eastAsia="Calibri"/>
                <w:lang w:bidi="ru-RU"/>
              </w:rPr>
            </w:pPr>
            <w:r w:rsidRPr="00DF4575">
              <w:rPr>
                <w:rFonts w:eastAsia="Calibri"/>
                <w:lang w:bidi="ru-RU"/>
              </w:rPr>
              <w:t>6</w:t>
            </w:r>
          </w:p>
        </w:tc>
        <w:tc>
          <w:tcPr>
            <w:tcW w:w="2652" w:type="pct"/>
          </w:tcPr>
          <w:p w:rsidR="00EC0FD1" w:rsidRPr="00AF591D" w:rsidRDefault="00EC0FD1" w:rsidP="00601060">
            <w:pPr>
              <w:pStyle w:val="090"/>
              <w:rPr>
                <w:rFonts w:eastAsia="Calibri"/>
                <w:lang w:val="en-US" w:bidi="ru-RU"/>
              </w:rPr>
            </w:pPr>
            <w:r>
              <w:rPr>
                <w:rFonts w:eastAsia="Calibri"/>
                <w:lang w:bidi="ru-RU"/>
              </w:rPr>
              <w:t xml:space="preserve">Никель </w:t>
            </w:r>
            <w:r>
              <w:rPr>
                <w:rFonts w:eastAsia="Calibri"/>
                <w:lang w:val="en-US" w:bidi="ru-RU"/>
              </w:rPr>
              <w:t>(Ni)</w:t>
            </w:r>
          </w:p>
        </w:tc>
        <w:tc>
          <w:tcPr>
            <w:tcW w:w="920" w:type="pct"/>
          </w:tcPr>
          <w:p w:rsidR="00EC0FD1" w:rsidRPr="00DF4575" w:rsidRDefault="00EC0FD1" w:rsidP="00601060">
            <w:pPr>
              <w:pStyle w:val="090"/>
              <w:rPr>
                <w:rFonts w:eastAsia="Calibri"/>
                <w:lang w:bidi="ru-RU"/>
              </w:rPr>
            </w:pPr>
            <w:r w:rsidRPr="00DF4575">
              <w:rPr>
                <w:rFonts w:eastAsia="Calibri"/>
                <w:lang w:bidi="ru-RU"/>
              </w:rPr>
              <w:t>мг/</w:t>
            </w:r>
            <w:r>
              <w:rPr>
                <w:rFonts w:eastAsia="Calibri"/>
                <w:lang w:bidi="ru-RU"/>
              </w:rPr>
              <w:t>кг</w:t>
            </w:r>
          </w:p>
        </w:tc>
        <w:tc>
          <w:tcPr>
            <w:tcW w:w="901" w:type="pct"/>
          </w:tcPr>
          <w:p w:rsidR="00EC0FD1" w:rsidRPr="003809F6" w:rsidRDefault="00CC1B24" w:rsidP="00601060">
            <w:pPr>
              <w:pStyle w:val="090"/>
              <w:rPr>
                <w:rFonts w:eastAsia="Calibri"/>
              </w:rPr>
            </w:pPr>
            <w:r>
              <w:rPr>
                <w:rFonts w:eastAsia="Calibri"/>
              </w:rPr>
              <w:t>651,3</w:t>
            </w:r>
          </w:p>
        </w:tc>
      </w:tr>
      <w:tr w:rsidR="00EC0FD1" w:rsidRPr="00DF4575" w:rsidTr="00601060">
        <w:trPr>
          <w:trHeight w:val="284"/>
        </w:trPr>
        <w:tc>
          <w:tcPr>
            <w:tcW w:w="527" w:type="pct"/>
          </w:tcPr>
          <w:p w:rsidR="00EC0FD1" w:rsidRPr="00DF4575" w:rsidRDefault="00EC0FD1" w:rsidP="00601060">
            <w:pPr>
              <w:pStyle w:val="090"/>
              <w:rPr>
                <w:rFonts w:eastAsia="Calibri"/>
                <w:lang w:bidi="ru-RU"/>
              </w:rPr>
            </w:pPr>
            <w:r>
              <w:rPr>
                <w:rFonts w:eastAsia="Calibri"/>
                <w:lang w:bidi="ru-RU"/>
              </w:rPr>
              <w:t>7</w:t>
            </w:r>
          </w:p>
        </w:tc>
        <w:tc>
          <w:tcPr>
            <w:tcW w:w="2652" w:type="pct"/>
          </w:tcPr>
          <w:p w:rsidR="00EC0FD1" w:rsidRPr="00AF591D" w:rsidRDefault="00EC0FD1" w:rsidP="00601060">
            <w:pPr>
              <w:pStyle w:val="090"/>
              <w:rPr>
                <w:rFonts w:eastAsia="Calibri"/>
                <w:lang w:val="en-US" w:bidi="ru-RU"/>
              </w:rPr>
            </w:pPr>
            <w:r>
              <w:rPr>
                <w:rFonts w:eastAsia="Calibri"/>
                <w:lang w:bidi="ru-RU"/>
              </w:rPr>
              <w:t>Свинец</w:t>
            </w:r>
            <w:r>
              <w:rPr>
                <w:rFonts w:eastAsia="Calibri"/>
                <w:lang w:val="en-US" w:bidi="ru-RU"/>
              </w:rPr>
              <w:t xml:space="preserve"> (Pb)</w:t>
            </w:r>
          </w:p>
        </w:tc>
        <w:tc>
          <w:tcPr>
            <w:tcW w:w="920" w:type="pct"/>
          </w:tcPr>
          <w:p w:rsidR="00EC0FD1" w:rsidRPr="00DF4575" w:rsidRDefault="00EC0FD1" w:rsidP="00601060">
            <w:pPr>
              <w:pStyle w:val="090"/>
              <w:rPr>
                <w:rFonts w:eastAsia="Calibri"/>
                <w:lang w:bidi="ru-RU"/>
              </w:rPr>
            </w:pPr>
            <w:r w:rsidRPr="00DF4575">
              <w:rPr>
                <w:rFonts w:eastAsia="Calibri"/>
                <w:lang w:bidi="ru-RU"/>
              </w:rPr>
              <w:t>мг/</w:t>
            </w:r>
            <w:r>
              <w:rPr>
                <w:rFonts w:eastAsia="Calibri"/>
                <w:lang w:bidi="ru-RU"/>
              </w:rPr>
              <w:t>кг</w:t>
            </w:r>
          </w:p>
        </w:tc>
        <w:tc>
          <w:tcPr>
            <w:tcW w:w="901" w:type="pct"/>
          </w:tcPr>
          <w:p w:rsidR="00EC0FD1" w:rsidRPr="003809F6" w:rsidRDefault="00CC1B24" w:rsidP="00601060">
            <w:pPr>
              <w:pStyle w:val="090"/>
              <w:rPr>
                <w:rFonts w:eastAsia="Calibri"/>
              </w:rPr>
            </w:pPr>
            <w:r>
              <w:rPr>
                <w:rFonts w:eastAsia="Calibri"/>
              </w:rPr>
              <w:t>6657</w:t>
            </w:r>
          </w:p>
        </w:tc>
      </w:tr>
      <w:tr w:rsidR="00EC0FD1" w:rsidRPr="00DF4575" w:rsidTr="00601060">
        <w:trPr>
          <w:trHeight w:val="284"/>
        </w:trPr>
        <w:tc>
          <w:tcPr>
            <w:tcW w:w="527" w:type="pct"/>
          </w:tcPr>
          <w:p w:rsidR="00EC0FD1" w:rsidRPr="00DF4575" w:rsidRDefault="00EC0FD1" w:rsidP="00601060">
            <w:pPr>
              <w:pStyle w:val="090"/>
              <w:rPr>
                <w:rFonts w:eastAsia="Calibri"/>
                <w:lang w:bidi="ru-RU"/>
              </w:rPr>
            </w:pPr>
            <w:r>
              <w:rPr>
                <w:rFonts w:eastAsia="Calibri"/>
                <w:lang w:bidi="ru-RU"/>
              </w:rPr>
              <w:t>8</w:t>
            </w:r>
          </w:p>
        </w:tc>
        <w:tc>
          <w:tcPr>
            <w:tcW w:w="2652" w:type="pct"/>
          </w:tcPr>
          <w:p w:rsidR="00EC0FD1" w:rsidRPr="00AF591D" w:rsidRDefault="00EC0FD1" w:rsidP="00601060">
            <w:pPr>
              <w:pStyle w:val="090"/>
              <w:rPr>
                <w:rFonts w:eastAsia="Calibri"/>
                <w:lang w:val="en-US" w:bidi="ru-RU"/>
              </w:rPr>
            </w:pPr>
            <w:r>
              <w:rPr>
                <w:rFonts w:eastAsia="Calibri"/>
                <w:lang w:bidi="ru-RU"/>
              </w:rPr>
              <w:t xml:space="preserve">Цинк </w:t>
            </w:r>
            <w:r>
              <w:rPr>
                <w:rFonts w:eastAsia="Calibri"/>
                <w:lang w:val="en-US" w:bidi="ru-RU"/>
              </w:rPr>
              <w:t>(Zn)</w:t>
            </w:r>
          </w:p>
        </w:tc>
        <w:tc>
          <w:tcPr>
            <w:tcW w:w="920" w:type="pct"/>
          </w:tcPr>
          <w:p w:rsidR="00EC0FD1" w:rsidRPr="00DF4575" w:rsidRDefault="00EC0FD1" w:rsidP="00601060">
            <w:pPr>
              <w:pStyle w:val="090"/>
              <w:rPr>
                <w:rFonts w:eastAsia="Calibri"/>
                <w:lang w:bidi="ru-RU"/>
              </w:rPr>
            </w:pPr>
            <w:r w:rsidRPr="00DF4575">
              <w:rPr>
                <w:rFonts w:eastAsia="Calibri"/>
                <w:lang w:bidi="ru-RU"/>
              </w:rPr>
              <w:t>мг/</w:t>
            </w:r>
            <w:r>
              <w:rPr>
                <w:rFonts w:eastAsia="Calibri"/>
                <w:lang w:bidi="ru-RU"/>
              </w:rPr>
              <w:t>кг</w:t>
            </w:r>
          </w:p>
        </w:tc>
        <w:tc>
          <w:tcPr>
            <w:tcW w:w="901" w:type="pct"/>
          </w:tcPr>
          <w:p w:rsidR="00EC0FD1" w:rsidRPr="003809F6" w:rsidRDefault="00CC1B24" w:rsidP="00601060">
            <w:pPr>
              <w:pStyle w:val="090"/>
              <w:rPr>
                <w:rFonts w:eastAsia="Calibri"/>
              </w:rPr>
            </w:pPr>
            <w:r>
              <w:rPr>
                <w:rFonts w:eastAsia="Calibri"/>
              </w:rPr>
              <w:t>13360</w:t>
            </w:r>
          </w:p>
        </w:tc>
      </w:tr>
      <w:tr w:rsidR="00EC0FD1" w:rsidRPr="00EE2CCF" w:rsidTr="00601060">
        <w:trPr>
          <w:trHeight w:val="284"/>
        </w:trPr>
        <w:tc>
          <w:tcPr>
            <w:tcW w:w="527" w:type="pct"/>
          </w:tcPr>
          <w:p w:rsidR="00EC0FD1" w:rsidRPr="00DF4575" w:rsidRDefault="00EC0FD1" w:rsidP="00601060">
            <w:pPr>
              <w:pStyle w:val="090"/>
              <w:rPr>
                <w:rFonts w:eastAsia="Calibri"/>
                <w:lang w:bidi="ru-RU"/>
              </w:rPr>
            </w:pPr>
            <w:r>
              <w:rPr>
                <w:rFonts w:eastAsia="Calibri"/>
                <w:lang w:bidi="ru-RU"/>
              </w:rPr>
              <w:t>9</w:t>
            </w:r>
          </w:p>
        </w:tc>
        <w:tc>
          <w:tcPr>
            <w:tcW w:w="2652" w:type="pct"/>
          </w:tcPr>
          <w:p w:rsidR="00EC0FD1" w:rsidRPr="00DF4575" w:rsidRDefault="00EC0FD1" w:rsidP="00601060">
            <w:pPr>
              <w:pStyle w:val="090"/>
              <w:rPr>
                <w:rFonts w:eastAsia="Calibri"/>
                <w:lang w:bidi="ru-RU"/>
              </w:rPr>
            </w:pPr>
            <w:r>
              <w:rPr>
                <w:rFonts w:eastAsia="Calibri"/>
                <w:lang w:bidi="ru-RU"/>
              </w:rPr>
              <w:t>Нефтепродукты</w:t>
            </w:r>
          </w:p>
        </w:tc>
        <w:tc>
          <w:tcPr>
            <w:tcW w:w="920" w:type="pct"/>
          </w:tcPr>
          <w:p w:rsidR="00EC0FD1" w:rsidRPr="00DF4575" w:rsidRDefault="00EC0FD1" w:rsidP="00601060">
            <w:pPr>
              <w:pStyle w:val="090"/>
              <w:rPr>
                <w:rFonts w:eastAsia="Calibri"/>
                <w:lang w:bidi="ru-RU"/>
              </w:rPr>
            </w:pPr>
            <w:r w:rsidRPr="00DF4575">
              <w:rPr>
                <w:rFonts w:eastAsia="Calibri"/>
                <w:lang w:bidi="ru-RU"/>
              </w:rPr>
              <w:t>мг/</w:t>
            </w:r>
            <w:r>
              <w:rPr>
                <w:rFonts w:eastAsia="Calibri"/>
                <w:lang w:bidi="ru-RU"/>
              </w:rPr>
              <w:t>кг</w:t>
            </w:r>
          </w:p>
        </w:tc>
        <w:tc>
          <w:tcPr>
            <w:tcW w:w="901" w:type="pct"/>
          </w:tcPr>
          <w:p w:rsidR="00EC0FD1" w:rsidRPr="003809F6" w:rsidRDefault="00CC1B24" w:rsidP="00601060">
            <w:pPr>
              <w:pStyle w:val="090"/>
              <w:rPr>
                <w:rFonts w:eastAsia="Calibri"/>
              </w:rPr>
            </w:pPr>
            <w:r>
              <w:rPr>
                <w:rFonts w:eastAsia="Calibri"/>
              </w:rPr>
              <w:t>29088</w:t>
            </w:r>
          </w:p>
        </w:tc>
      </w:tr>
      <w:tr w:rsidR="00CC1B24" w:rsidRPr="00EE2CCF" w:rsidTr="00601060">
        <w:trPr>
          <w:trHeight w:val="284"/>
        </w:trPr>
        <w:tc>
          <w:tcPr>
            <w:tcW w:w="527" w:type="pct"/>
          </w:tcPr>
          <w:p w:rsidR="00CC1B24" w:rsidRDefault="00CC1B24" w:rsidP="00601060">
            <w:pPr>
              <w:pStyle w:val="090"/>
              <w:rPr>
                <w:rFonts w:eastAsia="Calibri"/>
                <w:lang w:bidi="ru-RU"/>
              </w:rPr>
            </w:pPr>
            <w:r>
              <w:rPr>
                <w:rFonts w:eastAsia="Calibri"/>
                <w:lang w:bidi="ru-RU"/>
              </w:rPr>
              <w:t>10</w:t>
            </w:r>
          </w:p>
        </w:tc>
        <w:tc>
          <w:tcPr>
            <w:tcW w:w="2652" w:type="pct"/>
          </w:tcPr>
          <w:p w:rsidR="00CC1B24" w:rsidRDefault="00CC1B24" w:rsidP="00601060">
            <w:pPr>
              <w:pStyle w:val="090"/>
              <w:rPr>
                <w:rFonts w:eastAsia="Calibri"/>
                <w:lang w:bidi="ru-RU"/>
              </w:rPr>
            </w:pPr>
            <w:r w:rsidRPr="00CC1B24">
              <w:rPr>
                <w:rFonts w:eastAsia="Calibri"/>
                <w:lang w:bidi="ru-RU"/>
              </w:rPr>
              <w:t>Бенз(а)пирен</w:t>
            </w:r>
          </w:p>
        </w:tc>
        <w:tc>
          <w:tcPr>
            <w:tcW w:w="920" w:type="pct"/>
          </w:tcPr>
          <w:p w:rsidR="00CC1B24" w:rsidRPr="00DF4575" w:rsidRDefault="00CC1B24" w:rsidP="00601060">
            <w:pPr>
              <w:pStyle w:val="090"/>
              <w:rPr>
                <w:rFonts w:eastAsia="Calibri"/>
                <w:lang w:bidi="ru-RU"/>
              </w:rPr>
            </w:pPr>
            <w:r w:rsidRPr="00CC1B24">
              <w:rPr>
                <w:rFonts w:eastAsia="Calibri"/>
                <w:lang w:bidi="ru-RU"/>
              </w:rPr>
              <w:t>мг/кг</w:t>
            </w:r>
          </w:p>
        </w:tc>
        <w:tc>
          <w:tcPr>
            <w:tcW w:w="901" w:type="pct"/>
          </w:tcPr>
          <w:p w:rsidR="00CC1B24" w:rsidRPr="003809F6" w:rsidRDefault="00CC1B24" w:rsidP="00601060">
            <w:pPr>
              <w:pStyle w:val="090"/>
              <w:rPr>
                <w:rFonts w:eastAsia="Calibri"/>
              </w:rPr>
            </w:pPr>
            <w:r>
              <w:rPr>
                <w:rFonts w:eastAsia="Calibri"/>
              </w:rPr>
              <w:t>более 2,0</w:t>
            </w:r>
          </w:p>
        </w:tc>
      </w:tr>
    </w:tbl>
    <w:p w:rsidR="00BF444D" w:rsidRDefault="00CC1B24" w:rsidP="00BF444D">
      <w:pPr>
        <w:pStyle w:val="033"/>
        <w:rPr>
          <w:lang w:eastAsia="en-US"/>
        </w:rPr>
      </w:pPr>
      <w:bookmarkStart w:id="35" w:name="_Toc48733237"/>
      <w:r>
        <w:rPr>
          <w:lang w:eastAsia="en-US"/>
        </w:rPr>
        <w:t>Состояние грунтов береговой территории</w:t>
      </w:r>
      <w:bookmarkEnd w:id="35"/>
    </w:p>
    <w:p w:rsidR="00113EAE" w:rsidRDefault="00CC1B24" w:rsidP="00CC1B24">
      <w:pPr>
        <w:pStyle w:val="002"/>
      </w:pPr>
      <w:r w:rsidRPr="00CC1B24">
        <w:t xml:space="preserve">Характеристика грунтов береговой территории приведена по данным исследований, выполненных в 2020 году ООО «ИНСТИТУТ «КРЫМГИИНТИЗ» и ФБУЗ «ЦГиЭ в Республике Крым и </w:t>
      </w:r>
      <w:r w:rsidRPr="00CC1B24">
        <w:lastRenderedPageBreak/>
        <w:t xml:space="preserve">городе федерального значения Севастополе» для ООО «ЭсП». Акты отбора и протоколы исследований приведены в приложении </w:t>
      </w:r>
      <w:r w:rsidR="00AB2E7A">
        <w:t>Д</w:t>
      </w:r>
      <w:r>
        <w:t>.</w:t>
      </w:r>
    </w:p>
    <w:p w:rsidR="00CC1B24" w:rsidRDefault="00CC1B24" w:rsidP="00CC1B24">
      <w:pPr>
        <w:pStyle w:val="002"/>
      </w:pPr>
      <w:r w:rsidRPr="00CC1B24">
        <w:t>Значения химических показателей и содержание загрязняющих веществ в грунтах береговой территории приведены в таблице</w:t>
      </w:r>
      <w:r>
        <w:t xml:space="preserve"> 3.3.9.</w:t>
      </w:r>
    </w:p>
    <w:p w:rsidR="00CC1B24" w:rsidRDefault="00CC1B24" w:rsidP="00CC1B24">
      <w:pPr>
        <w:pStyle w:val="0710"/>
      </w:pPr>
      <w:r w:rsidRPr="00CC1B24">
        <w:t>Значения исследуемых показателей в грунтах на территории объекта</w:t>
      </w:r>
    </w:p>
    <w:p w:rsidR="00CC1B24" w:rsidRDefault="00CC1B24" w:rsidP="00CC1B24">
      <w:pPr>
        <w:pStyle w:val="07"/>
      </w:pPr>
      <w:r w:rsidRPr="00DF4575">
        <w:t>Таблица</w:t>
      </w:r>
      <w:r>
        <w:t xml:space="preserve"> 3.3.9</w:t>
      </w:r>
    </w:p>
    <w:tbl>
      <w:tblPr>
        <w:tblStyle w:val="Tablica"/>
        <w:tblW w:w="5000" w:type="pct"/>
        <w:tblLayout w:type="fixed"/>
        <w:tblLook w:val="04A0" w:firstRow="1" w:lastRow="0" w:firstColumn="1" w:lastColumn="0" w:noHBand="0" w:noVBand="1"/>
      </w:tblPr>
      <w:tblGrid>
        <w:gridCol w:w="889"/>
        <w:gridCol w:w="4466"/>
        <w:gridCol w:w="1550"/>
        <w:gridCol w:w="1516"/>
        <w:gridCol w:w="1516"/>
      </w:tblGrid>
      <w:tr w:rsidR="00CC1B24" w:rsidRPr="00DF4575" w:rsidTr="00601060">
        <w:trPr>
          <w:trHeight w:val="263"/>
        </w:trPr>
        <w:tc>
          <w:tcPr>
            <w:tcW w:w="447" w:type="pct"/>
          </w:tcPr>
          <w:p w:rsidR="00CC1B24" w:rsidRPr="00DF4575" w:rsidRDefault="00CC1B24" w:rsidP="00601060">
            <w:pPr>
              <w:pStyle w:val="090"/>
              <w:rPr>
                <w:rFonts w:eastAsia="Calibri"/>
                <w:lang w:bidi="ru-RU"/>
              </w:rPr>
            </w:pPr>
            <w:r w:rsidRPr="00DF4575">
              <w:rPr>
                <w:rFonts w:eastAsia="Calibri"/>
                <w:lang w:bidi="ru-RU"/>
              </w:rPr>
              <w:t>№ п/п</w:t>
            </w:r>
          </w:p>
        </w:tc>
        <w:tc>
          <w:tcPr>
            <w:tcW w:w="2247" w:type="pct"/>
          </w:tcPr>
          <w:p w:rsidR="00CC1B24" w:rsidRPr="00DF4575" w:rsidRDefault="00CC1B24" w:rsidP="00601060">
            <w:pPr>
              <w:pStyle w:val="090"/>
              <w:rPr>
                <w:rFonts w:eastAsia="Calibri"/>
                <w:lang w:bidi="ru-RU"/>
              </w:rPr>
            </w:pPr>
            <w:r w:rsidRPr="00DF4575">
              <w:rPr>
                <w:rFonts w:eastAsia="Calibri"/>
                <w:lang w:bidi="ru-RU"/>
              </w:rPr>
              <w:t>Компонент</w:t>
            </w:r>
          </w:p>
        </w:tc>
        <w:tc>
          <w:tcPr>
            <w:tcW w:w="780" w:type="pct"/>
          </w:tcPr>
          <w:p w:rsidR="00CC1B24" w:rsidRPr="00DF4575" w:rsidRDefault="00CC1B24" w:rsidP="00601060">
            <w:pPr>
              <w:pStyle w:val="090"/>
              <w:rPr>
                <w:rFonts w:eastAsia="Calibri"/>
                <w:lang w:bidi="ru-RU"/>
              </w:rPr>
            </w:pPr>
            <w:r w:rsidRPr="00DF4575">
              <w:rPr>
                <w:rFonts w:eastAsia="Calibri"/>
                <w:lang w:bidi="ru-RU"/>
              </w:rPr>
              <w:t>Ед. изм.</w:t>
            </w:r>
          </w:p>
        </w:tc>
        <w:tc>
          <w:tcPr>
            <w:tcW w:w="763" w:type="pct"/>
          </w:tcPr>
          <w:p w:rsidR="00CC1B24" w:rsidRPr="00DF4575" w:rsidRDefault="00CC1B24" w:rsidP="00601060">
            <w:pPr>
              <w:pStyle w:val="090"/>
              <w:rPr>
                <w:rFonts w:eastAsia="Calibri"/>
                <w:lang w:bidi="ru-RU"/>
              </w:rPr>
            </w:pPr>
            <w:r w:rsidRPr="00DF4575">
              <w:rPr>
                <w:rFonts w:eastAsia="Calibri"/>
                <w:lang w:bidi="ru-RU"/>
              </w:rPr>
              <w:t>Содержание</w:t>
            </w:r>
          </w:p>
        </w:tc>
        <w:tc>
          <w:tcPr>
            <w:tcW w:w="763" w:type="pct"/>
          </w:tcPr>
          <w:p w:rsidR="00CC1B24" w:rsidRPr="003112C8" w:rsidRDefault="00CC1B24" w:rsidP="00601060">
            <w:pPr>
              <w:pStyle w:val="090"/>
              <w:rPr>
                <w:rFonts w:eastAsia="Calibri"/>
                <w:lang w:val="en-US" w:bidi="ru-RU"/>
              </w:rPr>
            </w:pPr>
            <w:r>
              <w:rPr>
                <w:rFonts w:eastAsia="Calibri"/>
                <w:lang w:val="en-US" w:bidi="ru-RU"/>
              </w:rPr>
              <w:t>Zc</w:t>
            </w:r>
          </w:p>
        </w:tc>
      </w:tr>
      <w:tr w:rsidR="00CC1B24" w:rsidRPr="00DF4575" w:rsidTr="00601060">
        <w:trPr>
          <w:trHeight w:val="284"/>
        </w:trPr>
        <w:tc>
          <w:tcPr>
            <w:tcW w:w="447" w:type="pct"/>
          </w:tcPr>
          <w:p w:rsidR="00CC1B24" w:rsidRPr="00DF4575" w:rsidRDefault="00CC1B24" w:rsidP="00601060">
            <w:pPr>
              <w:pStyle w:val="090"/>
              <w:rPr>
                <w:rFonts w:eastAsia="Calibri"/>
                <w:lang w:bidi="ru-RU"/>
              </w:rPr>
            </w:pPr>
            <w:r w:rsidRPr="00DF4575">
              <w:rPr>
                <w:rFonts w:eastAsia="Calibri"/>
                <w:lang w:bidi="ru-RU"/>
              </w:rPr>
              <w:t>1</w:t>
            </w:r>
          </w:p>
        </w:tc>
        <w:tc>
          <w:tcPr>
            <w:tcW w:w="2247" w:type="pct"/>
          </w:tcPr>
          <w:p w:rsidR="00CC1B24" w:rsidRPr="00DF4575" w:rsidRDefault="00CC1B24" w:rsidP="00601060">
            <w:pPr>
              <w:pStyle w:val="090"/>
              <w:rPr>
                <w:rFonts w:eastAsia="Calibri"/>
                <w:lang w:bidi="ru-RU"/>
              </w:rPr>
            </w:pPr>
            <w:r w:rsidRPr="00DF4575">
              <w:rPr>
                <w:rFonts w:eastAsia="Calibri"/>
                <w:lang w:bidi="ru-RU"/>
              </w:rPr>
              <w:t>Водородный показатель (РН)</w:t>
            </w:r>
          </w:p>
        </w:tc>
        <w:tc>
          <w:tcPr>
            <w:tcW w:w="780" w:type="pct"/>
          </w:tcPr>
          <w:p w:rsidR="00CC1B24" w:rsidRPr="00DF4575" w:rsidRDefault="00CC1B24" w:rsidP="00601060">
            <w:pPr>
              <w:pStyle w:val="090"/>
              <w:rPr>
                <w:rFonts w:eastAsia="Calibri"/>
                <w:lang w:bidi="ru-RU"/>
              </w:rPr>
            </w:pPr>
            <w:r w:rsidRPr="00DF4575">
              <w:rPr>
                <w:rFonts w:eastAsia="Calibri"/>
                <w:lang w:bidi="ru-RU"/>
              </w:rPr>
              <w:t>-</w:t>
            </w:r>
          </w:p>
        </w:tc>
        <w:tc>
          <w:tcPr>
            <w:tcW w:w="763" w:type="pct"/>
          </w:tcPr>
          <w:p w:rsidR="00CC1B24" w:rsidRPr="003809F6" w:rsidRDefault="00CC1B24" w:rsidP="00601060">
            <w:pPr>
              <w:pStyle w:val="090"/>
              <w:rPr>
                <w:rFonts w:eastAsia="Calibri"/>
              </w:rPr>
            </w:pPr>
            <w:r>
              <w:rPr>
                <w:rFonts w:eastAsia="Calibri"/>
              </w:rPr>
              <w:t>7,84</w:t>
            </w:r>
          </w:p>
        </w:tc>
        <w:tc>
          <w:tcPr>
            <w:tcW w:w="763" w:type="pct"/>
            <w:vMerge w:val="restart"/>
          </w:tcPr>
          <w:p w:rsidR="00CC1B24" w:rsidRPr="003112C8" w:rsidRDefault="00CC1B24" w:rsidP="00601060">
            <w:pPr>
              <w:pStyle w:val="090"/>
              <w:rPr>
                <w:rFonts w:eastAsia="Calibri"/>
                <w:color w:val="000000"/>
                <w:lang w:val="en-US" w:eastAsia="en-US"/>
              </w:rPr>
            </w:pPr>
            <w:r>
              <w:rPr>
                <w:rFonts w:eastAsia="Calibri"/>
                <w:color w:val="000000"/>
                <w:lang w:val="en-US" w:eastAsia="en-US"/>
              </w:rPr>
              <w:t>&lt;1</w:t>
            </w:r>
          </w:p>
        </w:tc>
      </w:tr>
      <w:tr w:rsidR="00CC1B24" w:rsidRPr="00DF4575" w:rsidTr="00601060">
        <w:trPr>
          <w:trHeight w:val="284"/>
        </w:trPr>
        <w:tc>
          <w:tcPr>
            <w:tcW w:w="447" w:type="pct"/>
          </w:tcPr>
          <w:p w:rsidR="00CC1B24" w:rsidRPr="00DF4575" w:rsidRDefault="00CC1B24" w:rsidP="00601060">
            <w:pPr>
              <w:pStyle w:val="090"/>
              <w:rPr>
                <w:rFonts w:eastAsia="Calibri"/>
                <w:lang w:bidi="ru-RU"/>
              </w:rPr>
            </w:pPr>
            <w:r w:rsidRPr="00DF4575">
              <w:rPr>
                <w:rFonts w:eastAsia="Calibri"/>
                <w:lang w:bidi="ru-RU"/>
              </w:rPr>
              <w:t>2</w:t>
            </w:r>
          </w:p>
        </w:tc>
        <w:tc>
          <w:tcPr>
            <w:tcW w:w="2247" w:type="pct"/>
          </w:tcPr>
          <w:p w:rsidR="00CC1B24" w:rsidRPr="00AF591D" w:rsidRDefault="00CC1B24" w:rsidP="00601060">
            <w:pPr>
              <w:pStyle w:val="090"/>
              <w:rPr>
                <w:rFonts w:eastAsia="Calibri"/>
                <w:lang w:val="en-US" w:bidi="ru-RU"/>
              </w:rPr>
            </w:pPr>
            <w:r>
              <w:rPr>
                <w:rFonts w:eastAsia="Calibri"/>
                <w:lang w:bidi="ru-RU"/>
              </w:rPr>
              <w:t>Мышьяк (</w:t>
            </w:r>
            <w:r>
              <w:rPr>
                <w:rFonts w:eastAsia="Calibri"/>
                <w:lang w:val="en-US" w:bidi="ru-RU"/>
              </w:rPr>
              <w:t>As)</w:t>
            </w:r>
          </w:p>
        </w:tc>
        <w:tc>
          <w:tcPr>
            <w:tcW w:w="780" w:type="pct"/>
          </w:tcPr>
          <w:p w:rsidR="00CC1B24" w:rsidRPr="00DF4575" w:rsidRDefault="00CC1B24" w:rsidP="00601060">
            <w:pPr>
              <w:pStyle w:val="090"/>
              <w:rPr>
                <w:rFonts w:eastAsia="Calibri"/>
                <w:lang w:bidi="ru-RU"/>
              </w:rPr>
            </w:pPr>
            <w:r w:rsidRPr="00DF4575">
              <w:rPr>
                <w:rFonts w:eastAsia="Calibri"/>
                <w:lang w:bidi="ru-RU"/>
              </w:rPr>
              <w:t>мг/</w:t>
            </w:r>
            <w:r>
              <w:rPr>
                <w:rFonts w:eastAsia="Calibri"/>
                <w:lang w:bidi="ru-RU"/>
              </w:rPr>
              <w:t>кг</w:t>
            </w:r>
          </w:p>
        </w:tc>
        <w:tc>
          <w:tcPr>
            <w:tcW w:w="763" w:type="pct"/>
          </w:tcPr>
          <w:p w:rsidR="00CC1B24" w:rsidRPr="003809F6" w:rsidRDefault="00CC1B24" w:rsidP="00601060">
            <w:pPr>
              <w:pStyle w:val="090"/>
              <w:rPr>
                <w:rFonts w:eastAsia="Calibri"/>
              </w:rPr>
            </w:pPr>
            <w:r>
              <w:rPr>
                <w:rFonts w:eastAsia="Calibri"/>
              </w:rPr>
              <w:t>17</w:t>
            </w:r>
          </w:p>
        </w:tc>
        <w:tc>
          <w:tcPr>
            <w:tcW w:w="763" w:type="pct"/>
            <w:vMerge/>
          </w:tcPr>
          <w:p w:rsidR="00CC1B24" w:rsidRDefault="00CC1B24" w:rsidP="00601060">
            <w:pPr>
              <w:pStyle w:val="090"/>
              <w:rPr>
                <w:rFonts w:eastAsia="Calibri"/>
                <w:color w:val="000000"/>
                <w:lang w:val="en-US" w:eastAsia="en-US"/>
              </w:rPr>
            </w:pPr>
          </w:p>
        </w:tc>
      </w:tr>
      <w:tr w:rsidR="00CC1B24" w:rsidRPr="00DF4575" w:rsidTr="00601060">
        <w:trPr>
          <w:trHeight w:val="284"/>
        </w:trPr>
        <w:tc>
          <w:tcPr>
            <w:tcW w:w="447" w:type="pct"/>
          </w:tcPr>
          <w:p w:rsidR="00CC1B24" w:rsidRPr="00DF4575" w:rsidRDefault="00CC1B24" w:rsidP="00601060">
            <w:pPr>
              <w:pStyle w:val="090"/>
              <w:rPr>
                <w:rFonts w:eastAsia="Calibri"/>
                <w:lang w:bidi="ru-RU"/>
              </w:rPr>
            </w:pPr>
            <w:r w:rsidRPr="00DF4575">
              <w:rPr>
                <w:rFonts w:eastAsia="Calibri"/>
                <w:lang w:bidi="ru-RU"/>
              </w:rPr>
              <w:t>3</w:t>
            </w:r>
          </w:p>
        </w:tc>
        <w:tc>
          <w:tcPr>
            <w:tcW w:w="2247" w:type="pct"/>
          </w:tcPr>
          <w:p w:rsidR="00CC1B24" w:rsidRPr="00AF591D" w:rsidRDefault="00CC1B24" w:rsidP="00601060">
            <w:pPr>
              <w:pStyle w:val="090"/>
              <w:rPr>
                <w:rFonts w:eastAsia="Calibri"/>
                <w:lang w:bidi="ru-RU"/>
              </w:rPr>
            </w:pPr>
            <w:r>
              <w:rPr>
                <w:rFonts w:eastAsia="Calibri"/>
                <w:lang w:bidi="ru-RU"/>
              </w:rPr>
              <w:t>Кадмий (</w:t>
            </w:r>
            <w:r>
              <w:rPr>
                <w:rFonts w:eastAsia="Calibri"/>
                <w:lang w:val="en-US" w:bidi="ru-RU"/>
              </w:rPr>
              <w:t>Cd</w:t>
            </w:r>
            <w:r>
              <w:rPr>
                <w:rFonts w:eastAsia="Calibri"/>
                <w:lang w:bidi="ru-RU"/>
              </w:rPr>
              <w:t>)</w:t>
            </w:r>
          </w:p>
        </w:tc>
        <w:tc>
          <w:tcPr>
            <w:tcW w:w="780" w:type="pct"/>
          </w:tcPr>
          <w:p w:rsidR="00CC1B24" w:rsidRPr="00DF4575" w:rsidRDefault="00CC1B24" w:rsidP="00601060">
            <w:pPr>
              <w:pStyle w:val="090"/>
              <w:rPr>
                <w:rFonts w:eastAsia="Calibri"/>
                <w:lang w:bidi="ru-RU"/>
              </w:rPr>
            </w:pPr>
            <w:r w:rsidRPr="00DF4575">
              <w:rPr>
                <w:rFonts w:eastAsia="Calibri"/>
                <w:lang w:bidi="ru-RU"/>
              </w:rPr>
              <w:t>мг/</w:t>
            </w:r>
            <w:r>
              <w:rPr>
                <w:rFonts w:eastAsia="Calibri"/>
                <w:lang w:bidi="ru-RU"/>
              </w:rPr>
              <w:t>кг</w:t>
            </w:r>
          </w:p>
        </w:tc>
        <w:tc>
          <w:tcPr>
            <w:tcW w:w="763" w:type="pct"/>
          </w:tcPr>
          <w:p w:rsidR="00CC1B24" w:rsidRPr="003809F6" w:rsidRDefault="00CC1B24" w:rsidP="00601060">
            <w:pPr>
              <w:pStyle w:val="090"/>
              <w:rPr>
                <w:rFonts w:eastAsia="Calibri"/>
              </w:rPr>
            </w:pPr>
            <w:r>
              <w:rPr>
                <w:rFonts w:eastAsia="Calibri"/>
              </w:rPr>
              <w:t>24,3</w:t>
            </w:r>
          </w:p>
        </w:tc>
        <w:tc>
          <w:tcPr>
            <w:tcW w:w="763" w:type="pct"/>
            <w:vMerge/>
          </w:tcPr>
          <w:p w:rsidR="00CC1B24" w:rsidRDefault="00CC1B24" w:rsidP="00601060">
            <w:pPr>
              <w:pStyle w:val="090"/>
              <w:rPr>
                <w:rFonts w:eastAsia="Calibri"/>
                <w:color w:val="000000"/>
                <w:lang w:val="en-US" w:eastAsia="en-US"/>
              </w:rPr>
            </w:pPr>
          </w:p>
        </w:tc>
      </w:tr>
      <w:tr w:rsidR="00CC1B24" w:rsidRPr="00DF4575" w:rsidTr="00601060">
        <w:trPr>
          <w:trHeight w:val="284"/>
        </w:trPr>
        <w:tc>
          <w:tcPr>
            <w:tcW w:w="447" w:type="pct"/>
          </w:tcPr>
          <w:p w:rsidR="00CC1B24" w:rsidRPr="00DF4575" w:rsidRDefault="00CC1B24" w:rsidP="00601060">
            <w:pPr>
              <w:pStyle w:val="090"/>
              <w:rPr>
                <w:rFonts w:eastAsia="Calibri"/>
                <w:lang w:bidi="ru-RU"/>
              </w:rPr>
            </w:pPr>
            <w:r w:rsidRPr="00DF4575">
              <w:rPr>
                <w:rFonts w:eastAsia="Calibri"/>
                <w:lang w:bidi="ru-RU"/>
              </w:rPr>
              <w:t>4</w:t>
            </w:r>
          </w:p>
        </w:tc>
        <w:tc>
          <w:tcPr>
            <w:tcW w:w="2247" w:type="pct"/>
          </w:tcPr>
          <w:p w:rsidR="00CC1B24" w:rsidRPr="00AF591D" w:rsidRDefault="00CC1B24" w:rsidP="00601060">
            <w:pPr>
              <w:pStyle w:val="090"/>
              <w:rPr>
                <w:rFonts w:eastAsia="Calibri"/>
                <w:lang w:val="en-US" w:bidi="ru-RU"/>
              </w:rPr>
            </w:pPr>
            <w:r>
              <w:rPr>
                <w:rFonts w:eastAsia="Calibri"/>
                <w:lang w:bidi="ru-RU"/>
              </w:rPr>
              <w:t>Медь (</w:t>
            </w:r>
            <w:r>
              <w:rPr>
                <w:rFonts w:eastAsia="Calibri"/>
                <w:lang w:val="en-US" w:bidi="ru-RU"/>
              </w:rPr>
              <w:t>Cu)</w:t>
            </w:r>
          </w:p>
        </w:tc>
        <w:tc>
          <w:tcPr>
            <w:tcW w:w="780" w:type="pct"/>
          </w:tcPr>
          <w:p w:rsidR="00CC1B24" w:rsidRPr="00DF4575" w:rsidRDefault="00CC1B24" w:rsidP="00601060">
            <w:pPr>
              <w:pStyle w:val="090"/>
              <w:rPr>
                <w:rFonts w:eastAsia="Calibri"/>
                <w:lang w:bidi="ru-RU"/>
              </w:rPr>
            </w:pPr>
            <w:r w:rsidRPr="00DF4575">
              <w:rPr>
                <w:rFonts w:eastAsia="Calibri"/>
                <w:lang w:bidi="ru-RU"/>
              </w:rPr>
              <w:t>мг/</w:t>
            </w:r>
            <w:r>
              <w:rPr>
                <w:rFonts w:eastAsia="Calibri"/>
                <w:lang w:bidi="ru-RU"/>
              </w:rPr>
              <w:t>кг</w:t>
            </w:r>
          </w:p>
        </w:tc>
        <w:tc>
          <w:tcPr>
            <w:tcW w:w="763" w:type="pct"/>
          </w:tcPr>
          <w:p w:rsidR="00CC1B24" w:rsidRPr="003809F6" w:rsidRDefault="00CC1B24" w:rsidP="00601060">
            <w:pPr>
              <w:pStyle w:val="090"/>
              <w:rPr>
                <w:rFonts w:eastAsia="Calibri"/>
              </w:rPr>
            </w:pPr>
            <w:r>
              <w:rPr>
                <w:rFonts w:eastAsia="Calibri"/>
              </w:rPr>
              <w:t>1980,0</w:t>
            </w:r>
          </w:p>
        </w:tc>
        <w:tc>
          <w:tcPr>
            <w:tcW w:w="763" w:type="pct"/>
            <w:vMerge/>
          </w:tcPr>
          <w:p w:rsidR="00CC1B24" w:rsidRDefault="00CC1B24" w:rsidP="00601060">
            <w:pPr>
              <w:pStyle w:val="090"/>
              <w:rPr>
                <w:rFonts w:eastAsia="Calibri"/>
                <w:color w:val="000000"/>
                <w:lang w:eastAsia="en-US"/>
              </w:rPr>
            </w:pPr>
          </w:p>
        </w:tc>
      </w:tr>
      <w:tr w:rsidR="00CC1B24" w:rsidRPr="00DF4575" w:rsidTr="00601060">
        <w:trPr>
          <w:trHeight w:val="65"/>
        </w:trPr>
        <w:tc>
          <w:tcPr>
            <w:tcW w:w="447" w:type="pct"/>
          </w:tcPr>
          <w:p w:rsidR="00CC1B24" w:rsidRPr="00DF4575" w:rsidRDefault="00CC1B24" w:rsidP="00601060">
            <w:pPr>
              <w:pStyle w:val="090"/>
              <w:rPr>
                <w:rFonts w:eastAsia="Calibri"/>
                <w:lang w:bidi="ru-RU"/>
              </w:rPr>
            </w:pPr>
            <w:r w:rsidRPr="00DF4575">
              <w:rPr>
                <w:rFonts w:eastAsia="Calibri"/>
                <w:lang w:bidi="ru-RU"/>
              </w:rPr>
              <w:t>5</w:t>
            </w:r>
          </w:p>
        </w:tc>
        <w:tc>
          <w:tcPr>
            <w:tcW w:w="2247" w:type="pct"/>
          </w:tcPr>
          <w:p w:rsidR="00CC1B24" w:rsidRPr="00AF591D" w:rsidRDefault="00CC1B24" w:rsidP="00601060">
            <w:pPr>
              <w:pStyle w:val="090"/>
              <w:rPr>
                <w:rFonts w:eastAsia="Calibri"/>
                <w:lang w:val="en-US" w:bidi="ru-RU"/>
              </w:rPr>
            </w:pPr>
            <w:r>
              <w:rPr>
                <w:rFonts w:eastAsia="Calibri"/>
                <w:lang w:bidi="ru-RU"/>
              </w:rPr>
              <w:t xml:space="preserve">Ртуть </w:t>
            </w:r>
            <w:r>
              <w:rPr>
                <w:rFonts w:eastAsia="Calibri"/>
                <w:lang w:val="en-US" w:bidi="ru-RU"/>
              </w:rPr>
              <w:t>(Hg)</w:t>
            </w:r>
          </w:p>
        </w:tc>
        <w:tc>
          <w:tcPr>
            <w:tcW w:w="780" w:type="pct"/>
          </w:tcPr>
          <w:p w:rsidR="00CC1B24" w:rsidRPr="00DF4575" w:rsidRDefault="00CC1B24" w:rsidP="00601060">
            <w:pPr>
              <w:pStyle w:val="090"/>
              <w:rPr>
                <w:rFonts w:eastAsia="Calibri"/>
                <w:lang w:bidi="ru-RU"/>
              </w:rPr>
            </w:pPr>
            <w:r w:rsidRPr="00DF4575">
              <w:rPr>
                <w:rFonts w:eastAsia="Calibri"/>
                <w:lang w:bidi="ru-RU"/>
              </w:rPr>
              <w:t>мг/</w:t>
            </w:r>
            <w:r>
              <w:rPr>
                <w:rFonts w:eastAsia="Calibri"/>
                <w:lang w:bidi="ru-RU"/>
              </w:rPr>
              <w:t>кг</w:t>
            </w:r>
          </w:p>
        </w:tc>
        <w:tc>
          <w:tcPr>
            <w:tcW w:w="763" w:type="pct"/>
          </w:tcPr>
          <w:p w:rsidR="00CC1B24" w:rsidRPr="003809F6" w:rsidRDefault="00CC1B24" w:rsidP="00601060">
            <w:pPr>
              <w:pStyle w:val="090"/>
              <w:rPr>
                <w:rFonts w:eastAsia="Calibri"/>
              </w:rPr>
            </w:pPr>
            <w:r>
              <w:rPr>
                <w:rFonts w:eastAsia="Calibri"/>
              </w:rPr>
              <w:t>4,8</w:t>
            </w:r>
          </w:p>
        </w:tc>
        <w:tc>
          <w:tcPr>
            <w:tcW w:w="763" w:type="pct"/>
            <w:vMerge/>
          </w:tcPr>
          <w:p w:rsidR="00CC1B24" w:rsidRDefault="00CC1B24" w:rsidP="00601060">
            <w:pPr>
              <w:pStyle w:val="090"/>
              <w:rPr>
                <w:rFonts w:eastAsia="Calibri"/>
                <w:color w:val="000000"/>
                <w:lang w:val="en-US" w:eastAsia="en-US"/>
              </w:rPr>
            </w:pPr>
          </w:p>
        </w:tc>
      </w:tr>
      <w:tr w:rsidR="00CC1B24" w:rsidRPr="00DF4575" w:rsidTr="00601060">
        <w:trPr>
          <w:trHeight w:val="284"/>
        </w:trPr>
        <w:tc>
          <w:tcPr>
            <w:tcW w:w="447" w:type="pct"/>
          </w:tcPr>
          <w:p w:rsidR="00CC1B24" w:rsidRPr="00DF4575" w:rsidRDefault="00CC1B24" w:rsidP="00601060">
            <w:pPr>
              <w:pStyle w:val="090"/>
              <w:rPr>
                <w:rFonts w:eastAsia="Calibri"/>
                <w:lang w:bidi="ru-RU"/>
              </w:rPr>
            </w:pPr>
            <w:r w:rsidRPr="00DF4575">
              <w:rPr>
                <w:rFonts w:eastAsia="Calibri"/>
                <w:lang w:bidi="ru-RU"/>
              </w:rPr>
              <w:t>6</w:t>
            </w:r>
          </w:p>
        </w:tc>
        <w:tc>
          <w:tcPr>
            <w:tcW w:w="2247" w:type="pct"/>
          </w:tcPr>
          <w:p w:rsidR="00CC1B24" w:rsidRPr="00AF591D" w:rsidRDefault="00CC1B24" w:rsidP="00601060">
            <w:pPr>
              <w:pStyle w:val="090"/>
              <w:rPr>
                <w:rFonts w:eastAsia="Calibri"/>
                <w:lang w:val="en-US" w:bidi="ru-RU"/>
              </w:rPr>
            </w:pPr>
            <w:r>
              <w:rPr>
                <w:rFonts w:eastAsia="Calibri"/>
                <w:lang w:bidi="ru-RU"/>
              </w:rPr>
              <w:t xml:space="preserve">Никель </w:t>
            </w:r>
            <w:r>
              <w:rPr>
                <w:rFonts w:eastAsia="Calibri"/>
                <w:lang w:val="en-US" w:bidi="ru-RU"/>
              </w:rPr>
              <w:t>(Ni)</w:t>
            </w:r>
          </w:p>
        </w:tc>
        <w:tc>
          <w:tcPr>
            <w:tcW w:w="780" w:type="pct"/>
          </w:tcPr>
          <w:p w:rsidR="00CC1B24" w:rsidRPr="00DF4575" w:rsidRDefault="00CC1B24" w:rsidP="00601060">
            <w:pPr>
              <w:pStyle w:val="090"/>
              <w:rPr>
                <w:rFonts w:eastAsia="Calibri"/>
                <w:lang w:bidi="ru-RU"/>
              </w:rPr>
            </w:pPr>
            <w:r w:rsidRPr="00DF4575">
              <w:rPr>
                <w:rFonts w:eastAsia="Calibri"/>
                <w:lang w:bidi="ru-RU"/>
              </w:rPr>
              <w:t>мг/</w:t>
            </w:r>
            <w:r>
              <w:rPr>
                <w:rFonts w:eastAsia="Calibri"/>
                <w:lang w:bidi="ru-RU"/>
              </w:rPr>
              <w:t>кг</w:t>
            </w:r>
          </w:p>
        </w:tc>
        <w:tc>
          <w:tcPr>
            <w:tcW w:w="763" w:type="pct"/>
          </w:tcPr>
          <w:p w:rsidR="00CC1B24" w:rsidRPr="003809F6" w:rsidRDefault="00CC1B24" w:rsidP="00601060">
            <w:pPr>
              <w:pStyle w:val="090"/>
              <w:rPr>
                <w:rFonts w:eastAsia="Calibri"/>
              </w:rPr>
            </w:pPr>
            <w:r>
              <w:rPr>
                <w:rFonts w:eastAsia="Calibri"/>
              </w:rPr>
              <w:t>221,0</w:t>
            </w:r>
          </w:p>
        </w:tc>
        <w:tc>
          <w:tcPr>
            <w:tcW w:w="763" w:type="pct"/>
            <w:vMerge/>
          </w:tcPr>
          <w:p w:rsidR="00CC1B24" w:rsidRDefault="00CC1B24" w:rsidP="00601060">
            <w:pPr>
              <w:pStyle w:val="090"/>
              <w:rPr>
                <w:rFonts w:eastAsia="Calibri"/>
                <w:color w:val="000000"/>
                <w:lang w:eastAsia="en-US"/>
              </w:rPr>
            </w:pPr>
          </w:p>
        </w:tc>
      </w:tr>
      <w:tr w:rsidR="00CC1B24" w:rsidRPr="00DF4575" w:rsidTr="00601060">
        <w:trPr>
          <w:trHeight w:val="284"/>
        </w:trPr>
        <w:tc>
          <w:tcPr>
            <w:tcW w:w="447" w:type="pct"/>
          </w:tcPr>
          <w:p w:rsidR="00CC1B24" w:rsidRPr="00DF4575" w:rsidRDefault="00CC1B24" w:rsidP="00601060">
            <w:pPr>
              <w:pStyle w:val="090"/>
              <w:rPr>
                <w:rFonts w:eastAsia="Calibri"/>
                <w:lang w:bidi="ru-RU"/>
              </w:rPr>
            </w:pPr>
            <w:r>
              <w:rPr>
                <w:rFonts w:eastAsia="Calibri"/>
                <w:lang w:bidi="ru-RU"/>
              </w:rPr>
              <w:t>7</w:t>
            </w:r>
          </w:p>
        </w:tc>
        <w:tc>
          <w:tcPr>
            <w:tcW w:w="2247" w:type="pct"/>
          </w:tcPr>
          <w:p w:rsidR="00CC1B24" w:rsidRPr="00AF591D" w:rsidRDefault="00CC1B24" w:rsidP="00601060">
            <w:pPr>
              <w:pStyle w:val="090"/>
              <w:rPr>
                <w:rFonts w:eastAsia="Calibri"/>
                <w:lang w:val="en-US" w:bidi="ru-RU"/>
              </w:rPr>
            </w:pPr>
            <w:r>
              <w:rPr>
                <w:rFonts w:eastAsia="Calibri"/>
                <w:lang w:bidi="ru-RU"/>
              </w:rPr>
              <w:t>Свинец</w:t>
            </w:r>
            <w:r>
              <w:rPr>
                <w:rFonts w:eastAsia="Calibri"/>
                <w:lang w:val="en-US" w:bidi="ru-RU"/>
              </w:rPr>
              <w:t xml:space="preserve"> (Pb)</w:t>
            </w:r>
          </w:p>
        </w:tc>
        <w:tc>
          <w:tcPr>
            <w:tcW w:w="780" w:type="pct"/>
          </w:tcPr>
          <w:p w:rsidR="00CC1B24" w:rsidRPr="00DF4575" w:rsidRDefault="00CC1B24" w:rsidP="00601060">
            <w:pPr>
              <w:pStyle w:val="090"/>
              <w:rPr>
                <w:rFonts w:eastAsia="Calibri"/>
                <w:lang w:bidi="ru-RU"/>
              </w:rPr>
            </w:pPr>
            <w:r w:rsidRPr="00DF4575">
              <w:rPr>
                <w:rFonts w:eastAsia="Calibri"/>
                <w:lang w:bidi="ru-RU"/>
              </w:rPr>
              <w:t>мг/</w:t>
            </w:r>
            <w:r>
              <w:rPr>
                <w:rFonts w:eastAsia="Calibri"/>
                <w:lang w:bidi="ru-RU"/>
              </w:rPr>
              <w:t>кг</w:t>
            </w:r>
          </w:p>
        </w:tc>
        <w:tc>
          <w:tcPr>
            <w:tcW w:w="763" w:type="pct"/>
          </w:tcPr>
          <w:p w:rsidR="00CC1B24" w:rsidRPr="003809F6" w:rsidRDefault="00CC1B24" w:rsidP="00601060">
            <w:pPr>
              <w:pStyle w:val="090"/>
              <w:rPr>
                <w:rFonts w:eastAsia="Calibri"/>
              </w:rPr>
            </w:pPr>
            <w:r>
              <w:rPr>
                <w:rFonts w:eastAsia="Calibri"/>
              </w:rPr>
              <w:t>5115,0</w:t>
            </w:r>
          </w:p>
        </w:tc>
        <w:tc>
          <w:tcPr>
            <w:tcW w:w="763" w:type="pct"/>
            <w:vMerge/>
          </w:tcPr>
          <w:p w:rsidR="00CC1B24" w:rsidRDefault="00CC1B24" w:rsidP="00601060">
            <w:pPr>
              <w:pStyle w:val="090"/>
              <w:rPr>
                <w:rFonts w:eastAsia="Calibri"/>
                <w:color w:val="000000"/>
                <w:lang w:eastAsia="en-US"/>
              </w:rPr>
            </w:pPr>
          </w:p>
        </w:tc>
      </w:tr>
      <w:tr w:rsidR="00CC1B24" w:rsidRPr="00DF4575" w:rsidTr="00601060">
        <w:trPr>
          <w:trHeight w:val="284"/>
        </w:trPr>
        <w:tc>
          <w:tcPr>
            <w:tcW w:w="447" w:type="pct"/>
          </w:tcPr>
          <w:p w:rsidR="00CC1B24" w:rsidRPr="00DF4575" w:rsidRDefault="00CC1B24" w:rsidP="00601060">
            <w:pPr>
              <w:pStyle w:val="090"/>
              <w:rPr>
                <w:rFonts w:eastAsia="Calibri"/>
                <w:lang w:bidi="ru-RU"/>
              </w:rPr>
            </w:pPr>
            <w:r>
              <w:rPr>
                <w:rFonts w:eastAsia="Calibri"/>
                <w:lang w:bidi="ru-RU"/>
              </w:rPr>
              <w:t>8</w:t>
            </w:r>
          </w:p>
        </w:tc>
        <w:tc>
          <w:tcPr>
            <w:tcW w:w="2247" w:type="pct"/>
          </w:tcPr>
          <w:p w:rsidR="00CC1B24" w:rsidRPr="00AF591D" w:rsidRDefault="00CC1B24" w:rsidP="00601060">
            <w:pPr>
              <w:pStyle w:val="090"/>
              <w:rPr>
                <w:rFonts w:eastAsia="Calibri"/>
                <w:lang w:val="en-US" w:bidi="ru-RU"/>
              </w:rPr>
            </w:pPr>
            <w:r>
              <w:rPr>
                <w:rFonts w:eastAsia="Calibri"/>
                <w:lang w:bidi="ru-RU"/>
              </w:rPr>
              <w:t xml:space="preserve">Цинк </w:t>
            </w:r>
            <w:r>
              <w:rPr>
                <w:rFonts w:eastAsia="Calibri"/>
                <w:lang w:val="en-US" w:bidi="ru-RU"/>
              </w:rPr>
              <w:t>(Zn)</w:t>
            </w:r>
          </w:p>
        </w:tc>
        <w:tc>
          <w:tcPr>
            <w:tcW w:w="780" w:type="pct"/>
          </w:tcPr>
          <w:p w:rsidR="00CC1B24" w:rsidRPr="00DF4575" w:rsidRDefault="00CC1B24" w:rsidP="00601060">
            <w:pPr>
              <w:pStyle w:val="090"/>
              <w:rPr>
                <w:rFonts w:eastAsia="Calibri"/>
                <w:lang w:bidi="ru-RU"/>
              </w:rPr>
            </w:pPr>
            <w:r w:rsidRPr="00DF4575">
              <w:rPr>
                <w:rFonts w:eastAsia="Calibri"/>
                <w:lang w:bidi="ru-RU"/>
              </w:rPr>
              <w:t>мг/</w:t>
            </w:r>
            <w:r>
              <w:rPr>
                <w:rFonts w:eastAsia="Calibri"/>
                <w:lang w:bidi="ru-RU"/>
              </w:rPr>
              <w:t>кг</w:t>
            </w:r>
          </w:p>
        </w:tc>
        <w:tc>
          <w:tcPr>
            <w:tcW w:w="763" w:type="pct"/>
          </w:tcPr>
          <w:p w:rsidR="00CC1B24" w:rsidRPr="003809F6" w:rsidRDefault="00CC1B24" w:rsidP="00601060">
            <w:pPr>
              <w:pStyle w:val="090"/>
              <w:rPr>
                <w:rFonts w:eastAsia="Calibri"/>
              </w:rPr>
            </w:pPr>
            <w:r>
              <w:rPr>
                <w:rFonts w:eastAsia="Calibri"/>
              </w:rPr>
              <w:t>8064</w:t>
            </w:r>
          </w:p>
        </w:tc>
        <w:tc>
          <w:tcPr>
            <w:tcW w:w="763" w:type="pct"/>
            <w:vMerge/>
          </w:tcPr>
          <w:p w:rsidR="00CC1B24" w:rsidRDefault="00CC1B24" w:rsidP="00601060">
            <w:pPr>
              <w:pStyle w:val="090"/>
              <w:rPr>
                <w:rFonts w:eastAsia="Calibri"/>
                <w:color w:val="000000"/>
                <w:lang w:eastAsia="en-US"/>
              </w:rPr>
            </w:pPr>
          </w:p>
        </w:tc>
      </w:tr>
      <w:tr w:rsidR="00CC1B24" w:rsidRPr="00EE2CCF" w:rsidTr="00601060">
        <w:trPr>
          <w:trHeight w:val="284"/>
        </w:trPr>
        <w:tc>
          <w:tcPr>
            <w:tcW w:w="447" w:type="pct"/>
          </w:tcPr>
          <w:p w:rsidR="00CC1B24" w:rsidRPr="00DF4575" w:rsidRDefault="00CC1B24" w:rsidP="00601060">
            <w:pPr>
              <w:pStyle w:val="090"/>
              <w:rPr>
                <w:rFonts w:eastAsia="Calibri"/>
                <w:lang w:bidi="ru-RU"/>
              </w:rPr>
            </w:pPr>
            <w:r>
              <w:rPr>
                <w:rFonts w:eastAsia="Calibri"/>
                <w:lang w:bidi="ru-RU"/>
              </w:rPr>
              <w:t>9</w:t>
            </w:r>
          </w:p>
        </w:tc>
        <w:tc>
          <w:tcPr>
            <w:tcW w:w="2247" w:type="pct"/>
          </w:tcPr>
          <w:p w:rsidR="00CC1B24" w:rsidRPr="00DF4575" w:rsidRDefault="00CC1B24" w:rsidP="00601060">
            <w:pPr>
              <w:pStyle w:val="090"/>
              <w:rPr>
                <w:rFonts w:eastAsia="Calibri"/>
                <w:lang w:bidi="ru-RU"/>
              </w:rPr>
            </w:pPr>
            <w:r>
              <w:rPr>
                <w:rFonts w:eastAsia="Calibri"/>
                <w:lang w:bidi="ru-RU"/>
              </w:rPr>
              <w:t>Нефтепродукты</w:t>
            </w:r>
          </w:p>
        </w:tc>
        <w:tc>
          <w:tcPr>
            <w:tcW w:w="780" w:type="pct"/>
          </w:tcPr>
          <w:p w:rsidR="00CC1B24" w:rsidRPr="00DF4575" w:rsidRDefault="00CC1B24" w:rsidP="00601060">
            <w:pPr>
              <w:pStyle w:val="090"/>
              <w:rPr>
                <w:rFonts w:eastAsia="Calibri"/>
                <w:lang w:bidi="ru-RU"/>
              </w:rPr>
            </w:pPr>
            <w:r w:rsidRPr="00DF4575">
              <w:rPr>
                <w:rFonts w:eastAsia="Calibri"/>
                <w:lang w:bidi="ru-RU"/>
              </w:rPr>
              <w:t>мг/</w:t>
            </w:r>
            <w:r>
              <w:rPr>
                <w:rFonts w:eastAsia="Calibri"/>
                <w:lang w:bidi="ru-RU"/>
              </w:rPr>
              <w:t>кг</w:t>
            </w:r>
          </w:p>
        </w:tc>
        <w:tc>
          <w:tcPr>
            <w:tcW w:w="763" w:type="pct"/>
          </w:tcPr>
          <w:p w:rsidR="00CC1B24" w:rsidRPr="003809F6" w:rsidRDefault="00CC1B24" w:rsidP="00601060">
            <w:pPr>
              <w:pStyle w:val="090"/>
              <w:rPr>
                <w:rFonts w:eastAsia="Calibri"/>
              </w:rPr>
            </w:pPr>
            <w:r>
              <w:rPr>
                <w:rFonts w:eastAsia="Calibri"/>
              </w:rPr>
              <w:t>19125</w:t>
            </w:r>
          </w:p>
        </w:tc>
        <w:tc>
          <w:tcPr>
            <w:tcW w:w="763" w:type="pct"/>
            <w:vMerge/>
          </w:tcPr>
          <w:p w:rsidR="00CC1B24" w:rsidRDefault="00CC1B24" w:rsidP="00601060">
            <w:pPr>
              <w:pStyle w:val="090"/>
              <w:rPr>
                <w:rFonts w:eastAsia="Calibri"/>
                <w:color w:val="000000"/>
                <w:lang w:eastAsia="en-US"/>
              </w:rPr>
            </w:pPr>
          </w:p>
        </w:tc>
      </w:tr>
    </w:tbl>
    <w:p w:rsidR="00CC1B24" w:rsidRDefault="00CC1B24" w:rsidP="00CC1B24">
      <w:pPr>
        <w:pStyle w:val="002"/>
      </w:pPr>
      <w:r>
        <w:t>Оценка загрязненности грунтов выполнена в соответствии с СанПиНом 2.1.7.1287-03 «Санитарно-эпидемиологические требования к качеству почвы». Санитарные правила устанавливают требования к качеству почв населенных мест и сельскохозяйственных угодий, обуславливающих соблюдение гигиенических нормативов при размещении, проектировании, строительстве, реконструкции (техническом перевооружении) и эксплуатации объектов различного назначения, в том числе и тех, которые могут оказывать неблагоприятное воздействие на состояние почв.</w:t>
      </w:r>
    </w:p>
    <w:p w:rsidR="00CC1B24" w:rsidRDefault="00CC1B24" w:rsidP="00CC1B24">
      <w:pPr>
        <w:pStyle w:val="002"/>
      </w:pPr>
      <w:r>
        <w:t>По результатам сравнения полученных результатов с допустимыми уровнями отмечаются превышения по всем показателям.</w:t>
      </w:r>
    </w:p>
    <w:p w:rsidR="00CC1B24" w:rsidRDefault="00CC1B24" w:rsidP="00CC1B24">
      <w:pPr>
        <w:pStyle w:val="002"/>
      </w:pPr>
      <w:r>
        <w:t>По суммарному показателю загрязнения Zc все пробы относятся к «опасной» категории.</w:t>
      </w:r>
    </w:p>
    <w:p w:rsidR="00CC1B24" w:rsidRDefault="00CC1B24" w:rsidP="00CC1B24">
      <w:pPr>
        <w:pStyle w:val="002"/>
      </w:pPr>
      <w:r>
        <w:t>Значения бактериологических и паразитологических показателей в грунтах береговой территории приведены в таблицах 3.3.10-3.3.11.</w:t>
      </w:r>
    </w:p>
    <w:p w:rsidR="00CC1B24" w:rsidRDefault="00CC1B24" w:rsidP="00CC1B24">
      <w:pPr>
        <w:pStyle w:val="0710"/>
      </w:pPr>
      <w:r w:rsidRPr="00CC1B24">
        <w:t>Значения бактериологических показателей грунта береговой территории</w:t>
      </w:r>
    </w:p>
    <w:p w:rsidR="00CC1B24" w:rsidRDefault="00CC1B24" w:rsidP="00CC1B24">
      <w:pPr>
        <w:pStyle w:val="07"/>
      </w:pPr>
      <w:r w:rsidRPr="00DF4575">
        <w:t>Таблица</w:t>
      </w:r>
      <w:r>
        <w:t xml:space="preserve"> 3.3.10</w:t>
      </w:r>
    </w:p>
    <w:tbl>
      <w:tblPr>
        <w:tblStyle w:val="Tablica"/>
        <w:tblW w:w="5000" w:type="pct"/>
        <w:tblLayout w:type="fixed"/>
        <w:tblLook w:val="04A0" w:firstRow="1" w:lastRow="0" w:firstColumn="1" w:lastColumn="0" w:noHBand="0" w:noVBand="1"/>
      </w:tblPr>
      <w:tblGrid>
        <w:gridCol w:w="891"/>
        <w:gridCol w:w="4466"/>
        <w:gridCol w:w="1548"/>
        <w:gridCol w:w="1516"/>
        <w:gridCol w:w="1516"/>
      </w:tblGrid>
      <w:tr w:rsidR="00CC1B24" w:rsidRPr="00DF4575" w:rsidTr="00CC1B24">
        <w:trPr>
          <w:trHeight w:val="263"/>
        </w:trPr>
        <w:tc>
          <w:tcPr>
            <w:tcW w:w="448" w:type="pct"/>
          </w:tcPr>
          <w:p w:rsidR="00CC1B24" w:rsidRPr="00DF4575" w:rsidRDefault="00CC1B24" w:rsidP="00601060">
            <w:pPr>
              <w:pStyle w:val="090"/>
              <w:rPr>
                <w:rFonts w:eastAsia="Calibri"/>
                <w:lang w:bidi="ru-RU"/>
              </w:rPr>
            </w:pPr>
            <w:r w:rsidRPr="00DF4575">
              <w:rPr>
                <w:rFonts w:eastAsia="Calibri"/>
                <w:lang w:bidi="ru-RU"/>
              </w:rPr>
              <w:t>№ п/п</w:t>
            </w:r>
          </w:p>
        </w:tc>
        <w:tc>
          <w:tcPr>
            <w:tcW w:w="2247" w:type="pct"/>
          </w:tcPr>
          <w:p w:rsidR="00CC1B24" w:rsidRPr="00DF4575" w:rsidRDefault="00CC1B24" w:rsidP="00601060">
            <w:pPr>
              <w:pStyle w:val="090"/>
              <w:rPr>
                <w:rFonts w:eastAsia="Calibri"/>
                <w:lang w:bidi="ru-RU"/>
              </w:rPr>
            </w:pPr>
            <w:r>
              <w:rPr>
                <w:rFonts w:eastAsia="Calibri"/>
                <w:lang w:bidi="ru-RU"/>
              </w:rPr>
              <w:t>Определяемый показатель</w:t>
            </w:r>
          </w:p>
        </w:tc>
        <w:tc>
          <w:tcPr>
            <w:tcW w:w="779" w:type="pct"/>
          </w:tcPr>
          <w:p w:rsidR="00CC1B24" w:rsidRPr="00DF4575" w:rsidRDefault="00CC1B24" w:rsidP="00601060">
            <w:pPr>
              <w:pStyle w:val="090"/>
              <w:rPr>
                <w:rFonts w:eastAsia="Calibri"/>
                <w:lang w:bidi="ru-RU"/>
              </w:rPr>
            </w:pPr>
            <w:r w:rsidRPr="00DF4575">
              <w:rPr>
                <w:rFonts w:eastAsia="Calibri"/>
                <w:lang w:bidi="ru-RU"/>
              </w:rPr>
              <w:t>Ед. изм.</w:t>
            </w:r>
          </w:p>
        </w:tc>
        <w:tc>
          <w:tcPr>
            <w:tcW w:w="763" w:type="pct"/>
          </w:tcPr>
          <w:p w:rsidR="00CC1B24" w:rsidRPr="00DF4575" w:rsidRDefault="00CC1B24" w:rsidP="00601060">
            <w:pPr>
              <w:pStyle w:val="090"/>
              <w:rPr>
                <w:rFonts w:eastAsia="Calibri"/>
                <w:lang w:bidi="ru-RU"/>
              </w:rPr>
            </w:pPr>
            <w:r>
              <w:rPr>
                <w:rFonts w:eastAsia="Calibri"/>
                <w:lang w:bidi="ru-RU"/>
              </w:rPr>
              <w:t>Гигиенический норматив</w:t>
            </w:r>
          </w:p>
        </w:tc>
        <w:tc>
          <w:tcPr>
            <w:tcW w:w="763" w:type="pct"/>
          </w:tcPr>
          <w:p w:rsidR="00CC1B24" w:rsidRPr="00DF4575" w:rsidRDefault="00CC1B24" w:rsidP="00601060">
            <w:pPr>
              <w:pStyle w:val="090"/>
              <w:rPr>
                <w:rFonts w:eastAsia="Calibri"/>
                <w:lang w:bidi="ru-RU"/>
              </w:rPr>
            </w:pPr>
            <w:r>
              <w:rPr>
                <w:rFonts w:eastAsia="Calibri"/>
                <w:lang w:bidi="ru-RU"/>
              </w:rPr>
              <w:t>Результат</w:t>
            </w:r>
          </w:p>
        </w:tc>
      </w:tr>
      <w:tr w:rsidR="00CC1B24" w:rsidRPr="00DF4575" w:rsidTr="00CC1B24">
        <w:trPr>
          <w:trHeight w:val="284"/>
        </w:trPr>
        <w:tc>
          <w:tcPr>
            <w:tcW w:w="448" w:type="pct"/>
          </w:tcPr>
          <w:p w:rsidR="00CC1B24" w:rsidRPr="00DF4575" w:rsidRDefault="00CC1B24" w:rsidP="00601060">
            <w:pPr>
              <w:pStyle w:val="090"/>
              <w:rPr>
                <w:rFonts w:eastAsia="Calibri"/>
                <w:lang w:bidi="ru-RU"/>
              </w:rPr>
            </w:pPr>
            <w:r w:rsidRPr="00DF4575">
              <w:rPr>
                <w:rFonts w:eastAsia="Calibri"/>
                <w:lang w:bidi="ru-RU"/>
              </w:rPr>
              <w:t>1</w:t>
            </w:r>
          </w:p>
        </w:tc>
        <w:tc>
          <w:tcPr>
            <w:tcW w:w="2247" w:type="pct"/>
          </w:tcPr>
          <w:p w:rsidR="00CC1B24" w:rsidRPr="00DF4575" w:rsidRDefault="00CC1B24" w:rsidP="00601060">
            <w:pPr>
              <w:pStyle w:val="090"/>
              <w:rPr>
                <w:rFonts w:eastAsia="Calibri"/>
                <w:lang w:bidi="ru-RU"/>
              </w:rPr>
            </w:pPr>
            <w:r w:rsidRPr="00CC1B24">
              <w:rPr>
                <w:rFonts w:eastAsia="Calibri"/>
                <w:lang w:bidi="ru-RU"/>
              </w:rPr>
              <w:t>Индекс БГКП</w:t>
            </w:r>
          </w:p>
        </w:tc>
        <w:tc>
          <w:tcPr>
            <w:tcW w:w="779" w:type="pct"/>
          </w:tcPr>
          <w:p w:rsidR="00CC1B24" w:rsidRPr="00DF4575" w:rsidRDefault="00CC1B24" w:rsidP="00601060">
            <w:pPr>
              <w:pStyle w:val="090"/>
              <w:rPr>
                <w:rFonts w:eastAsia="Calibri"/>
                <w:lang w:bidi="ru-RU"/>
              </w:rPr>
            </w:pPr>
            <w:r w:rsidRPr="00CC1B24">
              <w:rPr>
                <w:rFonts w:eastAsia="Calibri"/>
                <w:lang w:bidi="ru-RU"/>
              </w:rPr>
              <w:t>кл. в 1 г.</w:t>
            </w:r>
          </w:p>
        </w:tc>
        <w:tc>
          <w:tcPr>
            <w:tcW w:w="763" w:type="pct"/>
          </w:tcPr>
          <w:p w:rsidR="00CC1B24" w:rsidRPr="003809F6" w:rsidRDefault="00CC1B24" w:rsidP="00601060">
            <w:pPr>
              <w:pStyle w:val="090"/>
              <w:rPr>
                <w:rFonts w:eastAsia="Calibri"/>
              </w:rPr>
            </w:pPr>
            <w:r w:rsidRPr="00CC1B24">
              <w:rPr>
                <w:rFonts w:eastAsia="Calibri"/>
              </w:rPr>
              <w:t>Не более 10</w:t>
            </w:r>
          </w:p>
        </w:tc>
        <w:tc>
          <w:tcPr>
            <w:tcW w:w="763" w:type="pct"/>
          </w:tcPr>
          <w:p w:rsidR="00CC1B24" w:rsidRDefault="00CC1B24" w:rsidP="00601060">
            <w:pPr>
              <w:pStyle w:val="090"/>
              <w:rPr>
                <w:rFonts w:eastAsia="Calibri"/>
              </w:rPr>
            </w:pPr>
            <w:r>
              <w:rPr>
                <w:rFonts w:eastAsia="Calibri"/>
              </w:rPr>
              <w:t>1</w:t>
            </w:r>
          </w:p>
        </w:tc>
      </w:tr>
      <w:tr w:rsidR="00CC1B24" w:rsidRPr="00DF4575" w:rsidTr="00CC1B24">
        <w:trPr>
          <w:trHeight w:val="284"/>
        </w:trPr>
        <w:tc>
          <w:tcPr>
            <w:tcW w:w="448" w:type="pct"/>
          </w:tcPr>
          <w:p w:rsidR="00CC1B24" w:rsidRPr="00DF4575" w:rsidRDefault="00CC1B24" w:rsidP="00601060">
            <w:pPr>
              <w:pStyle w:val="090"/>
              <w:rPr>
                <w:rFonts w:eastAsia="Calibri"/>
                <w:lang w:bidi="ru-RU"/>
              </w:rPr>
            </w:pPr>
            <w:r w:rsidRPr="00DF4575">
              <w:rPr>
                <w:rFonts w:eastAsia="Calibri"/>
                <w:lang w:bidi="ru-RU"/>
              </w:rPr>
              <w:t>2</w:t>
            </w:r>
          </w:p>
        </w:tc>
        <w:tc>
          <w:tcPr>
            <w:tcW w:w="2247" w:type="pct"/>
          </w:tcPr>
          <w:p w:rsidR="00CC1B24" w:rsidRPr="00AF591D" w:rsidRDefault="00CC1B24" w:rsidP="00601060">
            <w:pPr>
              <w:pStyle w:val="090"/>
              <w:rPr>
                <w:rFonts w:eastAsia="Calibri"/>
                <w:lang w:val="en-US" w:bidi="ru-RU"/>
              </w:rPr>
            </w:pPr>
            <w:r w:rsidRPr="00CC1B24">
              <w:rPr>
                <w:rFonts w:eastAsia="Calibri"/>
                <w:lang w:val="en-US" w:bidi="ru-RU"/>
              </w:rPr>
              <w:t>Индекс энтерококков</w:t>
            </w:r>
          </w:p>
        </w:tc>
        <w:tc>
          <w:tcPr>
            <w:tcW w:w="779" w:type="pct"/>
          </w:tcPr>
          <w:p w:rsidR="00CC1B24" w:rsidRPr="00DF4575" w:rsidRDefault="00CC1B24" w:rsidP="00601060">
            <w:pPr>
              <w:pStyle w:val="090"/>
              <w:rPr>
                <w:rFonts w:eastAsia="Calibri"/>
                <w:lang w:bidi="ru-RU"/>
              </w:rPr>
            </w:pPr>
            <w:r w:rsidRPr="00CC1B24">
              <w:rPr>
                <w:rFonts w:eastAsia="Calibri"/>
                <w:lang w:bidi="ru-RU"/>
              </w:rPr>
              <w:t>кл. в 1 г.</w:t>
            </w:r>
          </w:p>
        </w:tc>
        <w:tc>
          <w:tcPr>
            <w:tcW w:w="763" w:type="pct"/>
          </w:tcPr>
          <w:p w:rsidR="00CC1B24" w:rsidRPr="003809F6" w:rsidRDefault="00CC1B24" w:rsidP="00601060">
            <w:pPr>
              <w:pStyle w:val="090"/>
              <w:rPr>
                <w:rFonts w:eastAsia="Calibri"/>
              </w:rPr>
            </w:pPr>
            <w:r w:rsidRPr="00CC1B24">
              <w:rPr>
                <w:rFonts w:eastAsia="Calibri"/>
              </w:rPr>
              <w:t>Не более 10</w:t>
            </w:r>
          </w:p>
        </w:tc>
        <w:tc>
          <w:tcPr>
            <w:tcW w:w="763" w:type="pct"/>
          </w:tcPr>
          <w:p w:rsidR="00CC1B24" w:rsidRDefault="00CC1B24" w:rsidP="00601060">
            <w:pPr>
              <w:pStyle w:val="090"/>
              <w:rPr>
                <w:rFonts w:eastAsia="Calibri"/>
              </w:rPr>
            </w:pPr>
            <w:r>
              <w:rPr>
                <w:rFonts w:eastAsia="Calibri"/>
              </w:rPr>
              <w:t>Менее 1</w:t>
            </w:r>
          </w:p>
        </w:tc>
      </w:tr>
      <w:tr w:rsidR="00CC1B24" w:rsidRPr="00DF4575" w:rsidTr="00CC1B24">
        <w:trPr>
          <w:trHeight w:val="284"/>
        </w:trPr>
        <w:tc>
          <w:tcPr>
            <w:tcW w:w="448" w:type="pct"/>
          </w:tcPr>
          <w:p w:rsidR="00CC1B24" w:rsidRPr="00DF4575" w:rsidRDefault="00CC1B24" w:rsidP="00601060">
            <w:pPr>
              <w:pStyle w:val="090"/>
              <w:rPr>
                <w:rFonts w:eastAsia="Calibri"/>
                <w:lang w:bidi="ru-RU"/>
              </w:rPr>
            </w:pPr>
            <w:r w:rsidRPr="00DF4575">
              <w:rPr>
                <w:rFonts w:eastAsia="Calibri"/>
                <w:lang w:bidi="ru-RU"/>
              </w:rPr>
              <w:t>3</w:t>
            </w:r>
          </w:p>
        </w:tc>
        <w:tc>
          <w:tcPr>
            <w:tcW w:w="2247" w:type="pct"/>
          </w:tcPr>
          <w:p w:rsidR="00CC1B24" w:rsidRPr="00AF591D" w:rsidRDefault="00CC1B24" w:rsidP="00601060">
            <w:pPr>
              <w:pStyle w:val="090"/>
              <w:rPr>
                <w:rFonts w:eastAsia="Calibri"/>
                <w:lang w:bidi="ru-RU"/>
              </w:rPr>
            </w:pPr>
            <w:r w:rsidRPr="00CC1B24">
              <w:rPr>
                <w:rFonts w:eastAsia="Calibri"/>
                <w:lang w:bidi="ru-RU"/>
              </w:rPr>
              <w:t>Патогенные энтеробактерии</w:t>
            </w:r>
          </w:p>
        </w:tc>
        <w:tc>
          <w:tcPr>
            <w:tcW w:w="779" w:type="pct"/>
          </w:tcPr>
          <w:p w:rsidR="00CC1B24" w:rsidRPr="00DF4575" w:rsidRDefault="00CC1B24" w:rsidP="00601060">
            <w:pPr>
              <w:pStyle w:val="090"/>
              <w:rPr>
                <w:rFonts w:eastAsia="Calibri"/>
                <w:lang w:bidi="ru-RU"/>
              </w:rPr>
            </w:pPr>
            <w:r w:rsidRPr="00CC1B24">
              <w:rPr>
                <w:rFonts w:eastAsia="Calibri"/>
                <w:lang w:bidi="ru-RU"/>
              </w:rPr>
              <w:t>В 1,0 г.</w:t>
            </w:r>
          </w:p>
        </w:tc>
        <w:tc>
          <w:tcPr>
            <w:tcW w:w="763" w:type="pct"/>
          </w:tcPr>
          <w:p w:rsidR="00CC1B24" w:rsidRPr="003809F6" w:rsidRDefault="00CC1B24" w:rsidP="00601060">
            <w:pPr>
              <w:pStyle w:val="090"/>
              <w:rPr>
                <w:rFonts w:eastAsia="Calibri"/>
              </w:rPr>
            </w:pPr>
            <w:r w:rsidRPr="00CC1B24">
              <w:rPr>
                <w:rFonts w:eastAsia="Calibri"/>
              </w:rPr>
              <w:t>отсутствие</w:t>
            </w:r>
          </w:p>
        </w:tc>
        <w:tc>
          <w:tcPr>
            <w:tcW w:w="763" w:type="pct"/>
          </w:tcPr>
          <w:p w:rsidR="00CC1B24" w:rsidRDefault="00CC1B24" w:rsidP="00601060">
            <w:pPr>
              <w:pStyle w:val="090"/>
              <w:rPr>
                <w:rFonts w:eastAsia="Calibri"/>
              </w:rPr>
            </w:pPr>
            <w:r>
              <w:rPr>
                <w:rFonts w:eastAsia="Calibri"/>
              </w:rPr>
              <w:t>не обнаружено</w:t>
            </w:r>
          </w:p>
        </w:tc>
      </w:tr>
    </w:tbl>
    <w:p w:rsidR="00CC1B24" w:rsidRDefault="00CC1B24" w:rsidP="00CC1B24">
      <w:pPr>
        <w:pStyle w:val="0710"/>
      </w:pPr>
      <w:r w:rsidRPr="00CC1B24">
        <w:t>Значения паразитологических показателей грунта береговой территории</w:t>
      </w:r>
    </w:p>
    <w:p w:rsidR="00CC1B24" w:rsidRDefault="00CC1B24" w:rsidP="00CC1B24">
      <w:pPr>
        <w:pStyle w:val="07"/>
      </w:pPr>
      <w:r w:rsidRPr="00DF4575">
        <w:t>Таблица</w:t>
      </w:r>
      <w:r>
        <w:t xml:space="preserve"> 3.3.11</w:t>
      </w:r>
    </w:p>
    <w:tbl>
      <w:tblPr>
        <w:tblStyle w:val="Tablica"/>
        <w:tblW w:w="5000" w:type="pct"/>
        <w:tblLayout w:type="fixed"/>
        <w:tblLook w:val="04A0" w:firstRow="1" w:lastRow="0" w:firstColumn="1" w:lastColumn="0" w:noHBand="0" w:noVBand="1"/>
      </w:tblPr>
      <w:tblGrid>
        <w:gridCol w:w="575"/>
        <w:gridCol w:w="4112"/>
        <w:gridCol w:w="1276"/>
        <w:gridCol w:w="2460"/>
        <w:gridCol w:w="1514"/>
      </w:tblGrid>
      <w:tr w:rsidR="00CC1B24" w:rsidRPr="00DF4575" w:rsidTr="0033602F">
        <w:trPr>
          <w:trHeight w:val="263"/>
          <w:tblHeader/>
        </w:trPr>
        <w:tc>
          <w:tcPr>
            <w:tcW w:w="289" w:type="pct"/>
          </w:tcPr>
          <w:p w:rsidR="00CC1B24" w:rsidRPr="00DF4575" w:rsidRDefault="00CC1B24" w:rsidP="00601060">
            <w:pPr>
              <w:pStyle w:val="090"/>
              <w:rPr>
                <w:rFonts w:eastAsia="Calibri"/>
                <w:lang w:bidi="ru-RU"/>
              </w:rPr>
            </w:pPr>
            <w:r w:rsidRPr="00DF4575">
              <w:rPr>
                <w:rFonts w:eastAsia="Calibri"/>
                <w:lang w:bidi="ru-RU"/>
              </w:rPr>
              <w:t>№ п/п</w:t>
            </w:r>
          </w:p>
        </w:tc>
        <w:tc>
          <w:tcPr>
            <w:tcW w:w="2069" w:type="pct"/>
          </w:tcPr>
          <w:p w:rsidR="00CC1B24" w:rsidRPr="00DF4575" w:rsidRDefault="00CC1B24" w:rsidP="00601060">
            <w:pPr>
              <w:pStyle w:val="090"/>
              <w:rPr>
                <w:rFonts w:eastAsia="Calibri"/>
                <w:lang w:bidi="ru-RU"/>
              </w:rPr>
            </w:pPr>
            <w:r>
              <w:rPr>
                <w:rFonts w:eastAsia="Calibri"/>
                <w:lang w:bidi="ru-RU"/>
              </w:rPr>
              <w:t>Определяемый показатель</w:t>
            </w:r>
          </w:p>
        </w:tc>
        <w:tc>
          <w:tcPr>
            <w:tcW w:w="642" w:type="pct"/>
          </w:tcPr>
          <w:p w:rsidR="00CC1B24" w:rsidRPr="00DF4575" w:rsidRDefault="00CC1B24" w:rsidP="00601060">
            <w:pPr>
              <w:pStyle w:val="090"/>
              <w:rPr>
                <w:rFonts w:eastAsia="Calibri"/>
                <w:lang w:bidi="ru-RU"/>
              </w:rPr>
            </w:pPr>
            <w:r w:rsidRPr="00DF4575">
              <w:rPr>
                <w:rFonts w:eastAsia="Calibri"/>
                <w:lang w:bidi="ru-RU"/>
              </w:rPr>
              <w:t>Ед. изм.</w:t>
            </w:r>
          </w:p>
        </w:tc>
        <w:tc>
          <w:tcPr>
            <w:tcW w:w="1238" w:type="pct"/>
          </w:tcPr>
          <w:p w:rsidR="00CC1B24" w:rsidRPr="00DF4575" w:rsidRDefault="00CC1B24" w:rsidP="00601060">
            <w:pPr>
              <w:pStyle w:val="090"/>
              <w:rPr>
                <w:rFonts w:eastAsia="Calibri"/>
                <w:lang w:bidi="ru-RU"/>
              </w:rPr>
            </w:pPr>
            <w:r>
              <w:rPr>
                <w:rFonts w:eastAsia="Calibri"/>
                <w:lang w:bidi="ru-RU"/>
              </w:rPr>
              <w:t>Гигиенический норматив</w:t>
            </w:r>
          </w:p>
        </w:tc>
        <w:tc>
          <w:tcPr>
            <w:tcW w:w="762" w:type="pct"/>
          </w:tcPr>
          <w:p w:rsidR="00CC1B24" w:rsidRPr="00DF4575" w:rsidRDefault="00CC1B24" w:rsidP="00601060">
            <w:pPr>
              <w:pStyle w:val="090"/>
              <w:rPr>
                <w:rFonts w:eastAsia="Calibri"/>
                <w:lang w:bidi="ru-RU"/>
              </w:rPr>
            </w:pPr>
            <w:r>
              <w:rPr>
                <w:rFonts w:eastAsia="Calibri"/>
                <w:lang w:bidi="ru-RU"/>
              </w:rPr>
              <w:t>Результат</w:t>
            </w:r>
          </w:p>
        </w:tc>
      </w:tr>
      <w:tr w:rsidR="00CC1B24" w:rsidRPr="00DF4575" w:rsidTr="0033602F">
        <w:trPr>
          <w:trHeight w:val="284"/>
        </w:trPr>
        <w:tc>
          <w:tcPr>
            <w:tcW w:w="289" w:type="pct"/>
          </w:tcPr>
          <w:p w:rsidR="00CC1B24" w:rsidRPr="00DF4575" w:rsidRDefault="00CC1B24" w:rsidP="00CC1B24">
            <w:pPr>
              <w:pStyle w:val="090"/>
              <w:rPr>
                <w:rFonts w:eastAsia="Calibri"/>
                <w:lang w:bidi="ru-RU"/>
              </w:rPr>
            </w:pPr>
            <w:r w:rsidRPr="00DF4575">
              <w:rPr>
                <w:rFonts w:eastAsia="Calibri"/>
                <w:lang w:bidi="ru-RU"/>
              </w:rPr>
              <w:t>1</w:t>
            </w:r>
          </w:p>
        </w:tc>
        <w:tc>
          <w:tcPr>
            <w:tcW w:w="2069" w:type="pct"/>
          </w:tcPr>
          <w:p w:rsidR="00CC1B24" w:rsidRPr="00DF4575" w:rsidRDefault="00CC1B24" w:rsidP="00CC1B24">
            <w:pPr>
              <w:pStyle w:val="090"/>
              <w:rPr>
                <w:rFonts w:eastAsia="Calibri"/>
                <w:lang w:bidi="ru-RU"/>
              </w:rPr>
            </w:pPr>
            <w:r w:rsidRPr="00CC1B24">
              <w:rPr>
                <w:rFonts w:eastAsia="Calibri"/>
                <w:lang w:bidi="ru-RU"/>
              </w:rPr>
              <w:t>Цисты патогенных кишечных простейших</w:t>
            </w:r>
          </w:p>
        </w:tc>
        <w:tc>
          <w:tcPr>
            <w:tcW w:w="642" w:type="pct"/>
          </w:tcPr>
          <w:p w:rsidR="00CC1B24" w:rsidRPr="00DF4575" w:rsidRDefault="00CC1B24" w:rsidP="00CC1B24">
            <w:pPr>
              <w:pStyle w:val="090"/>
              <w:rPr>
                <w:rFonts w:eastAsia="Calibri"/>
                <w:lang w:bidi="ru-RU"/>
              </w:rPr>
            </w:pPr>
            <w:r w:rsidRPr="00CC1B24">
              <w:rPr>
                <w:rFonts w:eastAsia="Calibri"/>
                <w:lang w:bidi="ru-RU"/>
              </w:rPr>
              <w:t>экз./кг.</w:t>
            </w:r>
          </w:p>
        </w:tc>
        <w:tc>
          <w:tcPr>
            <w:tcW w:w="1238" w:type="pct"/>
          </w:tcPr>
          <w:p w:rsidR="00CC1B24" w:rsidRPr="003809F6" w:rsidRDefault="00CC1B24" w:rsidP="00CC1B24">
            <w:pPr>
              <w:pStyle w:val="090"/>
              <w:rPr>
                <w:rFonts w:eastAsia="Calibri"/>
              </w:rPr>
            </w:pPr>
            <w:r w:rsidRPr="00CC1B24">
              <w:rPr>
                <w:rFonts w:eastAsia="Calibri"/>
              </w:rPr>
              <w:t>не допускается</w:t>
            </w:r>
          </w:p>
        </w:tc>
        <w:tc>
          <w:tcPr>
            <w:tcW w:w="762" w:type="pct"/>
          </w:tcPr>
          <w:p w:rsidR="00CC1B24" w:rsidRDefault="00CC1B24" w:rsidP="00CC1B24">
            <w:pPr>
              <w:pStyle w:val="090"/>
              <w:rPr>
                <w:rFonts w:eastAsia="Calibri"/>
              </w:rPr>
            </w:pPr>
            <w:r>
              <w:rPr>
                <w:rFonts w:eastAsia="Calibri"/>
              </w:rPr>
              <w:t>не обнаружено</w:t>
            </w:r>
          </w:p>
        </w:tc>
      </w:tr>
      <w:tr w:rsidR="00CC1B24" w:rsidRPr="00DF4575" w:rsidTr="0033602F">
        <w:trPr>
          <w:trHeight w:val="284"/>
        </w:trPr>
        <w:tc>
          <w:tcPr>
            <w:tcW w:w="289" w:type="pct"/>
          </w:tcPr>
          <w:p w:rsidR="00CC1B24" w:rsidRPr="00DF4575" w:rsidRDefault="00CC1B24" w:rsidP="00CC1B24">
            <w:pPr>
              <w:pStyle w:val="090"/>
              <w:rPr>
                <w:rFonts w:eastAsia="Calibri"/>
                <w:lang w:bidi="ru-RU"/>
              </w:rPr>
            </w:pPr>
            <w:r w:rsidRPr="00DF4575">
              <w:rPr>
                <w:rFonts w:eastAsia="Calibri"/>
                <w:lang w:bidi="ru-RU"/>
              </w:rPr>
              <w:t>2</w:t>
            </w:r>
          </w:p>
        </w:tc>
        <w:tc>
          <w:tcPr>
            <w:tcW w:w="2069" w:type="pct"/>
          </w:tcPr>
          <w:p w:rsidR="00CC1B24" w:rsidRPr="00AF591D" w:rsidRDefault="00CC1B24" w:rsidP="00CC1B24">
            <w:pPr>
              <w:pStyle w:val="090"/>
              <w:rPr>
                <w:rFonts w:eastAsia="Calibri"/>
                <w:lang w:val="en-US" w:bidi="ru-RU"/>
              </w:rPr>
            </w:pPr>
            <w:r w:rsidRPr="00CC1B24">
              <w:rPr>
                <w:rFonts w:eastAsia="Calibri"/>
                <w:lang w:val="en-US" w:bidi="ru-RU"/>
              </w:rPr>
              <w:t>Яйца гельминтов</w:t>
            </w:r>
          </w:p>
        </w:tc>
        <w:tc>
          <w:tcPr>
            <w:tcW w:w="642" w:type="pct"/>
          </w:tcPr>
          <w:p w:rsidR="00CC1B24" w:rsidRPr="00DF4575" w:rsidRDefault="00CC1B24" w:rsidP="00CC1B24">
            <w:pPr>
              <w:pStyle w:val="090"/>
              <w:rPr>
                <w:rFonts w:eastAsia="Calibri"/>
                <w:lang w:bidi="ru-RU"/>
              </w:rPr>
            </w:pPr>
            <w:r w:rsidRPr="00CC1B24">
              <w:rPr>
                <w:rFonts w:eastAsia="Calibri"/>
                <w:lang w:bidi="ru-RU"/>
              </w:rPr>
              <w:t>экз./кг.</w:t>
            </w:r>
          </w:p>
        </w:tc>
        <w:tc>
          <w:tcPr>
            <w:tcW w:w="1238" w:type="pct"/>
          </w:tcPr>
          <w:p w:rsidR="00CC1B24" w:rsidRPr="003809F6" w:rsidRDefault="00CC1B24" w:rsidP="00CC1B24">
            <w:pPr>
              <w:pStyle w:val="090"/>
              <w:rPr>
                <w:rFonts w:eastAsia="Calibri"/>
              </w:rPr>
            </w:pPr>
            <w:r w:rsidRPr="00CC1B24">
              <w:rPr>
                <w:rFonts w:eastAsia="Calibri"/>
              </w:rPr>
              <w:t>не допускается</w:t>
            </w:r>
          </w:p>
        </w:tc>
        <w:tc>
          <w:tcPr>
            <w:tcW w:w="762" w:type="pct"/>
          </w:tcPr>
          <w:p w:rsidR="00CC1B24" w:rsidRDefault="00CC1B24" w:rsidP="00CC1B24">
            <w:pPr>
              <w:pStyle w:val="090"/>
              <w:rPr>
                <w:rFonts w:eastAsia="Calibri"/>
              </w:rPr>
            </w:pPr>
            <w:r>
              <w:rPr>
                <w:rFonts w:eastAsia="Calibri"/>
              </w:rPr>
              <w:t>не обнаружено</w:t>
            </w:r>
          </w:p>
        </w:tc>
      </w:tr>
      <w:tr w:rsidR="00CC1B24" w:rsidRPr="00DF4575" w:rsidTr="0033602F">
        <w:trPr>
          <w:trHeight w:val="284"/>
        </w:trPr>
        <w:tc>
          <w:tcPr>
            <w:tcW w:w="289" w:type="pct"/>
          </w:tcPr>
          <w:p w:rsidR="00CC1B24" w:rsidRPr="00DF4575" w:rsidRDefault="00CC1B24" w:rsidP="00CC1B24">
            <w:pPr>
              <w:pStyle w:val="090"/>
              <w:rPr>
                <w:rFonts w:eastAsia="Calibri"/>
                <w:lang w:bidi="ru-RU"/>
              </w:rPr>
            </w:pPr>
            <w:r w:rsidRPr="00DF4575">
              <w:rPr>
                <w:rFonts w:eastAsia="Calibri"/>
                <w:lang w:bidi="ru-RU"/>
              </w:rPr>
              <w:lastRenderedPageBreak/>
              <w:t>3</w:t>
            </w:r>
          </w:p>
        </w:tc>
        <w:tc>
          <w:tcPr>
            <w:tcW w:w="2069" w:type="pct"/>
          </w:tcPr>
          <w:p w:rsidR="00CC1B24" w:rsidRPr="00AF591D" w:rsidRDefault="00CC1B24" w:rsidP="00CC1B24">
            <w:pPr>
              <w:pStyle w:val="090"/>
              <w:rPr>
                <w:rFonts w:eastAsia="Calibri"/>
                <w:lang w:bidi="ru-RU"/>
              </w:rPr>
            </w:pPr>
            <w:r w:rsidRPr="00CC1B24">
              <w:rPr>
                <w:rFonts w:eastAsia="Calibri"/>
                <w:lang w:bidi="ru-RU"/>
              </w:rPr>
              <w:t>Личинки и куколки мух</w:t>
            </w:r>
          </w:p>
        </w:tc>
        <w:tc>
          <w:tcPr>
            <w:tcW w:w="642" w:type="pct"/>
          </w:tcPr>
          <w:p w:rsidR="00CC1B24" w:rsidRPr="00DF4575" w:rsidRDefault="00CC1B24" w:rsidP="00CC1B24">
            <w:pPr>
              <w:pStyle w:val="090"/>
              <w:rPr>
                <w:rFonts w:eastAsia="Calibri"/>
                <w:lang w:bidi="ru-RU"/>
              </w:rPr>
            </w:pPr>
            <w:r w:rsidRPr="00CC1B24">
              <w:rPr>
                <w:rFonts w:eastAsia="Calibri"/>
                <w:lang w:bidi="ru-RU"/>
              </w:rPr>
              <w:t>на 0,04 м2.</w:t>
            </w:r>
          </w:p>
        </w:tc>
        <w:tc>
          <w:tcPr>
            <w:tcW w:w="1238" w:type="pct"/>
          </w:tcPr>
          <w:p w:rsidR="00CC1B24" w:rsidRPr="003809F6" w:rsidRDefault="00CC1B24" w:rsidP="00CC1B24">
            <w:pPr>
              <w:pStyle w:val="090"/>
              <w:rPr>
                <w:rFonts w:eastAsia="Calibri"/>
              </w:rPr>
            </w:pPr>
            <w:r w:rsidRPr="00CC1B24">
              <w:rPr>
                <w:rFonts w:eastAsia="Calibri"/>
              </w:rPr>
              <w:t>не допускается</w:t>
            </w:r>
          </w:p>
        </w:tc>
        <w:tc>
          <w:tcPr>
            <w:tcW w:w="762" w:type="pct"/>
          </w:tcPr>
          <w:p w:rsidR="00CC1B24" w:rsidRDefault="00CC1B24" w:rsidP="00CC1B24">
            <w:pPr>
              <w:pStyle w:val="090"/>
              <w:rPr>
                <w:rFonts w:eastAsia="Calibri"/>
              </w:rPr>
            </w:pPr>
            <w:r>
              <w:rPr>
                <w:rFonts w:eastAsia="Calibri"/>
              </w:rPr>
              <w:t>не обнаружено</w:t>
            </w:r>
          </w:p>
        </w:tc>
      </w:tr>
      <w:tr w:rsidR="00CC1B24" w:rsidRPr="00DF4575" w:rsidTr="0033602F">
        <w:trPr>
          <w:trHeight w:val="284"/>
        </w:trPr>
        <w:tc>
          <w:tcPr>
            <w:tcW w:w="289" w:type="pct"/>
          </w:tcPr>
          <w:p w:rsidR="00CC1B24" w:rsidRPr="00DF4575" w:rsidRDefault="00CC1B24" w:rsidP="00CC1B24">
            <w:pPr>
              <w:pStyle w:val="090"/>
              <w:rPr>
                <w:rFonts w:eastAsia="Calibri"/>
                <w:lang w:bidi="ru-RU"/>
              </w:rPr>
            </w:pPr>
            <w:r>
              <w:rPr>
                <w:rFonts w:eastAsia="Calibri"/>
                <w:lang w:bidi="ru-RU"/>
              </w:rPr>
              <w:t>4</w:t>
            </w:r>
          </w:p>
        </w:tc>
        <w:tc>
          <w:tcPr>
            <w:tcW w:w="2069" w:type="pct"/>
          </w:tcPr>
          <w:p w:rsidR="00CC1B24" w:rsidRPr="00CC1B24" w:rsidRDefault="00CC1B24" w:rsidP="00CC1B24">
            <w:pPr>
              <w:pStyle w:val="090"/>
              <w:rPr>
                <w:rFonts w:eastAsia="Calibri"/>
                <w:lang w:bidi="ru-RU"/>
              </w:rPr>
            </w:pPr>
            <w:r w:rsidRPr="00CC1B24">
              <w:rPr>
                <w:rFonts w:eastAsia="Calibri"/>
                <w:lang w:bidi="ru-RU"/>
              </w:rPr>
              <w:t>Личинки гельминтов</w:t>
            </w:r>
          </w:p>
        </w:tc>
        <w:tc>
          <w:tcPr>
            <w:tcW w:w="642" w:type="pct"/>
          </w:tcPr>
          <w:p w:rsidR="00CC1B24" w:rsidRPr="00CC1B24" w:rsidRDefault="00CC1B24" w:rsidP="00CC1B24">
            <w:pPr>
              <w:pStyle w:val="090"/>
              <w:rPr>
                <w:rFonts w:eastAsia="Calibri"/>
                <w:lang w:bidi="ru-RU"/>
              </w:rPr>
            </w:pPr>
            <w:r w:rsidRPr="00CC1B24">
              <w:rPr>
                <w:rFonts w:eastAsia="Calibri"/>
                <w:lang w:bidi="ru-RU"/>
              </w:rPr>
              <w:t>экз./кг.</w:t>
            </w:r>
          </w:p>
        </w:tc>
        <w:tc>
          <w:tcPr>
            <w:tcW w:w="1238" w:type="pct"/>
          </w:tcPr>
          <w:p w:rsidR="00CC1B24" w:rsidRPr="00CC1B24" w:rsidRDefault="00CC1B24" w:rsidP="00CC1B24">
            <w:pPr>
              <w:pStyle w:val="090"/>
              <w:rPr>
                <w:rFonts w:eastAsia="Calibri"/>
              </w:rPr>
            </w:pPr>
            <w:r w:rsidRPr="00CC1B24">
              <w:rPr>
                <w:rFonts w:eastAsia="Calibri"/>
              </w:rPr>
              <w:t>не допускается</w:t>
            </w:r>
          </w:p>
        </w:tc>
        <w:tc>
          <w:tcPr>
            <w:tcW w:w="762" w:type="pct"/>
          </w:tcPr>
          <w:p w:rsidR="00CC1B24" w:rsidRDefault="00CC1B24" w:rsidP="00CC1B24">
            <w:pPr>
              <w:pStyle w:val="090"/>
              <w:rPr>
                <w:rFonts w:eastAsia="Calibri"/>
              </w:rPr>
            </w:pPr>
            <w:r>
              <w:rPr>
                <w:rFonts w:eastAsia="Calibri"/>
              </w:rPr>
              <w:t>не обнаружено</w:t>
            </w:r>
          </w:p>
        </w:tc>
      </w:tr>
    </w:tbl>
    <w:p w:rsidR="0033602F" w:rsidRDefault="0033602F" w:rsidP="0033602F">
      <w:pPr>
        <w:pStyle w:val="002"/>
      </w:pPr>
      <w:r>
        <w:t>Гигиеническая оценка загрязненности грунтов выполнена в соответствии с СанПиНом 2.1.7.1287-03 «Санитарно-эпидемиологические требования к качеству почвы».</w:t>
      </w:r>
    </w:p>
    <w:p w:rsidR="0033602F" w:rsidRDefault="0033602F" w:rsidP="0033602F">
      <w:pPr>
        <w:pStyle w:val="002"/>
      </w:pPr>
      <w:r>
        <w:t>По результатам сравнения полученных результатов с допустимыми уровнями превышений не обнаружено - пробы относятся к «чистой» категории.</w:t>
      </w:r>
    </w:p>
    <w:p w:rsidR="0033602F" w:rsidRDefault="0033602F" w:rsidP="0033602F">
      <w:pPr>
        <w:pStyle w:val="002"/>
      </w:pPr>
      <w:r>
        <w:t>Радиационное обследование площади земельного участка показало:</w:t>
      </w:r>
    </w:p>
    <w:p w:rsidR="0033602F" w:rsidRDefault="0033602F" w:rsidP="0033602F">
      <w:pPr>
        <w:pStyle w:val="002"/>
      </w:pPr>
      <w:r>
        <w:t>- среднее значение мощности дозы гамма-излучения: (0,045±0,005) мкЗв/ч;</w:t>
      </w:r>
    </w:p>
    <w:p w:rsidR="00CC1B24" w:rsidRDefault="0033602F" w:rsidP="0033602F">
      <w:pPr>
        <w:pStyle w:val="002"/>
      </w:pPr>
      <w:r>
        <w:t>- минимальное значение мощности дозы гамма-излучения менее 0,03 мкЗв/ч;</w:t>
      </w:r>
    </w:p>
    <w:p w:rsidR="0033602F" w:rsidRDefault="0033602F" w:rsidP="0033602F">
      <w:pPr>
        <w:pStyle w:val="002"/>
      </w:pPr>
      <w:r>
        <w:t>- максимальное значение мощности дозы гамма-излучения менее (0,067±0,013) мкЗв/ч;</w:t>
      </w:r>
    </w:p>
    <w:p w:rsidR="00CC1B24" w:rsidRDefault="0033602F" w:rsidP="0033602F">
      <w:pPr>
        <w:pStyle w:val="002"/>
      </w:pPr>
      <w:r>
        <w:t>Вывод: на всём участке размещения объекта мощность дозы гамма-излучения не превышает гигиенический норматив (0,6 мкЗв/ч), установленный п. 3.2.4. СанПиНом 2.6.1.2800-10 «Гигиенические требования по ограничению облучения населения за счёт природных источников ионизирующего излучения».</w:t>
      </w:r>
    </w:p>
    <w:p w:rsidR="00BB3111" w:rsidRDefault="00BB3111" w:rsidP="00664F32">
      <w:pPr>
        <w:pStyle w:val="022"/>
      </w:pPr>
      <w:bookmarkStart w:id="36" w:name="_Toc48733238"/>
      <w:bookmarkEnd w:id="23"/>
      <w:bookmarkEnd w:id="24"/>
      <w:r w:rsidRPr="00C84FDB">
        <w:t>Охранные зоны водных объектов</w:t>
      </w:r>
      <w:bookmarkEnd w:id="36"/>
    </w:p>
    <w:p w:rsidR="0033602F" w:rsidRDefault="0033602F" w:rsidP="0033602F">
      <w:pPr>
        <w:pStyle w:val="002"/>
      </w:pPr>
      <w:r>
        <w:t>Водным кодексом РФ для водных объектов предусматривается водоохранная зона и прибрежно-защитная полоса.</w:t>
      </w:r>
    </w:p>
    <w:p w:rsidR="0033602F" w:rsidRDefault="0033602F" w:rsidP="0033602F">
      <w:pPr>
        <w:pStyle w:val="002"/>
      </w:pPr>
      <w:r>
        <w:t>Водоохранная зона – это территория, примыкающая к береговой линии водных объектов, на которой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(п. 15-16, ст. 65 Водного кодекса РФ).</w:t>
      </w:r>
    </w:p>
    <w:p w:rsidR="0033602F" w:rsidRDefault="0033602F" w:rsidP="0033602F">
      <w:pPr>
        <w:pStyle w:val="002"/>
      </w:pPr>
      <w:r>
        <w:t>Прибрежно-защитная полоса – это территория с дополнительными ограничениями хозяйственной и иной деятельности (п. 17, ст. 65 Водного кодекса РФ).</w:t>
      </w:r>
    </w:p>
    <w:p w:rsidR="0033602F" w:rsidRDefault="0033602F" w:rsidP="0033602F">
      <w:pPr>
        <w:pStyle w:val="002"/>
      </w:pPr>
      <w:r>
        <w:t>В соответствии со статьей 65 Водного кодекса РФ и письмом Севприроднадзора (№</w:t>
      </w:r>
      <w:r w:rsidR="00D9526F">
        <w:t> </w:t>
      </w:r>
      <w:r>
        <w:t xml:space="preserve">2351/01-22-01-71/02/20 от 30.04.2020г.) ширина водоохраной зоны Черного моря составляет 500 м. Ширина прибрежной защитной полосы устанавливается в зависимости от уклона берега водного объекта и составляет для рассматриваемой территории 50 метров. Копия письма представлена в приложении </w:t>
      </w:r>
      <w:r w:rsidR="00AB2E7A">
        <w:t>И</w:t>
      </w:r>
      <w:r>
        <w:t>.</w:t>
      </w:r>
    </w:p>
    <w:p w:rsidR="0033602F" w:rsidRDefault="0033602F" w:rsidP="0033602F">
      <w:pPr>
        <w:pStyle w:val="002"/>
      </w:pPr>
      <w:r>
        <w:t>Согласно приказу Федерального агентства по рыболовству от 17 сентября 2009 г. № 818 «Об установлении категорий водных объектов рыбохозяйственного значения и особенностей добычи (вылова) водных биологических ресурсов, обитающих в них и отнесенных к объектам рыболовства», Черное море является водным объектом высшей рыбохозяйственной категории.</w:t>
      </w:r>
    </w:p>
    <w:p w:rsidR="00254487" w:rsidRDefault="0033602F" w:rsidP="0033602F">
      <w:pPr>
        <w:pStyle w:val="002"/>
      </w:pPr>
      <w:r>
        <w:t>В соответствии с постановлением правительства РФ от 06.10.2008 № 734 «Об утверждении правил установления рыбоохранных зон» и приказа Росрыболовства от 20.11.2010 N 943 рыбоохранная зона Черного моря составляет 500 м.</w:t>
      </w:r>
      <w:r w:rsidR="00254487" w:rsidRPr="00254487">
        <w:t xml:space="preserve"> </w:t>
      </w:r>
    </w:p>
    <w:p w:rsidR="0033602F" w:rsidRDefault="0033602F" w:rsidP="0033602F">
      <w:pPr>
        <w:pStyle w:val="022"/>
      </w:pPr>
      <w:bookmarkStart w:id="37" w:name="_Toc48733239"/>
      <w:r>
        <w:lastRenderedPageBreak/>
        <w:t>Почвенно-растительные условия и животный мир</w:t>
      </w:r>
      <w:bookmarkEnd w:id="37"/>
    </w:p>
    <w:p w:rsidR="00135A69" w:rsidRDefault="0033602F" w:rsidP="00135A69">
      <w:pPr>
        <w:pStyle w:val="002"/>
        <w:rPr>
          <w:lang w:eastAsia="en-US"/>
        </w:rPr>
      </w:pPr>
      <w:r w:rsidRPr="0033602F">
        <w:rPr>
          <w:lang w:eastAsia="en-US"/>
        </w:rPr>
        <w:t>Для города Севастополя известно более 1876 видов сосудистых растений, что составляет около 74 % флоры Крымского полуострова. Высокий уровень разнообразия</w:t>
      </w:r>
      <w:r w:rsidR="00135A69" w:rsidRPr="00135A69">
        <w:t xml:space="preserve"> </w:t>
      </w:r>
      <w:r w:rsidR="00135A69">
        <w:rPr>
          <w:lang w:eastAsia="en-US"/>
        </w:rPr>
        <w:t>растений связан многообразием биотопов обусловленных, в том числе, расположением территории города в юго-западной части Крыма на стыке горных, степных и приморских ландшафтов.</w:t>
      </w:r>
    </w:p>
    <w:p w:rsidR="00135A69" w:rsidRDefault="00135A69" w:rsidP="00135A69">
      <w:pPr>
        <w:pStyle w:val="002"/>
        <w:rPr>
          <w:lang w:eastAsia="en-US"/>
        </w:rPr>
      </w:pPr>
      <w:r>
        <w:rPr>
          <w:lang w:eastAsia="en-US"/>
        </w:rPr>
        <w:t>Севастопольский регион во флористическом отношении является уникальным регионом России. Здесь произрастает 23 вида сосудистых растений, которые не встречаются в других районах Восточной Европы (годэния ломкая Gaudinia fragilis; ячмень ржаной Hordeum secalinum; очиток очитковидный Sedum sediforme; пажитник четковидный Trigonella strangulata; донник индийский Melilotus indicus; клевер иглистый Trifolium echinatum; подковник хохлатый Hippocrepis comosa; чечевица восточная Lens orientalis; лагеция кминовидная Lagoecia cuminoides; коровяк волнистый Verbascum undulatum; парентучеллия желтоцветковая Parentucellia latifolia; подорожник перистолопастный Plantago coronopus, валерианелла коротковенцовая Valerianella brachystephana; кульбаба скальная Leontodon saxatilis; геропогон гибридный Geropogon hybridus; козлобородник высокий Tragopogon elatior; одуванчик ложномурбеков Taraxacum pseudomurbeckianum и др.). Большинство редких для Восточной Европы видов, найденных в окрестностях Севастополя, имеет средиземноморское происхождение. Доля средиземноморских таксонов достаточно высока во флоре Крыма в целом и особенно – во флоре Южного берега. Но при этом почти все редкие средиземноморские виды, характерные для ЮБК, обнаружены и в Севастополе, тогда как многие севастопольские раритеты в других районах Крыма не отмечены.</w:t>
      </w:r>
    </w:p>
    <w:p w:rsidR="00135A69" w:rsidRDefault="00135A69" w:rsidP="00135A69">
      <w:pPr>
        <w:pStyle w:val="002"/>
        <w:rPr>
          <w:lang w:eastAsia="en-US"/>
        </w:rPr>
      </w:pPr>
      <w:r>
        <w:rPr>
          <w:lang w:eastAsia="en-US"/>
        </w:rPr>
        <w:t>В границах Севастополя произрастают крымские эндемики (ковыль камнелюбивый Stipa eriocaulis subsp. lithophila, гвоздика Маршалла Dianthus marschallii, чабер крымский Satureja taurica, ясменник дернистый Asperula supina subsp. caespitans, вероника крымская Veronica taurica subsp. taurica и др.), в том числе узкорегиональные (бельвалия Липского, румия критмолистная).</w:t>
      </w:r>
    </w:p>
    <w:p w:rsidR="00135A69" w:rsidRDefault="00135A69" w:rsidP="00135A69">
      <w:pPr>
        <w:pStyle w:val="002"/>
        <w:rPr>
          <w:lang w:eastAsia="en-US"/>
        </w:rPr>
      </w:pPr>
      <w:r>
        <w:rPr>
          <w:lang w:eastAsia="en-US"/>
        </w:rPr>
        <w:t>На территории города Севастополя в горнолесных и долинных районах обитает множество представителей животного мира, характерных для широколиственных лесов – олени, косули, лисицы, барсуки, кабаны, зайцы.</w:t>
      </w:r>
    </w:p>
    <w:p w:rsidR="00135A69" w:rsidRDefault="00135A69" w:rsidP="00135A69">
      <w:pPr>
        <w:pStyle w:val="002"/>
        <w:rPr>
          <w:lang w:eastAsia="en-US"/>
        </w:rPr>
      </w:pPr>
      <w:r>
        <w:rPr>
          <w:lang w:eastAsia="en-US"/>
        </w:rPr>
        <w:t>Самым крупным хищником в Севастопольском регионе является волк, самым крупным животным – крымский олень. Среди пресмыкающихся встречаются реликтовые: желтопузик (безногая ящерица), геккон крымский, полоз леопардовый, медянка обыкновенная, уж обыкновенный, уж речной (шахматный) и другие.</w:t>
      </w:r>
    </w:p>
    <w:p w:rsidR="00135A69" w:rsidRDefault="00135A69" w:rsidP="00135A69">
      <w:pPr>
        <w:pStyle w:val="002"/>
        <w:rPr>
          <w:lang w:eastAsia="en-US"/>
        </w:rPr>
      </w:pPr>
      <w:r>
        <w:rPr>
          <w:lang w:eastAsia="en-US"/>
        </w:rPr>
        <w:t>Более разнообразен мир птиц: встречаются дятлы, сойки, канюки, балабан, орел могильник, сокол сапсан, стервятник, грифы черный и белоголовый, эндемичные виды</w:t>
      </w:r>
      <w:r w:rsidRPr="00135A69">
        <w:t xml:space="preserve"> </w:t>
      </w:r>
      <w:r>
        <w:rPr>
          <w:lang w:eastAsia="en-US"/>
        </w:rPr>
        <w:t>синиц, подвид черноголовой сойки, атакже черные дрозды, славки, пеночки, зяблики, из голубиных – горлинки и витютни.</w:t>
      </w:r>
    </w:p>
    <w:p w:rsidR="00135A69" w:rsidRDefault="00135A69" w:rsidP="00135A69">
      <w:pPr>
        <w:pStyle w:val="002"/>
        <w:rPr>
          <w:lang w:eastAsia="en-US"/>
        </w:rPr>
      </w:pPr>
      <w:r>
        <w:rPr>
          <w:lang w:eastAsia="en-US"/>
        </w:rPr>
        <w:t xml:space="preserve">В 2019 году проведены исследования гидрофильной орнитофауны бухт Севастополя. В четырёх бухтах (Казачьей, Круглой, Стрелецкой и Артиллерийской) зарегистрировано пребывание 54 видов гидрофильных птиц (включая пролётных, кочующих и зимующих) из 9 отрядов и 13 семейств: отр. веслоногие, Pelecaniformes (сем. баклановые, Phalacrocoracidae); </w:t>
      </w:r>
      <w:r>
        <w:rPr>
          <w:lang w:eastAsia="en-US"/>
        </w:rPr>
        <w:lastRenderedPageBreak/>
        <w:t>гагарообразные, Gaviiformes (сем. гагаровые (Gaviidae); отр. гусеобразные Anseriformes (сем. утиные, Anatidae); отр. ржанкообразные, Charadriiformes (сем. чайковые, Laridae, бекасовые, Scolopacidae, ржанковые, Charadriidae, шилоклювковые, Recurvirostridae); отр. буревестникообразные, Procellariiformes (сем. буревестниковые, Procellariidae); отр. журавлеобразные, Gruiformes (сем. пастушковые, Rallidae); отр. поганкообразные, Podicipediformes (сем. поганковые, Podicipedidae); отр. аистообразные, Ciconiiformes (сем. цаплевые, Ardeidae и сем. ибисовые, Threskiornithidae); отр. ракшеобразные, Coraciiformes (сем. зимородковые, Alcedinidae). Наиболее представительны по количеству видов семейства: утиных (13 видов) и чайковых (9 видов).</w:t>
      </w:r>
    </w:p>
    <w:p w:rsidR="00135A69" w:rsidRDefault="00135A69" w:rsidP="00135A69">
      <w:pPr>
        <w:pStyle w:val="002"/>
        <w:rPr>
          <w:lang w:eastAsia="en-US"/>
        </w:rPr>
      </w:pPr>
      <w:r>
        <w:rPr>
          <w:lang w:eastAsia="en-US"/>
        </w:rPr>
        <w:t>Основу гидрофильного орнитофауны Севастополя составляют зимующие виды птиц. Численность особей всех видов птиц была максимальной в феврале (4,6 тыс. особей), минимальной – в июле (230 особей). Максимальное количество видов (41) отмечено в б. Казачья, минимальное (16) – в б. Артиллерийская. Количественный состав птиц характеризовался значительной неоднородностью. Относительная численность особей доминирующих видов – чайки озёрной (Larus ridibundus) и лысухи (Fulica atra) – составила 67,7 %, а 5-ти наиболее массовых видов (включая озёрную чайку и лысуху) – 82,5 % от общей численности птиц.</w:t>
      </w:r>
    </w:p>
    <w:p w:rsidR="00135A69" w:rsidRDefault="00135A69" w:rsidP="00135A69">
      <w:pPr>
        <w:pStyle w:val="002"/>
        <w:rPr>
          <w:lang w:eastAsia="en-US"/>
        </w:rPr>
      </w:pPr>
      <w:r>
        <w:rPr>
          <w:lang w:eastAsia="en-US"/>
        </w:rPr>
        <w:t>Орнитокомплекс бухт Севастополя представляли 5 основных трофических групп птиц: бентофаги (лысуха, утиные), полифаги (чайковые), ихтиофаги (крачки, бакланы, гагара чернозобая, цапли, зимородок), бенто-ихтиофаги (поганковые, луток) и околоводные полифаги-зоофаги (камышница, бекасовые, шилоклювковые, ржанковые). По количеству видов наиболее представительны группы: ихтиофагов (15 видов) и околоводных полифагов-зоофагов (14 видов), по количеству особей (в среднем за год) – бентофаги (846 особей) и полифаги (661 особь).</w:t>
      </w:r>
    </w:p>
    <w:p w:rsidR="00135A69" w:rsidRDefault="00135A69" w:rsidP="00135A69">
      <w:pPr>
        <w:pStyle w:val="002"/>
        <w:rPr>
          <w:lang w:eastAsia="en-US"/>
        </w:rPr>
      </w:pPr>
      <w:r>
        <w:rPr>
          <w:lang w:eastAsia="en-US"/>
        </w:rPr>
        <w:t>Наибольшему воздействию птиц подвергаются такие компоненты экосистем бухт Севастополя, как бентос и ихтиофауна. Гнездовой орнитокомплекс бухт Севастополя представлен 5 видами кряквой, лысухой, камышницей, хохлатым бакланом и чайкой средиземноморской. В период сезонных миграций птиц отмечены довольно редкие для</w:t>
      </w:r>
      <w:r w:rsidRPr="00135A69">
        <w:t xml:space="preserve"> </w:t>
      </w:r>
      <w:r>
        <w:rPr>
          <w:lang w:eastAsia="en-US"/>
        </w:rPr>
        <w:t>бухт Севастополя виды: малый веретенник (Limosa lapponica) (первая находка в Севастополе и на юге Крыма), черныш (Tringa ochropus) и краснозобик (Calidris ferruginea).</w:t>
      </w:r>
    </w:p>
    <w:p w:rsidR="00135A69" w:rsidRDefault="00135A69" w:rsidP="00135A69">
      <w:pPr>
        <w:pStyle w:val="002"/>
        <w:rPr>
          <w:lang w:eastAsia="en-US"/>
        </w:rPr>
      </w:pPr>
      <w:r>
        <w:rPr>
          <w:lang w:eastAsia="en-US"/>
        </w:rPr>
        <w:t>Из видов птиц, занесённых в Красные книги разного ранга, в бухтах Севастополя отмечены зимородок, чернозобая гагара, ходулочник, длинноносый крохаль, перевозчик и средиземноморский хохлатый баклан (последние два – из КК Севастополя).</w:t>
      </w:r>
    </w:p>
    <w:p w:rsidR="00135A69" w:rsidRDefault="00135A69" w:rsidP="00135A69">
      <w:pPr>
        <w:pStyle w:val="002"/>
        <w:rPr>
          <w:lang w:eastAsia="en-US"/>
        </w:rPr>
      </w:pPr>
      <w:r>
        <w:rPr>
          <w:lang w:eastAsia="en-US"/>
        </w:rPr>
        <w:t>Различия в видовом составе и численности птиц в разных бухтах Севастополя отражают своеобразие экологических условий (природного и антропогенного происхождения) этих водоёмов.</w:t>
      </w:r>
    </w:p>
    <w:p w:rsidR="00135A69" w:rsidRDefault="00135A69" w:rsidP="00135A69">
      <w:pPr>
        <w:pStyle w:val="002"/>
        <w:rPr>
          <w:lang w:eastAsia="en-US"/>
        </w:rPr>
      </w:pPr>
      <w:r>
        <w:rPr>
          <w:lang w:eastAsia="en-US"/>
        </w:rPr>
        <w:t>Видовое разнообразие и численность особей гидрофильных птиц в 2019 г. незначительно повысились по сравнению с 2018 г. В целом бухты Севастополя имеют большое значение для сохранения орнитологического разнообразия в Крыму.</w:t>
      </w:r>
    </w:p>
    <w:p w:rsidR="00135A69" w:rsidRDefault="00135A69" w:rsidP="00135A69">
      <w:pPr>
        <w:pStyle w:val="002"/>
        <w:rPr>
          <w:lang w:eastAsia="en-US"/>
        </w:rPr>
      </w:pPr>
      <w:r>
        <w:rPr>
          <w:lang w:eastAsia="en-US"/>
        </w:rPr>
        <w:t>Из наиболее интересных результатов наблюдений за наземной орнитофауной следует отметить первую регистрацию гнездования испанской каменки (Oenanthe hispanica) на территории Севастополя, а также наблюдения сапсана (Falco peregrinus brookei) (Красная книга города Севастополя) в городской среде в августе, сентябре и ноябре 2019 г.</w:t>
      </w:r>
    </w:p>
    <w:p w:rsidR="00135A69" w:rsidRDefault="00135A69" w:rsidP="00135A69">
      <w:pPr>
        <w:pStyle w:val="002"/>
        <w:rPr>
          <w:lang w:eastAsia="en-US"/>
        </w:rPr>
      </w:pPr>
      <w:r>
        <w:rPr>
          <w:lang w:eastAsia="en-US"/>
        </w:rPr>
        <w:lastRenderedPageBreak/>
        <w:t>Среди насекомых – цикады, жуки-богомолы и эндемик Крымского полуострова – жужелица крымская и другие.</w:t>
      </w:r>
    </w:p>
    <w:p w:rsidR="0033602F" w:rsidRDefault="00135A69" w:rsidP="00135A69">
      <w:pPr>
        <w:pStyle w:val="002"/>
        <w:rPr>
          <w:lang w:eastAsia="en-US"/>
        </w:rPr>
      </w:pPr>
      <w:r>
        <w:rPr>
          <w:lang w:eastAsia="en-US"/>
        </w:rPr>
        <w:t>На территории объекта виды животных, занесенные в Красные книги, охраняемые таксоны и популяции не зафиксированы. Млекопитающие, представители земноводных и пресмыкающихся на участке не обнаружены.</w:t>
      </w:r>
    </w:p>
    <w:p w:rsidR="00CC6879" w:rsidRDefault="00CC6879" w:rsidP="0036166D">
      <w:pPr>
        <w:pStyle w:val="022"/>
      </w:pPr>
      <w:bookmarkStart w:id="38" w:name="_Toc401843631"/>
      <w:bookmarkStart w:id="39" w:name="_Toc48733240"/>
      <w:bookmarkStart w:id="40" w:name="_Toc309130484"/>
      <w:bookmarkStart w:id="41" w:name="_Toc325383340"/>
      <w:r w:rsidRPr="00C84FDB">
        <w:t>Особо охраняемые природные территории</w:t>
      </w:r>
      <w:bookmarkEnd w:id="38"/>
      <w:bookmarkEnd w:id="39"/>
    </w:p>
    <w:p w:rsidR="001D1CA6" w:rsidRDefault="001D1CA6" w:rsidP="001D1CA6">
      <w:pPr>
        <w:pStyle w:val="002"/>
      </w:pPr>
      <w:r>
        <w:t>В соответствие со ст. 2 Федерального закона об особо охраняемых природных территориях № 33-ФЗ, с учетом особенностей режима особо охраняемых природных территорий, статуса находящихся на них природоохранных учреждений, в районе строительства и на прилегающих участках находятся ООПТ следующих категорий:</w:t>
      </w:r>
    </w:p>
    <w:p w:rsidR="001D1CA6" w:rsidRDefault="001D1CA6" w:rsidP="001D1CA6">
      <w:pPr>
        <w:pStyle w:val="002"/>
      </w:pPr>
      <w:r>
        <w:t>а) государственные природные заказники;</w:t>
      </w:r>
    </w:p>
    <w:p w:rsidR="001D1CA6" w:rsidRDefault="001D1CA6" w:rsidP="001D1CA6">
      <w:pPr>
        <w:pStyle w:val="002"/>
      </w:pPr>
      <w:r>
        <w:t>б) памятники природы;</w:t>
      </w:r>
    </w:p>
    <w:p w:rsidR="001D1CA6" w:rsidRDefault="001D1CA6" w:rsidP="001D1CA6">
      <w:pPr>
        <w:pStyle w:val="002"/>
      </w:pPr>
      <w:r>
        <w:t>в) лечебно-оздоровительные местности и курорты.</w:t>
      </w:r>
    </w:p>
    <w:p w:rsidR="00B20465" w:rsidRDefault="00135A69" w:rsidP="00B20465">
      <w:pPr>
        <w:pStyle w:val="002"/>
      </w:pPr>
      <w:r w:rsidRPr="00135A69">
        <w:t xml:space="preserve">Участок проектирования не находится в границах особо охраняемых природных территорий (ООПТ) федерального, регионального и местного значений, а также территорий, зарезервированных под создание новых ООПТ. (Копии писем Севприроднадзора № 2504/01-22-01-71/02/20 от 13.05.2020г.; № 2382/01-22-01-71/02/20 от 06.05.2020г.; №2520/01-22-01-71/02/20 от 14.05.2020г. представлены в приложении </w:t>
      </w:r>
      <w:r w:rsidR="00AB2E7A">
        <w:t>И</w:t>
      </w:r>
      <w:r w:rsidRPr="00135A69">
        <w:t>).</w:t>
      </w:r>
    </w:p>
    <w:p w:rsidR="0036166D" w:rsidRDefault="00562B4C" w:rsidP="0036166D">
      <w:pPr>
        <w:pStyle w:val="002"/>
      </w:pPr>
      <w:r w:rsidRPr="00562B4C">
        <w:t>Схема</w:t>
      </w:r>
      <w:r w:rsidR="0036166D" w:rsidRPr="00562B4C">
        <w:t xml:space="preserve"> </w:t>
      </w:r>
      <w:r w:rsidRPr="00562B4C">
        <w:t>ООПТ</w:t>
      </w:r>
      <w:r w:rsidR="0036166D" w:rsidRPr="00562B4C">
        <w:t xml:space="preserve"> </w:t>
      </w:r>
      <w:r w:rsidRPr="00562B4C">
        <w:t>представлена</w:t>
      </w:r>
      <w:r w:rsidR="0036166D" w:rsidRPr="00562B4C">
        <w:t xml:space="preserve"> в графическом приложении 2.</w:t>
      </w:r>
    </w:p>
    <w:p w:rsidR="00254487" w:rsidRDefault="00254487" w:rsidP="00785738">
      <w:pPr>
        <w:pStyle w:val="022"/>
      </w:pPr>
      <w:bookmarkStart w:id="42" w:name="_Toc48733241"/>
      <w:r>
        <w:t>Объекты культурного наследия</w:t>
      </w:r>
      <w:bookmarkEnd w:id="42"/>
    </w:p>
    <w:p w:rsidR="00254487" w:rsidRPr="00254487" w:rsidRDefault="00135A69" w:rsidP="00254487">
      <w:pPr>
        <w:pStyle w:val="002"/>
        <w:rPr>
          <w:lang w:eastAsia="en-US"/>
        </w:rPr>
      </w:pPr>
      <w:r w:rsidRPr="00135A69">
        <w:rPr>
          <w:lang w:eastAsia="en-US"/>
        </w:rPr>
        <w:t xml:space="preserve">Согласно письму Управления охраны объектов культурного наследия города Севастополя № 991/01-28-03-07/02/20 от 29.05.2020г. на территории </w:t>
      </w:r>
      <w:r>
        <w:rPr>
          <w:lang w:eastAsia="en-US"/>
        </w:rPr>
        <w:t xml:space="preserve">объекта </w:t>
      </w:r>
      <w:r w:rsidRPr="00135A69">
        <w:rPr>
          <w:lang w:eastAsia="en-US"/>
        </w:rPr>
        <w:t xml:space="preserve">отсутствуют объекты культурного наследия, включенные в Единый государственный реестр объектов культурного наследия народов РФ и выявленные объекты культурного наследия. (Копия письма представлена в приложении </w:t>
      </w:r>
      <w:r w:rsidR="00AB2E7A">
        <w:rPr>
          <w:lang w:eastAsia="en-US"/>
        </w:rPr>
        <w:t>И</w:t>
      </w:r>
      <w:r w:rsidR="00562B4C">
        <w:rPr>
          <w:lang w:eastAsia="en-US"/>
        </w:rPr>
        <w:t>)</w:t>
      </w:r>
      <w:r w:rsidRPr="00135A69">
        <w:rPr>
          <w:lang w:eastAsia="en-US"/>
        </w:rPr>
        <w:t>.</w:t>
      </w:r>
    </w:p>
    <w:p w:rsidR="00135A69" w:rsidRDefault="00135A69" w:rsidP="00785738">
      <w:pPr>
        <w:pStyle w:val="022"/>
      </w:pPr>
      <w:bookmarkStart w:id="43" w:name="_Toc48733242"/>
      <w:r>
        <w:t>Источники водопользования и зоны санитарной охраны</w:t>
      </w:r>
      <w:bookmarkEnd w:id="43"/>
    </w:p>
    <w:p w:rsidR="00135A69" w:rsidRDefault="00135A69" w:rsidP="00135A69">
      <w:pPr>
        <w:pStyle w:val="002"/>
        <w:rPr>
          <w:lang w:eastAsia="en-US"/>
        </w:rPr>
      </w:pPr>
      <w:r>
        <w:rPr>
          <w:lang w:eastAsia="en-US"/>
        </w:rPr>
        <w:t>Согласно письму Севприроднадзора № 2504/01-22-01-71/02/20 от 13.05.2020г. зоны санитарной охраны поверхностных и подземных источников питьевого и хозяйственно-бытового водоснабжения на территории объекта отсутствуют.</w:t>
      </w:r>
    </w:p>
    <w:p w:rsidR="00135A69" w:rsidRDefault="00135A69" w:rsidP="00135A69">
      <w:pPr>
        <w:pStyle w:val="002"/>
        <w:rPr>
          <w:lang w:eastAsia="en-US"/>
        </w:rPr>
      </w:pPr>
      <w:r>
        <w:rPr>
          <w:lang w:eastAsia="en-US"/>
        </w:rPr>
        <w:t xml:space="preserve">Согласно письму ГУПС «Водоканал» № 27/2-8257 от 08.05.2020г. в границах объекта отсутствуют поверхностные и подземные источники централизованного питьевого и хозяйственно-бытового водоснабжения (а также их зоны санитарной охраны), находящиеся в хозяйственном ведении ГУПС «Водоканал». </w:t>
      </w:r>
    </w:p>
    <w:p w:rsidR="00135A69" w:rsidRPr="00135A69" w:rsidRDefault="00562B4C" w:rsidP="00135A69">
      <w:pPr>
        <w:pStyle w:val="002"/>
        <w:rPr>
          <w:lang w:eastAsia="en-US"/>
        </w:rPr>
      </w:pPr>
      <w:r>
        <w:rPr>
          <w:lang w:eastAsia="en-US"/>
        </w:rPr>
        <w:t xml:space="preserve">Копии писем в приложении </w:t>
      </w:r>
      <w:r w:rsidR="00AB2E7A">
        <w:rPr>
          <w:lang w:eastAsia="en-US"/>
        </w:rPr>
        <w:t>И</w:t>
      </w:r>
      <w:r w:rsidR="00135A69">
        <w:rPr>
          <w:lang w:eastAsia="en-US"/>
        </w:rPr>
        <w:t>.</w:t>
      </w:r>
    </w:p>
    <w:p w:rsidR="00135A69" w:rsidRDefault="00135A69" w:rsidP="00785738">
      <w:pPr>
        <w:pStyle w:val="022"/>
      </w:pPr>
      <w:bookmarkStart w:id="44" w:name="_Toc48733243"/>
      <w:r>
        <w:t>Скотомогильники</w:t>
      </w:r>
      <w:bookmarkEnd w:id="44"/>
    </w:p>
    <w:p w:rsidR="00135A69" w:rsidRDefault="00135A69" w:rsidP="00135A69">
      <w:pPr>
        <w:pStyle w:val="002"/>
        <w:rPr>
          <w:lang w:eastAsia="en-US"/>
        </w:rPr>
      </w:pPr>
      <w:r>
        <w:rPr>
          <w:lang w:eastAsia="en-US"/>
        </w:rPr>
        <w:t>Согласно письму Управления ветеринарии города Севастополя от 07.05.2020г. № 597/01-23-01-84/02/20 зарегистрированные скотомогильники, биотермические ямы, сибиреязвенные захоронения на территории и в радиусе 1000 м от объекта отсутствуют.</w:t>
      </w:r>
    </w:p>
    <w:p w:rsidR="00135A69" w:rsidRPr="00135A69" w:rsidRDefault="00135A69" w:rsidP="00135A69">
      <w:pPr>
        <w:pStyle w:val="002"/>
        <w:rPr>
          <w:lang w:eastAsia="en-US"/>
        </w:rPr>
      </w:pPr>
      <w:r>
        <w:rPr>
          <w:lang w:eastAsia="en-US"/>
        </w:rPr>
        <w:t xml:space="preserve">Копия письма представлена в приложении </w:t>
      </w:r>
      <w:r w:rsidR="00AB2E7A">
        <w:rPr>
          <w:lang w:eastAsia="en-US"/>
        </w:rPr>
        <w:t>И</w:t>
      </w:r>
      <w:r>
        <w:rPr>
          <w:lang w:eastAsia="en-US"/>
        </w:rPr>
        <w:t>.</w:t>
      </w:r>
    </w:p>
    <w:p w:rsidR="00135A69" w:rsidRDefault="00135A69" w:rsidP="00785738">
      <w:pPr>
        <w:pStyle w:val="022"/>
      </w:pPr>
      <w:bookmarkStart w:id="45" w:name="_Toc48733244"/>
      <w:r>
        <w:lastRenderedPageBreak/>
        <w:t>Недра</w:t>
      </w:r>
      <w:bookmarkEnd w:id="45"/>
    </w:p>
    <w:p w:rsidR="00135A69" w:rsidRDefault="00135A69" w:rsidP="00135A69">
      <w:pPr>
        <w:pStyle w:val="002"/>
        <w:rPr>
          <w:lang w:eastAsia="en-US"/>
        </w:rPr>
      </w:pPr>
      <w:r>
        <w:rPr>
          <w:lang w:eastAsia="en-US"/>
        </w:rPr>
        <w:t>Согласно письму Севприроднадзора № 2519/01-22-01-71/02/20 от 14.05.2020г.: на участки территории объекта лицензии на право пользования недрами не выдавались, участки не входят в состав земель, закреплённых за Государственным казённым учреждением «Севастопольское лесничество» и лесными не являются.</w:t>
      </w:r>
    </w:p>
    <w:p w:rsidR="00135A69" w:rsidRPr="00135A69" w:rsidRDefault="00135A69" w:rsidP="00135A69">
      <w:pPr>
        <w:pStyle w:val="002"/>
        <w:rPr>
          <w:lang w:eastAsia="en-US"/>
        </w:rPr>
      </w:pPr>
      <w:r>
        <w:rPr>
          <w:lang w:eastAsia="en-US"/>
        </w:rPr>
        <w:t xml:space="preserve">Копия письма представлена в приложении </w:t>
      </w:r>
      <w:r w:rsidR="00AB2E7A">
        <w:rPr>
          <w:lang w:eastAsia="en-US"/>
        </w:rPr>
        <w:t>И</w:t>
      </w:r>
      <w:r>
        <w:rPr>
          <w:lang w:eastAsia="en-US"/>
        </w:rPr>
        <w:t>.</w:t>
      </w:r>
    </w:p>
    <w:p w:rsidR="006F07E5" w:rsidRDefault="006F07E5" w:rsidP="00785738">
      <w:pPr>
        <w:pStyle w:val="022"/>
      </w:pPr>
      <w:bookmarkStart w:id="46" w:name="_Toc48733245"/>
      <w:r>
        <w:t>Рыбохозяйственная характеристика</w:t>
      </w:r>
      <w:bookmarkEnd w:id="46"/>
      <w:r>
        <w:t xml:space="preserve"> </w:t>
      </w:r>
    </w:p>
    <w:p w:rsidR="00135A69" w:rsidRDefault="00135A69" w:rsidP="00135A69">
      <w:pPr>
        <w:pStyle w:val="002"/>
        <w:rPr>
          <w:lang w:eastAsia="en-US"/>
        </w:rPr>
      </w:pPr>
      <w:r>
        <w:rPr>
          <w:lang w:eastAsia="en-US"/>
        </w:rPr>
        <w:t>Данный раздел приведен согласно Ежегодному докладу о состоянии и об охране окружающей среды г. Севастополя за 2019г.</w:t>
      </w:r>
    </w:p>
    <w:p w:rsidR="00135A69" w:rsidRDefault="00135A69" w:rsidP="00135A69">
      <w:pPr>
        <w:pStyle w:val="002"/>
        <w:rPr>
          <w:lang w:eastAsia="en-US"/>
        </w:rPr>
      </w:pPr>
      <w:r>
        <w:rPr>
          <w:lang w:eastAsia="en-US"/>
        </w:rPr>
        <w:t>В бухтах и прибрежной зоне Севастополя встречаются все типы ихтиоценов, включая единственный в Крыму природный эстуарий, что в сочетании с разнообразием условий среды определяет высокий уровень богатства ихтиофауны. К настоящему времени здесь зарегистрирован 131 вид рыб, относящийся к 51 семейству, из которых около 120 видов наблюдаются регулярно или единично в течение последних 15 лет.</w:t>
      </w:r>
    </w:p>
    <w:p w:rsidR="00135A69" w:rsidRDefault="00135A69" w:rsidP="00135A69">
      <w:pPr>
        <w:pStyle w:val="002"/>
        <w:rPr>
          <w:lang w:eastAsia="en-US"/>
        </w:rPr>
      </w:pPr>
      <w:r>
        <w:rPr>
          <w:lang w:eastAsia="en-US"/>
        </w:rPr>
        <w:t>В прибрежной акватории Севастополя отмечены представители всех четырех основных групп рыб, обитающих в Чёрном море, различающихся по своему генезису и экологии. Лидирующее положение занимают морские по своему происхождению, насчитывающие около 100 видов (82,5%), из которых лишь 10 относятся к бореальным, а остальные к субтропическим и тропическим видам. Бореальный комплекс холодолюбивых рыб представлен катраном Squalus acanthias, шпротом Sprattus, налимом</w:t>
      </w:r>
      <w:r w:rsidRPr="00135A69">
        <w:t xml:space="preserve"> </w:t>
      </w:r>
      <w:r>
        <w:rPr>
          <w:lang w:eastAsia="en-US"/>
        </w:rPr>
        <w:t>средиземноморским Gaidropsarus mediterraneus, мерлангом Merlangius merlangus euxinus, северной путассу Micromesistius poutassou, колюшкой трёхиглой Gasterosteus aculeatus, песчанкой голой Gymnammodytes cicerellus, ромбом гладким Scophthalmus rhombus, калканом черноморским Psetta maeotica, глоссой Platichthys flesus luscus. Налим, колюшка трёхиглая, песчанка и глосса встречаются в прибрежной зоне и бухтах круглогодично. Остальные бореальные виды встречаются в прибрежье либо в холодное время года, либо вовремя апвеллинга летом. Солоноватоводные понто-каспийские реликты насчитывают 11 видов (9,2 %), проходные – 6 (5 %) и пресноводные, включая полупроходных – 4 (3,3 %). Такое соотношение видов свидетельствует о выраженном морском типе ихтиофауны исследованного района, что вполне соответствует условиям среды обитания.</w:t>
      </w:r>
    </w:p>
    <w:p w:rsidR="00135A69" w:rsidRDefault="00135A69" w:rsidP="00135A69">
      <w:pPr>
        <w:pStyle w:val="002"/>
        <w:rPr>
          <w:lang w:eastAsia="en-US"/>
        </w:rPr>
      </w:pPr>
      <w:r>
        <w:rPr>
          <w:lang w:eastAsia="en-US"/>
        </w:rPr>
        <w:t>12 видов рыб, обитающих в прибрежной зоне Севастополя, среди которых 5 видов осетровых, черноморский лосось Salmo labrax, морской конек Hippocampus hippocampus, морская длиннорылая игла-рыба Syngnathus typhle, морская игла толсторылая Syngnathus variegatus, морской петух желтый Chelidonichthys lucerna, зеленый губан Labrus viridis, хромогобиус четырехполосый Chromogobius quadrivittatus, занесены в Красную книгу города Севастополя.</w:t>
      </w:r>
    </w:p>
    <w:p w:rsidR="00135A69" w:rsidRDefault="00135A69" w:rsidP="00135A69">
      <w:pPr>
        <w:pStyle w:val="002"/>
        <w:rPr>
          <w:lang w:eastAsia="en-US"/>
        </w:rPr>
      </w:pPr>
      <w:r>
        <w:rPr>
          <w:lang w:eastAsia="en-US"/>
        </w:rPr>
        <w:t>Максимальным видовым богатством отличается прибрежная акватория, где зарегистрирован 91 вид, в бухтах Казачьей и Севастопольской – по 76, далее следуют Стрелецкая – 68, Балаклавская – 64, Карантинная – 60 и Круглая – 42.</w:t>
      </w:r>
    </w:p>
    <w:p w:rsidR="00135A69" w:rsidRDefault="00135A69" w:rsidP="00135A69">
      <w:pPr>
        <w:pStyle w:val="002"/>
        <w:rPr>
          <w:lang w:eastAsia="en-US"/>
        </w:rPr>
      </w:pPr>
      <w:r>
        <w:rPr>
          <w:lang w:eastAsia="en-US"/>
        </w:rPr>
        <w:t>Наибольшим видовым разнообразием отличается семейство бычковые, представленное 26 видами, за которым с большим отрывом следуют игловые – 8, губановых, спаровых и собачковых – 7, кефалевые насчитывают 6 видов, сельдевые – 5, а остальные семейства представлены меньшим числом видов.</w:t>
      </w:r>
    </w:p>
    <w:p w:rsidR="00135A69" w:rsidRDefault="00135A69" w:rsidP="00135A69">
      <w:pPr>
        <w:pStyle w:val="002"/>
        <w:rPr>
          <w:lang w:eastAsia="en-US"/>
        </w:rPr>
      </w:pPr>
      <w:r>
        <w:rPr>
          <w:lang w:eastAsia="en-US"/>
        </w:rPr>
        <w:lastRenderedPageBreak/>
        <w:t>В верхней части Севастопольской бухты расположен уникальный для Крыма экотонный эстуарный ихтиоцен, приуроченный к контактной зоне река-море – устье р. Черная. Ихтиофауна эстуария насчитывает 39 видов, принадлежащих к 19 семействам. Наряду с обычными морскими видами кефалевых, игловых, губановых и солоноватоводных эндемичных бычковых здесь можно встретить проходную черноморскую кумжу и молодь азово-черноморской сельди, а также типично пресноводных рыб – гамбузию, серебряного карася и амурского чебачка. По видовому разнообразию выделяются семейства, включающие солоноватоводные и морские эвригалинные виды: бычковые, игловые и кефалевые. Благодаря высокой биологической продуктивности эстуарий является благоприятным для размножения и нагула ряда видов рыб, и в летние месяцы здесь в массе можно встретить мальков кефалей, атерины, хамсы, бычков, султанки</w:t>
      </w:r>
      <w:r w:rsidR="00562B4C">
        <w:rPr>
          <w:lang w:eastAsia="en-US"/>
        </w:rPr>
        <w:t xml:space="preserve"> </w:t>
      </w:r>
      <w:r>
        <w:rPr>
          <w:lang w:eastAsia="en-US"/>
        </w:rPr>
        <w:t>и других. В холодные месяцы здесь образуют плотные скопления черноморские кефали. (к.б.н. Карпова Е.П.,)</w:t>
      </w:r>
    </w:p>
    <w:p w:rsidR="00135A69" w:rsidRDefault="00135A69" w:rsidP="00135A69">
      <w:pPr>
        <w:pStyle w:val="002"/>
        <w:rPr>
          <w:lang w:eastAsia="en-US"/>
        </w:rPr>
      </w:pPr>
      <w:r>
        <w:rPr>
          <w:lang w:eastAsia="en-US"/>
        </w:rPr>
        <w:t>По данным ФГБНУ «ЮгНИРО» ихтиофауна прибрежной акватории Черного моря прилегающей к административным границам города Севастополя характеризуется значительным разнообразием и в настоящее время насчитывает 120 видов рыб, что составляет 52,9% от общего количества видов, обитающих в Черном море. В Балаклавской бухте отмечено 88 видов рыб из 38 семейств, их полный список представлен в таблице 3.12.1.</w:t>
      </w:r>
    </w:p>
    <w:p w:rsidR="00135A69" w:rsidRDefault="00135A69" w:rsidP="00135A69">
      <w:pPr>
        <w:pStyle w:val="0710"/>
      </w:pPr>
      <w:r w:rsidRPr="00135A69">
        <w:t>Список видов рыб, отмеченных в акватории Балаклавской бухты и в сопредельных водах Черного моря, и видов, занесенных в Красную книгу Российской Федерации (КК РФ), Республики Крым (КК РК) и города Севастополя (ККС)*</w:t>
      </w:r>
    </w:p>
    <w:p w:rsidR="00135A69" w:rsidRDefault="00135A69" w:rsidP="00135A69">
      <w:pPr>
        <w:pStyle w:val="07"/>
      </w:pPr>
      <w:r w:rsidRPr="00DF4575">
        <w:t>Таблица</w:t>
      </w:r>
      <w:r>
        <w:t xml:space="preserve"> 3.12.1</w:t>
      </w:r>
    </w:p>
    <w:tbl>
      <w:tblPr>
        <w:tblW w:w="4900" w:type="pct"/>
        <w:jc w:val="center"/>
        <w:tblLayout w:type="fixed"/>
        <w:tblCellMar>
          <w:left w:w="113" w:type="dxa"/>
        </w:tblCellMar>
        <w:tblLook w:val="0000" w:firstRow="0" w:lastRow="0" w:firstColumn="0" w:lastColumn="0" w:noHBand="0" w:noVBand="0"/>
      </w:tblPr>
      <w:tblGrid>
        <w:gridCol w:w="492"/>
        <w:gridCol w:w="74"/>
        <w:gridCol w:w="4830"/>
        <w:gridCol w:w="4543"/>
      </w:tblGrid>
      <w:tr w:rsidR="00993AAF" w:rsidRPr="004B2BF0"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Русское название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Латинское название</w:t>
            </w:r>
          </w:p>
        </w:tc>
      </w:tr>
      <w:tr w:rsidR="00993AAF" w:rsidRPr="004B2BF0"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1</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2</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3</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1. Катрановые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Squalidae Blainville, 1816</w:t>
            </w:r>
          </w:p>
        </w:tc>
      </w:tr>
      <w:tr w:rsidR="00993AAF" w:rsidRPr="004B2BF0"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1</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Колючая акула, катран</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Squalus acanthias Linnaeus, 1758 </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2. Ромбовые скаты</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Rajidae Bonaparte, 1831</w:t>
            </w:r>
          </w:p>
        </w:tc>
      </w:tr>
      <w:tr w:rsidR="00993AAF" w:rsidRPr="004B2BF0"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2</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Колючий скат, морская лисица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Raja clavata Linnaeus, 1758 </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3. Хвостоколовые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Dasyatidae Jordan, 1888</w:t>
            </w:r>
          </w:p>
        </w:tc>
      </w:tr>
      <w:tr w:rsidR="00993AAF" w:rsidRPr="004B2BF0"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3</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Обыкновенный хвостокол</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Dasyatis pastinaca (Linnaeus, 1758) </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4. Осетровые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Acipenseridae Bonaparte, 1831</w:t>
            </w:r>
          </w:p>
        </w:tc>
      </w:tr>
      <w:tr w:rsidR="00993AAF" w:rsidRPr="000C6E61"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4</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Русский осётр (ККРК, ККС)</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val="en-US" w:bidi="ru-RU"/>
              </w:rPr>
            </w:pPr>
            <w:r w:rsidRPr="00993AAF">
              <w:rPr>
                <w:rFonts w:eastAsia="Calibri"/>
                <w:lang w:val="en-US" w:bidi="ru-RU"/>
              </w:rPr>
              <w:t>Acipenser gueldenstaedtii Brandt et Ratzeburg,1833</w:t>
            </w:r>
          </w:p>
        </w:tc>
      </w:tr>
      <w:tr w:rsidR="00993AAF" w:rsidRPr="004B2BF0"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5</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Севрюга (ККРК, ККС)</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Acipense stellatus Pallas, 1771</w:t>
            </w:r>
          </w:p>
        </w:tc>
      </w:tr>
      <w:tr w:rsidR="00993AAF" w:rsidRPr="004B2BF0"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6</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Белуга (ККРК, ККС)</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Huso (Linnaeus, 1758)</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5. Анчоусовые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Engraulidae Gill, 1861</w:t>
            </w:r>
          </w:p>
        </w:tc>
      </w:tr>
      <w:tr w:rsidR="00993AAF" w:rsidRPr="004B2BF0"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7</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Европейский анчоус, хамса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Engraulis encrasicolus (Linnaeus, 1758) </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6. Сельдевые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Clupeidae Cuvier, 1816</w:t>
            </w:r>
          </w:p>
        </w:tc>
      </w:tr>
      <w:tr w:rsidR="00993AAF" w:rsidRPr="004B2BF0"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8</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Средиземноморский шпрот</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Sprattus phalericus (Risso, 1827) </w:t>
            </w:r>
          </w:p>
        </w:tc>
      </w:tr>
      <w:tr w:rsidR="00993AAF" w:rsidRPr="004B2BF0"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9</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Европейская сардина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Sardina pilchardus (Walbaum, 1792) </w:t>
            </w:r>
          </w:p>
        </w:tc>
      </w:tr>
      <w:tr w:rsidR="00993AAF" w:rsidRPr="004B2BF0"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10</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Черноморско-азовская    тюлька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Clupeonella cultriventris (Nordmann,1840)</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7. Лососевые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Salmonidae Cuvier, 1816</w:t>
            </w:r>
          </w:p>
        </w:tc>
      </w:tr>
      <w:tr w:rsidR="00993AAF" w:rsidRPr="004B2BF0"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11</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 xml:space="preserve">Черноморский лосось, кумжа (ККРФ, ККРК, ККС) </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Salmo labrax Pallas, 1814</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8. Налимовые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Lotidae Bonaparte, 1837</w:t>
            </w:r>
          </w:p>
        </w:tc>
      </w:tr>
      <w:tr w:rsidR="00993AAF" w:rsidRPr="004B2BF0"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12</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Средиземноморский налим</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Gaidropsarus mediterraneus (Linnaeus, 1758) </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9. Тресковые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Gadidae Rafinesque, 1815</w:t>
            </w:r>
          </w:p>
        </w:tc>
      </w:tr>
      <w:tr w:rsidR="00993AAF" w:rsidRPr="004B2BF0"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13</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Черноморский мерланг</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Merlangius euxinus Nordmann, 1840 </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10. Ошибневые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Ophidiidae Rafinesque, 1810</w:t>
            </w:r>
          </w:p>
        </w:tc>
      </w:tr>
      <w:tr w:rsidR="00993AAF" w:rsidRPr="004B2BF0"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lastRenderedPageBreak/>
              <w:t>14</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Обыкновенный ошибень</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Ophidion rochei Mьller, 1845 </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11. Кефалевые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Mugilidae Bonaparte, 1831</w:t>
            </w:r>
          </w:p>
        </w:tc>
      </w:tr>
      <w:tr w:rsidR="00993AAF" w:rsidRPr="004B2BF0"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15</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Лобан</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Mugil cephalus Linnaeus, 1758</w:t>
            </w:r>
          </w:p>
        </w:tc>
      </w:tr>
      <w:tr w:rsidR="00993AAF" w:rsidRPr="000C6E61"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16</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Пиленгас</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val="en-US" w:bidi="ru-RU"/>
              </w:rPr>
            </w:pPr>
            <w:r w:rsidRPr="00993AAF">
              <w:rPr>
                <w:rFonts w:eastAsia="Calibri"/>
                <w:lang w:val="en-US" w:bidi="ru-RU"/>
              </w:rPr>
              <w:t>Liza haematocheilus (Temminck et Schlegel, 1845)</w:t>
            </w:r>
          </w:p>
        </w:tc>
      </w:tr>
      <w:tr w:rsidR="00993AAF" w:rsidRPr="004B2BF0"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17</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Сингиль</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Liza aurata (Risso, 1810)</w:t>
            </w:r>
          </w:p>
        </w:tc>
      </w:tr>
      <w:tr w:rsidR="00993AAF" w:rsidRPr="004B2BF0"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18</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Остронос</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Liza saliens (Risso, 1810) </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12. Атериновые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Atherinidae Risso, 1827</w:t>
            </w:r>
          </w:p>
        </w:tc>
      </w:tr>
      <w:tr w:rsidR="00993AAF" w:rsidRPr="004B2BF0"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19</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Морская атерина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Atherina hepsetus Linnaeus, 1758</w:t>
            </w:r>
          </w:p>
        </w:tc>
      </w:tr>
      <w:tr w:rsidR="00993AAF" w:rsidRPr="004B2BF0"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20</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Черноморская атерина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Atherina pontica (Eichwald, 1831) </w:t>
            </w:r>
          </w:p>
        </w:tc>
      </w:tr>
      <w:tr w:rsidR="00993AAF" w:rsidRPr="004B2BF0" w:rsidTr="00993AAF">
        <w:trPr>
          <w:trHeight w:val="227"/>
          <w:jc w:val="center"/>
        </w:trPr>
        <w:tc>
          <w:tcPr>
            <w:tcW w:w="566" w:type="dxa"/>
            <w:gridSpan w:val="2"/>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21</w:t>
            </w:r>
          </w:p>
        </w:tc>
        <w:tc>
          <w:tcPr>
            <w:tcW w:w="4830" w:type="dxa"/>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Коричневая атерина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Atherina bonapartii Boulenger, 1907</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13. Саргановые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Belonidae Gill, 1872</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22</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Черноморский сарган</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Belone euxini Gьnther, 1866 </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14. Колюшковые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Gasterosteidae Bonaparte, 1831</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23</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Малая южная колюшка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Pungitius platygaster (Kessler, 1859)</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24</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Трехиглая колюшка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Gasterosteus aculeatus Linnaeus, 1758</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15. Игловые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Syngnathidae Bonaparte, 1831</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25</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Черноморская змеевидная морская игла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Nerophis teres (Rathke, 1837)</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26</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Черноморская морская игла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Syngnathus argentatus Pallas,1814</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27</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Толсторылая морская игла (ККРК, ККС)</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Syngnathus variegatus Pallas, 1814</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28</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Тонкорылая морская игла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Syngnathus tenuirostris Rathke, 1837</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29</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Пухлощёкая рыба-игла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Syngnathus nigrolineatus Eichwald, 1831</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30</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Пелагическая морская игла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Syngnathus schmidti Popov, 1927</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31</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Обыкновенная морская игла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Syngnathus acus Linnaeus, 1758</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32</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Длиннорылый морской конёк</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Hippocampus guttulatus Cuvier, 1829</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16. Скорпеновые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Scorpaenidae Risso, 1826</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33</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Черноморская скорпена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Scorpaena porсus Linnaeus, 1758 </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17. Тригловые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Triglidae Risso, 1826</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34</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Жёлтая тригла (ККРК, ККС)</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Chelidonichthys lucernus (Linnaeus, 1758)</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18. Лавраковые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Moronidae Johnson, 1984</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35</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Обыкновенный лаврак</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Dicentrarchus labrax (Linnaeus, 1758)</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19. Серрановые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Serranidae Swainson, 1839</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36</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Каменный окунь-зебра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Serranus scriba (Linnaeus, 1758) </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20. Луфарёвые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Pomatomidae Gill, 1865</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37</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Обыкновенный луфарь</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Pomatomus saltatrix (Linnaeus, 1766)</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21. Ставридовые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Carangidae Rafinesque, 1815</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38</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Атлантическая ставрида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Trachurus trachurus (Linnaeus, 1758) </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39</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Черноморская ставрида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Trachurus ponticus Aleev, 1956 </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22. Спаровые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Sparidae Bonaparte, 1832</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40</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Обыкновенный зубан</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Dentex dentex (Linnaeus, 1758) </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41</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Золотистый спар</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Sparus aurata Linnaeus, 1758</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42</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Европейский морской карась</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Diplodus annularis (Linnaeus, 1758) </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43</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Обыкновенный зубарик</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Diplodus puntazzo (Cetti, 1777) </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44</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Сальповидная сарпа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Sarpa salpa (Linnaeus, 1758)</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23. Смаридовые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Centracanthidae Gill, 1891</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45</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Европейская смарида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Spicara maena (Linnaeus, 1758)</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46</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Средиземноморская смарида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Spicara flexuosa Rafinesque,1810</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24. Горбылёвые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Sciaenidae Cuvier, 1829</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47</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Тёмный горбыль</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Sciaena umbra Linnaeus, 1758</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48</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Светлая умбрина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Umbrina cirrosa (Linnaeus, 1758)</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25. Барабулевые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Mullidae Cuvier, 1828</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49</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Черноморская барабуля, султанка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Mullus barbatus ponticus Essipov, 1927 </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lastRenderedPageBreak/>
              <w:t>26. Помацентровые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Pomacentridae Girard, 1858</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50</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Обыкновенный хромис</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Chromis chromis (Linnaeus,1758) </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27. Губановые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Labridae Cuvier, 1817</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51</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Зелёный губан (ККРК, ККС)</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Labrus viridis Linnaeus, 1758 </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52</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Рулена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Symphodus tinсa (Linnaeus, 1758)</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53</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Зеленушка-перепёлка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Symphodus roissali (Risso, 1810) </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54</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Зеленушка-рябчик</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Symphodus cinereus (Bonnaterre, 1788) </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55</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Глазчатая зеленушка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Symphodus ocellatus (Forskål, 1775) </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56</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Носатая зеленушка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Symphodus rostratus (Bloch, 1791)</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28. Песчанковые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Ammodytidae Bonaparte, 1832</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57</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Голая песчанка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Gymnammodytes cicerellus (Rafinesque, 1810)</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29. Драконовые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Trachinidae Risso, 1826</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58</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Большой морской дракончик</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Trachinus draco Linnaeus, 1758 </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30. Звездочётовые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Uranoscopidae Bleeker, 1859</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59</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Европейский звездочёт</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Uranoscopus scaber Linnaeus, 1758</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31. Троепёрые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Tripterygiidae Hubbs, 1952</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60</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Черноголовый троепёр</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Tripterygion tripteronotus (Risso, 1810) </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32. Морские собачки</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Blenniidae Rafinesque, 1810</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61</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Морская собачка-бабочка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Blennius ocellaris Linnaeus, 1758 </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62</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Морская собачка-павлин</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Salaria pavo (Risso, 1810) </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63</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Морская собачка Звонимира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Parablennius zvonimiri (Kolombatoviи, 1892)</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64</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Морская собачка инкогнита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Parablennius incognitus (Bath, 1968) </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65</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Красная морская собачка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Parablennius sanguinolentus (Pallas, 1814)</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66</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Длиннощупальцевая морская собачка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Parablennius tentacularis (Brьnnich, 1768) </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67</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Морская собачка-сфинкс</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Aidablennius sphynx (Valenciennes, 1836)</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68</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Хохлатая морская собачка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Coryphoblennius galerita (Linnaeus, 1758)</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33. Лировые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Callionymidae Bonaparte, 1832</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69</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Серая пескарка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Callionymus risso Lesueur, 1814 </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70</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Бурая пескарка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Callionymus pussilus Delaroche, 1809 </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34. Бычковые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Gobiidae Fleming, 1822</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71</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Афия</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Aphia minuta (Risso, 1810)</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72</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Малый бычок-лысун</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Pomatoschistus minutus (Pallas, 1770) </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73</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Бычок-лысун мраморный</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Pomatoschistus marmoratus (Risso, 1810)</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74</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Бычок-кругляк</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Neogobius melanostomus (Pallas, 1814) </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75</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Бычок-ратан</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Neogobius ratan (Nordmann, 1840) </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76</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Бычок-песочник</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Neogobius fluviatilis (Pallas, 1814)</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77</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Бычок-кнут, мартовик</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Mesogobius batrachocephalu (Pallas, 1814) </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78</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Бычок-кругляш</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Gobius cobitis Pallas, 1814 </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79</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Бычок-паганель</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Gobius paganellus Linnaeus, 1758</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80</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Бычок Букчича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Gobius bucchichi Steindachner, 1870</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81</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Чёрный бычок</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Gobius niger Linnaeus, 1758 </w:t>
            </w:r>
          </w:p>
        </w:tc>
      </w:tr>
      <w:tr w:rsidR="00993AAF" w:rsidRPr="000C6E61"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82</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Жёлтоголовый бычок</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val="en-US" w:bidi="ru-RU"/>
              </w:rPr>
            </w:pPr>
            <w:r w:rsidRPr="00993AAF">
              <w:rPr>
                <w:rFonts w:eastAsia="Calibri"/>
                <w:lang w:val="en-US" w:bidi="ru-RU"/>
              </w:rPr>
              <w:t>Gobius xanthocephalus Heymer et Zander ,1992</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83</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Красноротый бычок</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Gobius cruenatus Gmelin, 1789 </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84</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Бычок-травяник</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Zosterisessor ophiocephalus (Pallas, 1814)</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35. Калкановые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Scophthalmidae Jordan, 1923</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85</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 xml:space="preserve">Черноморский калкан </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Psetta maeoticа (Pallas, 1814)</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36. Камбаловые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Pleuronectidae Rafinesque, 1815</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86</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Черноморская камбала, глосса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Platichthys luscus (Pallas, 1814)</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37. Арноглоссовые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Bothidae Jordan, 1923</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87</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Средиземная арноглосса</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Arnoglossus kessleri Schmidt, 1915</w:t>
            </w:r>
          </w:p>
        </w:tc>
      </w:tr>
      <w:tr w:rsidR="00993AAF" w:rsidRPr="004B2BF0" w:rsidTr="00993AAF">
        <w:trPr>
          <w:trHeight w:val="227"/>
          <w:jc w:val="center"/>
        </w:trPr>
        <w:tc>
          <w:tcPr>
            <w:tcW w:w="5396" w:type="dxa"/>
            <w:gridSpan w:val="3"/>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38. Солеевые</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Soleidae Bonaparte, 1832</w:t>
            </w:r>
          </w:p>
        </w:tc>
      </w:tr>
      <w:tr w:rsidR="00993AAF" w:rsidRPr="004B2BF0" w:rsidTr="00993AAF">
        <w:trPr>
          <w:trHeight w:val="227"/>
          <w:jc w:val="center"/>
        </w:trPr>
        <w:tc>
          <w:tcPr>
            <w:tcW w:w="492"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88</w:t>
            </w:r>
          </w:p>
        </w:tc>
        <w:tc>
          <w:tcPr>
            <w:tcW w:w="4904" w:type="dxa"/>
            <w:gridSpan w:val="2"/>
            <w:tcBorders>
              <w:top w:val="single" w:sz="4" w:space="0" w:color="00000A"/>
              <w:left w:val="single" w:sz="4" w:space="0" w:color="00000A"/>
              <w:bottom w:val="single" w:sz="4" w:space="0" w:color="00000A"/>
              <w:right w:val="single" w:sz="4" w:space="0" w:color="00000A"/>
            </w:tcBorders>
            <w:shd w:val="clear" w:color="auto" w:fill="auto"/>
            <w:vAlign w:val="center"/>
          </w:tcPr>
          <w:p w:rsidR="00993AAF" w:rsidRPr="00993AAF" w:rsidRDefault="00993AAF" w:rsidP="00993AAF">
            <w:pPr>
              <w:pStyle w:val="090"/>
              <w:rPr>
                <w:rFonts w:eastAsia="Calibri"/>
                <w:lang w:bidi="ru-RU"/>
              </w:rPr>
            </w:pPr>
            <w:r w:rsidRPr="00993AAF">
              <w:rPr>
                <w:rFonts w:eastAsia="Calibri"/>
                <w:lang w:bidi="ru-RU"/>
              </w:rPr>
              <w:t>Песчаный морской язык</w:t>
            </w:r>
          </w:p>
        </w:tc>
        <w:tc>
          <w:tcPr>
            <w:tcW w:w="4543" w:type="dxa"/>
            <w:tcBorders>
              <w:top w:val="single" w:sz="4" w:space="0" w:color="00000A"/>
              <w:left w:val="single" w:sz="4" w:space="0" w:color="00000A"/>
              <w:bottom w:val="single" w:sz="4" w:space="0" w:color="00000A"/>
              <w:right w:val="single" w:sz="4" w:space="0" w:color="00000A"/>
            </w:tcBorders>
            <w:shd w:val="clear" w:color="auto" w:fill="FFFFFF"/>
            <w:vAlign w:val="center"/>
          </w:tcPr>
          <w:p w:rsidR="00993AAF" w:rsidRPr="00993AAF" w:rsidRDefault="00993AAF" w:rsidP="00993AAF">
            <w:pPr>
              <w:pStyle w:val="090"/>
              <w:rPr>
                <w:rFonts w:eastAsia="Calibri"/>
                <w:lang w:bidi="ru-RU"/>
              </w:rPr>
            </w:pPr>
            <w:r w:rsidRPr="00993AAF">
              <w:rPr>
                <w:rFonts w:eastAsia="Calibri"/>
                <w:lang w:bidi="ru-RU"/>
              </w:rPr>
              <w:t xml:space="preserve">Pegusa lascaris (Risso, 1810) </w:t>
            </w:r>
          </w:p>
        </w:tc>
      </w:tr>
    </w:tbl>
    <w:p w:rsidR="00C573F4" w:rsidRDefault="00C573F4" w:rsidP="00C573F4">
      <w:pPr>
        <w:pStyle w:val="002"/>
        <w:rPr>
          <w:lang w:eastAsia="en-US"/>
        </w:rPr>
      </w:pPr>
      <w:r>
        <w:rPr>
          <w:lang w:eastAsia="en-US"/>
        </w:rPr>
        <w:lastRenderedPageBreak/>
        <w:t>* русские и латинские названия видов не совпадают с названиями в редакции приказа Росрыболовства от 16.10.2012 № 548.</w:t>
      </w:r>
    </w:p>
    <w:p w:rsidR="00C573F4" w:rsidRDefault="00C573F4" w:rsidP="00C573F4">
      <w:pPr>
        <w:pStyle w:val="002"/>
        <w:rPr>
          <w:lang w:eastAsia="en-US"/>
        </w:rPr>
      </w:pPr>
      <w:r>
        <w:rPr>
          <w:lang w:eastAsia="en-US"/>
        </w:rPr>
        <w:t>Прибрежная зона города Севастополя характеризуется разнообразием биотопов. Здесь круглогодично живут многие виды мелких непромысловых рыб, совершающие незначительные сезонные перемещения от берега в глубь моря и обратно. К ним относятся: ошибень, морские иглы (8 видов), морская ласточка, губановые (8 видов), песчанка,</w:t>
      </w:r>
      <w:r w:rsidRPr="00C573F4">
        <w:t xml:space="preserve"> </w:t>
      </w:r>
      <w:r>
        <w:rPr>
          <w:lang w:eastAsia="en-US"/>
        </w:rPr>
        <w:t>большой морской дракончик, европейский звездочет, бычковые (25 видов), морские мыши (4 вида) и другие. Кроме перечисленных видов здесь постоянно обитают рыбы местного промыслового значения: черноморская скорпена, европейский морской карась, крупные бычки – бычок-кругляк и бычок-кнут.</w:t>
      </w:r>
    </w:p>
    <w:p w:rsidR="00C573F4" w:rsidRDefault="00C573F4" w:rsidP="00C573F4">
      <w:pPr>
        <w:pStyle w:val="002"/>
        <w:rPr>
          <w:lang w:eastAsia="en-US"/>
        </w:rPr>
      </w:pPr>
      <w:r>
        <w:rPr>
          <w:lang w:eastAsia="en-US"/>
        </w:rPr>
        <w:t>По опубликованным данным сотрудников ФГБУН «Институт морских биологических исследований им. А.О. Ковалевского РАН, в Карантинной и Севастопольской бухтах с 2008 года обнаружено 64 вида рыб. Эти виды относятся к 35 семействам, из них 27 – виды-мигранты и 37 – оседлые. В их числе представителей донной ихтиофауны – 20 видов. Число обнаруженных видов изменялось следующим образом: в 2008 году– 33 вида; в 2009 году – 32; в 2010 году – 33; в 2011 году – 30; в 2012 году – 35; в 2013 году – 29; в 2014 году – 31.</w:t>
      </w:r>
    </w:p>
    <w:p w:rsidR="00C573F4" w:rsidRDefault="00C573F4" w:rsidP="00C573F4">
      <w:pPr>
        <w:pStyle w:val="002"/>
        <w:rPr>
          <w:lang w:eastAsia="en-US"/>
        </w:rPr>
      </w:pPr>
      <w:r>
        <w:rPr>
          <w:lang w:eastAsia="en-US"/>
        </w:rPr>
        <w:t>В других районах исследований (бухты Балаклавская, Стрелецкая, Омега) в 2008-2014 годах были встречены следующие виды рыб: лобан, черноморский сарган, европейская смарида, обыкновенный зубарик, светлая умбина (горбыль), бычок лысун мраморный, малый бычок-лысун, карась серебряный Carassius gihelio (Bloch, 1782), черноморский лосось, северная путассу Micromesistius poutassou (Risso, 1827), желтая тригла, обыкновенный лаврак, судак Sander lucioperca (Linnaeus, 1758), скумбрия Scomber scombrus Linnaeus, 1758, пеламида Sarda sarda (Bloch, 1793).</w:t>
      </w:r>
    </w:p>
    <w:p w:rsidR="00C573F4" w:rsidRDefault="00C573F4" w:rsidP="00C573F4">
      <w:pPr>
        <w:pStyle w:val="002"/>
        <w:rPr>
          <w:lang w:eastAsia="en-US"/>
        </w:rPr>
      </w:pPr>
      <w:r>
        <w:rPr>
          <w:lang w:eastAsia="en-US"/>
        </w:rPr>
        <w:t>Весной в прибрежную зону подходят на нерест и нагул летненерестующие промысловые рыбы – черноморская барабуля, черноморская ставрида, средиземноморская смарида, хамса, камбала-калкан, кефалевые и другие. В холодное время года, а также летом при сильных сгонных ветрах в этой зоне временно появляются холодолюбивые виды рыб, имеющие промысловое значение – средиземноморский шпрот, черноморский мерланг, глосса, которые также находят здесь благоприятные условия для откорма.</w:t>
      </w:r>
    </w:p>
    <w:p w:rsidR="00C573F4" w:rsidRDefault="00C573F4" w:rsidP="00C573F4">
      <w:pPr>
        <w:pStyle w:val="002"/>
        <w:rPr>
          <w:lang w:eastAsia="en-US"/>
        </w:rPr>
      </w:pPr>
      <w:r>
        <w:rPr>
          <w:lang w:eastAsia="en-US"/>
        </w:rPr>
        <w:t>Видовой состав прибрежной ихтиофауны и численность рыб меняются как по сезонам года в связи с особенностями жизненного цикла разных видов, так и в результате изменений условий среды обитания под влиянием естественных и антропогенных факторов. Известно, что усилившееся в 1970-1990-е годы антропогенное воздействие на экосистему Черного моря привело к существенному нарушению ихтиоценов, выразившемуся в уменьшении видового разнообразия и численности рыб, смене видов-доминантов, исчезновении некоторых видов из промысла и в различных функциональных нарушениях.</w:t>
      </w:r>
    </w:p>
    <w:p w:rsidR="00C573F4" w:rsidRDefault="00C573F4" w:rsidP="00C573F4">
      <w:pPr>
        <w:pStyle w:val="002"/>
        <w:rPr>
          <w:lang w:eastAsia="en-US"/>
        </w:rPr>
      </w:pPr>
      <w:r>
        <w:rPr>
          <w:lang w:eastAsia="en-US"/>
        </w:rPr>
        <w:t xml:space="preserve">Некоторые из «краснокнижных» видов рыб встречаются периодически (черноморский лосось), другие виды, популяции которых немногочисленны, но стабильны, встречаются чаще (желтая тригла), остальные охраняемые виды являются более или менееобычными, но в уловах встречаются редко [Болтачев, Карпова, 2012]. В 2000-х и 2010-х годах высокой численности достигли ранее редкие и охраняемые виды (морская ласточка Chromis chromis (Linnaeus, 1758), морской конек Hippocampus hippocampus (Linnaeus, 1758)). Из нехарактерных для </w:t>
      </w:r>
      <w:r>
        <w:rPr>
          <w:lang w:eastAsia="en-US"/>
        </w:rPr>
        <w:lastRenderedPageBreak/>
        <w:t>севастопольских акваторий видов было отмечено появление бычка красноротого (5 экз., бухта Карантинная).</w:t>
      </w:r>
    </w:p>
    <w:p w:rsidR="00C573F4" w:rsidRDefault="00C573F4" w:rsidP="00C573F4">
      <w:pPr>
        <w:pStyle w:val="002"/>
        <w:rPr>
          <w:lang w:eastAsia="en-US"/>
        </w:rPr>
      </w:pPr>
      <w:r>
        <w:rPr>
          <w:lang w:eastAsia="en-US"/>
        </w:rPr>
        <w:t>Результаты сравнительного анализа видового состава и численности рыб в бухтах Карантинная и Севастопольская в 1988-1990, 2003-2007 и 2008-2016 гг. выявили существенные (положительные) изменения в ихтиоценах севастопольских бухт за последние 15-25 лет. Несмотря на вариабельность видов в разные годы исследований, в целом значительно увеличилось количество видов рыб, как постоянно живущих в бухтах, так и заходящих в них для нереста и нагула.</w:t>
      </w:r>
    </w:p>
    <w:p w:rsidR="00C573F4" w:rsidRDefault="00C573F4" w:rsidP="00C573F4">
      <w:pPr>
        <w:pStyle w:val="002"/>
        <w:rPr>
          <w:lang w:eastAsia="en-US"/>
        </w:rPr>
      </w:pPr>
      <w:r>
        <w:rPr>
          <w:lang w:eastAsia="en-US"/>
        </w:rPr>
        <w:t>Рыбы, постоянно населяющие в настоящее время пресные водоемы на территории города Севастополя, относятся к трем разным группам.</w:t>
      </w:r>
    </w:p>
    <w:p w:rsidR="00C573F4" w:rsidRDefault="00C573F4" w:rsidP="00C573F4">
      <w:pPr>
        <w:pStyle w:val="002"/>
        <w:rPr>
          <w:lang w:eastAsia="en-US"/>
        </w:rPr>
      </w:pPr>
      <w:r>
        <w:rPr>
          <w:lang w:eastAsia="en-US"/>
        </w:rPr>
        <w:t>К первой из них принадлежит 10 видов, живущих в водоемах Крыма с очень давних времен. Это нативные автохтонные пресноводные виды (виды, занесенные в Красные книги Российской Федерации, Республики Крым и города Севастополя выделены полужирным шрифтом) – усач крымский (Barbus tauricus), быстрянка (Alburnoides bipunctatus), шемая крымская (Alburnus mentoides), пескарь крымский (Gobio krymensis), пескарь Делямуре (Gobio delyamurei), голавль (Squalius sephalus), гольян речной (Phoximus phoximus), голец усатый (Barbatula barbatula), щиповка крымская (Cobitistaurica), форель ручьевая (Salmo trutta labrax.</w:t>
      </w:r>
    </w:p>
    <w:p w:rsidR="00C573F4" w:rsidRDefault="00C573F4" w:rsidP="00C573F4">
      <w:pPr>
        <w:pStyle w:val="002"/>
        <w:rPr>
          <w:lang w:eastAsia="en-US"/>
        </w:rPr>
      </w:pPr>
      <w:r>
        <w:rPr>
          <w:lang w:eastAsia="en-US"/>
        </w:rPr>
        <w:t>Ко второй относятся акклиматизировано–переселенные в Крым рыбы, которых по состоянию на 2017 год насчитывается 9 видов, которые натурализовались в пресноводных водоемах – это серебряный карась, карп (Cyprinus carpio), лещ (Abramis brama), синец (A. ballerus), обыкновенная плотва (Rhutilus rutilus), гамбузия хольбурская (Gambusia holbrooki), обыкновенный судак (Sander lucioperca), речной окунь (Perca fluviatilis) и щука (Esox lucius).</w:t>
      </w:r>
    </w:p>
    <w:p w:rsidR="00C573F4" w:rsidRDefault="00C573F4" w:rsidP="00C573F4">
      <w:pPr>
        <w:pStyle w:val="002"/>
        <w:rPr>
          <w:lang w:eastAsia="en-US"/>
        </w:rPr>
      </w:pPr>
      <w:r>
        <w:rPr>
          <w:lang w:eastAsia="en-US"/>
        </w:rPr>
        <w:t>В третью группу входят объекты аквакультуры, размножающиеся только в рыбопитомниках, которыми регулярно зарыбляются водоемы и которые присутствуют в большинстве водохранилищ: белый амур (Ctenopharyngodon idella), белый толстолобик (Hypophthalmichthys molitrix), пестрый толстолобик (H. nobilis) и радужная форель (Oncorhynchus mykiss).</w:t>
      </w:r>
    </w:p>
    <w:p w:rsidR="00135A69" w:rsidRDefault="00C573F4" w:rsidP="00C573F4">
      <w:pPr>
        <w:pStyle w:val="002"/>
        <w:rPr>
          <w:lang w:eastAsia="en-US"/>
        </w:rPr>
      </w:pPr>
      <w:r>
        <w:rPr>
          <w:lang w:eastAsia="en-US"/>
        </w:rPr>
        <w:t>Помимо перечисленных выше видов рыб, в устьевой зоне рек Черная и Бельбек встречаются виды рыб, тесно связанных с морской ихтиофауной, такие как колюшка малая южная и трехиглая, кефалевые, атерины и др.</w:t>
      </w:r>
    </w:p>
    <w:p w:rsidR="00135A69" w:rsidRDefault="00C573F4" w:rsidP="00C573F4">
      <w:pPr>
        <w:pStyle w:val="022"/>
      </w:pPr>
      <w:bookmarkStart w:id="47" w:name="_Toc48733246"/>
      <w:r>
        <w:t>Социально-экономические условия</w:t>
      </w:r>
      <w:bookmarkEnd w:id="47"/>
    </w:p>
    <w:p w:rsidR="00C573F4" w:rsidRDefault="00C573F4" w:rsidP="00C573F4">
      <w:pPr>
        <w:pStyle w:val="002"/>
        <w:rPr>
          <w:lang w:eastAsia="en-US"/>
        </w:rPr>
      </w:pPr>
      <w:r>
        <w:rPr>
          <w:lang w:eastAsia="en-US"/>
        </w:rPr>
        <w:t xml:space="preserve">Согласно письма Департамента труда и социальной защиты населения города Севастополя от 07.05.2020г. № 3587/01-13-07.3-17/02/20 предоставлена информация по г. Севастополю. Копия письма представлена в приложении </w:t>
      </w:r>
      <w:r w:rsidR="00AB2E7A">
        <w:rPr>
          <w:lang w:eastAsia="en-US"/>
        </w:rPr>
        <w:t>И.</w:t>
      </w:r>
    </w:p>
    <w:p w:rsidR="00C573F4" w:rsidRDefault="00C573F4" w:rsidP="00C573F4">
      <w:pPr>
        <w:pStyle w:val="002"/>
        <w:rPr>
          <w:lang w:eastAsia="en-US"/>
        </w:rPr>
      </w:pPr>
      <w:r>
        <w:rPr>
          <w:lang w:eastAsia="en-US"/>
        </w:rPr>
        <w:t>Численность населения</w:t>
      </w:r>
    </w:p>
    <w:p w:rsidR="00C573F4" w:rsidRDefault="00C573F4" w:rsidP="00C573F4">
      <w:pPr>
        <w:pStyle w:val="002"/>
        <w:rPr>
          <w:lang w:eastAsia="en-US"/>
        </w:rPr>
      </w:pPr>
      <w:r>
        <w:rPr>
          <w:lang w:eastAsia="en-US"/>
        </w:rPr>
        <w:t>По официальным данным Управления Федеральной службы государственной статистики по Республике Крым и г. Севастополю численность постоянного населения в городе Севастополе на 01.01.2020 составила 449,1 тыс. человек, что на 5,9 тыс. человек, или на 1,3% больше по сравнению с 01.01.2019, из них:</w:t>
      </w:r>
    </w:p>
    <w:p w:rsidR="00C573F4" w:rsidRDefault="00C573F4" w:rsidP="00C573F4">
      <w:pPr>
        <w:pStyle w:val="002"/>
        <w:rPr>
          <w:lang w:eastAsia="en-US"/>
        </w:rPr>
      </w:pPr>
      <w:r>
        <w:rPr>
          <w:lang w:eastAsia="en-US"/>
        </w:rPr>
        <w:t>-моложе трудоспособного возраста – 78107 человек;</w:t>
      </w:r>
    </w:p>
    <w:p w:rsidR="00C573F4" w:rsidRDefault="00C573F4" w:rsidP="00C573F4">
      <w:pPr>
        <w:pStyle w:val="002"/>
        <w:rPr>
          <w:lang w:eastAsia="en-US"/>
        </w:rPr>
      </w:pPr>
      <w:r>
        <w:rPr>
          <w:lang w:eastAsia="en-US"/>
        </w:rPr>
        <w:t>-трудоспособного возраста – 248348 человек;</w:t>
      </w:r>
    </w:p>
    <w:p w:rsidR="00C573F4" w:rsidRDefault="00C573F4" w:rsidP="00C573F4">
      <w:pPr>
        <w:pStyle w:val="002"/>
        <w:rPr>
          <w:lang w:eastAsia="en-US"/>
        </w:rPr>
      </w:pPr>
      <w:r>
        <w:rPr>
          <w:lang w:eastAsia="en-US"/>
        </w:rPr>
        <w:lastRenderedPageBreak/>
        <w:t>-старше трудоспособного возраста – 122683 человека.</w:t>
      </w:r>
    </w:p>
    <w:p w:rsidR="00135A69" w:rsidRDefault="00C573F4" w:rsidP="00C573F4">
      <w:pPr>
        <w:pStyle w:val="002"/>
        <w:rPr>
          <w:lang w:eastAsia="en-US"/>
        </w:rPr>
      </w:pPr>
      <w:r>
        <w:rPr>
          <w:lang w:eastAsia="en-US"/>
        </w:rPr>
        <w:t>Естественное движение населения.</w:t>
      </w:r>
    </w:p>
    <w:p w:rsidR="00C573F4" w:rsidRDefault="00C573F4" w:rsidP="00C573F4">
      <w:pPr>
        <w:pStyle w:val="002"/>
        <w:rPr>
          <w:lang w:eastAsia="en-US"/>
        </w:rPr>
      </w:pPr>
      <w:r>
        <w:rPr>
          <w:lang w:eastAsia="en-US"/>
        </w:rPr>
        <w:t>В 2019 году численность родившихся составила 4267 человек, что на 99 человек или на 2,3% меньше, чем в 2018 году (2018 год – 4366 человек). Коэффициент рождаемости в расчете на 1000 человек населения составил 9,6 (в 2018 году – 10,0). В 2019 году умерло 5815 человек, что на 3,6% или на 201 человек больше, чем в 2018 году (5614 человек). Общий коэффициент смертности составил 13,1 на 1000 человек населения (в 2018 году – 12,9).</w:t>
      </w:r>
    </w:p>
    <w:p w:rsidR="00C573F4" w:rsidRDefault="00C573F4" w:rsidP="00C573F4">
      <w:pPr>
        <w:pStyle w:val="002"/>
        <w:rPr>
          <w:lang w:eastAsia="en-US"/>
        </w:rPr>
      </w:pPr>
      <w:r>
        <w:rPr>
          <w:lang w:eastAsia="en-US"/>
        </w:rPr>
        <w:t xml:space="preserve">В 2019 году естественная убыль населения составила – (-1548) человек (2018 год – </w:t>
      </w:r>
      <w:r>
        <w:rPr>
          <w:lang w:eastAsia="en-US"/>
        </w:rPr>
        <w:br/>
        <w:t>(-1248) человек).</w:t>
      </w:r>
    </w:p>
    <w:p w:rsidR="00C573F4" w:rsidRDefault="00C573F4" w:rsidP="00C573F4">
      <w:pPr>
        <w:pStyle w:val="002"/>
        <w:rPr>
          <w:lang w:eastAsia="en-US"/>
        </w:rPr>
      </w:pPr>
      <w:r>
        <w:rPr>
          <w:lang w:eastAsia="en-US"/>
        </w:rPr>
        <w:t>Миграционный прирост населения.</w:t>
      </w:r>
    </w:p>
    <w:p w:rsidR="00C573F4" w:rsidRDefault="00C573F4" w:rsidP="00C573F4">
      <w:pPr>
        <w:pStyle w:val="002"/>
        <w:rPr>
          <w:lang w:eastAsia="en-US"/>
        </w:rPr>
      </w:pPr>
      <w:r>
        <w:rPr>
          <w:lang w:eastAsia="en-US"/>
        </w:rPr>
        <w:t>В 2019 году в обмене населением был отмечен миграционный прирост – 7,4 тыс. человек (в 2018 году –7,7 тыс. человек).</w:t>
      </w:r>
    </w:p>
    <w:p w:rsidR="00C573F4" w:rsidRDefault="00C573F4" w:rsidP="00C573F4">
      <w:pPr>
        <w:pStyle w:val="002"/>
        <w:rPr>
          <w:lang w:eastAsia="en-US"/>
        </w:rPr>
      </w:pPr>
      <w:r>
        <w:rPr>
          <w:lang w:eastAsia="en-US"/>
        </w:rPr>
        <w:t>Уменьшение миграционного прироста в 2019 году в сравнении с 2018 годом произошло за счет увеличения числа выбывших граждан. Число прибывших по всем потокам миграции составило 21,4 тыс. человек (2018год –21,1 тыс. человек), выбывших – 13,9 тыс. человек (2018 год –13,4 тыс. человек).</w:t>
      </w:r>
    </w:p>
    <w:p w:rsidR="00C573F4" w:rsidRDefault="00C573F4" w:rsidP="00C573F4">
      <w:pPr>
        <w:pStyle w:val="002"/>
        <w:rPr>
          <w:lang w:eastAsia="en-US"/>
        </w:rPr>
      </w:pPr>
      <w:r>
        <w:rPr>
          <w:lang w:eastAsia="en-US"/>
        </w:rPr>
        <w:t>Трудовые ресурсы и занятость.</w:t>
      </w:r>
    </w:p>
    <w:p w:rsidR="00C573F4" w:rsidRDefault="00C573F4" w:rsidP="00C573F4">
      <w:pPr>
        <w:pStyle w:val="002"/>
        <w:rPr>
          <w:lang w:eastAsia="en-US"/>
        </w:rPr>
      </w:pPr>
      <w:r>
        <w:rPr>
          <w:lang w:eastAsia="en-US"/>
        </w:rPr>
        <w:t>По данным выборочных обследований рабочей силы по проблемам занятости, проводимых Росстатом, численность рабочей силы в возрасте 15 лет и старше по городу Севастополю в среднем за 2019 год составила 222,1 тыс. человек. В составе рабочей силы 213,4 тыс. человек (96,1%) были заняты в отраслях экономики, 8,6 тыс. человек не имели занятия, но активно его искали и согласно методологии Международной организации труда (МОТ) классифицировались как безработные.</w:t>
      </w:r>
    </w:p>
    <w:p w:rsidR="00C573F4" w:rsidRDefault="00C573F4" w:rsidP="00C573F4">
      <w:pPr>
        <w:pStyle w:val="002"/>
        <w:rPr>
          <w:lang w:eastAsia="en-US"/>
        </w:rPr>
      </w:pPr>
      <w:r>
        <w:rPr>
          <w:lang w:eastAsia="en-US"/>
        </w:rPr>
        <w:t>Уровень участия в рабочей силе составил 60,6% от численности населения города Севастополя в возрасте 15 лет и старше, уровень занятости в возрасте 15 лет и старше – 58,3%.</w:t>
      </w:r>
    </w:p>
    <w:p w:rsidR="00C573F4" w:rsidRDefault="00C573F4" w:rsidP="00C573F4">
      <w:pPr>
        <w:pStyle w:val="002"/>
        <w:rPr>
          <w:lang w:eastAsia="en-US"/>
        </w:rPr>
      </w:pPr>
      <w:r>
        <w:rPr>
          <w:lang w:eastAsia="en-US"/>
        </w:rPr>
        <w:t>Уровень безработицы, рассчитываемый в соответствии с критериями МОТ, в среднем за 2019 год составил 3,9% от численности рабочей силы города Севастополя, что на 0,3 п.п. меньше показателя за 2018 год (4,2%). Численность безработных в 2019 году уменьшилась на 0,7 тыс. человек.</w:t>
      </w:r>
    </w:p>
    <w:p w:rsidR="00C573F4" w:rsidRDefault="00C573F4" w:rsidP="00C573F4">
      <w:pPr>
        <w:pStyle w:val="002"/>
        <w:rPr>
          <w:lang w:eastAsia="en-US"/>
        </w:rPr>
      </w:pPr>
      <w:r>
        <w:rPr>
          <w:lang w:eastAsia="en-US"/>
        </w:rPr>
        <w:t>Согласно письма Правительства Севастополя № 4432/01-01-02.1-42/02/20 от 01.06.2020г. на территории объекта детские и спортивные учреждения отсутствуют.</w:t>
      </w:r>
    </w:p>
    <w:p w:rsidR="00C573F4" w:rsidRDefault="00C573F4" w:rsidP="00C573F4">
      <w:pPr>
        <w:pStyle w:val="002"/>
        <w:rPr>
          <w:lang w:eastAsia="en-US"/>
        </w:rPr>
      </w:pPr>
      <w:r>
        <w:rPr>
          <w:lang w:eastAsia="en-US"/>
        </w:rPr>
        <w:t>В городе Инкермане Балаклавского района функционируют следующие образовательные и спортивные учреждения:</w:t>
      </w:r>
    </w:p>
    <w:p w:rsidR="00C573F4" w:rsidRDefault="00C573F4" w:rsidP="00C573F4">
      <w:pPr>
        <w:pStyle w:val="002"/>
        <w:rPr>
          <w:lang w:eastAsia="en-US"/>
        </w:rPr>
      </w:pPr>
      <w:r>
        <w:rPr>
          <w:lang w:eastAsia="en-US"/>
        </w:rPr>
        <w:t>- ГБОУ «СОШ № 12», расположенная по адресу: ул. Малиновского, 34;</w:t>
      </w:r>
    </w:p>
    <w:p w:rsidR="00C573F4" w:rsidRDefault="00C573F4" w:rsidP="00C573F4">
      <w:pPr>
        <w:pStyle w:val="002"/>
        <w:rPr>
          <w:lang w:eastAsia="en-US"/>
        </w:rPr>
      </w:pPr>
      <w:r>
        <w:rPr>
          <w:lang w:eastAsia="en-US"/>
        </w:rPr>
        <w:t>- ГБОУ «СОШ № 28» расположенная по адресу: ул. Ангарская, 7;</w:t>
      </w:r>
    </w:p>
    <w:p w:rsidR="00C573F4" w:rsidRDefault="00C573F4" w:rsidP="00C573F4">
      <w:pPr>
        <w:pStyle w:val="002"/>
        <w:rPr>
          <w:lang w:eastAsia="en-US"/>
        </w:rPr>
      </w:pPr>
      <w:r>
        <w:rPr>
          <w:lang w:eastAsia="en-US"/>
        </w:rPr>
        <w:t>- детский сад, расположенный по адресу Яблочковая, 3;</w:t>
      </w:r>
    </w:p>
    <w:p w:rsidR="00C573F4" w:rsidRDefault="00C573F4" w:rsidP="00C573F4">
      <w:pPr>
        <w:pStyle w:val="002"/>
        <w:rPr>
          <w:lang w:eastAsia="en-US"/>
        </w:rPr>
      </w:pPr>
      <w:r>
        <w:rPr>
          <w:lang w:eastAsia="en-US"/>
        </w:rPr>
        <w:t>- ГБС(К)ОУ «ОШИ №6», расположенная по адресу: ул. Шубикова, 3;</w:t>
      </w:r>
    </w:p>
    <w:p w:rsidR="00C573F4" w:rsidRDefault="00C573F4" w:rsidP="00C573F4">
      <w:pPr>
        <w:pStyle w:val="002"/>
        <w:rPr>
          <w:lang w:eastAsia="en-US"/>
        </w:rPr>
      </w:pPr>
      <w:r>
        <w:rPr>
          <w:lang w:eastAsia="en-US"/>
        </w:rPr>
        <w:t>- ГБДОУ «Детский сад № 11», расположенный по адресу: ул. Умрихина, 19;</w:t>
      </w:r>
    </w:p>
    <w:p w:rsidR="00C573F4" w:rsidRDefault="00C573F4" w:rsidP="00C573F4">
      <w:pPr>
        <w:pStyle w:val="002"/>
        <w:rPr>
          <w:lang w:eastAsia="en-US"/>
        </w:rPr>
      </w:pPr>
      <w:r>
        <w:rPr>
          <w:lang w:eastAsia="en-US"/>
        </w:rPr>
        <w:t>- ГБДОУ «Детский сад № 35», расположенный по адресу: ул. Менжинского, 11;</w:t>
      </w:r>
    </w:p>
    <w:p w:rsidR="00C573F4" w:rsidRDefault="00C573F4" w:rsidP="00C573F4">
      <w:pPr>
        <w:pStyle w:val="002"/>
        <w:rPr>
          <w:lang w:eastAsia="en-US"/>
        </w:rPr>
      </w:pPr>
      <w:r>
        <w:rPr>
          <w:lang w:eastAsia="en-US"/>
        </w:rPr>
        <w:lastRenderedPageBreak/>
        <w:t>- детско-юношеские клубы ГБОУ ДО «Городской центр социальных и спортивных программ», расположенные по адресам: ул. Менжинского, 25 и ул. Раенко, 8;</w:t>
      </w:r>
    </w:p>
    <w:p w:rsidR="00C573F4" w:rsidRDefault="00C573F4" w:rsidP="00C573F4">
      <w:pPr>
        <w:pStyle w:val="002"/>
        <w:rPr>
          <w:lang w:eastAsia="en-US"/>
        </w:rPr>
      </w:pPr>
      <w:r>
        <w:rPr>
          <w:lang w:eastAsia="en-US"/>
        </w:rPr>
        <w:t>- водно-гребная ГБУ «СШОР № 8», расположенная по адресу: Симферопольское шоссе, 28.</w:t>
      </w:r>
    </w:p>
    <w:p w:rsidR="00135A69" w:rsidRPr="006F07E5" w:rsidRDefault="00135A69" w:rsidP="005E1841">
      <w:pPr>
        <w:pStyle w:val="002"/>
        <w:rPr>
          <w:lang w:eastAsia="en-US"/>
        </w:rPr>
      </w:pPr>
    </w:p>
    <w:p w:rsidR="00A27352" w:rsidRDefault="006B034B" w:rsidP="00664F32">
      <w:pPr>
        <w:pStyle w:val="011"/>
      </w:pPr>
      <w:bookmarkStart w:id="48" w:name="_Toc312064643"/>
      <w:bookmarkStart w:id="49" w:name="_Toc324953868"/>
      <w:bookmarkStart w:id="50" w:name="_Toc48733247"/>
      <w:bookmarkEnd w:id="40"/>
      <w:bookmarkEnd w:id="41"/>
      <w:r>
        <w:lastRenderedPageBreak/>
        <w:t>Оценка в</w:t>
      </w:r>
      <w:r w:rsidR="00A27352" w:rsidRPr="00C84FDB">
        <w:t>оздействи</w:t>
      </w:r>
      <w:r>
        <w:t>я</w:t>
      </w:r>
      <w:r w:rsidR="00A27352" w:rsidRPr="00C84FDB">
        <w:t xml:space="preserve"> объекта на окружающую среду</w:t>
      </w:r>
      <w:bookmarkEnd w:id="48"/>
      <w:bookmarkEnd w:id="49"/>
      <w:bookmarkEnd w:id="50"/>
    </w:p>
    <w:p w:rsidR="003A7561" w:rsidRDefault="006B034B" w:rsidP="00664F32">
      <w:pPr>
        <w:pStyle w:val="022"/>
      </w:pPr>
      <w:bookmarkStart w:id="51" w:name="_Toc312064649"/>
      <w:bookmarkStart w:id="52" w:name="_Toc324953869"/>
      <w:bookmarkStart w:id="53" w:name="_Toc48733248"/>
      <w:r>
        <w:t>Оценка в</w:t>
      </w:r>
      <w:r w:rsidR="003A7561" w:rsidRPr="00C84FDB">
        <w:t>оздействи</w:t>
      </w:r>
      <w:r>
        <w:t>я</w:t>
      </w:r>
      <w:r w:rsidR="003A7561" w:rsidRPr="00C84FDB">
        <w:t xml:space="preserve"> объекта на атмосферный воздух</w:t>
      </w:r>
      <w:bookmarkEnd w:id="51"/>
      <w:bookmarkEnd w:id="52"/>
      <w:bookmarkEnd w:id="53"/>
    </w:p>
    <w:p w:rsidR="00084CDB" w:rsidRDefault="00084CDB" w:rsidP="00084CDB">
      <w:pPr>
        <w:pStyle w:val="033"/>
      </w:pPr>
      <w:bookmarkStart w:id="54" w:name="_Toc48733249"/>
      <w:r>
        <w:t>Оценка в</w:t>
      </w:r>
      <w:r w:rsidRPr="00C84FDB">
        <w:t>оздействи</w:t>
      </w:r>
      <w:r>
        <w:t>я</w:t>
      </w:r>
      <w:r w:rsidRPr="00C84FDB">
        <w:t xml:space="preserve"> объекта на атмосферный воздух</w:t>
      </w:r>
      <w:r>
        <w:t xml:space="preserve"> </w:t>
      </w:r>
      <w:r w:rsidRPr="00422EEF">
        <w:rPr>
          <w:lang w:eastAsia="en-US"/>
        </w:rPr>
        <w:t>в процессе хозяйственной деятельности</w:t>
      </w:r>
      <w:bookmarkEnd w:id="54"/>
    </w:p>
    <w:p w:rsidR="00422EEF" w:rsidRDefault="00422EEF" w:rsidP="00084CDB">
      <w:pPr>
        <w:pStyle w:val="044"/>
        <w:rPr>
          <w:lang w:eastAsia="en-US"/>
        </w:rPr>
      </w:pPr>
      <w:bookmarkStart w:id="55" w:name="_Toc48733250"/>
      <w:r w:rsidRPr="00422EEF">
        <w:rPr>
          <w:lang w:eastAsia="en-US"/>
        </w:rPr>
        <w:t>Характеристика источников выбросов загрязняющих веществ в атмосферу</w:t>
      </w:r>
      <w:bookmarkEnd w:id="55"/>
      <w:r w:rsidRPr="00422EEF">
        <w:rPr>
          <w:lang w:eastAsia="en-US"/>
        </w:rPr>
        <w:t xml:space="preserve"> </w:t>
      </w:r>
    </w:p>
    <w:p w:rsidR="00B70577" w:rsidRDefault="00993AAF" w:rsidP="00993AAF">
      <w:pPr>
        <w:pStyle w:val="002"/>
        <w:rPr>
          <w:lang w:eastAsia="en-US"/>
        </w:rPr>
      </w:pPr>
      <w:r>
        <w:rPr>
          <w:lang w:eastAsia="en-US"/>
        </w:rPr>
        <w:t>Планируемая д</w:t>
      </w:r>
      <w:r w:rsidR="00B70577">
        <w:rPr>
          <w:lang w:eastAsia="en-US"/>
        </w:rPr>
        <w:t>еятельность</w:t>
      </w:r>
      <w:r>
        <w:rPr>
          <w:lang w:eastAsia="en-US"/>
        </w:rPr>
        <w:t xml:space="preserve"> на причале №52 базы «Инкерман» утилизация дизельной подводной лодки проекта 641 и большого противолодочного корабля проекта 1134Б.</w:t>
      </w:r>
    </w:p>
    <w:p w:rsidR="00F86A0D" w:rsidRDefault="00F86A0D" w:rsidP="00F86A0D">
      <w:pPr>
        <w:pStyle w:val="002"/>
        <w:rPr>
          <w:lang w:eastAsia="en-US"/>
        </w:rPr>
      </w:pPr>
      <w:r>
        <w:rPr>
          <w:lang w:eastAsia="en-US"/>
        </w:rPr>
        <w:t>Воздействие на атмосферный воздух будет оказано при швартовке/отшвартовке судов к причалу, разрезке надстройки, палубы судов, прессовке, транспортировке вторичного сырья (металлолома), складировании грузов.</w:t>
      </w:r>
    </w:p>
    <w:p w:rsidR="00B70577" w:rsidRDefault="00F86A0D" w:rsidP="00F86A0D">
      <w:pPr>
        <w:pStyle w:val="002"/>
        <w:rPr>
          <w:lang w:eastAsia="en-US"/>
        </w:rPr>
      </w:pPr>
      <w:r>
        <w:rPr>
          <w:lang w:eastAsia="en-US"/>
        </w:rPr>
        <w:t>Технологическая схема проведения работ представлена в разделе 2.3 ОВОС «Основные технологические решения».</w:t>
      </w:r>
    </w:p>
    <w:p w:rsidR="00F7553D" w:rsidRDefault="00F86A0D" w:rsidP="00B70577">
      <w:pPr>
        <w:pStyle w:val="002"/>
        <w:rPr>
          <w:lang w:eastAsia="en-US"/>
        </w:rPr>
      </w:pPr>
      <w:r w:rsidRPr="00F86A0D">
        <w:rPr>
          <w:lang w:eastAsia="en-US"/>
        </w:rPr>
        <w:t xml:space="preserve">Перечень и технические характеристики </w:t>
      </w:r>
      <w:r w:rsidR="0096372A">
        <w:rPr>
          <w:lang w:eastAsia="en-US"/>
        </w:rPr>
        <w:t>источников выбросов</w:t>
      </w:r>
      <w:r w:rsidRPr="00F86A0D">
        <w:rPr>
          <w:lang w:eastAsia="en-US"/>
        </w:rPr>
        <w:t xml:space="preserve"> на площадке и в акватории для осуществления хозяйственной деятельности</w:t>
      </w:r>
      <w:r w:rsidR="00F7553D">
        <w:rPr>
          <w:lang w:eastAsia="en-US"/>
        </w:rPr>
        <w:t xml:space="preserve"> </w:t>
      </w:r>
      <w:r>
        <w:rPr>
          <w:lang w:eastAsia="en-US"/>
        </w:rPr>
        <w:t xml:space="preserve">представлены </w:t>
      </w:r>
      <w:r w:rsidR="00F7553D">
        <w:rPr>
          <w:lang w:eastAsia="en-US"/>
        </w:rPr>
        <w:t>в таблице 4.1.</w:t>
      </w:r>
      <w:r>
        <w:rPr>
          <w:lang w:eastAsia="en-US"/>
        </w:rPr>
        <w:t>1.</w:t>
      </w:r>
    </w:p>
    <w:p w:rsidR="00F7553D" w:rsidRDefault="00F86A0D" w:rsidP="00F7553D">
      <w:pPr>
        <w:pStyle w:val="0710"/>
      </w:pPr>
      <w:r w:rsidRPr="00F86A0D">
        <w:rPr>
          <w:lang w:eastAsia="en-US"/>
        </w:rPr>
        <w:t xml:space="preserve">Перечень и технические характеристики </w:t>
      </w:r>
      <w:r w:rsidR="00F37E96">
        <w:rPr>
          <w:lang w:eastAsia="en-US"/>
        </w:rPr>
        <w:t>источников выбросов</w:t>
      </w:r>
      <w:r w:rsidRPr="00F86A0D">
        <w:rPr>
          <w:lang w:eastAsia="en-US"/>
        </w:rPr>
        <w:t xml:space="preserve"> на площадке и в акватории для осуществления хозяйственной деятельности</w:t>
      </w:r>
    </w:p>
    <w:p w:rsidR="00F7553D" w:rsidRDefault="00F7553D" w:rsidP="00F7553D">
      <w:pPr>
        <w:pStyle w:val="07"/>
      </w:pPr>
      <w:r w:rsidRPr="00010CB6">
        <w:t>Таблица</w:t>
      </w:r>
      <w:r>
        <w:t xml:space="preserve"> 4.1.</w:t>
      </w:r>
      <w:r w:rsidR="00F86A0D">
        <w:t>1</w:t>
      </w:r>
    </w:p>
    <w:tbl>
      <w:tblPr>
        <w:tblStyle w:val="afa"/>
        <w:tblW w:w="4900" w:type="pct"/>
        <w:tblCellMar>
          <w:left w:w="0" w:type="dxa"/>
          <w:right w:w="0" w:type="dxa"/>
        </w:tblCellMar>
        <w:tblLook w:val="04A0" w:firstRow="1" w:lastRow="0" w:firstColumn="1" w:lastColumn="0" w:noHBand="0" w:noVBand="1"/>
      </w:tblPr>
      <w:tblGrid>
        <w:gridCol w:w="512"/>
        <w:gridCol w:w="2939"/>
        <w:gridCol w:w="806"/>
        <w:gridCol w:w="2057"/>
        <w:gridCol w:w="2219"/>
        <w:gridCol w:w="1199"/>
      </w:tblGrid>
      <w:tr w:rsidR="00D031B8" w:rsidRPr="008D0494" w:rsidTr="00722320">
        <w:trPr>
          <w:trHeight w:val="227"/>
        </w:trPr>
        <w:tc>
          <w:tcPr>
            <w:tcW w:w="525" w:type="dxa"/>
          </w:tcPr>
          <w:p w:rsidR="00F37E96" w:rsidRPr="008D0494" w:rsidRDefault="00F37E96" w:rsidP="00F37E96">
            <w:pPr>
              <w:pStyle w:val="090"/>
              <w:rPr>
                <w:lang w:eastAsia="en-US"/>
              </w:rPr>
            </w:pPr>
            <w:r w:rsidRPr="008D0494">
              <w:rPr>
                <w:lang w:eastAsia="en-US"/>
              </w:rPr>
              <w:t>№ п/п</w:t>
            </w:r>
          </w:p>
        </w:tc>
        <w:tc>
          <w:tcPr>
            <w:tcW w:w="3016" w:type="dxa"/>
          </w:tcPr>
          <w:p w:rsidR="00F37E96" w:rsidRPr="008D0494" w:rsidRDefault="00F37E96" w:rsidP="00F37E96">
            <w:pPr>
              <w:pStyle w:val="090"/>
              <w:rPr>
                <w:lang w:eastAsia="en-US"/>
              </w:rPr>
            </w:pPr>
            <w:r>
              <w:rPr>
                <w:lang w:eastAsia="en-US"/>
              </w:rPr>
              <w:t>Н</w:t>
            </w:r>
            <w:r w:rsidRPr="008D0494">
              <w:rPr>
                <w:lang w:eastAsia="en-US"/>
              </w:rPr>
              <w:t>аименование</w:t>
            </w:r>
          </w:p>
        </w:tc>
        <w:tc>
          <w:tcPr>
            <w:tcW w:w="831" w:type="dxa"/>
          </w:tcPr>
          <w:p w:rsidR="00F37E96" w:rsidRPr="008D0494" w:rsidRDefault="00F37E96" w:rsidP="00F37E96">
            <w:pPr>
              <w:pStyle w:val="090"/>
              <w:rPr>
                <w:lang w:eastAsia="en-US"/>
              </w:rPr>
            </w:pPr>
            <w:r w:rsidRPr="008D0494">
              <w:rPr>
                <w:lang w:eastAsia="en-US"/>
              </w:rPr>
              <w:t>Кол-во</w:t>
            </w:r>
          </w:p>
        </w:tc>
        <w:tc>
          <w:tcPr>
            <w:tcW w:w="2092" w:type="dxa"/>
          </w:tcPr>
          <w:p w:rsidR="00F37E96" w:rsidRPr="008D0494" w:rsidRDefault="00F37E96" w:rsidP="00F37E96">
            <w:pPr>
              <w:pStyle w:val="090"/>
              <w:rPr>
                <w:lang w:eastAsia="en-US"/>
              </w:rPr>
            </w:pPr>
            <w:r>
              <w:rPr>
                <w:lang w:eastAsia="en-US"/>
              </w:rPr>
              <w:t>Характеристики</w:t>
            </w:r>
          </w:p>
        </w:tc>
        <w:tc>
          <w:tcPr>
            <w:tcW w:w="2247" w:type="dxa"/>
          </w:tcPr>
          <w:p w:rsidR="00F37E96" w:rsidRPr="008D0494" w:rsidRDefault="00F37E96" w:rsidP="00F37E96">
            <w:pPr>
              <w:pStyle w:val="090"/>
              <w:rPr>
                <w:lang w:eastAsia="en-US"/>
              </w:rPr>
            </w:pPr>
            <w:r>
              <w:rPr>
                <w:lang w:eastAsia="en-US"/>
              </w:rPr>
              <w:t>Виды работ</w:t>
            </w:r>
          </w:p>
        </w:tc>
        <w:tc>
          <w:tcPr>
            <w:tcW w:w="1223" w:type="dxa"/>
          </w:tcPr>
          <w:p w:rsidR="00F37E96" w:rsidRPr="008D0494" w:rsidRDefault="00F37E96" w:rsidP="00F37E96">
            <w:pPr>
              <w:pStyle w:val="090"/>
              <w:rPr>
                <w:lang w:eastAsia="en-US"/>
              </w:rPr>
            </w:pPr>
            <w:r>
              <w:rPr>
                <w:lang w:eastAsia="en-US"/>
              </w:rPr>
              <w:t>ИЗА</w:t>
            </w:r>
          </w:p>
        </w:tc>
      </w:tr>
      <w:tr w:rsidR="00D031B8" w:rsidRPr="008D0494" w:rsidTr="00722320">
        <w:trPr>
          <w:trHeight w:val="227"/>
        </w:trPr>
        <w:tc>
          <w:tcPr>
            <w:tcW w:w="525" w:type="dxa"/>
          </w:tcPr>
          <w:p w:rsidR="00F37E96" w:rsidRPr="008D0494" w:rsidRDefault="00F37E96" w:rsidP="00F37E96">
            <w:pPr>
              <w:pStyle w:val="090"/>
              <w:rPr>
                <w:lang w:eastAsia="en-US"/>
              </w:rPr>
            </w:pPr>
            <w:r>
              <w:rPr>
                <w:lang w:eastAsia="en-US"/>
              </w:rPr>
              <w:t>1</w:t>
            </w:r>
          </w:p>
        </w:tc>
        <w:tc>
          <w:tcPr>
            <w:tcW w:w="3016" w:type="dxa"/>
          </w:tcPr>
          <w:p w:rsidR="00F37E96" w:rsidRPr="008D0494" w:rsidRDefault="00F37E96" w:rsidP="00F37E96">
            <w:pPr>
              <w:pStyle w:val="090"/>
              <w:rPr>
                <w:lang w:eastAsia="en-US"/>
              </w:rPr>
            </w:pPr>
            <w:r w:rsidRPr="008D0494">
              <w:rPr>
                <w:lang w:eastAsia="en-US"/>
              </w:rPr>
              <w:t>Кран портальный КПМ32-30-10,5 рег. № 3073 зав. № 19 (32 тс)</w:t>
            </w:r>
          </w:p>
        </w:tc>
        <w:tc>
          <w:tcPr>
            <w:tcW w:w="831" w:type="dxa"/>
          </w:tcPr>
          <w:p w:rsidR="00F37E96" w:rsidRPr="008D0494" w:rsidRDefault="00F37E96" w:rsidP="00F37E96">
            <w:pPr>
              <w:pStyle w:val="090"/>
              <w:rPr>
                <w:lang w:eastAsia="en-US"/>
              </w:rPr>
            </w:pPr>
            <w:r w:rsidRPr="008D0494">
              <w:rPr>
                <w:lang w:eastAsia="en-US"/>
              </w:rPr>
              <w:t>1</w:t>
            </w:r>
          </w:p>
        </w:tc>
        <w:tc>
          <w:tcPr>
            <w:tcW w:w="2092" w:type="dxa"/>
          </w:tcPr>
          <w:p w:rsidR="00F37E96" w:rsidRPr="008D0494" w:rsidRDefault="00F37E96" w:rsidP="00F37E96">
            <w:pPr>
              <w:pStyle w:val="090"/>
              <w:rPr>
                <w:lang w:eastAsia="en-US"/>
              </w:rPr>
            </w:pPr>
            <w:r>
              <w:rPr>
                <w:lang w:eastAsia="en-US"/>
              </w:rPr>
              <w:t>электропривод</w:t>
            </w:r>
          </w:p>
        </w:tc>
        <w:tc>
          <w:tcPr>
            <w:tcW w:w="2247" w:type="dxa"/>
          </w:tcPr>
          <w:p w:rsidR="00F37E96" w:rsidRPr="008D0494" w:rsidRDefault="00D031B8" w:rsidP="00F37E96">
            <w:pPr>
              <w:pStyle w:val="090"/>
              <w:rPr>
                <w:lang w:eastAsia="en-US"/>
              </w:rPr>
            </w:pPr>
            <w:r>
              <w:rPr>
                <w:lang w:eastAsia="en-US"/>
              </w:rPr>
              <w:t>Погрузочные работы на промежуточную площадку</w:t>
            </w:r>
          </w:p>
        </w:tc>
        <w:tc>
          <w:tcPr>
            <w:tcW w:w="1223" w:type="dxa"/>
          </w:tcPr>
          <w:p w:rsidR="00F37E96" w:rsidRPr="008D0494" w:rsidRDefault="00F37E96" w:rsidP="00F37E96">
            <w:pPr>
              <w:pStyle w:val="090"/>
              <w:rPr>
                <w:lang w:eastAsia="en-US"/>
              </w:rPr>
            </w:pPr>
            <w:r>
              <w:rPr>
                <w:lang w:eastAsia="en-US"/>
              </w:rPr>
              <w:t>не является ИЗА</w:t>
            </w:r>
          </w:p>
        </w:tc>
      </w:tr>
      <w:tr w:rsidR="00D031B8" w:rsidRPr="008D0494" w:rsidTr="00722320">
        <w:trPr>
          <w:trHeight w:val="227"/>
        </w:trPr>
        <w:tc>
          <w:tcPr>
            <w:tcW w:w="525" w:type="dxa"/>
          </w:tcPr>
          <w:p w:rsidR="00F37E96" w:rsidRPr="008D0494" w:rsidRDefault="00F37E96" w:rsidP="00F37E96">
            <w:pPr>
              <w:pStyle w:val="090"/>
              <w:rPr>
                <w:lang w:eastAsia="en-US"/>
              </w:rPr>
            </w:pPr>
            <w:r>
              <w:rPr>
                <w:lang w:eastAsia="en-US"/>
              </w:rPr>
              <w:t>2</w:t>
            </w:r>
          </w:p>
        </w:tc>
        <w:tc>
          <w:tcPr>
            <w:tcW w:w="3016" w:type="dxa"/>
          </w:tcPr>
          <w:p w:rsidR="00F37E96" w:rsidRPr="008D0494" w:rsidRDefault="00F37E96" w:rsidP="00F37E96">
            <w:pPr>
              <w:pStyle w:val="090"/>
              <w:rPr>
                <w:lang w:eastAsia="en-US"/>
              </w:rPr>
            </w:pPr>
            <w:r w:rsidRPr="008D0494">
              <w:rPr>
                <w:lang w:eastAsia="en-US"/>
              </w:rPr>
              <w:t>Лебедка ЛП 25/600 канатоемкость 600 м. усилие 25 тс.</w:t>
            </w:r>
          </w:p>
        </w:tc>
        <w:tc>
          <w:tcPr>
            <w:tcW w:w="831" w:type="dxa"/>
          </w:tcPr>
          <w:p w:rsidR="00F37E96" w:rsidRPr="008D0494" w:rsidRDefault="00F37E96" w:rsidP="00F37E96">
            <w:pPr>
              <w:pStyle w:val="090"/>
              <w:rPr>
                <w:lang w:eastAsia="en-US"/>
              </w:rPr>
            </w:pPr>
            <w:r w:rsidRPr="008D0494">
              <w:rPr>
                <w:lang w:eastAsia="en-US"/>
              </w:rPr>
              <w:t>2</w:t>
            </w:r>
          </w:p>
        </w:tc>
        <w:tc>
          <w:tcPr>
            <w:tcW w:w="2092" w:type="dxa"/>
          </w:tcPr>
          <w:p w:rsidR="00F37E96" w:rsidRPr="008D0494" w:rsidRDefault="00F37E96" w:rsidP="00F37E96">
            <w:pPr>
              <w:pStyle w:val="090"/>
              <w:rPr>
                <w:lang w:eastAsia="en-US"/>
              </w:rPr>
            </w:pPr>
            <w:r>
              <w:rPr>
                <w:lang w:eastAsia="en-US"/>
              </w:rPr>
              <w:t>электропривод</w:t>
            </w:r>
          </w:p>
        </w:tc>
        <w:tc>
          <w:tcPr>
            <w:tcW w:w="2247" w:type="dxa"/>
          </w:tcPr>
          <w:p w:rsidR="00F37E96" w:rsidRPr="008D0494" w:rsidRDefault="00F37E96" w:rsidP="00F37E96">
            <w:pPr>
              <w:pStyle w:val="090"/>
              <w:rPr>
                <w:lang w:eastAsia="en-US"/>
              </w:rPr>
            </w:pPr>
          </w:p>
        </w:tc>
        <w:tc>
          <w:tcPr>
            <w:tcW w:w="1223" w:type="dxa"/>
          </w:tcPr>
          <w:p w:rsidR="00F37E96" w:rsidRPr="008D0494" w:rsidRDefault="00F37E96" w:rsidP="00F37E96">
            <w:pPr>
              <w:pStyle w:val="090"/>
              <w:rPr>
                <w:lang w:eastAsia="en-US"/>
              </w:rPr>
            </w:pPr>
            <w:r>
              <w:rPr>
                <w:lang w:eastAsia="en-US"/>
              </w:rPr>
              <w:t>не является ИЗА</w:t>
            </w:r>
          </w:p>
        </w:tc>
      </w:tr>
      <w:tr w:rsidR="00D031B8" w:rsidRPr="008D0494" w:rsidTr="00722320">
        <w:trPr>
          <w:trHeight w:val="227"/>
        </w:trPr>
        <w:tc>
          <w:tcPr>
            <w:tcW w:w="525" w:type="dxa"/>
          </w:tcPr>
          <w:p w:rsidR="00F37E96" w:rsidRPr="008D0494" w:rsidRDefault="00F37E96" w:rsidP="00F37E96">
            <w:pPr>
              <w:pStyle w:val="090"/>
              <w:rPr>
                <w:lang w:eastAsia="en-US"/>
              </w:rPr>
            </w:pPr>
            <w:r>
              <w:rPr>
                <w:lang w:eastAsia="en-US"/>
              </w:rPr>
              <w:t>3</w:t>
            </w:r>
          </w:p>
        </w:tc>
        <w:tc>
          <w:tcPr>
            <w:tcW w:w="3016" w:type="dxa"/>
          </w:tcPr>
          <w:p w:rsidR="00F37E96" w:rsidRPr="008D0494" w:rsidRDefault="00F37E96" w:rsidP="00F37E96">
            <w:pPr>
              <w:pStyle w:val="090"/>
              <w:rPr>
                <w:lang w:eastAsia="en-US"/>
              </w:rPr>
            </w:pPr>
            <w:r w:rsidRPr="008D0494">
              <w:rPr>
                <w:lang w:eastAsia="en-US"/>
              </w:rPr>
              <w:t>Кран автомобильный ЗИЛ ГЯ грузоподъемность 16 тн.</w:t>
            </w:r>
          </w:p>
        </w:tc>
        <w:tc>
          <w:tcPr>
            <w:tcW w:w="831" w:type="dxa"/>
          </w:tcPr>
          <w:p w:rsidR="00F37E96" w:rsidRPr="008D0494" w:rsidRDefault="00F37E96" w:rsidP="00F37E96">
            <w:pPr>
              <w:pStyle w:val="090"/>
              <w:rPr>
                <w:lang w:eastAsia="en-US"/>
              </w:rPr>
            </w:pPr>
            <w:r w:rsidRPr="008D0494">
              <w:rPr>
                <w:lang w:eastAsia="en-US"/>
              </w:rPr>
              <w:t>2</w:t>
            </w:r>
          </w:p>
        </w:tc>
        <w:tc>
          <w:tcPr>
            <w:tcW w:w="2092" w:type="dxa"/>
          </w:tcPr>
          <w:p w:rsidR="00F37E96" w:rsidRPr="008D0494" w:rsidRDefault="00F37E96" w:rsidP="00F37E96">
            <w:pPr>
              <w:pStyle w:val="090"/>
              <w:rPr>
                <w:lang w:eastAsia="en-US"/>
              </w:rPr>
            </w:pPr>
            <w:r>
              <w:rPr>
                <w:lang w:eastAsia="en-US"/>
              </w:rPr>
              <w:t>245 кВт</w:t>
            </w:r>
          </w:p>
        </w:tc>
        <w:tc>
          <w:tcPr>
            <w:tcW w:w="2247" w:type="dxa"/>
          </w:tcPr>
          <w:p w:rsidR="00F37E96" w:rsidRPr="008D0494" w:rsidRDefault="00D031B8" w:rsidP="00F37E96">
            <w:pPr>
              <w:pStyle w:val="090"/>
              <w:rPr>
                <w:lang w:eastAsia="en-US"/>
              </w:rPr>
            </w:pPr>
            <w:r>
              <w:rPr>
                <w:lang w:eastAsia="en-US"/>
              </w:rPr>
              <w:t>Погрузка металлолома в грузовой транспорт</w:t>
            </w:r>
          </w:p>
        </w:tc>
        <w:tc>
          <w:tcPr>
            <w:tcW w:w="1223" w:type="dxa"/>
          </w:tcPr>
          <w:p w:rsidR="00F37E96" w:rsidRPr="008D0494" w:rsidRDefault="00F37E96" w:rsidP="00F37E96">
            <w:pPr>
              <w:pStyle w:val="090"/>
              <w:rPr>
                <w:lang w:eastAsia="en-US"/>
              </w:rPr>
            </w:pPr>
          </w:p>
        </w:tc>
      </w:tr>
      <w:tr w:rsidR="00D031B8" w:rsidRPr="008D0494" w:rsidTr="00722320">
        <w:trPr>
          <w:trHeight w:val="227"/>
        </w:trPr>
        <w:tc>
          <w:tcPr>
            <w:tcW w:w="525" w:type="dxa"/>
          </w:tcPr>
          <w:p w:rsidR="00F37E96" w:rsidRPr="008D0494" w:rsidRDefault="00F37E96" w:rsidP="00F37E96">
            <w:pPr>
              <w:pStyle w:val="090"/>
              <w:rPr>
                <w:lang w:eastAsia="en-US"/>
              </w:rPr>
            </w:pPr>
            <w:r>
              <w:rPr>
                <w:lang w:eastAsia="en-US"/>
              </w:rPr>
              <w:t>4</w:t>
            </w:r>
          </w:p>
        </w:tc>
        <w:tc>
          <w:tcPr>
            <w:tcW w:w="3016" w:type="dxa"/>
          </w:tcPr>
          <w:p w:rsidR="00F37E96" w:rsidRPr="008D0494" w:rsidRDefault="00F37E96" w:rsidP="00F37E96">
            <w:pPr>
              <w:pStyle w:val="090"/>
              <w:rPr>
                <w:lang w:eastAsia="en-US"/>
              </w:rPr>
            </w:pPr>
            <w:r w:rsidRPr="008D0494">
              <w:rPr>
                <w:lang w:eastAsia="en-US"/>
              </w:rPr>
              <w:t>Плавучий кран ПК-30 грузоподъемностью 16 тн.</w:t>
            </w:r>
          </w:p>
        </w:tc>
        <w:tc>
          <w:tcPr>
            <w:tcW w:w="831" w:type="dxa"/>
          </w:tcPr>
          <w:p w:rsidR="00F37E96" w:rsidRPr="008D0494" w:rsidRDefault="00F37E96" w:rsidP="00F37E96">
            <w:pPr>
              <w:pStyle w:val="090"/>
              <w:rPr>
                <w:lang w:eastAsia="en-US"/>
              </w:rPr>
            </w:pPr>
            <w:r w:rsidRPr="008D0494">
              <w:rPr>
                <w:lang w:eastAsia="en-US"/>
              </w:rPr>
              <w:t>1</w:t>
            </w:r>
          </w:p>
        </w:tc>
        <w:tc>
          <w:tcPr>
            <w:tcW w:w="2092" w:type="dxa"/>
          </w:tcPr>
          <w:p w:rsidR="00F37E96" w:rsidRDefault="00F37E96" w:rsidP="00F37E96">
            <w:pPr>
              <w:pStyle w:val="090"/>
              <w:rPr>
                <w:lang w:eastAsia="en-US"/>
              </w:rPr>
            </w:pPr>
            <w:r>
              <w:rPr>
                <w:lang w:eastAsia="en-US"/>
              </w:rPr>
              <w:t xml:space="preserve">ГД </w:t>
            </w:r>
            <w:r w:rsidRPr="00F37E96">
              <w:rPr>
                <w:lang w:eastAsia="en-US"/>
              </w:rPr>
              <w:t>6ЧН 25/34</w:t>
            </w:r>
            <w:r>
              <w:rPr>
                <w:lang w:eastAsia="en-US"/>
              </w:rPr>
              <w:t xml:space="preserve"> </w:t>
            </w:r>
          </w:p>
          <w:p w:rsidR="00F37E96" w:rsidRDefault="00F37E96" w:rsidP="00F37E96">
            <w:pPr>
              <w:pStyle w:val="090"/>
              <w:rPr>
                <w:lang w:eastAsia="en-US"/>
              </w:rPr>
            </w:pPr>
            <w:r>
              <w:rPr>
                <w:lang w:eastAsia="en-US"/>
              </w:rPr>
              <w:t>221 кВт</w:t>
            </w:r>
          </w:p>
          <w:p w:rsidR="00F37E96" w:rsidRPr="008D0494" w:rsidRDefault="00F37E96" w:rsidP="00F37E96">
            <w:pPr>
              <w:pStyle w:val="090"/>
              <w:rPr>
                <w:lang w:eastAsia="en-US"/>
              </w:rPr>
            </w:pPr>
            <w:r>
              <w:rPr>
                <w:lang w:eastAsia="en-US"/>
              </w:rPr>
              <w:t>ГД 2 шт</w:t>
            </w:r>
          </w:p>
        </w:tc>
        <w:tc>
          <w:tcPr>
            <w:tcW w:w="2247" w:type="dxa"/>
          </w:tcPr>
          <w:p w:rsidR="00F37E96" w:rsidRPr="008D0494" w:rsidRDefault="00D031B8" w:rsidP="00F37E96">
            <w:pPr>
              <w:pStyle w:val="090"/>
              <w:rPr>
                <w:lang w:eastAsia="en-US"/>
              </w:rPr>
            </w:pPr>
            <w:r>
              <w:rPr>
                <w:lang w:eastAsia="en-US"/>
              </w:rPr>
              <w:t>Перегрузка конструкций на береговую площадку</w:t>
            </w:r>
          </w:p>
        </w:tc>
        <w:tc>
          <w:tcPr>
            <w:tcW w:w="1223" w:type="dxa"/>
          </w:tcPr>
          <w:p w:rsidR="00F37E96" w:rsidRPr="008D0494" w:rsidRDefault="00F37E96" w:rsidP="00F37E96">
            <w:pPr>
              <w:pStyle w:val="090"/>
              <w:rPr>
                <w:lang w:eastAsia="en-US"/>
              </w:rPr>
            </w:pPr>
            <w:r>
              <w:rPr>
                <w:lang w:eastAsia="en-US"/>
              </w:rPr>
              <w:t>6001</w:t>
            </w:r>
          </w:p>
        </w:tc>
      </w:tr>
      <w:tr w:rsidR="00D031B8" w:rsidRPr="008D0494" w:rsidTr="00722320">
        <w:trPr>
          <w:trHeight w:val="227"/>
        </w:trPr>
        <w:tc>
          <w:tcPr>
            <w:tcW w:w="525" w:type="dxa"/>
          </w:tcPr>
          <w:p w:rsidR="00D031B8" w:rsidRPr="008D0494" w:rsidRDefault="00D031B8" w:rsidP="00D031B8">
            <w:pPr>
              <w:pStyle w:val="090"/>
              <w:rPr>
                <w:lang w:eastAsia="en-US"/>
              </w:rPr>
            </w:pPr>
            <w:r>
              <w:rPr>
                <w:lang w:eastAsia="en-US"/>
              </w:rPr>
              <w:t>5</w:t>
            </w:r>
          </w:p>
        </w:tc>
        <w:tc>
          <w:tcPr>
            <w:tcW w:w="3016" w:type="dxa"/>
          </w:tcPr>
          <w:p w:rsidR="00D031B8" w:rsidRPr="008D0494" w:rsidRDefault="00D031B8" w:rsidP="00D031B8">
            <w:pPr>
              <w:pStyle w:val="090"/>
              <w:rPr>
                <w:lang w:eastAsia="en-US"/>
              </w:rPr>
            </w:pPr>
            <w:r w:rsidRPr="008D0494">
              <w:rPr>
                <w:lang w:eastAsia="en-US"/>
              </w:rPr>
              <w:t>MAN ТГА с мехрукой и гидрозахватом 28/350</w:t>
            </w:r>
          </w:p>
        </w:tc>
        <w:tc>
          <w:tcPr>
            <w:tcW w:w="831" w:type="dxa"/>
          </w:tcPr>
          <w:p w:rsidR="00D031B8" w:rsidRPr="008D0494" w:rsidRDefault="00D031B8" w:rsidP="00D031B8">
            <w:pPr>
              <w:pStyle w:val="090"/>
              <w:rPr>
                <w:lang w:eastAsia="en-US"/>
              </w:rPr>
            </w:pPr>
            <w:r w:rsidRPr="008D0494">
              <w:rPr>
                <w:lang w:eastAsia="en-US"/>
              </w:rPr>
              <w:t>1</w:t>
            </w:r>
          </w:p>
        </w:tc>
        <w:tc>
          <w:tcPr>
            <w:tcW w:w="2092" w:type="dxa"/>
          </w:tcPr>
          <w:p w:rsidR="00D031B8" w:rsidRPr="008D0494" w:rsidRDefault="00D031B8" w:rsidP="00D031B8">
            <w:pPr>
              <w:pStyle w:val="090"/>
              <w:rPr>
                <w:lang w:eastAsia="en-US"/>
              </w:rPr>
            </w:pPr>
            <w:r>
              <w:rPr>
                <w:lang w:eastAsia="en-US"/>
              </w:rPr>
              <w:t>191 кВт</w:t>
            </w:r>
          </w:p>
        </w:tc>
        <w:tc>
          <w:tcPr>
            <w:tcW w:w="2247" w:type="dxa"/>
          </w:tcPr>
          <w:p w:rsidR="00D031B8" w:rsidRPr="008D0494" w:rsidRDefault="00D031B8" w:rsidP="00D031B8">
            <w:pPr>
              <w:pStyle w:val="090"/>
              <w:rPr>
                <w:lang w:eastAsia="en-US"/>
              </w:rPr>
            </w:pPr>
            <w:r>
              <w:rPr>
                <w:lang w:eastAsia="en-US"/>
              </w:rPr>
              <w:t>Погрузка металлолома в грузовой транспорт</w:t>
            </w:r>
          </w:p>
        </w:tc>
        <w:tc>
          <w:tcPr>
            <w:tcW w:w="1223" w:type="dxa"/>
          </w:tcPr>
          <w:p w:rsidR="00D031B8" w:rsidRPr="008D0494" w:rsidRDefault="00D031B8" w:rsidP="00D031B8">
            <w:pPr>
              <w:pStyle w:val="090"/>
              <w:rPr>
                <w:lang w:eastAsia="en-US"/>
              </w:rPr>
            </w:pPr>
            <w:r>
              <w:rPr>
                <w:lang w:eastAsia="en-US"/>
              </w:rPr>
              <w:t>6002</w:t>
            </w:r>
          </w:p>
        </w:tc>
      </w:tr>
      <w:tr w:rsidR="00D031B8" w:rsidRPr="008D0494" w:rsidTr="00722320">
        <w:trPr>
          <w:trHeight w:val="227"/>
        </w:trPr>
        <w:tc>
          <w:tcPr>
            <w:tcW w:w="525" w:type="dxa"/>
          </w:tcPr>
          <w:p w:rsidR="00D031B8" w:rsidRPr="008D0494" w:rsidRDefault="00D031B8" w:rsidP="00D031B8">
            <w:pPr>
              <w:pStyle w:val="090"/>
              <w:rPr>
                <w:lang w:eastAsia="en-US"/>
              </w:rPr>
            </w:pPr>
            <w:r>
              <w:rPr>
                <w:lang w:eastAsia="en-US"/>
              </w:rPr>
              <w:t>6</w:t>
            </w:r>
          </w:p>
        </w:tc>
        <w:tc>
          <w:tcPr>
            <w:tcW w:w="3016" w:type="dxa"/>
          </w:tcPr>
          <w:p w:rsidR="00D031B8" w:rsidRPr="008D0494" w:rsidRDefault="00D031B8" w:rsidP="00D031B8">
            <w:pPr>
              <w:pStyle w:val="090"/>
              <w:rPr>
                <w:lang w:eastAsia="en-US"/>
              </w:rPr>
            </w:pPr>
            <w:r w:rsidRPr="008D0494">
              <w:rPr>
                <w:lang w:eastAsia="en-US"/>
              </w:rPr>
              <w:t>Резак газовой резки</w:t>
            </w:r>
          </w:p>
        </w:tc>
        <w:tc>
          <w:tcPr>
            <w:tcW w:w="831" w:type="dxa"/>
          </w:tcPr>
          <w:p w:rsidR="00D031B8" w:rsidRPr="008D0494" w:rsidRDefault="00D031B8" w:rsidP="00D031B8">
            <w:pPr>
              <w:pStyle w:val="090"/>
              <w:rPr>
                <w:lang w:eastAsia="en-US"/>
              </w:rPr>
            </w:pPr>
            <w:r w:rsidRPr="008D0494">
              <w:rPr>
                <w:lang w:eastAsia="en-US"/>
              </w:rPr>
              <w:t>10</w:t>
            </w:r>
          </w:p>
        </w:tc>
        <w:tc>
          <w:tcPr>
            <w:tcW w:w="2092" w:type="dxa"/>
          </w:tcPr>
          <w:p w:rsidR="00D031B8" w:rsidRPr="008D0494" w:rsidRDefault="00D031B8" w:rsidP="00D031B8">
            <w:pPr>
              <w:pStyle w:val="090"/>
              <w:rPr>
                <w:lang w:eastAsia="en-US"/>
              </w:rPr>
            </w:pPr>
            <w:r>
              <w:rPr>
                <w:lang w:eastAsia="en-US"/>
              </w:rPr>
              <w:t>электропривод, выброс аэрозоля при самой операции</w:t>
            </w:r>
          </w:p>
        </w:tc>
        <w:tc>
          <w:tcPr>
            <w:tcW w:w="2247" w:type="dxa"/>
          </w:tcPr>
          <w:p w:rsidR="00D031B8" w:rsidRPr="008D0494" w:rsidRDefault="00D031B8" w:rsidP="00D031B8">
            <w:pPr>
              <w:pStyle w:val="090"/>
              <w:rPr>
                <w:lang w:eastAsia="en-US"/>
              </w:rPr>
            </w:pPr>
            <w:r>
              <w:rPr>
                <w:lang w:eastAsia="en-US"/>
              </w:rPr>
              <w:t>Резка элементов судна</w:t>
            </w:r>
          </w:p>
        </w:tc>
        <w:tc>
          <w:tcPr>
            <w:tcW w:w="1223" w:type="dxa"/>
          </w:tcPr>
          <w:p w:rsidR="00D031B8" w:rsidRPr="008D0494" w:rsidRDefault="00D031B8" w:rsidP="00D031B8">
            <w:pPr>
              <w:pStyle w:val="090"/>
              <w:rPr>
                <w:lang w:eastAsia="en-US"/>
              </w:rPr>
            </w:pPr>
            <w:r>
              <w:rPr>
                <w:lang w:eastAsia="en-US"/>
              </w:rPr>
              <w:t>6003</w:t>
            </w:r>
          </w:p>
        </w:tc>
      </w:tr>
      <w:tr w:rsidR="00D031B8" w:rsidRPr="008D0494" w:rsidTr="00722320">
        <w:trPr>
          <w:trHeight w:val="227"/>
        </w:trPr>
        <w:tc>
          <w:tcPr>
            <w:tcW w:w="525" w:type="dxa"/>
          </w:tcPr>
          <w:p w:rsidR="00D031B8" w:rsidRPr="008D0494" w:rsidRDefault="00D031B8" w:rsidP="00D031B8">
            <w:pPr>
              <w:pStyle w:val="090"/>
              <w:rPr>
                <w:lang w:eastAsia="en-US"/>
              </w:rPr>
            </w:pPr>
            <w:r>
              <w:rPr>
                <w:lang w:eastAsia="en-US"/>
              </w:rPr>
              <w:t>7</w:t>
            </w:r>
          </w:p>
        </w:tc>
        <w:tc>
          <w:tcPr>
            <w:tcW w:w="3016" w:type="dxa"/>
          </w:tcPr>
          <w:p w:rsidR="00D031B8" w:rsidRPr="008D0494" w:rsidRDefault="00D031B8" w:rsidP="00D031B8">
            <w:pPr>
              <w:pStyle w:val="090"/>
              <w:rPr>
                <w:lang w:eastAsia="en-US"/>
              </w:rPr>
            </w:pPr>
            <w:r w:rsidRPr="008D0494">
              <w:rPr>
                <w:lang w:eastAsia="en-US"/>
              </w:rPr>
              <w:t>Шанцевый инструмент</w:t>
            </w:r>
          </w:p>
        </w:tc>
        <w:tc>
          <w:tcPr>
            <w:tcW w:w="831" w:type="dxa"/>
          </w:tcPr>
          <w:p w:rsidR="00D031B8" w:rsidRPr="008D0494" w:rsidRDefault="00D031B8" w:rsidP="00D031B8">
            <w:pPr>
              <w:pStyle w:val="090"/>
              <w:rPr>
                <w:lang w:eastAsia="en-US"/>
              </w:rPr>
            </w:pPr>
            <w:r w:rsidRPr="008D0494">
              <w:rPr>
                <w:lang w:eastAsia="en-US"/>
              </w:rPr>
              <w:t>20</w:t>
            </w:r>
          </w:p>
        </w:tc>
        <w:tc>
          <w:tcPr>
            <w:tcW w:w="2092" w:type="dxa"/>
          </w:tcPr>
          <w:p w:rsidR="00D031B8" w:rsidRPr="008D0494" w:rsidRDefault="00D031B8" w:rsidP="00D031B8">
            <w:pPr>
              <w:pStyle w:val="090"/>
              <w:rPr>
                <w:lang w:eastAsia="en-US"/>
              </w:rPr>
            </w:pPr>
            <w:r>
              <w:rPr>
                <w:lang w:eastAsia="en-US"/>
              </w:rPr>
              <w:t>-</w:t>
            </w:r>
          </w:p>
        </w:tc>
        <w:tc>
          <w:tcPr>
            <w:tcW w:w="2247" w:type="dxa"/>
          </w:tcPr>
          <w:p w:rsidR="00D031B8" w:rsidRPr="008D0494" w:rsidRDefault="00D031B8" w:rsidP="00D031B8">
            <w:pPr>
              <w:pStyle w:val="090"/>
              <w:rPr>
                <w:lang w:eastAsia="en-US"/>
              </w:rPr>
            </w:pPr>
            <w:r>
              <w:rPr>
                <w:lang w:eastAsia="en-US"/>
              </w:rPr>
              <w:t>Вспомогательные работы</w:t>
            </w:r>
          </w:p>
        </w:tc>
        <w:tc>
          <w:tcPr>
            <w:tcW w:w="1223" w:type="dxa"/>
          </w:tcPr>
          <w:p w:rsidR="00D031B8" w:rsidRPr="008D0494" w:rsidRDefault="00D031B8" w:rsidP="00D031B8">
            <w:pPr>
              <w:pStyle w:val="090"/>
              <w:rPr>
                <w:lang w:eastAsia="en-US"/>
              </w:rPr>
            </w:pPr>
            <w:r>
              <w:rPr>
                <w:lang w:eastAsia="en-US"/>
              </w:rPr>
              <w:t>не является ИЗА</w:t>
            </w:r>
          </w:p>
        </w:tc>
      </w:tr>
      <w:tr w:rsidR="00D031B8" w:rsidRPr="008D0494" w:rsidTr="00722320">
        <w:trPr>
          <w:trHeight w:val="227"/>
        </w:trPr>
        <w:tc>
          <w:tcPr>
            <w:tcW w:w="525" w:type="dxa"/>
          </w:tcPr>
          <w:p w:rsidR="00D031B8" w:rsidRPr="008D0494" w:rsidRDefault="00D031B8" w:rsidP="00D031B8">
            <w:pPr>
              <w:pStyle w:val="090"/>
              <w:rPr>
                <w:lang w:eastAsia="en-US"/>
              </w:rPr>
            </w:pPr>
            <w:r>
              <w:rPr>
                <w:lang w:eastAsia="en-US"/>
              </w:rPr>
              <w:t>8</w:t>
            </w:r>
          </w:p>
        </w:tc>
        <w:tc>
          <w:tcPr>
            <w:tcW w:w="3016" w:type="dxa"/>
          </w:tcPr>
          <w:p w:rsidR="00D031B8" w:rsidRPr="008D0494" w:rsidRDefault="00D031B8" w:rsidP="00D031B8">
            <w:pPr>
              <w:pStyle w:val="090"/>
              <w:rPr>
                <w:lang w:eastAsia="en-US"/>
              </w:rPr>
            </w:pPr>
            <w:r w:rsidRPr="008D0494">
              <w:rPr>
                <w:lang w:eastAsia="en-US"/>
              </w:rPr>
              <w:t>Экскаватор «Катерпиллер» с гидроножом</w:t>
            </w:r>
          </w:p>
        </w:tc>
        <w:tc>
          <w:tcPr>
            <w:tcW w:w="831" w:type="dxa"/>
          </w:tcPr>
          <w:p w:rsidR="00D031B8" w:rsidRPr="008D0494" w:rsidRDefault="00D031B8" w:rsidP="00D031B8">
            <w:pPr>
              <w:pStyle w:val="090"/>
              <w:rPr>
                <w:lang w:eastAsia="en-US"/>
              </w:rPr>
            </w:pPr>
            <w:r w:rsidRPr="008D0494">
              <w:rPr>
                <w:lang w:eastAsia="en-US"/>
              </w:rPr>
              <w:t>1</w:t>
            </w:r>
          </w:p>
        </w:tc>
        <w:tc>
          <w:tcPr>
            <w:tcW w:w="2092" w:type="dxa"/>
          </w:tcPr>
          <w:p w:rsidR="00D031B8" w:rsidRPr="004A26EF" w:rsidRDefault="00D031B8" w:rsidP="00D031B8">
            <w:pPr>
              <w:pStyle w:val="090"/>
              <w:rPr>
                <w:lang w:eastAsia="en-US"/>
              </w:rPr>
            </w:pPr>
            <w:r>
              <w:rPr>
                <w:lang w:val="en-US" w:eastAsia="en-US"/>
              </w:rPr>
              <w:t>max</w:t>
            </w:r>
            <w:r>
              <w:rPr>
                <w:lang w:eastAsia="en-US"/>
              </w:rPr>
              <w:t xml:space="preserve"> 225 кВт</w:t>
            </w:r>
          </w:p>
        </w:tc>
        <w:tc>
          <w:tcPr>
            <w:tcW w:w="2247" w:type="dxa"/>
          </w:tcPr>
          <w:p w:rsidR="00D031B8" w:rsidRPr="008D0494" w:rsidRDefault="00D031B8" w:rsidP="00D031B8">
            <w:pPr>
              <w:pStyle w:val="090"/>
              <w:rPr>
                <w:lang w:eastAsia="en-US"/>
              </w:rPr>
            </w:pPr>
            <w:r>
              <w:rPr>
                <w:lang w:eastAsia="en-US"/>
              </w:rPr>
              <w:t>Механическая резка металла</w:t>
            </w:r>
          </w:p>
        </w:tc>
        <w:tc>
          <w:tcPr>
            <w:tcW w:w="1223" w:type="dxa"/>
          </w:tcPr>
          <w:p w:rsidR="00D031B8" w:rsidRPr="008D0494" w:rsidRDefault="00D031B8" w:rsidP="00D031B8">
            <w:pPr>
              <w:pStyle w:val="090"/>
              <w:rPr>
                <w:lang w:eastAsia="en-US"/>
              </w:rPr>
            </w:pPr>
            <w:r>
              <w:rPr>
                <w:lang w:eastAsia="en-US"/>
              </w:rPr>
              <w:t>6004</w:t>
            </w:r>
          </w:p>
        </w:tc>
      </w:tr>
      <w:tr w:rsidR="00D031B8" w:rsidRPr="008D0494" w:rsidTr="00722320">
        <w:trPr>
          <w:trHeight w:val="227"/>
        </w:trPr>
        <w:tc>
          <w:tcPr>
            <w:tcW w:w="525" w:type="dxa"/>
          </w:tcPr>
          <w:p w:rsidR="00D031B8" w:rsidRPr="008D0494" w:rsidRDefault="00D031B8" w:rsidP="00D031B8">
            <w:pPr>
              <w:pStyle w:val="090"/>
              <w:rPr>
                <w:lang w:eastAsia="en-US"/>
              </w:rPr>
            </w:pPr>
            <w:r>
              <w:rPr>
                <w:lang w:eastAsia="en-US"/>
              </w:rPr>
              <w:t>9</w:t>
            </w:r>
          </w:p>
        </w:tc>
        <w:tc>
          <w:tcPr>
            <w:tcW w:w="3016" w:type="dxa"/>
          </w:tcPr>
          <w:p w:rsidR="00D031B8" w:rsidRPr="008D0494" w:rsidRDefault="00D031B8" w:rsidP="00D031B8">
            <w:pPr>
              <w:pStyle w:val="090"/>
              <w:rPr>
                <w:lang w:eastAsia="en-US"/>
              </w:rPr>
            </w:pPr>
            <w:r w:rsidRPr="008D0494">
              <w:rPr>
                <w:lang w:eastAsia="en-US"/>
              </w:rPr>
              <w:t>Электросварочный аппарат</w:t>
            </w:r>
          </w:p>
        </w:tc>
        <w:tc>
          <w:tcPr>
            <w:tcW w:w="831" w:type="dxa"/>
          </w:tcPr>
          <w:p w:rsidR="00D031B8" w:rsidRPr="008D0494" w:rsidRDefault="00D031B8" w:rsidP="00D031B8">
            <w:pPr>
              <w:pStyle w:val="090"/>
              <w:rPr>
                <w:lang w:eastAsia="en-US"/>
              </w:rPr>
            </w:pPr>
            <w:r>
              <w:rPr>
                <w:lang w:eastAsia="en-US"/>
              </w:rPr>
              <w:t>1</w:t>
            </w:r>
          </w:p>
        </w:tc>
        <w:tc>
          <w:tcPr>
            <w:tcW w:w="2092" w:type="dxa"/>
          </w:tcPr>
          <w:p w:rsidR="00D031B8" w:rsidRPr="008D0494" w:rsidRDefault="00D031B8" w:rsidP="00D031B8">
            <w:pPr>
              <w:pStyle w:val="090"/>
              <w:rPr>
                <w:lang w:eastAsia="en-US"/>
              </w:rPr>
            </w:pPr>
          </w:p>
        </w:tc>
        <w:tc>
          <w:tcPr>
            <w:tcW w:w="2247" w:type="dxa"/>
          </w:tcPr>
          <w:p w:rsidR="00D031B8" w:rsidRPr="008D0494" w:rsidRDefault="00D031B8" w:rsidP="00D031B8">
            <w:pPr>
              <w:pStyle w:val="090"/>
              <w:rPr>
                <w:lang w:eastAsia="en-US"/>
              </w:rPr>
            </w:pPr>
            <w:r>
              <w:rPr>
                <w:lang w:eastAsia="en-US"/>
              </w:rPr>
              <w:t>Сварка</w:t>
            </w:r>
          </w:p>
        </w:tc>
        <w:tc>
          <w:tcPr>
            <w:tcW w:w="1223" w:type="dxa"/>
          </w:tcPr>
          <w:p w:rsidR="00D031B8" w:rsidRPr="008D0494" w:rsidRDefault="00D031B8" w:rsidP="00D031B8">
            <w:pPr>
              <w:pStyle w:val="090"/>
              <w:rPr>
                <w:lang w:eastAsia="en-US"/>
              </w:rPr>
            </w:pPr>
            <w:r>
              <w:rPr>
                <w:lang w:eastAsia="en-US"/>
              </w:rPr>
              <w:t>6005</w:t>
            </w:r>
          </w:p>
        </w:tc>
      </w:tr>
      <w:tr w:rsidR="00D031B8" w:rsidRPr="008D0494" w:rsidTr="00722320">
        <w:trPr>
          <w:trHeight w:val="227"/>
        </w:trPr>
        <w:tc>
          <w:tcPr>
            <w:tcW w:w="525" w:type="dxa"/>
          </w:tcPr>
          <w:p w:rsidR="00D031B8" w:rsidRDefault="0096372A" w:rsidP="00D031B8">
            <w:pPr>
              <w:pStyle w:val="090"/>
              <w:rPr>
                <w:lang w:eastAsia="en-US"/>
              </w:rPr>
            </w:pPr>
            <w:r>
              <w:rPr>
                <w:lang w:eastAsia="en-US"/>
              </w:rPr>
              <w:t>10</w:t>
            </w:r>
          </w:p>
        </w:tc>
        <w:tc>
          <w:tcPr>
            <w:tcW w:w="3016" w:type="dxa"/>
          </w:tcPr>
          <w:p w:rsidR="00D031B8" w:rsidRPr="008D0494" w:rsidRDefault="00D031B8" w:rsidP="00D031B8">
            <w:pPr>
              <w:pStyle w:val="090"/>
              <w:rPr>
                <w:lang w:eastAsia="en-US"/>
              </w:rPr>
            </w:pPr>
            <w:r>
              <w:rPr>
                <w:lang w:eastAsia="en-US"/>
              </w:rPr>
              <w:t>Грузовой автотранспорт</w:t>
            </w:r>
          </w:p>
        </w:tc>
        <w:tc>
          <w:tcPr>
            <w:tcW w:w="831" w:type="dxa"/>
          </w:tcPr>
          <w:p w:rsidR="00D031B8" w:rsidRDefault="00D031B8" w:rsidP="00D031B8">
            <w:pPr>
              <w:pStyle w:val="090"/>
              <w:rPr>
                <w:lang w:eastAsia="en-US"/>
              </w:rPr>
            </w:pPr>
            <w:r>
              <w:rPr>
                <w:lang w:eastAsia="en-US"/>
              </w:rPr>
              <w:t>14</w:t>
            </w:r>
          </w:p>
        </w:tc>
        <w:tc>
          <w:tcPr>
            <w:tcW w:w="2092" w:type="dxa"/>
          </w:tcPr>
          <w:p w:rsidR="00D031B8" w:rsidRPr="008D0494" w:rsidRDefault="00D031B8" w:rsidP="00D031B8">
            <w:pPr>
              <w:pStyle w:val="090"/>
              <w:rPr>
                <w:lang w:eastAsia="en-US"/>
              </w:rPr>
            </w:pPr>
            <w:r>
              <w:rPr>
                <w:lang w:eastAsia="en-US"/>
              </w:rPr>
              <w:t>339 кВт</w:t>
            </w:r>
          </w:p>
        </w:tc>
        <w:tc>
          <w:tcPr>
            <w:tcW w:w="2247" w:type="dxa"/>
          </w:tcPr>
          <w:p w:rsidR="00D031B8" w:rsidRPr="008D0494" w:rsidRDefault="0096372A" w:rsidP="00D031B8">
            <w:pPr>
              <w:pStyle w:val="090"/>
              <w:rPr>
                <w:lang w:eastAsia="en-US"/>
              </w:rPr>
            </w:pPr>
            <w:r>
              <w:rPr>
                <w:lang w:eastAsia="en-US"/>
              </w:rPr>
              <w:t>Т</w:t>
            </w:r>
            <w:r w:rsidR="00D031B8">
              <w:rPr>
                <w:lang w:eastAsia="en-US"/>
              </w:rPr>
              <w:t>ран</w:t>
            </w:r>
            <w:r>
              <w:rPr>
                <w:lang w:eastAsia="en-US"/>
              </w:rPr>
              <w:t>с</w:t>
            </w:r>
            <w:r w:rsidR="00D031B8">
              <w:rPr>
                <w:lang w:eastAsia="en-US"/>
              </w:rPr>
              <w:t>портирование металлолома</w:t>
            </w:r>
          </w:p>
        </w:tc>
        <w:tc>
          <w:tcPr>
            <w:tcW w:w="1223" w:type="dxa"/>
          </w:tcPr>
          <w:p w:rsidR="00D031B8" w:rsidRDefault="00562B4C" w:rsidP="00D031B8">
            <w:pPr>
              <w:pStyle w:val="090"/>
              <w:rPr>
                <w:lang w:eastAsia="en-US"/>
              </w:rPr>
            </w:pPr>
            <w:r>
              <w:rPr>
                <w:lang w:eastAsia="en-US"/>
              </w:rPr>
              <w:t>6006</w:t>
            </w:r>
          </w:p>
        </w:tc>
      </w:tr>
      <w:tr w:rsidR="00D031B8" w:rsidRPr="008D0494" w:rsidTr="00722320">
        <w:trPr>
          <w:trHeight w:val="227"/>
        </w:trPr>
        <w:tc>
          <w:tcPr>
            <w:tcW w:w="525" w:type="dxa"/>
          </w:tcPr>
          <w:p w:rsidR="00D031B8" w:rsidRDefault="0096372A" w:rsidP="00D031B8">
            <w:pPr>
              <w:pStyle w:val="090"/>
              <w:rPr>
                <w:lang w:eastAsia="en-US"/>
              </w:rPr>
            </w:pPr>
            <w:r>
              <w:rPr>
                <w:lang w:eastAsia="en-US"/>
              </w:rPr>
              <w:t>11</w:t>
            </w:r>
          </w:p>
        </w:tc>
        <w:tc>
          <w:tcPr>
            <w:tcW w:w="3016" w:type="dxa"/>
          </w:tcPr>
          <w:p w:rsidR="00D031B8" w:rsidRDefault="00D031B8" w:rsidP="00D031B8">
            <w:pPr>
              <w:pStyle w:val="090"/>
              <w:rPr>
                <w:lang w:eastAsia="en-US"/>
              </w:rPr>
            </w:pPr>
            <w:r>
              <w:rPr>
                <w:lang w:eastAsia="en-US"/>
              </w:rPr>
              <w:t>П</w:t>
            </w:r>
            <w:r w:rsidRPr="00D031B8">
              <w:rPr>
                <w:lang w:eastAsia="en-US"/>
              </w:rPr>
              <w:t>акетировочный пресс PL-450</w:t>
            </w:r>
          </w:p>
        </w:tc>
        <w:tc>
          <w:tcPr>
            <w:tcW w:w="831" w:type="dxa"/>
          </w:tcPr>
          <w:p w:rsidR="00D031B8" w:rsidRDefault="00D031B8" w:rsidP="00D031B8">
            <w:pPr>
              <w:pStyle w:val="090"/>
              <w:rPr>
                <w:lang w:eastAsia="en-US"/>
              </w:rPr>
            </w:pPr>
          </w:p>
        </w:tc>
        <w:tc>
          <w:tcPr>
            <w:tcW w:w="2092" w:type="dxa"/>
          </w:tcPr>
          <w:p w:rsidR="00D031B8" w:rsidRDefault="00D031B8" w:rsidP="00D031B8">
            <w:pPr>
              <w:pStyle w:val="090"/>
              <w:rPr>
                <w:lang w:eastAsia="en-US"/>
              </w:rPr>
            </w:pPr>
          </w:p>
        </w:tc>
        <w:tc>
          <w:tcPr>
            <w:tcW w:w="2247" w:type="dxa"/>
          </w:tcPr>
          <w:p w:rsidR="00D031B8" w:rsidRPr="008D0494" w:rsidRDefault="0096372A" w:rsidP="00D031B8">
            <w:pPr>
              <w:pStyle w:val="090"/>
              <w:rPr>
                <w:lang w:eastAsia="en-US"/>
              </w:rPr>
            </w:pPr>
            <w:r>
              <w:rPr>
                <w:lang w:eastAsia="en-US"/>
              </w:rPr>
              <w:t>П</w:t>
            </w:r>
            <w:r w:rsidR="00D031B8">
              <w:rPr>
                <w:lang w:eastAsia="en-US"/>
              </w:rPr>
              <w:t>ресс металлолома</w:t>
            </w:r>
          </w:p>
        </w:tc>
        <w:tc>
          <w:tcPr>
            <w:tcW w:w="1223" w:type="dxa"/>
          </w:tcPr>
          <w:p w:rsidR="00D031B8" w:rsidRDefault="00562B4C" w:rsidP="00D031B8">
            <w:pPr>
              <w:pStyle w:val="090"/>
              <w:rPr>
                <w:lang w:eastAsia="en-US"/>
              </w:rPr>
            </w:pPr>
            <w:r>
              <w:rPr>
                <w:lang w:eastAsia="en-US"/>
              </w:rPr>
              <w:t>6007</w:t>
            </w:r>
          </w:p>
        </w:tc>
      </w:tr>
    </w:tbl>
    <w:p w:rsidR="00804E75" w:rsidRPr="00562B4C" w:rsidRDefault="004416CA" w:rsidP="00747124">
      <w:pPr>
        <w:pStyle w:val="002"/>
        <w:keepNext/>
      </w:pPr>
      <w:r w:rsidRPr="00562B4C">
        <w:lastRenderedPageBreak/>
        <w:t>Неорганизованные источники № 6001-600</w:t>
      </w:r>
      <w:r w:rsidR="00562B4C" w:rsidRPr="00562B4C">
        <w:t>7</w:t>
      </w:r>
    </w:p>
    <w:p w:rsidR="004416CA" w:rsidRPr="00562B4C" w:rsidRDefault="004416CA" w:rsidP="004416CA">
      <w:pPr>
        <w:pStyle w:val="002"/>
      </w:pPr>
      <w:r w:rsidRPr="00562B4C">
        <w:t>Источники выбросов стилизованы как неорганизованные площадные источники выбросов в атмосферу.</w:t>
      </w:r>
    </w:p>
    <w:p w:rsidR="004416CA" w:rsidRPr="00562B4C" w:rsidRDefault="004416CA" w:rsidP="004416CA">
      <w:pPr>
        <w:pStyle w:val="002"/>
      </w:pPr>
      <w:r w:rsidRPr="00562B4C">
        <w:t>От неорганизованных источников выбросов № 6001-600</w:t>
      </w:r>
      <w:r w:rsidR="00562B4C" w:rsidRPr="00562B4C">
        <w:t>7</w:t>
      </w:r>
      <w:r w:rsidRPr="00562B4C">
        <w:t xml:space="preserve"> в атмосферу выбрасываются: </w:t>
      </w:r>
      <w:r w:rsidR="00562B4C" w:rsidRPr="00562B4C">
        <w:t>азота диоксид, азота оксид, углерод (сажа), ангидрид сернистый, углерода оксид, бенз(а)пирен, формальдегид, керосин, оксиды железа, железа оксид, марганец и его соединения, фториды газообразные, фториды плохо растворимые, пыль неорганическая 70-20 % SiO2.</w:t>
      </w:r>
    </w:p>
    <w:p w:rsidR="00C94A2D" w:rsidRPr="00562B4C" w:rsidRDefault="00C94A2D" w:rsidP="00C94A2D">
      <w:pPr>
        <w:pStyle w:val="002"/>
        <w:rPr>
          <w:lang w:eastAsia="en-US"/>
        </w:rPr>
      </w:pPr>
      <w:r w:rsidRPr="00562B4C">
        <w:rPr>
          <w:lang w:eastAsia="en-US"/>
        </w:rPr>
        <w:t xml:space="preserve">Всего в процессе хозяйственной деятельности выделено </w:t>
      </w:r>
      <w:r w:rsidR="00562B4C" w:rsidRPr="00562B4C">
        <w:rPr>
          <w:lang w:eastAsia="en-US"/>
        </w:rPr>
        <w:t>7</w:t>
      </w:r>
      <w:r w:rsidRPr="00562B4C">
        <w:rPr>
          <w:lang w:eastAsia="en-US"/>
        </w:rPr>
        <w:t xml:space="preserve"> источников выбросов загрязняющих веществ, из них все источники с неорганизованным выбросом.</w:t>
      </w:r>
    </w:p>
    <w:p w:rsidR="00C94A2D" w:rsidRPr="00D8222A" w:rsidRDefault="00C94A2D" w:rsidP="00C94A2D">
      <w:pPr>
        <w:pStyle w:val="002"/>
        <w:rPr>
          <w:lang w:eastAsia="en-US"/>
        </w:rPr>
      </w:pPr>
      <w:r w:rsidRPr="00D8222A">
        <w:rPr>
          <w:lang w:eastAsia="en-US"/>
        </w:rPr>
        <w:t>Всего в выбросах при производстве работ присутствует 10 ингредиентов загрязняющих веществ, из которых 8 ингредиентов – это жидкие и газообразные; 2 ингредиента – твердые.</w:t>
      </w:r>
    </w:p>
    <w:p w:rsidR="004416CA" w:rsidRPr="00D8222A" w:rsidRDefault="00C94A2D" w:rsidP="00C94A2D">
      <w:pPr>
        <w:pStyle w:val="002"/>
        <w:rPr>
          <w:lang w:eastAsia="en-US"/>
        </w:rPr>
      </w:pPr>
      <w:r w:rsidRPr="00D8222A">
        <w:rPr>
          <w:lang w:eastAsia="en-US"/>
        </w:rPr>
        <w:t xml:space="preserve">Общий выброс от источников при намечаемой деятельности составит </w:t>
      </w:r>
      <w:r w:rsidR="008F30BD" w:rsidRPr="00D8222A">
        <w:t>2,556276</w:t>
      </w:r>
      <w:r w:rsidRPr="00D8222A">
        <w:rPr>
          <w:lang w:eastAsia="en-US"/>
        </w:rPr>
        <w:t xml:space="preserve"> т/год, в том числе твердых ингредиентов – </w:t>
      </w:r>
      <w:r w:rsidR="008F30BD" w:rsidRPr="00D8222A">
        <w:t>0,016048</w:t>
      </w:r>
      <w:r w:rsidR="00A50340" w:rsidRPr="00D8222A">
        <w:rPr>
          <w:lang w:eastAsia="en-US"/>
        </w:rPr>
        <w:t> </w:t>
      </w:r>
      <w:r w:rsidRPr="00D8222A">
        <w:rPr>
          <w:lang w:eastAsia="en-US"/>
        </w:rPr>
        <w:t>т/год, жид</w:t>
      </w:r>
      <w:r w:rsidR="00A50340" w:rsidRPr="00D8222A">
        <w:rPr>
          <w:lang w:eastAsia="en-US"/>
        </w:rPr>
        <w:t xml:space="preserve">ких и газообразных – </w:t>
      </w:r>
      <w:r w:rsidR="008F30BD" w:rsidRPr="00D8222A">
        <w:t>2,540228</w:t>
      </w:r>
      <w:r w:rsidR="00A50340" w:rsidRPr="00D8222A">
        <w:rPr>
          <w:lang w:eastAsia="en-US"/>
        </w:rPr>
        <w:t> </w:t>
      </w:r>
      <w:r w:rsidRPr="00D8222A">
        <w:rPr>
          <w:lang w:eastAsia="en-US"/>
        </w:rPr>
        <w:t>т/год.</w:t>
      </w:r>
    </w:p>
    <w:p w:rsidR="00DE37A3" w:rsidRDefault="00DE37A3" w:rsidP="00DE37A3">
      <w:pPr>
        <w:pStyle w:val="002"/>
      </w:pPr>
      <w:r w:rsidRPr="006E6218">
        <w:t>Расчеты выбросов при эксплуатации выполнены на основании методик и с использованием рекомендованных к применению программ согласно «Пер</w:t>
      </w:r>
      <w:r w:rsidR="00562B4C">
        <w:t>ечню методик, используемых в 2020</w:t>
      </w:r>
      <w:r w:rsidRPr="006E6218">
        <w:t xml:space="preserve"> году для расчета, нормирования и контроля выбросов загрязняющих веществ в атмосферный воздух» (утвержден генеральн</w:t>
      </w:r>
      <w:r w:rsidR="00562B4C">
        <w:t>ым</w:t>
      </w:r>
      <w:r w:rsidRPr="006E6218">
        <w:t xml:space="preserve"> директор</w:t>
      </w:r>
      <w:r w:rsidR="00562B4C">
        <w:t>ом</w:t>
      </w:r>
      <w:r w:rsidRPr="006E6218">
        <w:t xml:space="preserve"> АО «НИИ Атмосфера» </w:t>
      </w:r>
      <w:r w:rsidR="00562B4C">
        <w:t>19.12.2019</w:t>
      </w:r>
      <w:r>
        <w:t xml:space="preserve"> года):</w:t>
      </w:r>
    </w:p>
    <w:p w:rsidR="00DE37A3" w:rsidRPr="00DE37A3" w:rsidRDefault="00DE37A3" w:rsidP="00CE43F0">
      <w:pPr>
        <w:pStyle w:val="002"/>
        <w:numPr>
          <w:ilvl w:val="0"/>
          <w:numId w:val="94"/>
        </w:numPr>
        <w:ind w:left="993" w:hanging="426"/>
      </w:pPr>
      <w:r w:rsidRPr="00DE37A3">
        <w:t>Расчет выбросов от работы дизельных двигателей судов при помощи программы «Дизель» (версия 2.0) фирмы «Интеграл», реализующей</w:t>
      </w:r>
      <w:r w:rsidR="00E00614">
        <w:t xml:space="preserve"> методические документы</w:t>
      </w:r>
      <w:r w:rsidRPr="00DE37A3">
        <w:t>:</w:t>
      </w:r>
    </w:p>
    <w:p w:rsidR="00DE37A3" w:rsidRDefault="00DE37A3" w:rsidP="00DE37A3">
      <w:pPr>
        <w:pStyle w:val="06"/>
      </w:pPr>
      <w:r>
        <w:t>«Методику расчета выбросов загрязняющих веществ в атмосферу от стационарных дизельных установок». СПб., 2001 г.</w:t>
      </w:r>
    </w:p>
    <w:p w:rsidR="00DE37A3" w:rsidRDefault="00DE37A3" w:rsidP="00DE37A3">
      <w:pPr>
        <w:pStyle w:val="06"/>
      </w:pPr>
      <w:r>
        <w:t>«Методическое пособие по расчету, нормированию и контролю выбросов загрязняющих веществ в атмосферный воздух». СПб., 2005 г.. (п. 1.6.9).</w:t>
      </w:r>
    </w:p>
    <w:p w:rsidR="00E00614" w:rsidRDefault="00E00614" w:rsidP="00CE43F0">
      <w:pPr>
        <w:pStyle w:val="002"/>
        <w:keepNext/>
        <w:numPr>
          <w:ilvl w:val="0"/>
          <w:numId w:val="94"/>
        </w:numPr>
        <w:ind w:left="992" w:hanging="425"/>
      </w:pPr>
      <w:r>
        <w:t>Расчет выбросов загрязняющих веществ в атмосферу от проезда автоцистерн выполнен по программе «АТП-Эколог» (версия 3.10.18.0 от 24.06.2014) фирмы «Интеграл», реализующей методические документы:</w:t>
      </w:r>
    </w:p>
    <w:p w:rsidR="00E00614" w:rsidRDefault="00E00614" w:rsidP="00E00614">
      <w:pPr>
        <w:pStyle w:val="06"/>
      </w:pPr>
      <w:r>
        <w:t>Методика проведения инвентаризации выбросов загрязняющих веществ в атмосферу для автотранспортных предприятий (расчетным методом). М., 1998 г.;</w:t>
      </w:r>
    </w:p>
    <w:p w:rsidR="00E00614" w:rsidRDefault="00E00614" w:rsidP="00E00614">
      <w:pPr>
        <w:pStyle w:val="06"/>
      </w:pPr>
      <w:r>
        <w:t>Методика проведения инвентаризации выбросов загрязняющих веществ в атмосферу для авторемонтных предприятий (расчетным методом). М., 1998 г.;</w:t>
      </w:r>
    </w:p>
    <w:p w:rsidR="00E00614" w:rsidRDefault="00E00614" w:rsidP="00E00614">
      <w:pPr>
        <w:pStyle w:val="06"/>
      </w:pPr>
      <w:r>
        <w:t>Методика проведения инвентаризации выбросов загрязняющих веществ в атмосферу для баз дорожной техники (расчетным методом). М., 1998 г.;</w:t>
      </w:r>
    </w:p>
    <w:p w:rsidR="00E00614" w:rsidRDefault="00E00614" w:rsidP="00E00614">
      <w:pPr>
        <w:pStyle w:val="06"/>
      </w:pPr>
      <w:r>
        <w:t xml:space="preserve"> Дополнения (приложения №№ 1-3) к вышеперечисленным методикам;</w:t>
      </w:r>
    </w:p>
    <w:p w:rsidR="00E00614" w:rsidRDefault="00E00614" w:rsidP="00E00614">
      <w:pPr>
        <w:pStyle w:val="06"/>
      </w:pPr>
      <w:r>
        <w:t>Методическое пособие по расчету, нормированию и контролю выбросов загрязняющих веществ в атмосферный воздух. СПб, 2012 г.;</w:t>
      </w:r>
    </w:p>
    <w:p w:rsidR="00E00614" w:rsidRDefault="00E00614" w:rsidP="00E00614">
      <w:pPr>
        <w:pStyle w:val="06"/>
      </w:pPr>
      <w:r>
        <w:t>Письмо НИИ Атмосфера №07-2-263/13-0 от 25.04.2013 г.</w:t>
      </w:r>
    </w:p>
    <w:p w:rsidR="00B1123F" w:rsidRDefault="00B1123F">
      <w:pPr>
        <w:rPr>
          <w:rFonts w:ascii="ISOCPEUR" w:hAnsi="ISOCPEUR"/>
          <w:i/>
          <w:szCs w:val="28"/>
        </w:rPr>
      </w:pPr>
    </w:p>
    <w:p w:rsidR="00973A2A" w:rsidRDefault="00973A2A" w:rsidP="00DE37A3">
      <w:pPr>
        <w:pStyle w:val="002"/>
        <w:sectPr w:rsidR="00973A2A" w:rsidSect="0008153F">
          <w:type w:val="continuous"/>
          <w:pgSz w:w="11906" w:h="16838" w:code="9"/>
          <w:pgMar w:top="851" w:right="567" w:bottom="1191" w:left="1418" w:header="567" w:footer="0" w:gutter="0"/>
          <w:cols w:space="708"/>
          <w:docGrid w:linePitch="360"/>
        </w:sectPr>
      </w:pPr>
    </w:p>
    <w:p w:rsidR="00422EEF" w:rsidRDefault="00422EEF" w:rsidP="00084CDB">
      <w:pPr>
        <w:pStyle w:val="044"/>
        <w:rPr>
          <w:lang w:eastAsia="en-US"/>
        </w:rPr>
      </w:pPr>
      <w:bookmarkStart w:id="56" w:name="_Toc48733251"/>
      <w:r w:rsidRPr="00422EEF">
        <w:rPr>
          <w:lang w:eastAsia="en-US"/>
        </w:rPr>
        <w:lastRenderedPageBreak/>
        <w:t>Результаты расчетов приземных концентраций загрязняющих веществ</w:t>
      </w:r>
      <w:bookmarkEnd w:id="56"/>
      <w:r>
        <w:rPr>
          <w:lang w:eastAsia="en-US"/>
        </w:rPr>
        <w:t xml:space="preserve"> </w:t>
      </w:r>
    </w:p>
    <w:p w:rsidR="00973A2A" w:rsidRDefault="00973A2A" w:rsidP="00973A2A">
      <w:pPr>
        <w:pStyle w:val="002"/>
        <w:rPr>
          <w:lang w:eastAsia="en-US"/>
        </w:rPr>
      </w:pPr>
      <w:r>
        <w:rPr>
          <w:lang w:eastAsia="en-US"/>
        </w:rPr>
        <w:t>Для оценки влияния выбросов загрязняющих веществ был выполнен расчет рассеивания загрязняющих веществ в атмосфере.</w:t>
      </w:r>
    </w:p>
    <w:p w:rsidR="00973A2A" w:rsidRDefault="00562B4C" w:rsidP="00973A2A">
      <w:pPr>
        <w:pStyle w:val="002"/>
        <w:rPr>
          <w:lang w:eastAsia="en-US"/>
        </w:rPr>
      </w:pPr>
      <w:r w:rsidRPr="00562B4C">
        <w:rPr>
          <w:lang w:eastAsia="en-US"/>
        </w:rPr>
        <w:t>Расчеты возможных приземных концентраций загрязняющих веществ проведены при помощи программы расчета загрязнения атмосферы УПРЗА «Эколог» версии 4.</w:t>
      </w:r>
      <w:r>
        <w:rPr>
          <w:lang w:eastAsia="en-US"/>
        </w:rPr>
        <w:t>6</w:t>
      </w:r>
      <w:r w:rsidRPr="00562B4C">
        <w:rPr>
          <w:lang w:eastAsia="en-US"/>
        </w:rPr>
        <w:t>, реализующей «МРР-2017 Методику расчета концентраций в атмосферном воздухе вредных веществ, содержащихся в выбросах предприятий» (утверждена приказом Минприроды России от 06.06.2017 № 273).</w:t>
      </w:r>
    </w:p>
    <w:p w:rsidR="00973A2A" w:rsidRDefault="00973A2A" w:rsidP="00973A2A">
      <w:pPr>
        <w:pStyle w:val="002"/>
        <w:rPr>
          <w:lang w:eastAsia="en-US"/>
        </w:rPr>
      </w:pPr>
      <w:r>
        <w:rPr>
          <w:lang w:eastAsia="en-US"/>
        </w:rPr>
        <w:t>Расчет выполнен для летнего период года с перебором всех направлений и скоростей ветра, необходимых для данной местности.</w:t>
      </w:r>
    </w:p>
    <w:p w:rsidR="00973A2A" w:rsidRDefault="00973A2A" w:rsidP="00973A2A">
      <w:pPr>
        <w:pStyle w:val="002"/>
      </w:pPr>
      <w:r>
        <w:t>Расчеты загрязнения атмосферы выполнялись в локальной системе координат, в расчетной площадке размером 1500×1000 м, с шагом сетки 100 м.</w:t>
      </w:r>
    </w:p>
    <w:p w:rsidR="00973A2A" w:rsidRDefault="00973A2A" w:rsidP="00973A2A">
      <w:pPr>
        <w:pStyle w:val="002"/>
      </w:pPr>
      <w:r w:rsidRPr="00973A2A">
        <w:t>В выбросах при эксплуатации акватории у причал</w:t>
      </w:r>
      <w:r>
        <w:t xml:space="preserve">ов </w:t>
      </w:r>
      <w:r w:rsidRPr="00973A2A">
        <w:t>присутствует 10 ингредиентов загрязняющих веществ, из них 8 веществ – жидкие и газообразные, 2 твердые.</w:t>
      </w:r>
    </w:p>
    <w:p w:rsidR="00AA39A8" w:rsidRDefault="00973A2A" w:rsidP="00562B4C">
      <w:pPr>
        <w:pStyle w:val="002"/>
      </w:pPr>
      <w:r w:rsidRPr="00973A2A">
        <w:t xml:space="preserve">Расчет уровня загрязнения атмосферы выбросами выполнен с учетом всех источников, соответствующих технологическому процессу с наибольшим количеством выбросов. Всего в расчете учтено </w:t>
      </w:r>
      <w:r w:rsidR="00AA39A8">
        <w:t>6</w:t>
      </w:r>
      <w:r w:rsidRPr="00973A2A">
        <w:t xml:space="preserve"> источник</w:t>
      </w:r>
      <w:r w:rsidR="00AA39A8">
        <w:t>ов</w:t>
      </w:r>
      <w:r w:rsidRPr="00973A2A">
        <w:t xml:space="preserve"> выброса загрязняющих веществ, из них все источники с неорганизованным в</w:t>
      </w:r>
      <w:r w:rsidR="00AA39A8">
        <w:t>ыбросом</w:t>
      </w:r>
    </w:p>
    <w:p w:rsidR="00973A2A" w:rsidRDefault="00973A2A" w:rsidP="0094250B">
      <w:pPr>
        <w:pStyle w:val="002"/>
      </w:pPr>
      <w:r>
        <w:t>Расчеты произведены по 10 ингредиентам загрязняющих веществ, из них 8 веществ – жидкие и газообразные, 2 твердые, и 3 группам суммации</w:t>
      </w:r>
      <w:r w:rsidR="0094250B">
        <w:t>.</w:t>
      </w:r>
    </w:p>
    <w:p w:rsidR="00973A2A" w:rsidRDefault="00973A2A" w:rsidP="00973A2A">
      <w:pPr>
        <w:pStyle w:val="002"/>
      </w:pPr>
      <w:r>
        <w:t>Для оценки соответствия содержания примесей на нормируемых территориях, в расчете приняты точки на границе жилой зоны</w:t>
      </w:r>
      <w:r w:rsidR="0094250B">
        <w:t>.</w:t>
      </w:r>
      <w:r>
        <w:t xml:space="preserve"> Перечень расчетных точек и их координаты на карте-схеме приведены в таблице 4.1.</w:t>
      </w:r>
      <w:r w:rsidR="00D8222A">
        <w:t>2</w:t>
      </w:r>
      <w:r>
        <w:t>.</w:t>
      </w:r>
    </w:p>
    <w:p w:rsidR="00973A2A" w:rsidRDefault="00973A2A" w:rsidP="00973A2A">
      <w:pPr>
        <w:pStyle w:val="07"/>
        <w:jc w:val="center"/>
      </w:pPr>
      <w:r>
        <w:t>Перечень расчетных точек и их координаты на карте-схеме</w:t>
      </w:r>
    </w:p>
    <w:p w:rsidR="00973A2A" w:rsidRDefault="00973A2A" w:rsidP="00973A2A">
      <w:pPr>
        <w:pStyle w:val="07"/>
      </w:pPr>
      <w:r>
        <w:t>Таблица 4.1.</w:t>
      </w:r>
      <w:r w:rsidR="00D8222A">
        <w:t>2</w:t>
      </w:r>
    </w:p>
    <w:tbl>
      <w:tblPr>
        <w:tblStyle w:val="affffa"/>
        <w:tblW w:w="5000" w:type="pct"/>
        <w:tblLayout w:type="fixed"/>
        <w:tblLook w:val="0000" w:firstRow="0" w:lastRow="0" w:firstColumn="0" w:lastColumn="0" w:noHBand="0" w:noVBand="0"/>
      </w:tblPr>
      <w:tblGrid>
        <w:gridCol w:w="588"/>
        <w:gridCol w:w="851"/>
        <w:gridCol w:w="1563"/>
        <w:gridCol w:w="1248"/>
        <w:gridCol w:w="2892"/>
        <w:gridCol w:w="2795"/>
      </w:tblGrid>
      <w:tr w:rsidR="00973A2A" w:rsidRPr="00C77967" w:rsidTr="000144B5">
        <w:trPr>
          <w:tblHeader/>
        </w:trPr>
        <w:tc>
          <w:tcPr>
            <w:tcW w:w="588" w:type="dxa"/>
            <w:vMerge w:val="restart"/>
          </w:tcPr>
          <w:p w:rsidR="00973A2A" w:rsidRPr="00C77967" w:rsidRDefault="00973A2A" w:rsidP="000144B5">
            <w:pPr>
              <w:pStyle w:val="090"/>
            </w:pPr>
            <w:r w:rsidRPr="00C77967">
              <w:t>№</w:t>
            </w:r>
          </w:p>
        </w:tc>
        <w:tc>
          <w:tcPr>
            <w:tcW w:w="2414" w:type="dxa"/>
            <w:gridSpan w:val="2"/>
          </w:tcPr>
          <w:p w:rsidR="00973A2A" w:rsidRPr="00C77967" w:rsidRDefault="00973A2A" w:rsidP="000144B5">
            <w:pPr>
              <w:pStyle w:val="090"/>
            </w:pPr>
            <w:r w:rsidRPr="00C77967">
              <w:t>Координаты точки (м)</w:t>
            </w:r>
          </w:p>
        </w:tc>
        <w:tc>
          <w:tcPr>
            <w:tcW w:w="1248" w:type="dxa"/>
            <w:vMerge w:val="restart"/>
          </w:tcPr>
          <w:p w:rsidR="00973A2A" w:rsidRPr="00C77967" w:rsidRDefault="00973A2A" w:rsidP="000144B5">
            <w:pPr>
              <w:pStyle w:val="090"/>
            </w:pPr>
            <w:r w:rsidRPr="00C77967">
              <w:t>Высота (м)</w:t>
            </w:r>
          </w:p>
        </w:tc>
        <w:tc>
          <w:tcPr>
            <w:tcW w:w="2892" w:type="dxa"/>
            <w:vMerge w:val="restart"/>
          </w:tcPr>
          <w:p w:rsidR="00973A2A" w:rsidRPr="00C77967" w:rsidRDefault="00973A2A" w:rsidP="000144B5">
            <w:pPr>
              <w:pStyle w:val="090"/>
            </w:pPr>
            <w:r w:rsidRPr="00C77967">
              <w:t>Тип точки</w:t>
            </w:r>
          </w:p>
        </w:tc>
        <w:tc>
          <w:tcPr>
            <w:tcW w:w="2795" w:type="dxa"/>
            <w:vMerge w:val="restart"/>
          </w:tcPr>
          <w:p w:rsidR="00973A2A" w:rsidRPr="00C77967" w:rsidRDefault="00973A2A" w:rsidP="000144B5">
            <w:pPr>
              <w:pStyle w:val="090"/>
            </w:pPr>
            <w:r w:rsidRPr="00C77967">
              <w:t>Комментарий</w:t>
            </w:r>
          </w:p>
        </w:tc>
      </w:tr>
      <w:tr w:rsidR="00973A2A" w:rsidRPr="00C77967" w:rsidTr="000144B5">
        <w:trPr>
          <w:tblHeader/>
        </w:trPr>
        <w:tc>
          <w:tcPr>
            <w:tcW w:w="588" w:type="dxa"/>
            <w:vMerge/>
          </w:tcPr>
          <w:p w:rsidR="00973A2A" w:rsidRPr="00C77967" w:rsidRDefault="00973A2A" w:rsidP="000144B5">
            <w:pPr>
              <w:pStyle w:val="090"/>
            </w:pPr>
          </w:p>
        </w:tc>
        <w:tc>
          <w:tcPr>
            <w:tcW w:w="851" w:type="dxa"/>
          </w:tcPr>
          <w:p w:rsidR="00973A2A" w:rsidRPr="00C77967" w:rsidRDefault="00973A2A" w:rsidP="000144B5">
            <w:pPr>
              <w:pStyle w:val="090"/>
            </w:pPr>
            <w:r w:rsidRPr="00C77967">
              <w:t>X</w:t>
            </w:r>
          </w:p>
        </w:tc>
        <w:tc>
          <w:tcPr>
            <w:tcW w:w="1563" w:type="dxa"/>
          </w:tcPr>
          <w:p w:rsidR="00973A2A" w:rsidRPr="00C77967" w:rsidRDefault="00973A2A" w:rsidP="000144B5">
            <w:pPr>
              <w:pStyle w:val="090"/>
            </w:pPr>
            <w:r w:rsidRPr="00C77967">
              <w:t>Y</w:t>
            </w:r>
          </w:p>
        </w:tc>
        <w:tc>
          <w:tcPr>
            <w:tcW w:w="1248" w:type="dxa"/>
            <w:vMerge/>
          </w:tcPr>
          <w:p w:rsidR="00973A2A" w:rsidRPr="00C77967" w:rsidRDefault="00973A2A" w:rsidP="000144B5">
            <w:pPr>
              <w:pStyle w:val="090"/>
            </w:pPr>
          </w:p>
        </w:tc>
        <w:tc>
          <w:tcPr>
            <w:tcW w:w="2892" w:type="dxa"/>
            <w:vMerge/>
          </w:tcPr>
          <w:p w:rsidR="00973A2A" w:rsidRPr="00C77967" w:rsidRDefault="00973A2A" w:rsidP="000144B5">
            <w:pPr>
              <w:pStyle w:val="090"/>
            </w:pPr>
          </w:p>
        </w:tc>
        <w:tc>
          <w:tcPr>
            <w:tcW w:w="2795" w:type="dxa"/>
            <w:vMerge/>
          </w:tcPr>
          <w:p w:rsidR="00973A2A" w:rsidRPr="00C77967" w:rsidRDefault="00973A2A" w:rsidP="000144B5">
            <w:pPr>
              <w:pStyle w:val="090"/>
            </w:pPr>
          </w:p>
        </w:tc>
      </w:tr>
      <w:tr w:rsidR="00973A2A" w:rsidRPr="00C77967" w:rsidTr="000144B5">
        <w:tc>
          <w:tcPr>
            <w:tcW w:w="588" w:type="dxa"/>
          </w:tcPr>
          <w:p w:rsidR="00973A2A" w:rsidRDefault="00973A2A" w:rsidP="000144B5">
            <w:pPr>
              <w:pStyle w:val="090"/>
            </w:pPr>
            <w:r>
              <w:t>1</w:t>
            </w:r>
          </w:p>
        </w:tc>
        <w:tc>
          <w:tcPr>
            <w:tcW w:w="851" w:type="dxa"/>
          </w:tcPr>
          <w:p w:rsidR="00973A2A" w:rsidRDefault="00973A2A" w:rsidP="000144B5">
            <w:pPr>
              <w:pStyle w:val="090"/>
            </w:pPr>
            <w:r>
              <w:t>1020,00</w:t>
            </w:r>
          </w:p>
        </w:tc>
        <w:tc>
          <w:tcPr>
            <w:tcW w:w="1563" w:type="dxa"/>
          </w:tcPr>
          <w:p w:rsidR="00973A2A" w:rsidRDefault="00973A2A" w:rsidP="000144B5">
            <w:pPr>
              <w:pStyle w:val="090"/>
            </w:pPr>
            <w:r>
              <w:t>523,50</w:t>
            </w:r>
          </w:p>
        </w:tc>
        <w:tc>
          <w:tcPr>
            <w:tcW w:w="1248" w:type="dxa"/>
          </w:tcPr>
          <w:p w:rsidR="00973A2A" w:rsidRDefault="00973A2A" w:rsidP="000144B5">
            <w:pPr>
              <w:pStyle w:val="090"/>
            </w:pPr>
            <w:r>
              <w:t>2</w:t>
            </w:r>
          </w:p>
        </w:tc>
        <w:tc>
          <w:tcPr>
            <w:tcW w:w="2892" w:type="dxa"/>
            <w:vAlign w:val="top"/>
          </w:tcPr>
          <w:p w:rsidR="00973A2A" w:rsidRDefault="00973A2A" w:rsidP="000144B5">
            <w:pPr>
              <w:pStyle w:val="090"/>
            </w:pPr>
            <w:r w:rsidRPr="004C6C6F">
              <w:t>на границе жилой зоны</w:t>
            </w:r>
          </w:p>
        </w:tc>
        <w:tc>
          <w:tcPr>
            <w:tcW w:w="2795" w:type="dxa"/>
          </w:tcPr>
          <w:p w:rsidR="00973A2A" w:rsidRDefault="0094250B" w:rsidP="000144B5">
            <w:pPr>
              <w:pStyle w:val="090"/>
            </w:pPr>
            <w:r>
              <w:t>г. Севастополь, Зеленогорская ул. 33</w:t>
            </w:r>
          </w:p>
        </w:tc>
      </w:tr>
    </w:tbl>
    <w:p w:rsidR="00973A2A" w:rsidRDefault="00973A2A" w:rsidP="00973A2A">
      <w:pPr>
        <w:pStyle w:val="002"/>
      </w:pPr>
      <w:r w:rsidRPr="00353429">
        <w:t>Расчетные значения приземных концентраций вредных веществ в расчетных точках представлены в таблиц</w:t>
      </w:r>
      <w:r>
        <w:t>е 4.1.</w:t>
      </w:r>
      <w:r w:rsidR="00700974">
        <w:t>6</w:t>
      </w:r>
      <w:r>
        <w:t>.</w:t>
      </w:r>
    </w:p>
    <w:p w:rsidR="00B152A9" w:rsidRPr="00B152A9" w:rsidRDefault="00B152A9" w:rsidP="00B152A9">
      <w:pPr>
        <w:pStyle w:val="002"/>
      </w:pPr>
      <w:r w:rsidRPr="006E6218">
        <w:t>Согласно п. 2.2 СанПиН 2.1.6.1032-01 в жилой зоне и на других территориях проживания должны соблюдаться ПДК</w:t>
      </w:r>
      <w:r w:rsidR="0094250B">
        <w:t>.</w:t>
      </w:r>
    </w:p>
    <w:p w:rsidR="00973A2A" w:rsidRDefault="00A559B9" w:rsidP="00973A2A">
      <w:pPr>
        <w:pStyle w:val="002"/>
      </w:pPr>
      <w:r w:rsidRPr="00A559B9">
        <w:t xml:space="preserve">Анализ результатов расчетов показал, что по всем загрязняющим веществам, присутствующим в выбросах </w:t>
      </w:r>
      <w:r>
        <w:t>в процессе намечаемой деятельности</w:t>
      </w:r>
      <w:r w:rsidRPr="00A559B9">
        <w:t xml:space="preserve"> максимальные приземные концентрации на границе ближайшей жилой застройки не превышают</w:t>
      </w:r>
      <w:r w:rsidR="0094250B">
        <w:t xml:space="preserve"> </w:t>
      </w:r>
      <w:r w:rsidRPr="00A559B9">
        <w:t xml:space="preserve">ПДК населенных мест </w:t>
      </w:r>
      <w:r w:rsidR="008059CC">
        <w:t xml:space="preserve">с </w:t>
      </w:r>
      <w:r w:rsidRPr="00A559B9">
        <w:t>учет</w:t>
      </w:r>
      <w:r w:rsidR="008059CC">
        <w:t>ом</w:t>
      </w:r>
      <w:r w:rsidRPr="00A559B9">
        <w:t xml:space="preserve"> фонового загрязнения.</w:t>
      </w:r>
    </w:p>
    <w:p w:rsidR="00973A2A" w:rsidRPr="00973A2A" w:rsidRDefault="00A559B9" w:rsidP="00973A2A">
      <w:pPr>
        <w:pStyle w:val="002"/>
        <w:rPr>
          <w:lang w:eastAsia="en-US"/>
        </w:rPr>
      </w:pPr>
      <w:r w:rsidRPr="00A559B9">
        <w:rPr>
          <w:lang w:eastAsia="en-US"/>
        </w:rPr>
        <w:t>Анализ результатов расчета показывает, что выбросы загрязняющих веществ в атмосферу при осуществлении хозяйственной деятельности вносят допустимый вклад в уровень загрязнения атмосферы.</w:t>
      </w:r>
    </w:p>
    <w:p w:rsidR="00A75DFE" w:rsidRDefault="00A75DFE" w:rsidP="006F3054">
      <w:pPr>
        <w:pStyle w:val="044"/>
      </w:pPr>
      <w:bookmarkStart w:id="57" w:name="_Toc48733252"/>
      <w:r w:rsidRPr="00E20850">
        <w:lastRenderedPageBreak/>
        <w:t>Перечень мероприятий по охране атмосферно</w:t>
      </w:r>
      <w:r w:rsidR="00084CDB">
        <w:t>го</w:t>
      </w:r>
      <w:r w:rsidRPr="00E20850">
        <w:t xml:space="preserve"> воздуха</w:t>
      </w:r>
      <w:bookmarkEnd w:id="57"/>
    </w:p>
    <w:p w:rsidR="00A75DFE" w:rsidRPr="00084CDB" w:rsidRDefault="00A75DFE" w:rsidP="006F3054">
      <w:pPr>
        <w:pStyle w:val="002"/>
        <w:keepNext/>
        <w:rPr>
          <w:b/>
        </w:rPr>
      </w:pPr>
      <w:r w:rsidRPr="00084CDB">
        <w:rPr>
          <w:b/>
        </w:rPr>
        <w:t>Предложения по нормативам предельно допустимых выбросов</w:t>
      </w:r>
    </w:p>
    <w:p w:rsidR="00A75DFE" w:rsidRDefault="00A75DFE" w:rsidP="00A75DFE">
      <w:pPr>
        <w:pStyle w:val="002"/>
      </w:pPr>
      <w:r>
        <w:t>Согласно выполненным расчетам рассеивания загрязняющих веществ устанавливаются предельные допустимые выбросы (ПДВ) вредных веществ, которые от всей совокупности источников выбросов, не создадут приземные концентрации, превышающие предельно допустимые величины (ПДК, ОБУВ) для населенных мест. Нормативы ПДВ (т/год) устанавливаются, исходя из условия максимальных выбросов при полной нагрузке технологического оборудования.</w:t>
      </w:r>
    </w:p>
    <w:p w:rsidR="00A75DFE" w:rsidRDefault="00A75DFE" w:rsidP="00A75DFE">
      <w:pPr>
        <w:pStyle w:val="002"/>
      </w:pPr>
      <w:r>
        <w:t>По всем загрязняющим веществам предлагаются в качестве нормативов ПДВ проектные выбросы.</w:t>
      </w:r>
    </w:p>
    <w:p w:rsidR="00A75DFE" w:rsidRPr="00084CDB" w:rsidRDefault="00A75DFE" w:rsidP="00084CDB">
      <w:pPr>
        <w:pStyle w:val="002"/>
        <w:rPr>
          <w:b/>
        </w:rPr>
      </w:pPr>
      <w:r w:rsidRPr="00084CDB">
        <w:rPr>
          <w:b/>
        </w:rPr>
        <w:t>Мероприятия по снижению выбросов загрязняющих веществ в атмосферу</w:t>
      </w:r>
    </w:p>
    <w:p w:rsidR="00A75DFE" w:rsidRDefault="00A75DFE" w:rsidP="00A75DFE">
      <w:pPr>
        <w:pStyle w:val="002"/>
      </w:pPr>
      <w:r>
        <w:t>В период эксплуатации с целью снижения выбросов загрязняющих веществ в атмосферный воздух проектом предусматриваются следующие мероприятия:</w:t>
      </w:r>
    </w:p>
    <w:p w:rsidR="00A75DFE" w:rsidRDefault="00A75DFE" w:rsidP="00A75DFE">
      <w:pPr>
        <w:pStyle w:val="06"/>
      </w:pPr>
      <w:r>
        <w:t>контроль над режимом работы технологического оборудования;</w:t>
      </w:r>
    </w:p>
    <w:p w:rsidR="00A75DFE" w:rsidRDefault="00A75DFE" w:rsidP="00A75DFE">
      <w:pPr>
        <w:pStyle w:val="06"/>
      </w:pPr>
      <w:r>
        <w:t>своевременный ремонт оборудования;</w:t>
      </w:r>
    </w:p>
    <w:p w:rsidR="00A75DFE" w:rsidRDefault="00A75DFE" w:rsidP="00A75DFE">
      <w:pPr>
        <w:pStyle w:val="06"/>
      </w:pPr>
      <w:r>
        <w:t xml:space="preserve">своевременный профилактический ремонт установок </w:t>
      </w:r>
    </w:p>
    <w:p w:rsidR="00A75DFE" w:rsidRDefault="00A75DFE" w:rsidP="00A75DFE">
      <w:pPr>
        <w:pStyle w:val="06"/>
      </w:pPr>
      <w:r>
        <w:t>контроль над точным соблюдением технологии производства работ.</w:t>
      </w:r>
    </w:p>
    <w:p w:rsidR="00A75DFE" w:rsidRDefault="00A75DFE" w:rsidP="00A75DFE">
      <w:pPr>
        <w:pStyle w:val="002"/>
      </w:pPr>
      <w:r>
        <w:t>С учетом результатов расчетов загрязнения атмосферного воздуха, а также приведенных в настоящем разделе мероприятий по снижению выбросов загрязняющих веществ можно сделать вывод, что воздействие на атмосферу будет в допустимых пределах.</w:t>
      </w:r>
    </w:p>
    <w:p w:rsidR="00E03C0A" w:rsidRDefault="00E03C0A" w:rsidP="00E03C0A">
      <w:pPr>
        <w:pStyle w:val="022"/>
      </w:pPr>
      <w:bookmarkStart w:id="58" w:name="_Toc48733253"/>
      <w:r>
        <w:t>Оценка воздействия на земельные ресурсы</w:t>
      </w:r>
      <w:r w:rsidR="00AB44CD">
        <w:t>, геологическую среду</w:t>
      </w:r>
      <w:bookmarkEnd w:id="58"/>
    </w:p>
    <w:p w:rsidR="00E03C0A" w:rsidRDefault="00E03C0A" w:rsidP="00E03C0A">
      <w:pPr>
        <w:pStyle w:val="033"/>
      </w:pPr>
      <w:bookmarkStart w:id="59" w:name="_Toc48733254"/>
      <w:r>
        <w:t xml:space="preserve">Оценка воздействия на земельные ресурсы и почвенный покров </w:t>
      </w:r>
      <w:r w:rsidR="00916C63" w:rsidRPr="00422EEF">
        <w:rPr>
          <w:lang w:eastAsia="en-US"/>
        </w:rPr>
        <w:t>в процессе хозяйственной деятельности</w:t>
      </w:r>
      <w:bookmarkEnd w:id="59"/>
    </w:p>
    <w:p w:rsidR="00E03C0A" w:rsidRDefault="008950E1" w:rsidP="00E03C0A">
      <w:pPr>
        <w:pStyle w:val="002"/>
        <w:rPr>
          <w:lang w:eastAsia="en-US"/>
        </w:rPr>
      </w:pPr>
      <w:r w:rsidRPr="008950E1">
        <w:rPr>
          <w:lang w:eastAsia="en-US"/>
        </w:rPr>
        <w:t>Все виды возможного воздействия на земельные ресурсы</w:t>
      </w:r>
      <w:r w:rsidR="00AB44CD">
        <w:rPr>
          <w:lang w:eastAsia="en-US"/>
        </w:rPr>
        <w:t xml:space="preserve"> и геологическую среду</w:t>
      </w:r>
      <w:r w:rsidRPr="008950E1">
        <w:rPr>
          <w:lang w:eastAsia="en-US"/>
        </w:rPr>
        <w:t xml:space="preserve"> можно объединить (с определенной условностью) в две группы: прямые и косвенные воздействия.</w:t>
      </w:r>
    </w:p>
    <w:p w:rsidR="008950E1" w:rsidRDefault="008950E1" w:rsidP="00E03C0A">
      <w:pPr>
        <w:pStyle w:val="002"/>
        <w:rPr>
          <w:lang w:eastAsia="en-US"/>
        </w:rPr>
      </w:pPr>
      <w:r w:rsidRPr="008950E1">
        <w:rPr>
          <w:lang w:eastAsia="en-US"/>
        </w:rPr>
        <w:t>Прямые</w:t>
      </w:r>
    </w:p>
    <w:p w:rsidR="008950E1" w:rsidRDefault="008950E1" w:rsidP="007C4514">
      <w:pPr>
        <w:pStyle w:val="06"/>
        <w:rPr>
          <w:lang w:eastAsia="en-US"/>
        </w:rPr>
      </w:pPr>
      <w:r>
        <w:rPr>
          <w:lang w:eastAsia="en-US"/>
        </w:rPr>
        <w:t>Изменение целевого использования земель. В составе намечаемой деятельности не предусматривается изменения целевого использования земель.</w:t>
      </w:r>
    </w:p>
    <w:p w:rsidR="008950E1" w:rsidRPr="00E45DBD" w:rsidRDefault="008950E1" w:rsidP="008950E1">
      <w:pPr>
        <w:pStyle w:val="06"/>
        <w:rPr>
          <w:lang w:eastAsia="en-US"/>
        </w:rPr>
      </w:pPr>
      <w:r>
        <w:rPr>
          <w:lang w:eastAsia="en-US"/>
        </w:rPr>
        <w:t>Физико-механическое воздействие автотранспортных средств на грунты и почвы в границах земельных участков.</w:t>
      </w:r>
      <w:r w:rsidRPr="008950E1">
        <w:rPr>
          <w:lang w:eastAsia="en-US"/>
        </w:rPr>
        <w:t xml:space="preserve"> </w:t>
      </w:r>
      <w:r>
        <w:rPr>
          <w:lang w:eastAsia="en-US"/>
        </w:rPr>
        <w:t xml:space="preserve">В составе намечаемой деятельности предусматривается использование проездов с твердым покрытием для проезда </w:t>
      </w:r>
      <w:r w:rsidR="000E415C" w:rsidRPr="00E45DBD">
        <w:rPr>
          <w:lang w:eastAsia="en-US"/>
        </w:rPr>
        <w:t>автотранспорта, устройство площадок с твердым покрытием и организованным сбором поверхностных сточных вод.</w:t>
      </w:r>
    </w:p>
    <w:p w:rsidR="008950E1" w:rsidRDefault="008950E1" w:rsidP="008950E1">
      <w:pPr>
        <w:pStyle w:val="002"/>
        <w:rPr>
          <w:lang w:eastAsia="en-US"/>
        </w:rPr>
      </w:pPr>
      <w:r w:rsidRPr="00E45DBD">
        <w:rPr>
          <w:lang w:eastAsia="en-US"/>
        </w:rPr>
        <w:t>Таким образом, можно сделать вывод, ч</w:t>
      </w:r>
      <w:r>
        <w:rPr>
          <w:lang w:eastAsia="en-US"/>
        </w:rPr>
        <w:t>то прямые воздействия на земельные ресурсы и почвенный покров отсутствуют.</w:t>
      </w:r>
    </w:p>
    <w:p w:rsidR="008950E1" w:rsidRDefault="008950E1" w:rsidP="008950E1">
      <w:pPr>
        <w:pStyle w:val="002"/>
        <w:rPr>
          <w:lang w:eastAsia="en-US"/>
        </w:rPr>
      </w:pPr>
      <w:r>
        <w:rPr>
          <w:lang w:eastAsia="en-US"/>
        </w:rPr>
        <w:t>Косвенные</w:t>
      </w:r>
    </w:p>
    <w:p w:rsidR="008950E1" w:rsidRDefault="008950E1" w:rsidP="008950E1">
      <w:pPr>
        <w:pStyle w:val="002"/>
        <w:rPr>
          <w:lang w:eastAsia="en-US"/>
        </w:rPr>
      </w:pPr>
      <w:r>
        <w:rPr>
          <w:lang w:eastAsia="en-US"/>
        </w:rPr>
        <w:t>Косвенное воздействие на земельные ресурсы и почвенный покров в опосредованном загрязнении почв тяжелыми металлами и органическими химическими соединениями от работающих двигателей внутреннего сгорания.</w:t>
      </w:r>
    </w:p>
    <w:p w:rsidR="008950E1" w:rsidRDefault="008950E1" w:rsidP="008950E1">
      <w:pPr>
        <w:pStyle w:val="002"/>
        <w:rPr>
          <w:lang w:eastAsia="en-US"/>
        </w:rPr>
      </w:pPr>
      <w:r>
        <w:rPr>
          <w:lang w:eastAsia="en-US"/>
        </w:rPr>
        <w:lastRenderedPageBreak/>
        <w:t xml:space="preserve">В период </w:t>
      </w:r>
      <w:r w:rsidR="00AB44CD">
        <w:rPr>
          <w:lang w:eastAsia="en-US"/>
        </w:rPr>
        <w:t>намечаемой деятельности</w:t>
      </w:r>
      <w:r>
        <w:rPr>
          <w:lang w:eastAsia="en-US"/>
        </w:rPr>
        <w:t xml:space="preserve"> будет оказано только косвенное воздействие. Наиболее существенное косвенное воздействие на земельные ресурсы заключаются в опосредованном воздействии на почвы прилегающих к создаваемым объектам территорий производственных технологических выбросов, компоненты которых могут способствовать выщелачиванию основных катионов (кальция и магния) и выносу их за пределы почвенной толщи. При увеличении кислотности почв и при снижении ее буферности происходит перевод многих металлов в подвижную форму.</w:t>
      </w:r>
    </w:p>
    <w:p w:rsidR="00AB44CD" w:rsidRPr="00D836A4" w:rsidRDefault="00AB44CD" w:rsidP="008950E1">
      <w:pPr>
        <w:pStyle w:val="002"/>
        <w:rPr>
          <w:lang w:eastAsia="en-US"/>
        </w:rPr>
      </w:pPr>
      <w:r w:rsidRPr="00D836A4">
        <w:rPr>
          <w:lang w:eastAsia="en-US"/>
        </w:rPr>
        <w:t>Воздействие на гидрогеологические условия</w:t>
      </w:r>
    </w:p>
    <w:p w:rsidR="00EB191A" w:rsidRPr="00D836A4" w:rsidRDefault="00EB191A" w:rsidP="00EB191A">
      <w:pPr>
        <w:pStyle w:val="002"/>
        <w:rPr>
          <w:rFonts w:eastAsia="TimesNewRomanPSMT"/>
        </w:rPr>
      </w:pPr>
      <w:r w:rsidRPr="00D836A4">
        <w:t xml:space="preserve">Питание грунтовых вод осуществляется за счет инфильтрации атмосферных осадков и талых вод. Общее направление грунтового потока и его разгрузка осуществляется в сторону акватории моря. Грунтовые воды водоносного горизонта близки по составу к водам акватории, которые по химическому составу смешанного типа. Минерализация изменяется </w:t>
      </w:r>
      <w:r w:rsidR="00D836A4" w:rsidRPr="00D836A4">
        <w:t>3,93 </w:t>
      </w:r>
      <w:r w:rsidRPr="00D836A4">
        <w:t>г/л.</w:t>
      </w:r>
    </w:p>
    <w:p w:rsidR="00EB191A" w:rsidRPr="00D836A4" w:rsidRDefault="00EB191A" w:rsidP="00EB191A">
      <w:pPr>
        <w:pStyle w:val="002"/>
      </w:pPr>
      <w:r w:rsidRPr="00D836A4">
        <w:rPr>
          <w:rFonts w:eastAsia="TimesNewRomanPSMT"/>
        </w:rPr>
        <w:t>Грунтовые воды являются наименее защищенными от проникновения загрязнения сверху.</w:t>
      </w:r>
    </w:p>
    <w:p w:rsidR="00EB191A" w:rsidRPr="00D836A4" w:rsidRDefault="00EB191A" w:rsidP="00EB191A">
      <w:pPr>
        <w:pStyle w:val="002"/>
        <w:rPr>
          <w:lang w:eastAsia="en-US"/>
        </w:rPr>
      </w:pPr>
      <w:r w:rsidRPr="00D836A4">
        <w:t>Значительную долю в загрязнении территории вносят автодороги, стихийные свалки бытовых отходов.</w:t>
      </w:r>
    </w:p>
    <w:p w:rsidR="00EB191A" w:rsidRPr="00D836A4" w:rsidRDefault="00EB191A" w:rsidP="00EB191A">
      <w:pPr>
        <w:pStyle w:val="002"/>
        <w:rPr>
          <w:lang w:eastAsia="en-US"/>
        </w:rPr>
      </w:pPr>
      <w:r w:rsidRPr="00D836A4">
        <w:rPr>
          <w:lang w:eastAsia="en-US"/>
        </w:rPr>
        <w:t>Потенциальным видом воздействия является нарушение уровенного режима грунтовых вод, загрязнение подземных вод.</w:t>
      </w:r>
    </w:p>
    <w:p w:rsidR="00EB191A" w:rsidRPr="00D836A4" w:rsidRDefault="00EB191A" w:rsidP="00EB191A">
      <w:pPr>
        <w:pStyle w:val="002"/>
      </w:pPr>
      <w:r w:rsidRPr="00D836A4">
        <w:t>Изменение уровенного режима может быть вызвано изменением свойств и строения грунтов. Проектом не предусматривается изменения свойств грунтов водоносного горизонта, и, следовательно, не будет оказано воздействие на уровенный режим грунтовых вод.</w:t>
      </w:r>
    </w:p>
    <w:p w:rsidR="00EB191A" w:rsidRPr="00D836A4" w:rsidRDefault="00EB191A" w:rsidP="00EB191A">
      <w:pPr>
        <w:pStyle w:val="002"/>
        <w:rPr>
          <w:lang w:eastAsia="en-US"/>
        </w:rPr>
      </w:pPr>
      <w:r w:rsidRPr="00D836A4">
        <w:rPr>
          <w:lang w:eastAsia="en-US"/>
        </w:rPr>
        <w:t>В период реализации намечаемой деятельности воздействие на грунтовые воды может быть выражено в загрязнении грунтовых вод в результате эксплуатации внутриплощадочных автодорог.</w:t>
      </w:r>
    </w:p>
    <w:p w:rsidR="00EB191A" w:rsidRDefault="00EB191A" w:rsidP="00EB191A">
      <w:pPr>
        <w:pStyle w:val="002"/>
        <w:rPr>
          <w:lang w:eastAsia="en-US"/>
        </w:rPr>
      </w:pPr>
      <w:r w:rsidRPr="00D836A4">
        <w:rPr>
          <w:lang w:eastAsia="en-US"/>
        </w:rPr>
        <w:t>Предусмотренные проектом сбор хозяйственно-бытовых, производственно-дождевых сточных вод, тверды</w:t>
      </w:r>
      <w:r w:rsidR="00D836A4">
        <w:rPr>
          <w:lang w:eastAsia="en-US"/>
        </w:rPr>
        <w:t>е</w:t>
      </w:r>
      <w:r w:rsidRPr="00D836A4">
        <w:rPr>
          <w:lang w:eastAsia="en-US"/>
        </w:rPr>
        <w:t xml:space="preserve"> покрыти</w:t>
      </w:r>
      <w:r w:rsidR="00D836A4">
        <w:rPr>
          <w:lang w:eastAsia="en-US"/>
        </w:rPr>
        <w:t>я</w:t>
      </w:r>
      <w:r w:rsidRPr="00D836A4">
        <w:rPr>
          <w:lang w:eastAsia="en-US"/>
        </w:rPr>
        <w:t xml:space="preserve"> на проездах позволят свести к минимуму воздействие на грунтовые воды.</w:t>
      </w:r>
    </w:p>
    <w:p w:rsidR="00E03C0A" w:rsidRDefault="00E03C0A" w:rsidP="00E03C0A">
      <w:pPr>
        <w:pStyle w:val="033"/>
        <w:rPr>
          <w:lang w:eastAsia="en-US"/>
        </w:rPr>
      </w:pPr>
      <w:bookmarkStart w:id="60" w:name="_Toc48733255"/>
      <w:r w:rsidRPr="00E03C0A">
        <w:rPr>
          <w:lang w:eastAsia="en-US"/>
        </w:rPr>
        <w:t>Мероприятия по охране и рациональному использованию земельных ресурсов и почвенного покрова, в том числе мероприятия по рекультивации нарушенных или загрязненных земельных участков и почвенного покрова</w:t>
      </w:r>
      <w:bookmarkEnd w:id="60"/>
    </w:p>
    <w:p w:rsidR="00E03C0A" w:rsidRDefault="00AB44CD" w:rsidP="00E03C0A">
      <w:pPr>
        <w:pStyle w:val="002"/>
        <w:rPr>
          <w:lang w:eastAsia="en-US"/>
        </w:rPr>
      </w:pPr>
      <w:r w:rsidRPr="00AB44CD">
        <w:rPr>
          <w:lang w:eastAsia="en-US"/>
        </w:rPr>
        <w:t>В целях охраны и рационального использования земельных ресурсов, а также недопущения их истощения и деградации</w:t>
      </w:r>
      <w:r>
        <w:rPr>
          <w:lang w:eastAsia="en-US"/>
        </w:rPr>
        <w:t xml:space="preserve"> предусматривается:</w:t>
      </w:r>
    </w:p>
    <w:p w:rsidR="00AB44CD" w:rsidRDefault="00AB44CD" w:rsidP="00AB44CD">
      <w:pPr>
        <w:pStyle w:val="06"/>
        <w:rPr>
          <w:lang w:eastAsia="en-US"/>
        </w:rPr>
      </w:pPr>
      <w:r w:rsidRPr="00AB44CD">
        <w:t>ведение</w:t>
      </w:r>
      <w:r w:rsidRPr="00AB44CD">
        <w:rPr>
          <w:lang w:eastAsia="en-US"/>
        </w:rPr>
        <w:t xml:space="preserve"> работ </w:t>
      </w:r>
      <w:r>
        <w:rPr>
          <w:lang w:eastAsia="en-US"/>
        </w:rPr>
        <w:t xml:space="preserve">в </w:t>
      </w:r>
      <w:r w:rsidRPr="00AB44CD">
        <w:rPr>
          <w:lang w:eastAsia="en-US"/>
        </w:rPr>
        <w:t>строго</w:t>
      </w:r>
      <w:r>
        <w:rPr>
          <w:lang w:eastAsia="en-US"/>
        </w:rPr>
        <w:t>м соответствии технологическому регламенту;</w:t>
      </w:r>
    </w:p>
    <w:p w:rsidR="00AB44CD" w:rsidRDefault="00AB44CD" w:rsidP="00AB44CD">
      <w:pPr>
        <w:pStyle w:val="06"/>
      </w:pPr>
      <w:r>
        <w:t>контроль над режимом работы технологического оборудования;</w:t>
      </w:r>
    </w:p>
    <w:p w:rsidR="00AB44CD" w:rsidRDefault="00AB44CD" w:rsidP="00AB44CD">
      <w:pPr>
        <w:pStyle w:val="06"/>
      </w:pPr>
      <w:r>
        <w:t>своевременный ремонт оборудования;</w:t>
      </w:r>
    </w:p>
    <w:p w:rsidR="00CE5501" w:rsidRDefault="00CE5501" w:rsidP="00CE5501">
      <w:pPr>
        <w:pStyle w:val="022"/>
      </w:pPr>
      <w:bookmarkStart w:id="61" w:name="_Toc48733256"/>
      <w:r>
        <w:t>В</w:t>
      </w:r>
      <w:r w:rsidRPr="00CE5501">
        <w:t>оздействие на водные объекты</w:t>
      </w:r>
      <w:bookmarkEnd w:id="61"/>
    </w:p>
    <w:p w:rsidR="005D6F22" w:rsidRDefault="005D6F22" w:rsidP="007F4544">
      <w:pPr>
        <w:pStyle w:val="033"/>
      </w:pPr>
      <w:bookmarkStart w:id="62" w:name="_Toc48733257"/>
      <w:r w:rsidRPr="005D6F22">
        <w:t>Водоснабжение и водоотведение</w:t>
      </w:r>
      <w:bookmarkEnd w:id="62"/>
    </w:p>
    <w:p w:rsidR="005D6F22" w:rsidRPr="00677E25" w:rsidRDefault="005D6F22" w:rsidP="005D6F22">
      <w:pPr>
        <w:pStyle w:val="002"/>
      </w:pPr>
      <w:r w:rsidRPr="00677E25">
        <w:t xml:space="preserve">Водоснабжение </w:t>
      </w:r>
      <w:r w:rsidR="00677E25" w:rsidRPr="00677E25">
        <w:t>плавучей техники</w:t>
      </w:r>
      <w:r w:rsidRPr="00677E25">
        <w:t xml:space="preserve"> у причала №</w:t>
      </w:r>
      <w:r w:rsidR="00677E25" w:rsidRPr="00677E25">
        <w:t>52</w:t>
      </w:r>
      <w:r w:rsidRPr="00677E25">
        <w:t xml:space="preserve"> </w:t>
      </w:r>
      <w:r w:rsidR="00677E25" w:rsidRPr="00677E25">
        <w:t>базы «Инкерман»</w:t>
      </w:r>
      <w:r w:rsidRPr="00677E25">
        <w:t xml:space="preserve"> и водоотведение всех видов сточных вод не предусматривается, бункеровка водой и сбор сточных вод осуществляется за пределами границ намечаемой деятельности и в данных материалах не рассматривается. </w:t>
      </w:r>
    </w:p>
    <w:p w:rsidR="004A3D89" w:rsidRDefault="004A3D89" w:rsidP="005D6F22">
      <w:pPr>
        <w:pStyle w:val="002"/>
      </w:pPr>
      <w:r w:rsidRPr="00677E25">
        <w:lastRenderedPageBreak/>
        <w:t>Водоснабжение на площадке предназначено для обеспечения хозяйственно-питьевых нужд персонала. Обеспечение питьевой водой персонала осуществляется привозной бутилированной водой. Водоснабжение на хозяйственно-бытовые осуществляется за счет доставки воды автоцистернами.</w:t>
      </w:r>
    </w:p>
    <w:p w:rsidR="007F4544" w:rsidRDefault="007F4544" w:rsidP="005D6F22">
      <w:pPr>
        <w:pStyle w:val="002"/>
      </w:pPr>
      <w:r>
        <w:t>Общее количество персонала, задействованного при работах, составляет 73 человека, их них: ИТР – 5, рабочие – 64, охрана -4.</w:t>
      </w:r>
    </w:p>
    <w:p w:rsidR="007F4544" w:rsidRDefault="007F4544" w:rsidP="005D6F22">
      <w:pPr>
        <w:pStyle w:val="002"/>
      </w:pPr>
      <w:r>
        <w:t>В наиболее нагруженную смену количество персонала составляет 37 человек, из них:</w:t>
      </w:r>
      <w:r>
        <w:br/>
        <w:t>ИТР – 3, рабочих -32, охрана 2.</w:t>
      </w:r>
    </w:p>
    <w:p w:rsidR="007F4544" w:rsidRPr="00677E25" w:rsidRDefault="007F4544" w:rsidP="005D6F22">
      <w:pPr>
        <w:pStyle w:val="002"/>
      </w:pPr>
      <w:r>
        <w:t>Продолжительность хозяйственной деятельности составляет 8 мес.</w:t>
      </w:r>
    </w:p>
    <w:p w:rsidR="004A3D89" w:rsidRDefault="004A3D89" w:rsidP="004A3D89">
      <w:pPr>
        <w:pStyle w:val="002"/>
      </w:pPr>
      <w:r w:rsidRPr="00677E25">
        <w:t>Водоснабжение на хозяйственно-питьевые нужды</w:t>
      </w:r>
    </w:p>
    <w:p w:rsidR="004A3D89" w:rsidRPr="007B5980" w:rsidRDefault="004A3D89" w:rsidP="004A3D89">
      <w:pPr>
        <w:pStyle w:val="002"/>
      </w:pPr>
      <w:r w:rsidRPr="007B5980">
        <w:t xml:space="preserve">Согласно МДС 12-46.2008 расходы воды на хозяйственно-бытовые потребности строительного персонала на площадке определяется согласно формуле: </w:t>
      </w:r>
    </w:p>
    <w:p w:rsidR="004A3D89" w:rsidRPr="007B5980" w:rsidRDefault="007E3F23" w:rsidP="004A3D89">
      <w:pPr>
        <w:pStyle w:val="002"/>
        <w:rPr>
          <w:rFonts w:ascii="Cambria Math" w:hAnsi="Cambria Math"/>
          <w:oMath/>
        </w:rPr>
      </w:pPr>
      <m:oMath>
        <m:sSub>
          <m:sSubPr>
            <m:ctrlPr>
              <w:rPr>
                <w:rFonts w:ascii="Cambria Math" w:hAnsi="Cambria Math"/>
              </w:rPr>
            </m:ctrlPr>
          </m:sSubPr>
          <m:e>
            <m:r>
              <m:rPr>
                <m:nor/>
              </m:rPr>
              <m:t>Q</m:t>
            </m:r>
          </m:e>
          <m:sub>
            <m:r>
              <m:rPr>
                <m:nor/>
              </m:rPr>
              <m:t>хоз</m:t>
            </m:r>
          </m:sub>
        </m:sSub>
        <m:r>
          <m:rPr>
            <m:nor/>
          </m:rPr>
          <m:t>= (</m:t>
        </m:r>
        <m:f>
          <m:fPr>
            <m:ctrlPr>
              <w:rPr>
                <w:rFonts w:ascii="Cambria Math" w:hAnsi="Cambria Math"/>
              </w:rPr>
            </m:ctrlPr>
          </m:fPr>
          <m:num>
            <m:sSub>
              <m:sSubPr>
                <m:ctrlPr>
                  <w:rPr>
                    <w:rFonts w:ascii="Cambria Math" w:hAnsi="Cambria Math"/>
                  </w:rPr>
                </m:ctrlPr>
              </m:sSubPr>
              <m:e>
                <m:r>
                  <m:rPr>
                    <m:nor/>
                  </m:rPr>
                  <m:t>q</m:t>
                </m:r>
              </m:e>
              <m:sub>
                <m:r>
                  <m:rPr>
                    <m:nor/>
                  </m:rPr>
                  <m:t>x</m:t>
                </m:r>
              </m:sub>
            </m:sSub>
            <m:r>
              <m:rPr>
                <m:nor/>
              </m:rPr>
              <m:t>×</m:t>
            </m:r>
            <m:sSub>
              <m:sSubPr>
                <m:ctrlPr>
                  <w:rPr>
                    <w:rFonts w:ascii="Cambria Math" w:hAnsi="Cambria Math"/>
                  </w:rPr>
                </m:ctrlPr>
              </m:sSubPr>
              <m:e>
                <m:r>
                  <m:rPr>
                    <m:nor/>
                  </m:rPr>
                  <m:t>П</m:t>
                </m:r>
              </m:e>
              <m:sub>
                <m:r>
                  <m:rPr>
                    <m:nor/>
                  </m:rPr>
                  <m:t>р</m:t>
                </m:r>
              </m:sub>
            </m:sSub>
            <m:r>
              <m:rPr>
                <m:nor/>
              </m:rPr>
              <m:t>×</m:t>
            </m:r>
            <m:sSub>
              <m:sSubPr>
                <m:ctrlPr>
                  <w:rPr>
                    <w:rFonts w:ascii="Cambria Math" w:hAnsi="Cambria Math"/>
                  </w:rPr>
                </m:ctrlPr>
              </m:sSubPr>
              <m:e>
                <m:r>
                  <m:rPr>
                    <m:nor/>
                  </m:rPr>
                  <m:t>К</m:t>
                </m:r>
              </m:e>
              <m:sub>
                <m:r>
                  <m:rPr>
                    <m:nor/>
                  </m:rPr>
                  <m:t>ч</m:t>
                </m:r>
              </m:sub>
            </m:sSub>
          </m:num>
          <m:den>
            <m:r>
              <m:rPr>
                <m:nor/>
              </m:rPr>
              <m:t xml:space="preserve">1000 </m:t>
            </m:r>
          </m:den>
        </m:f>
        <m:r>
          <m:rPr>
            <m:nor/>
          </m:rPr>
          <m:t>)×Ксм</m:t>
        </m:r>
      </m:oMath>
      <w:r w:rsidR="004A3D89" w:rsidRPr="007B5980">
        <w:t>, м</w:t>
      </w:r>
      <w:r w:rsidR="004A3D89" w:rsidRPr="007B5980">
        <w:rPr>
          <w:vertAlign w:val="superscript"/>
        </w:rPr>
        <w:t>3</w:t>
      </w:r>
      <w:r w:rsidR="004A3D89" w:rsidRPr="007B5980">
        <w:t>/сут</w:t>
      </w:r>
    </w:p>
    <w:p w:rsidR="004A3D89" w:rsidRPr="007B5980" w:rsidRDefault="004A3D89" w:rsidP="004A3D89">
      <w:pPr>
        <w:pStyle w:val="002"/>
      </w:pPr>
      <w:r w:rsidRPr="007B5980">
        <w:t>где </w:t>
      </w:r>
    </w:p>
    <w:p w:rsidR="004A3D89" w:rsidRPr="007B5980" w:rsidRDefault="004A3D89" w:rsidP="004A3D89">
      <w:pPr>
        <w:pStyle w:val="002"/>
      </w:pPr>
      <w:r w:rsidRPr="007B5980">
        <w:t>q</w:t>
      </w:r>
      <w:r w:rsidRPr="007B5980">
        <w:rPr>
          <w:vertAlign w:val="subscript"/>
        </w:rPr>
        <w:t xml:space="preserve">x </w:t>
      </w:r>
      <w:r w:rsidRPr="007B5980">
        <w:t>- 15 л - удельный расход воды на хозяйственно-</w:t>
      </w:r>
      <w:r w:rsidR="002B15FA">
        <w:t>бытовые</w:t>
      </w:r>
      <w:r w:rsidRPr="007B5980">
        <w:t xml:space="preserve"> потребности работающего;</w:t>
      </w:r>
    </w:p>
    <w:p w:rsidR="004A3D89" w:rsidRPr="007B5980" w:rsidRDefault="004A3D89" w:rsidP="004A3D89">
      <w:pPr>
        <w:pStyle w:val="002"/>
      </w:pPr>
      <w:r w:rsidRPr="007B5980">
        <w:t>П</w:t>
      </w:r>
      <w:r w:rsidRPr="007B5980">
        <w:rPr>
          <w:vertAlign w:val="subscript"/>
        </w:rPr>
        <w:t>р</w:t>
      </w:r>
      <w:r w:rsidRPr="007B5980">
        <w:t> - численность работающих в наиболее загруженную смену</w:t>
      </w:r>
      <w:r w:rsidR="0000559E">
        <w:t>, П</w:t>
      </w:r>
      <w:r w:rsidR="0000559E">
        <w:rPr>
          <w:vertAlign w:val="subscript"/>
        </w:rPr>
        <w:t>р</w:t>
      </w:r>
      <w:r w:rsidR="007F4544">
        <w:t xml:space="preserve"> = 37</w:t>
      </w:r>
      <w:r w:rsidRPr="007B5980">
        <w:t>;</w:t>
      </w:r>
    </w:p>
    <w:p w:rsidR="004A3D89" w:rsidRPr="007B5980" w:rsidRDefault="004A3D89" w:rsidP="004A3D89">
      <w:pPr>
        <w:pStyle w:val="002"/>
      </w:pPr>
      <w:r w:rsidRPr="007B5980">
        <w:t>К</w:t>
      </w:r>
      <w:r w:rsidRPr="007B5980">
        <w:rPr>
          <w:vertAlign w:val="subscript"/>
        </w:rPr>
        <w:t>ч </w:t>
      </w:r>
      <w:r w:rsidRPr="007B5980">
        <w:t>= 2 - коэффициент часовой неравномерности потребления воды;</w:t>
      </w:r>
    </w:p>
    <w:p w:rsidR="004A3D89" w:rsidRDefault="004A3D89" w:rsidP="004A3D89">
      <w:pPr>
        <w:pStyle w:val="002"/>
      </w:pPr>
      <w:r w:rsidRPr="007B5980">
        <w:t>Ксм – количество смен в сутки, Ксм = 2.</w:t>
      </w:r>
    </w:p>
    <w:p w:rsidR="004A3D89" w:rsidRPr="007B5980" w:rsidRDefault="004A3D89" w:rsidP="004A3D89">
      <w:pPr>
        <w:pStyle w:val="002"/>
        <w:rPr>
          <w:b/>
          <w:bCs/>
        </w:rPr>
      </w:pPr>
      <w:r w:rsidRPr="007B5980">
        <w:t>Расчет объемов хозяйственно-бытов</w:t>
      </w:r>
      <w:r>
        <w:t>ого</w:t>
      </w:r>
      <w:r w:rsidRPr="007B5980">
        <w:t xml:space="preserve"> водопотребления приведен в таблице 4.</w:t>
      </w:r>
      <w:r>
        <w:t>3.1</w:t>
      </w:r>
      <w:r w:rsidRPr="007B5980">
        <w:t>.</w:t>
      </w:r>
    </w:p>
    <w:p w:rsidR="004A3D89" w:rsidRDefault="004A3D89" w:rsidP="004A3D89">
      <w:pPr>
        <w:pStyle w:val="0710"/>
      </w:pPr>
      <w:r w:rsidRPr="007B5980">
        <w:t xml:space="preserve">Расчет объемов хозяйственно-бытового водопотребления </w:t>
      </w:r>
    </w:p>
    <w:p w:rsidR="004A3D89" w:rsidRPr="007B5980" w:rsidRDefault="004A3D89" w:rsidP="004A3D89">
      <w:pPr>
        <w:pStyle w:val="07"/>
      </w:pPr>
      <w:r w:rsidRPr="007B5980">
        <w:t xml:space="preserve">Таблица </w:t>
      </w:r>
      <w:r>
        <w:t>4.3.1</w:t>
      </w:r>
    </w:p>
    <w:tbl>
      <w:tblPr>
        <w:tblStyle w:val="Tablica"/>
        <w:tblW w:w="5000" w:type="pct"/>
        <w:tblLook w:val="04A0" w:firstRow="1" w:lastRow="0" w:firstColumn="1" w:lastColumn="0" w:noHBand="0" w:noVBand="1"/>
      </w:tblPr>
      <w:tblGrid>
        <w:gridCol w:w="2353"/>
        <w:gridCol w:w="1464"/>
        <w:gridCol w:w="1463"/>
        <w:gridCol w:w="1463"/>
        <w:gridCol w:w="1497"/>
        <w:gridCol w:w="1697"/>
      </w:tblGrid>
      <w:tr w:rsidR="004A3D89" w:rsidRPr="007B5980" w:rsidTr="004A3D89">
        <w:trPr>
          <w:trHeight w:val="20"/>
        </w:trPr>
        <w:tc>
          <w:tcPr>
            <w:tcW w:w="2353" w:type="dxa"/>
            <w:noWrap/>
            <w:hideMark/>
          </w:tcPr>
          <w:p w:rsidR="004A3D89" w:rsidRPr="004A3D89" w:rsidRDefault="004A3D89" w:rsidP="004A3D89">
            <w:pPr>
              <w:pStyle w:val="090"/>
            </w:pPr>
            <w:r w:rsidRPr="004A3D89">
              <w:t>Потребитель</w:t>
            </w:r>
          </w:p>
        </w:tc>
        <w:tc>
          <w:tcPr>
            <w:tcW w:w="1464" w:type="dxa"/>
            <w:noWrap/>
            <w:hideMark/>
          </w:tcPr>
          <w:p w:rsidR="004A3D89" w:rsidRPr="004A3D89" w:rsidRDefault="004A3D89" w:rsidP="004A3D89">
            <w:pPr>
              <w:pStyle w:val="090"/>
            </w:pPr>
            <w:r w:rsidRPr="004A3D89">
              <w:t>qx, л</w:t>
            </w:r>
          </w:p>
        </w:tc>
        <w:tc>
          <w:tcPr>
            <w:tcW w:w="1463" w:type="dxa"/>
            <w:noWrap/>
            <w:hideMark/>
          </w:tcPr>
          <w:p w:rsidR="004A3D89" w:rsidRPr="004A3D89" w:rsidRDefault="004A3D89" w:rsidP="004A3D89">
            <w:pPr>
              <w:pStyle w:val="090"/>
            </w:pPr>
            <w:r w:rsidRPr="004A3D89">
              <w:t>Пр</w:t>
            </w:r>
          </w:p>
        </w:tc>
        <w:tc>
          <w:tcPr>
            <w:tcW w:w="1463" w:type="dxa"/>
            <w:noWrap/>
            <w:hideMark/>
          </w:tcPr>
          <w:p w:rsidR="004A3D89" w:rsidRPr="004A3D89" w:rsidRDefault="004A3D89" w:rsidP="004A3D89">
            <w:pPr>
              <w:pStyle w:val="090"/>
            </w:pPr>
            <w:r w:rsidRPr="004A3D89">
              <w:t>Кч </w:t>
            </w:r>
          </w:p>
        </w:tc>
        <w:tc>
          <w:tcPr>
            <w:tcW w:w="1497" w:type="dxa"/>
            <w:noWrap/>
            <w:hideMark/>
          </w:tcPr>
          <w:p w:rsidR="004A3D89" w:rsidRPr="004A3D89" w:rsidRDefault="004A3D89" w:rsidP="004A3D89">
            <w:pPr>
              <w:pStyle w:val="090"/>
            </w:pPr>
            <w:r w:rsidRPr="004A3D89">
              <w:t>м</w:t>
            </w:r>
            <w:r w:rsidRPr="004A3D89">
              <w:rPr>
                <w:vertAlign w:val="superscript"/>
              </w:rPr>
              <w:t>3</w:t>
            </w:r>
            <w:r w:rsidRPr="004A3D89">
              <w:t>/сутки</w:t>
            </w:r>
          </w:p>
        </w:tc>
        <w:tc>
          <w:tcPr>
            <w:tcW w:w="1697" w:type="dxa"/>
            <w:noWrap/>
            <w:hideMark/>
          </w:tcPr>
          <w:p w:rsidR="004A3D89" w:rsidRPr="004A3D89" w:rsidRDefault="004A3D89" w:rsidP="007F4544">
            <w:pPr>
              <w:pStyle w:val="090"/>
            </w:pPr>
            <w:r w:rsidRPr="004A3D89">
              <w:t>м</w:t>
            </w:r>
            <w:r w:rsidRPr="004A3D89">
              <w:rPr>
                <w:vertAlign w:val="superscript"/>
              </w:rPr>
              <w:t>3</w:t>
            </w:r>
            <w:r w:rsidRPr="004A3D89">
              <w:t>/</w:t>
            </w:r>
            <w:r w:rsidR="007F4544">
              <w:t>период</w:t>
            </w:r>
          </w:p>
        </w:tc>
      </w:tr>
      <w:tr w:rsidR="004A3D89" w:rsidRPr="007B5980" w:rsidTr="004A3D89">
        <w:trPr>
          <w:trHeight w:val="20"/>
        </w:trPr>
        <w:tc>
          <w:tcPr>
            <w:tcW w:w="2353" w:type="dxa"/>
            <w:noWrap/>
            <w:hideMark/>
          </w:tcPr>
          <w:p w:rsidR="004A3D89" w:rsidRPr="004A3D89" w:rsidRDefault="004A3D89" w:rsidP="004A3D89">
            <w:pPr>
              <w:pStyle w:val="090"/>
            </w:pPr>
            <w:r w:rsidRPr="004A3D89">
              <w:t>Площадка</w:t>
            </w:r>
          </w:p>
        </w:tc>
        <w:tc>
          <w:tcPr>
            <w:tcW w:w="1464" w:type="dxa"/>
            <w:noWrap/>
            <w:hideMark/>
          </w:tcPr>
          <w:p w:rsidR="004A3D89" w:rsidRPr="004A3D89" w:rsidRDefault="004A3D89" w:rsidP="004A3D89">
            <w:pPr>
              <w:pStyle w:val="090"/>
            </w:pPr>
            <w:r w:rsidRPr="004A3D89">
              <w:t>15</w:t>
            </w:r>
          </w:p>
        </w:tc>
        <w:tc>
          <w:tcPr>
            <w:tcW w:w="1463" w:type="dxa"/>
            <w:noWrap/>
            <w:hideMark/>
          </w:tcPr>
          <w:p w:rsidR="004A3D89" w:rsidRPr="004A3D89" w:rsidRDefault="007F4544" w:rsidP="004A3D89">
            <w:pPr>
              <w:pStyle w:val="090"/>
            </w:pPr>
            <w:r>
              <w:t>37</w:t>
            </w:r>
          </w:p>
        </w:tc>
        <w:tc>
          <w:tcPr>
            <w:tcW w:w="1463" w:type="dxa"/>
            <w:noWrap/>
            <w:hideMark/>
          </w:tcPr>
          <w:p w:rsidR="004A3D89" w:rsidRPr="004A3D89" w:rsidRDefault="004A3D89" w:rsidP="004A3D89">
            <w:pPr>
              <w:pStyle w:val="090"/>
            </w:pPr>
            <w:r w:rsidRPr="004A3D89">
              <w:t>2</w:t>
            </w:r>
          </w:p>
        </w:tc>
        <w:tc>
          <w:tcPr>
            <w:tcW w:w="1497" w:type="dxa"/>
            <w:noWrap/>
          </w:tcPr>
          <w:p w:rsidR="004A3D89" w:rsidRPr="004A3D89" w:rsidRDefault="007F4544" w:rsidP="004A3D89">
            <w:pPr>
              <w:pStyle w:val="090"/>
            </w:pPr>
            <w:r>
              <w:t>2,22</w:t>
            </w:r>
          </w:p>
        </w:tc>
        <w:tc>
          <w:tcPr>
            <w:tcW w:w="1697" w:type="dxa"/>
            <w:noWrap/>
          </w:tcPr>
          <w:p w:rsidR="004A3D89" w:rsidRPr="004A3D89" w:rsidRDefault="007F4544" w:rsidP="004A3D89">
            <w:pPr>
              <w:pStyle w:val="090"/>
            </w:pPr>
            <w:r>
              <w:t>532,8</w:t>
            </w:r>
          </w:p>
        </w:tc>
      </w:tr>
    </w:tbl>
    <w:p w:rsidR="004A3D89" w:rsidRDefault="004A3D89" w:rsidP="004A3D89">
      <w:pPr>
        <w:pStyle w:val="002"/>
      </w:pPr>
      <w:r w:rsidRPr="007B5980">
        <w:t>Водоотведение</w:t>
      </w:r>
    </w:p>
    <w:p w:rsidR="004A3D89" w:rsidRDefault="004A3D89" w:rsidP="005D6F22">
      <w:pPr>
        <w:pStyle w:val="002"/>
      </w:pPr>
      <w:r w:rsidRPr="007B5980">
        <w:t>Водоотведение хозяйственно-бытовых сточных вод с площадки осуществляется в гидроизолированную емкость</w:t>
      </w:r>
      <w:r>
        <w:t xml:space="preserve"> </w:t>
      </w:r>
      <w:r w:rsidRPr="007B5980">
        <w:t>и биотуалеты с последующим вывозом ассенизационными машинами для обезвреживания специализированной организацией на договорной основе</w:t>
      </w:r>
      <w:r>
        <w:t>.</w:t>
      </w:r>
    </w:p>
    <w:p w:rsidR="00F16EBD" w:rsidRDefault="00F16EBD" w:rsidP="00F16EBD">
      <w:pPr>
        <w:pStyle w:val="002"/>
      </w:pPr>
      <w:r>
        <w:t>Расчёт количества сточных вод, образующихся при эксплуатации</w:t>
      </w:r>
      <w:r w:rsidRPr="00BA11A8">
        <w:t xml:space="preserve"> </w:t>
      </w:r>
      <w:r>
        <w:t>биотуалетов осуществляется в соответствии с данными о численности работающих (</w:t>
      </w:r>
      <w:r w:rsidR="007F4544">
        <w:t xml:space="preserve">37 </w:t>
      </w:r>
      <w:r>
        <w:t>человек).</w:t>
      </w:r>
    </w:p>
    <w:p w:rsidR="00F16EBD" w:rsidRDefault="00F16EBD" w:rsidP="00F16EBD">
      <w:pPr>
        <w:pStyle w:val="002"/>
      </w:pPr>
      <w:r>
        <w:t>Удельный норматив образования сточных вод (при отсутствии канализации) составляет 2,0 м</w:t>
      </w:r>
      <w:r w:rsidRPr="00474483">
        <w:rPr>
          <w:vertAlign w:val="superscript"/>
        </w:rPr>
        <w:t>3</w:t>
      </w:r>
      <w:r>
        <w:t xml:space="preserve"> на 1 человека в год (Нормативы приняты на основании приложения 11 СНиП 2.07.01-89* «Градостроительство. Планировка и застройка городских и сельских поселений»). </w:t>
      </w:r>
    </w:p>
    <w:p w:rsidR="00F16EBD" w:rsidRDefault="00F16EBD" w:rsidP="007F4544">
      <w:pPr>
        <w:pStyle w:val="002"/>
        <w:keepNext/>
      </w:pPr>
      <w:r>
        <w:t>Количество и объем сточных вод рассчитывается согласно нижеприведенным формулам:</w:t>
      </w:r>
    </w:p>
    <w:p w:rsidR="00F16EBD" w:rsidRDefault="00F16EBD" w:rsidP="00F16EBD">
      <w:pPr>
        <w:pStyle w:val="002"/>
      </w:pPr>
      <w:r>
        <w:t>V = K * H, м</w:t>
      </w:r>
      <w:r w:rsidRPr="00474483">
        <w:rPr>
          <w:vertAlign w:val="superscript"/>
        </w:rPr>
        <w:t>3</w:t>
      </w:r>
      <w:r>
        <w:t>/период</w:t>
      </w:r>
    </w:p>
    <w:p w:rsidR="00F16EBD" w:rsidRDefault="00F16EBD" w:rsidP="00F16EBD">
      <w:pPr>
        <w:pStyle w:val="002"/>
      </w:pPr>
      <w:r>
        <w:t>где</w:t>
      </w:r>
    </w:p>
    <w:p w:rsidR="00F16EBD" w:rsidRDefault="00F16EBD" w:rsidP="00F16EBD">
      <w:pPr>
        <w:pStyle w:val="002"/>
      </w:pPr>
      <w:r>
        <w:t xml:space="preserve">      Vотх – объем образующихся сточных вод, м</w:t>
      </w:r>
      <w:r w:rsidRPr="00F16EBD">
        <w:rPr>
          <w:vertAlign w:val="superscript"/>
        </w:rPr>
        <w:t>3</w:t>
      </w:r>
      <w:r>
        <w:t>/год;</w:t>
      </w:r>
    </w:p>
    <w:p w:rsidR="00F16EBD" w:rsidRDefault="00F16EBD" w:rsidP="00F16EBD">
      <w:pPr>
        <w:pStyle w:val="002"/>
      </w:pPr>
      <w:r>
        <w:t xml:space="preserve">      К – количество сотрудников, чел.;</w:t>
      </w:r>
    </w:p>
    <w:p w:rsidR="00F16EBD" w:rsidRDefault="00F16EBD" w:rsidP="00F16EBD">
      <w:pPr>
        <w:pStyle w:val="002"/>
      </w:pPr>
      <w:r>
        <w:t xml:space="preserve">      Н – норма образования на 1 человека, м</w:t>
      </w:r>
      <w:r w:rsidRPr="00474483">
        <w:rPr>
          <w:vertAlign w:val="superscript"/>
        </w:rPr>
        <w:t>3</w:t>
      </w:r>
      <w:r>
        <w:t>/год;</w:t>
      </w:r>
    </w:p>
    <w:p w:rsidR="00F16EBD" w:rsidRDefault="00F16EBD" w:rsidP="00F16EBD">
      <w:pPr>
        <w:pStyle w:val="002"/>
      </w:pPr>
      <w:r>
        <w:lastRenderedPageBreak/>
        <w:t>Расчет количества сточных вод, образующихся при эксплуатации биотуалетов, представлен в таблице 4.3.2.</w:t>
      </w:r>
    </w:p>
    <w:p w:rsidR="00F16EBD" w:rsidRDefault="00F16EBD" w:rsidP="00F16EBD">
      <w:pPr>
        <w:pStyle w:val="0710"/>
      </w:pPr>
      <w:r>
        <w:t>Расчет количества сточных вод, образующихся при эксплуатации</w:t>
      </w:r>
      <w:r w:rsidRPr="00BA11A8">
        <w:t xml:space="preserve"> </w:t>
      </w:r>
      <w:r>
        <w:t>биотуалетов</w:t>
      </w:r>
    </w:p>
    <w:p w:rsidR="00F16EBD" w:rsidRDefault="00F16EBD" w:rsidP="00F16EBD">
      <w:pPr>
        <w:pStyle w:val="07"/>
      </w:pPr>
      <w:r w:rsidRPr="007B5980">
        <w:t xml:space="preserve">Таблица </w:t>
      </w:r>
      <w:r>
        <w:t>4.3.2</w:t>
      </w:r>
    </w:p>
    <w:tbl>
      <w:tblPr>
        <w:tblStyle w:val="affffa"/>
        <w:tblW w:w="4900" w:type="pct"/>
        <w:tblLook w:val="04A0" w:firstRow="1" w:lastRow="0" w:firstColumn="1" w:lastColumn="0" w:noHBand="0" w:noVBand="1"/>
      </w:tblPr>
      <w:tblGrid>
        <w:gridCol w:w="2036"/>
        <w:gridCol w:w="2432"/>
        <w:gridCol w:w="3155"/>
        <w:gridCol w:w="2115"/>
      </w:tblGrid>
      <w:tr w:rsidR="00F16EBD" w:rsidRPr="00C53E68" w:rsidTr="00F16EBD">
        <w:trPr>
          <w:trHeight w:val="20"/>
        </w:trPr>
        <w:tc>
          <w:tcPr>
            <w:tcW w:w="2036" w:type="dxa"/>
          </w:tcPr>
          <w:p w:rsidR="00F16EBD" w:rsidRPr="00C53E68" w:rsidRDefault="00F16EBD" w:rsidP="004A0AEE">
            <w:pPr>
              <w:pStyle w:val="090"/>
            </w:pPr>
            <w:r>
              <w:t>Группа персонала</w:t>
            </w:r>
          </w:p>
        </w:tc>
        <w:tc>
          <w:tcPr>
            <w:tcW w:w="2432" w:type="dxa"/>
          </w:tcPr>
          <w:p w:rsidR="00F16EBD" w:rsidRDefault="00F16EBD" w:rsidP="004A0AEE">
            <w:pPr>
              <w:pStyle w:val="090"/>
            </w:pPr>
            <w:r>
              <w:t>Кол. сотрудников, чел.</w:t>
            </w:r>
          </w:p>
        </w:tc>
        <w:tc>
          <w:tcPr>
            <w:tcW w:w="3155" w:type="dxa"/>
            <w:noWrap/>
          </w:tcPr>
          <w:p w:rsidR="00F16EBD" w:rsidRPr="00C53E68" w:rsidRDefault="00F16EBD" w:rsidP="004A0AEE">
            <w:pPr>
              <w:pStyle w:val="090"/>
            </w:pPr>
            <w:r>
              <w:t>Удельный норматив, м</w:t>
            </w:r>
            <w:r w:rsidRPr="00DB20A5">
              <w:rPr>
                <w:vertAlign w:val="superscript"/>
              </w:rPr>
              <w:t>3</w:t>
            </w:r>
            <w:r>
              <w:t>/год</w:t>
            </w:r>
          </w:p>
        </w:tc>
        <w:tc>
          <w:tcPr>
            <w:tcW w:w="2115" w:type="dxa"/>
          </w:tcPr>
          <w:p w:rsidR="00F16EBD" w:rsidRPr="007F4544" w:rsidRDefault="00F16EBD" w:rsidP="00F16EBD">
            <w:pPr>
              <w:pStyle w:val="090"/>
            </w:pPr>
            <w:r>
              <w:t>Количество, м</w:t>
            </w:r>
            <w:r w:rsidRPr="00DB20A5">
              <w:rPr>
                <w:vertAlign w:val="superscript"/>
              </w:rPr>
              <w:t>3</w:t>
            </w:r>
            <w:r w:rsidR="007F4544">
              <w:t>/период</w:t>
            </w:r>
          </w:p>
        </w:tc>
      </w:tr>
      <w:tr w:rsidR="00F16EBD" w:rsidRPr="00C53E68" w:rsidTr="00F16EBD">
        <w:trPr>
          <w:trHeight w:val="20"/>
        </w:trPr>
        <w:tc>
          <w:tcPr>
            <w:tcW w:w="2036" w:type="dxa"/>
            <w:hideMark/>
          </w:tcPr>
          <w:p w:rsidR="00F16EBD" w:rsidRPr="00C53E68" w:rsidRDefault="00F16EBD" w:rsidP="004A0AEE">
            <w:pPr>
              <w:pStyle w:val="090"/>
            </w:pPr>
            <w:r w:rsidRPr="00C53E68">
              <w:t>От рабочих</w:t>
            </w:r>
          </w:p>
        </w:tc>
        <w:tc>
          <w:tcPr>
            <w:tcW w:w="2432" w:type="dxa"/>
          </w:tcPr>
          <w:p w:rsidR="00F16EBD" w:rsidRDefault="007F4544" w:rsidP="004A0AEE">
            <w:pPr>
              <w:pStyle w:val="090"/>
            </w:pPr>
            <w:r>
              <w:t>37</w:t>
            </w:r>
          </w:p>
        </w:tc>
        <w:tc>
          <w:tcPr>
            <w:tcW w:w="3155" w:type="dxa"/>
            <w:noWrap/>
          </w:tcPr>
          <w:p w:rsidR="00F16EBD" w:rsidRPr="00C53E68" w:rsidRDefault="00F16EBD" w:rsidP="004A0AEE">
            <w:pPr>
              <w:pStyle w:val="090"/>
            </w:pPr>
            <w:r>
              <w:t>2</w:t>
            </w:r>
          </w:p>
        </w:tc>
        <w:tc>
          <w:tcPr>
            <w:tcW w:w="2115" w:type="dxa"/>
          </w:tcPr>
          <w:p w:rsidR="00F16EBD" w:rsidRDefault="007F4544" w:rsidP="004A0AEE">
            <w:pPr>
              <w:jc w:val="both"/>
              <w:rPr>
                <w:rFonts w:ascii="ISOCPEUR" w:hAnsi="ISOCPEUR" w:cs="Calibri"/>
                <w:i/>
                <w:iCs/>
                <w:color w:val="000000"/>
                <w:sz w:val="22"/>
                <w:szCs w:val="22"/>
              </w:rPr>
            </w:pPr>
            <w:r>
              <w:rPr>
                <w:rFonts w:ascii="ISOCPEUR" w:hAnsi="ISOCPEUR" w:cs="Calibri"/>
                <w:i/>
                <w:iCs/>
                <w:color w:val="000000"/>
                <w:sz w:val="22"/>
                <w:szCs w:val="22"/>
              </w:rPr>
              <w:t>49,333</w:t>
            </w:r>
          </w:p>
        </w:tc>
      </w:tr>
    </w:tbl>
    <w:p w:rsidR="00F16EBD" w:rsidRDefault="00F16EBD" w:rsidP="005D6F22">
      <w:pPr>
        <w:pStyle w:val="002"/>
      </w:pPr>
      <w:r>
        <w:t xml:space="preserve">Суммарный объем </w:t>
      </w:r>
      <w:r w:rsidRPr="007B5980">
        <w:t>хозяйственно-бытовых сточных вод</w:t>
      </w:r>
      <w:r>
        <w:t xml:space="preserve"> </w:t>
      </w:r>
      <w:r w:rsidR="002B15FA">
        <w:t xml:space="preserve">складывается из сточных вод на хозяйственно-бытовые нужды </w:t>
      </w:r>
      <w:r>
        <w:t xml:space="preserve">и </w:t>
      </w:r>
      <w:r w:rsidR="002B15FA">
        <w:t xml:space="preserve">сточных вод от </w:t>
      </w:r>
      <w:r>
        <w:t>биотуалет</w:t>
      </w:r>
      <w:r w:rsidR="002B15FA">
        <w:t>ов</w:t>
      </w:r>
      <w:r>
        <w:t xml:space="preserve"> и равен </w:t>
      </w:r>
      <w:r w:rsidR="007F4544">
        <w:t xml:space="preserve">582,133 </w:t>
      </w:r>
      <w:r w:rsidRPr="004A3D89">
        <w:t>м</w:t>
      </w:r>
      <w:r w:rsidRPr="004A3D89">
        <w:rPr>
          <w:vertAlign w:val="superscript"/>
        </w:rPr>
        <w:t>3</w:t>
      </w:r>
      <w:r w:rsidRPr="004A3D89">
        <w:t>/год</w:t>
      </w:r>
      <w:r>
        <w:t>.</w:t>
      </w:r>
    </w:p>
    <w:p w:rsidR="004A3D89" w:rsidRDefault="005659EC" w:rsidP="005659EC">
      <w:pPr>
        <w:pStyle w:val="002"/>
        <w:keepNext/>
      </w:pPr>
      <w:r>
        <w:t>Поверхностный сток</w:t>
      </w:r>
    </w:p>
    <w:p w:rsidR="005659EC" w:rsidRDefault="005659EC" w:rsidP="005D6F22">
      <w:pPr>
        <w:pStyle w:val="002"/>
      </w:pPr>
      <w:r>
        <w:t>На территории причал</w:t>
      </w:r>
      <w:r w:rsidR="00677E25">
        <w:t>а</w:t>
      </w:r>
      <w:r>
        <w:t xml:space="preserve"> предусматривается сбор поверхностного стока с твердых покрытий </w:t>
      </w:r>
      <w:r w:rsidRPr="007B5980">
        <w:t>в гидроизолированную емкость</w:t>
      </w:r>
      <w:r w:rsidRPr="005659EC">
        <w:t xml:space="preserve"> </w:t>
      </w:r>
      <w:r w:rsidRPr="007B5980">
        <w:t>с последующим вывозом для обезвреживания специализированной организацией на договорной основе</w:t>
      </w:r>
      <w:r>
        <w:t>.</w:t>
      </w:r>
    </w:p>
    <w:p w:rsidR="00C27DDA" w:rsidRDefault="00C27DDA" w:rsidP="00273830">
      <w:pPr>
        <w:pStyle w:val="033"/>
      </w:pPr>
      <w:bookmarkStart w:id="63" w:name="_Toc48733258"/>
      <w:r w:rsidRPr="00C27DDA">
        <w:t>Сброс сточных вод</w:t>
      </w:r>
      <w:bookmarkEnd w:id="63"/>
    </w:p>
    <w:p w:rsidR="00677E25" w:rsidRPr="00677E25" w:rsidRDefault="00677E25" w:rsidP="00677E25">
      <w:pPr>
        <w:pStyle w:val="002"/>
      </w:pPr>
      <w:r w:rsidRPr="00677E25">
        <w:t>Сброс всех видов сточных вод с плавучей техники в акваторию в границах намечаемой деятельности не предусматривается.</w:t>
      </w:r>
    </w:p>
    <w:p w:rsidR="00C27DDA" w:rsidRDefault="00C27DDA" w:rsidP="00273830">
      <w:pPr>
        <w:pStyle w:val="033"/>
      </w:pPr>
      <w:bookmarkStart w:id="64" w:name="_Toc48733259"/>
      <w:r w:rsidRPr="00C27DDA">
        <w:t>Предложения по НДС</w:t>
      </w:r>
      <w:bookmarkEnd w:id="64"/>
    </w:p>
    <w:p w:rsidR="006E195B" w:rsidRDefault="006E195B" w:rsidP="006E195B">
      <w:pPr>
        <w:pStyle w:val="002"/>
      </w:pPr>
      <w:r w:rsidRPr="006E195B">
        <w:t xml:space="preserve">В период </w:t>
      </w:r>
      <w:r>
        <w:t>осуществления намечаемой деятельности</w:t>
      </w:r>
      <w:r w:rsidRPr="006E195B">
        <w:t xml:space="preserve"> нормативы НДС не устанавливаются, так как сброс в водные объекты не предусматривается.</w:t>
      </w:r>
    </w:p>
    <w:p w:rsidR="00A75DFE" w:rsidRPr="00273830" w:rsidRDefault="00A75DFE" w:rsidP="00273830">
      <w:pPr>
        <w:pStyle w:val="033"/>
      </w:pPr>
      <w:bookmarkStart w:id="65" w:name="_Toc48733260"/>
      <w:r w:rsidRPr="00273830">
        <w:t>Мероприятия, технические решения и сооружения, обеспечивающие рациональное использование и охрану водных объектов, а также сохранение водных биологических ресурсов</w:t>
      </w:r>
      <w:bookmarkEnd w:id="65"/>
    </w:p>
    <w:p w:rsidR="00A75DFE" w:rsidRDefault="00A75DFE" w:rsidP="00A75DFE">
      <w:pPr>
        <w:pStyle w:val="002"/>
      </w:pPr>
      <w:r>
        <w:t>В составе намечаемой деятельности предусмотрены специальные мероприятия по оборудованию объекта сооружениями, обеспечивающими охрану водных объектов от загрязнения, засорения и истощения вод, а именно:</w:t>
      </w:r>
    </w:p>
    <w:p w:rsidR="00B35EA1" w:rsidRDefault="00A75DFE" w:rsidP="00B35EA1">
      <w:pPr>
        <w:pStyle w:val="06"/>
      </w:pPr>
      <w:r>
        <w:t>Отсутствие сброса сточных вод в акваторию.</w:t>
      </w:r>
    </w:p>
    <w:p w:rsidR="00A75DFE" w:rsidRDefault="00B35EA1" w:rsidP="00B35EA1">
      <w:pPr>
        <w:pStyle w:val="06"/>
      </w:pPr>
      <w:r>
        <w:t>С</w:t>
      </w:r>
      <w:r w:rsidRPr="006677F2">
        <w:t>трогое соблюдение технологии</w:t>
      </w:r>
      <w:r>
        <w:t xml:space="preserve"> производства работ технологическому регламенту.</w:t>
      </w:r>
    </w:p>
    <w:p w:rsidR="00B35EA1" w:rsidRDefault="00B35EA1" w:rsidP="00B35EA1">
      <w:pPr>
        <w:pStyle w:val="06"/>
      </w:pPr>
      <w:r>
        <w:t>В</w:t>
      </w:r>
      <w:r w:rsidRPr="006677F2">
        <w:t xml:space="preserve">одоснабжение </w:t>
      </w:r>
      <w:r>
        <w:t>площадки</w:t>
      </w:r>
      <w:r w:rsidRPr="006677F2">
        <w:t xml:space="preserve"> привозной водой</w:t>
      </w:r>
      <w:r w:rsidR="00677E25">
        <w:t>.</w:t>
      </w:r>
    </w:p>
    <w:p w:rsidR="00B35EA1" w:rsidRDefault="00B35EA1" w:rsidP="00B35EA1">
      <w:pPr>
        <w:pStyle w:val="06"/>
      </w:pPr>
      <w:r>
        <w:t>С</w:t>
      </w:r>
      <w:r w:rsidRPr="006677F2">
        <w:t xml:space="preserve">бор хозяйственно-бытовых </w:t>
      </w:r>
      <w:r>
        <w:t xml:space="preserve">и поверхностных </w:t>
      </w:r>
      <w:r w:rsidRPr="006677F2">
        <w:t>сточных вод в герметичные емкости с последующим вывозом специализированной организацией для очистки</w:t>
      </w:r>
      <w:r w:rsidR="00677E25">
        <w:t>.</w:t>
      </w:r>
    </w:p>
    <w:p w:rsidR="00A75DFE" w:rsidRPr="00A75DFE" w:rsidRDefault="00A75DFE" w:rsidP="00A75DFE">
      <w:pPr>
        <w:pStyle w:val="002"/>
      </w:pPr>
      <w:r>
        <w:t>Принятые технические решения с учетом предусмотренных мероприятий позволят свести к минимуму возможное воздействие на водные ресурсы при осуществлении намечаемой деятельности в штатном режиме</w:t>
      </w:r>
      <w:r w:rsidR="00B35EA1">
        <w:t>.</w:t>
      </w:r>
    </w:p>
    <w:p w:rsidR="00387AFF" w:rsidRDefault="00806E88" w:rsidP="00387AFF">
      <w:pPr>
        <w:pStyle w:val="022"/>
      </w:pPr>
      <w:bookmarkStart w:id="66" w:name="_Toc48733261"/>
      <w:r>
        <w:t xml:space="preserve">Оценка воздействия </w:t>
      </w:r>
      <w:r w:rsidR="00387AFF" w:rsidRPr="00387AFF">
        <w:t>на донные отложения</w:t>
      </w:r>
      <w:bookmarkEnd w:id="66"/>
    </w:p>
    <w:p w:rsidR="005D6F22" w:rsidRDefault="00677E25" w:rsidP="00387AFF">
      <w:pPr>
        <w:pStyle w:val="002"/>
        <w:rPr>
          <w:lang w:eastAsia="en-US"/>
        </w:rPr>
      </w:pPr>
      <w:r>
        <w:rPr>
          <w:lang w:eastAsia="en-US"/>
        </w:rPr>
        <w:t>Т</w:t>
      </w:r>
      <w:r w:rsidR="005D6F22" w:rsidRPr="005D6F22">
        <w:rPr>
          <w:lang w:eastAsia="en-US"/>
        </w:rPr>
        <w:t>ак как отсутствуют сбросы загрязняющих веществ в водный объект</w:t>
      </w:r>
      <w:r>
        <w:rPr>
          <w:lang w:eastAsia="en-US"/>
        </w:rPr>
        <w:t xml:space="preserve"> и проведение работ не затрагивает морское дно</w:t>
      </w:r>
      <w:r w:rsidR="005D6F22" w:rsidRPr="005D6F22">
        <w:rPr>
          <w:lang w:eastAsia="en-US"/>
        </w:rPr>
        <w:t xml:space="preserve">, то воздействие на донные отложения </w:t>
      </w:r>
      <w:r w:rsidR="002B15FA">
        <w:rPr>
          <w:lang w:eastAsia="en-US"/>
        </w:rPr>
        <w:t>отсутствует</w:t>
      </w:r>
      <w:r>
        <w:rPr>
          <w:lang w:eastAsia="en-US"/>
        </w:rPr>
        <w:t>.</w:t>
      </w:r>
    </w:p>
    <w:p w:rsidR="004A4A4A" w:rsidRDefault="00806E88" w:rsidP="00164A6D">
      <w:pPr>
        <w:pStyle w:val="022"/>
      </w:pPr>
      <w:bookmarkStart w:id="67" w:name="_Toc48733262"/>
      <w:r>
        <w:t xml:space="preserve">Оценка воздействия </w:t>
      </w:r>
      <w:r w:rsidR="004A4A4A" w:rsidRPr="004A4A4A">
        <w:t>на водные биоресурсы</w:t>
      </w:r>
      <w:bookmarkEnd w:id="67"/>
    </w:p>
    <w:p w:rsidR="00F46BF9" w:rsidRDefault="00F46BF9" w:rsidP="001B195E">
      <w:pPr>
        <w:pStyle w:val="002"/>
        <w:rPr>
          <w:lang w:eastAsia="en-US"/>
        </w:rPr>
      </w:pPr>
      <w:r>
        <w:rPr>
          <w:lang w:eastAsia="en-US"/>
        </w:rPr>
        <w:t>Хозяйственная деятельность осуществляется в водоохранной зоне Севастопольской бухты Черного моря</w:t>
      </w:r>
      <w:r w:rsidR="00B81465">
        <w:rPr>
          <w:lang w:eastAsia="en-US"/>
        </w:rPr>
        <w:t>.</w:t>
      </w:r>
      <w:r>
        <w:rPr>
          <w:lang w:eastAsia="en-US"/>
        </w:rPr>
        <w:t xml:space="preserve"> </w:t>
      </w:r>
      <w:r w:rsidR="00B81465" w:rsidRPr="00B81465">
        <w:rPr>
          <w:lang w:eastAsia="en-US"/>
        </w:rPr>
        <w:t xml:space="preserve">В соответствии со статьей 65 Водного кодекса РФ и письмом </w:t>
      </w:r>
      <w:r w:rsidR="00B81465" w:rsidRPr="00B81465">
        <w:rPr>
          <w:lang w:eastAsia="en-US"/>
        </w:rPr>
        <w:lastRenderedPageBreak/>
        <w:t>Севприроднадзора (№ 2351/01-22-01-71/02/20 от 30.04.2020г.) ширина водоохраной зоны Черного моря составляет 500 м.</w:t>
      </w:r>
    </w:p>
    <w:p w:rsidR="00B81465" w:rsidRDefault="00B81465" w:rsidP="00B81465">
      <w:pPr>
        <w:pStyle w:val="002"/>
        <w:rPr>
          <w:lang w:eastAsia="en-US"/>
        </w:rPr>
      </w:pPr>
      <w:r>
        <w:rPr>
          <w:lang w:eastAsia="en-US"/>
        </w:rPr>
        <w:t xml:space="preserve">При реализации хозяйственной деятельности не производятся работы в акватории или на дне водного объекта, не организуется новый водозабор на любые нужды. </w:t>
      </w:r>
    </w:p>
    <w:p w:rsidR="00B81465" w:rsidRDefault="00B81465" w:rsidP="00B81465">
      <w:pPr>
        <w:pStyle w:val="002"/>
        <w:rPr>
          <w:lang w:eastAsia="en-US"/>
        </w:rPr>
      </w:pPr>
      <w:r>
        <w:rPr>
          <w:lang w:eastAsia="en-US"/>
        </w:rPr>
        <w:t>Осуществление хозяйственной деятельности не приводит к формированию шлейфов загрязненных вод, нет отторжения площади дна. Организован сбор сточных вод с площадки осуществления деятельности, с последующей очисткой на очистных сооружениях лицензированных организаций. Плавучая техника также оборудована система сбора сточных вод, попадание загрязняющих веществ в водный объект исключено.</w:t>
      </w:r>
    </w:p>
    <w:p w:rsidR="00B81465" w:rsidRDefault="00B81465" w:rsidP="00B81465">
      <w:pPr>
        <w:pStyle w:val="002"/>
        <w:rPr>
          <w:lang w:eastAsia="en-US"/>
        </w:rPr>
      </w:pPr>
      <w:r>
        <w:rPr>
          <w:lang w:eastAsia="en-US"/>
        </w:rPr>
        <w:t>Таким образом, хозяйственная деятельность не оказывает воздействие на водные биологические ресурсы.</w:t>
      </w:r>
    </w:p>
    <w:p w:rsidR="00B81465" w:rsidRDefault="00B81465" w:rsidP="00B81465">
      <w:pPr>
        <w:pStyle w:val="002"/>
        <w:rPr>
          <w:lang w:eastAsia="en-US"/>
        </w:rPr>
      </w:pPr>
      <w:r>
        <w:rPr>
          <w:lang w:eastAsia="en-US"/>
        </w:rPr>
        <w:t>В целях предупреждения негативного воздействия на водные биологические ресурсы и среду их обитания п</w:t>
      </w:r>
      <w:r w:rsidR="00040F5A">
        <w:rPr>
          <w:lang w:eastAsia="en-US"/>
        </w:rPr>
        <w:t>ри осуществлении хозяйственной деятельности</w:t>
      </w:r>
      <w:r>
        <w:rPr>
          <w:lang w:eastAsia="en-US"/>
        </w:rPr>
        <w:t xml:space="preserve"> должны быть выполнены следующие рекомендации.</w:t>
      </w:r>
    </w:p>
    <w:p w:rsidR="00B81465" w:rsidRDefault="00B81465" w:rsidP="00B81465">
      <w:pPr>
        <w:pStyle w:val="002"/>
        <w:rPr>
          <w:lang w:eastAsia="en-US"/>
        </w:rPr>
      </w:pPr>
      <w:r>
        <w:rPr>
          <w:lang w:eastAsia="en-US"/>
        </w:rPr>
        <w:t>Отходы накапливаются исключительно в специально отведенных местах, с соблюдением требований санитарных норм.</w:t>
      </w:r>
    </w:p>
    <w:p w:rsidR="00B81465" w:rsidRDefault="00B81465" w:rsidP="00B81465">
      <w:pPr>
        <w:pStyle w:val="002"/>
        <w:rPr>
          <w:lang w:eastAsia="en-US"/>
        </w:rPr>
      </w:pPr>
      <w:r>
        <w:rPr>
          <w:lang w:eastAsia="en-US"/>
        </w:rPr>
        <w:t>Точное соблюдение технологии производства работ.</w:t>
      </w:r>
    </w:p>
    <w:p w:rsidR="00B81465" w:rsidRDefault="00040F5A" w:rsidP="00B81465">
      <w:pPr>
        <w:pStyle w:val="002"/>
        <w:rPr>
          <w:lang w:eastAsia="en-US"/>
        </w:rPr>
      </w:pPr>
      <w:r>
        <w:rPr>
          <w:lang w:eastAsia="en-US"/>
        </w:rPr>
        <w:t>В</w:t>
      </w:r>
      <w:r w:rsidR="00B81465">
        <w:rPr>
          <w:lang w:eastAsia="en-US"/>
        </w:rPr>
        <w:t xml:space="preserve">се временные площадки для складирования материалов, стоянки техники и устройства бытового городка устраиваются на твердом </w:t>
      </w:r>
      <w:r>
        <w:rPr>
          <w:lang w:eastAsia="en-US"/>
        </w:rPr>
        <w:t>покрытии</w:t>
      </w:r>
      <w:r w:rsidR="00B81465">
        <w:rPr>
          <w:lang w:eastAsia="en-US"/>
        </w:rPr>
        <w:t>.</w:t>
      </w:r>
    </w:p>
    <w:p w:rsidR="00B81465" w:rsidRDefault="00B81465" w:rsidP="00B81465">
      <w:pPr>
        <w:pStyle w:val="002"/>
        <w:rPr>
          <w:lang w:eastAsia="en-US"/>
        </w:rPr>
      </w:pPr>
      <w:r>
        <w:rPr>
          <w:lang w:eastAsia="en-US"/>
        </w:rPr>
        <w:t xml:space="preserve">Поскольку </w:t>
      </w:r>
      <w:r w:rsidR="00040F5A">
        <w:rPr>
          <w:lang w:eastAsia="en-US"/>
        </w:rPr>
        <w:t>хозяйственная деятельность</w:t>
      </w:r>
      <w:r>
        <w:rPr>
          <w:lang w:eastAsia="en-US"/>
        </w:rPr>
        <w:t xml:space="preserve"> не затрагива</w:t>
      </w:r>
      <w:r w:rsidR="00040F5A">
        <w:rPr>
          <w:lang w:eastAsia="en-US"/>
        </w:rPr>
        <w:t>е</w:t>
      </w:r>
      <w:r>
        <w:rPr>
          <w:lang w:eastAsia="en-US"/>
        </w:rPr>
        <w:t>т водный объект - запрет на выполнение работ в период нерестовых миграций не устанавливается.</w:t>
      </w:r>
    </w:p>
    <w:p w:rsidR="00F46BF9" w:rsidRDefault="00B81465" w:rsidP="00B81465">
      <w:pPr>
        <w:pStyle w:val="002"/>
        <w:rPr>
          <w:lang w:eastAsia="en-US"/>
        </w:rPr>
      </w:pPr>
      <w:r>
        <w:rPr>
          <w:lang w:eastAsia="en-US"/>
        </w:rPr>
        <w:t>На период производства работ должен быть предусмотрен производственный экологический контроль (мониторинг) состояния водной среды.</w:t>
      </w:r>
    </w:p>
    <w:p w:rsidR="001B195E" w:rsidRPr="001B195E" w:rsidRDefault="00040F5A" w:rsidP="001B195E">
      <w:pPr>
        <w:pStyle w:val="002"/>
        <w:rPr>
          <w:lang w:eastAsia="en-US"/>
        </w:rPr>
      </w:pPr>
      <w:r>
        <w:rPr>
          <w:lang w:eastAsia="en-US"/>
        </w:rPr>
        <w:t>Также, н</w:t>
      </w:r>
      <w:r w:rsidR="00261377">
        <w:rPr>
          <w:lang w:eastAsia="en-US"/>
        </w:rPr>
        <w:t xml:space="preserve">амечаемая деятельность </w:t>
      </w:r>
      <w:r w:rsidR="00677E25">
        <w:rPr>
          <w:lang w:eastAsia="en-US"/>
        </w:rPr>
        <w:t xml:space="preserve">должна быть </w:t>
      </w:r>
      <w:r w:rsidR="00261377">
        <w:rPr>
          <w:lang w:eastAsia="en-US"/>
        </w:rPr>
        <w:t>согласована с Росрыболовство</w:t>
      </w:r>
      <w:r w:rsidR="00677E25">
        <w:rPr>
          <w:lang w:eastAsia="en-US"/>
        </w:rPr>
        <w:t>м</w:t>
      </w:r>
      <w:r w:rsidR="00261377">
        <w:rPr>
          <w:lang w:eastAsia="en-US"/>
        </w:rPr>
        <w:t xml:space="preserve"> </w:t>
      </w:r>
      <w:r w:rsidR="00677E25">
        <w:rPr>
          <w:lang w:eastAsia="en-US"/>
        </w:rPr>
        <w:t>Федеральным агентством по рыболовству</w:t>
      </w:r>
      <w:r w:rsidR="00261377">
        <w:rPr>
          <w:lang w:eastAsia="en-US"/>
        </w:rPr>
        <w:t>.</w:t>
      </w:r>
    </w:p>
    <w:p w:rsidR="00EB4672" w:rsidRDefault="00806E88" w:rsidP="00EB4672">
      <w:pPr>
        <w:pStyle w:val="022"/>
      </w:pPr>
      <w:bookmarkStart w:id="68" w:name="_Toc48733263"/>
      <w:r>
        <w:t xml:space="preserve">Оценка воздействия </w:t>
      </w:r>
      <w:r w:rsidR="00EB4672" w:rsidRPr="00EB4672">
        <w:t>на окружающую среду при обращении с отходами</w:t>
      </w:r>
      <w:bookmarkEnd w:id="68"/>
    </w:p>
    <w:p w:rsidR="007E59EA" w:rsidRDefault="007E59EA" w:rsidP="007E59EA">
      <w:pPr>
        <w:pStyle w:val="033"/>
        <w:rPr>
          <w:lang w:eastAsia="en-US"/>
        </w:rPr>
      </w:pPr>
      <w:bookmarkStart w:id="69" w:name="_Toc48733264"/>
      <w:r w:rsidRPr="007E59EA">
        <w:rPr>
          <w:lang w:eastAsia="en-US"/>
        </w:rPr>
        <w:t>Характеристика источников и видов образующихся отходов</w:t>
      </w:r>
      <w:r>
        <w:rPr>
          <w:lang w:eastAsia="en-US"/>
        </w:rPr>
        <w:t xml:space="preserve"> при осуществлении намечаемой деятельности</w:t>
      </w:r>
      <w:bookmarkEnd w:id="69"/>
    </w:p>
    <w:p w:rsidR="00E716E5" w:rsidRDefault="009B7CBD" w:rsidP="007E59EA">
      <w:pPr>
        <w:pStyle w:val="002"/>
        <w:rPr>
          <w:lang w:eastAsia="en-US"/>
        </w:rPr>
      </w:pPr>
      <w:r>
        <w:rPr>
          <w:lang w:eastAsia="en-US"/>
        </w:rPr>
        <w:t>При</w:t>
      </w:r>
      <w:r w:rsidR="007E59EA" w:rsidRPr="007E59EA">
        <w:rPr>
          <w:lang w:eastAsia="en-US"/>
        </w:rPr>
        <w:t xml:space="preserve"> </w:t>
      </w:r>
      <w:r w:rsidR="007E59EA">
        <w:rPr>
          <w:lang w:eastAsia="en-US"/>
        </w:rPr>
        <w:t>осуществлени</w:t>
      </w:r>
      <w:r>
        <w:rPr>
          <w:lang w:eastAsia="en-US"/>
        </w:rPr>
        <w:t>и</w:t>
      </w:r>
      <w:r w:rsidR="007E59EA">
        <w:rPr>
          <w:lang w:eastAsia="en-US"/>
        </w:rPr>
        <w:t xml:space="preserve"> намечаемой деятельности </w:t>
      </w:r>
      <w:r>
        <w:rPr>
          <w:lang w:eastAsia="en-US"/>
        </w:rPr>
        <w:t>выявлены следующие источники образования отходов</w:t>
      </w:r>
      <w:r w:rsidR="00E716E5">
        <w:rPr>
          <w:lang w:eastAsia="en-US"/>
        </w:rPr>
        <w:t>:</w:t>
      </w:r>
    </w:p>
    <w:p w:rsidR="00122B93" w:rsidRDefault="00E716E5" w:rsidP="00E716E5">
      <w:pPr>
        <w:pStyle w:val="06"/>
        <w:rPr>
          <w:lang w:eastAsia="en-US"/>
        </w:rPr>
      </w:pPr>
      <w:r>
        <w:rPr>
          <w:lang w:eastAsia="en-US"/>
        </w:rPr>
        <w:t>У</w:t>
      </w:r>
      <w:r w:rsidR="00122B93" w:rsidRPr="00122B93">
        <w:rPr>
          <w:lang w:eastAsia="en-US"/>
        </w:rPr>
        <w:t>борка территории</w:t>
      </w:r>
      <w:r w:rsidR="00122B93">
        <w:rPr>
          <w:lang w:eastAsia="en-US"/>
        </w:rPr>
        <w:t xml:space="preserve"> причалов.</w:t>
      </w:r>
    </w:p>
    <w:p w:rsidR="00E716E5" w:rsidRDefault="00E716E5" w:rsidP="00E716E5">
      <w:pPr>
        <w:pStyle w:val="06"/>
        <w:rPr>
          <w:lang w:eastAsia="en-US"/>
        </w:rPr>
      </w:pPr>
      <w:r>
        <w:rPr>
          <w:lang w:eastAsia="en-US"/>
        </w:rPr>
        <w:t>Жизнедеятельность персонала</w:t>
      </w:r>
      <w:r w:rsidR="009B7CBD">
        <w:rPr>
          <w:lang w:eastAsia="en-US"/>
        </w:rPr>
        <w:t>.</w:t>
      </w:r>
    </w:p>
    <w:p w:rsidR="009B7CBD" w:rsidRDefault="009B7CBD" w:rsidP="00E716E5">
      <w:pPr>
        <w:pStyle w:val="06"/>
        <w:rPr>
          <w:lang w:eastAsia="en-US"/>
        </w:rPr>
      </w:pPr>
      <w:r>
        <w:rPr>
          <w:lang w:eastAsia="en-US"/>
        </w:rPr>
        <w:t>Демонтаж (утилизация) судов ВВТ.</w:t>
      </w:r>
    </w:p>
    <w:p w:rsidR="002A664E" w:rsidRDefault="00AD25AC" w:rsidP="00AD25AC">
      <w:pPr>
        <w:pStyle w:val="002"/>
        <w:rPr>
          <w:lang w:eastAsia="en-US"/>
        </w:rPr>
      </w:pPr>
      <w:r>
        <w:rPr>
          <w:lang w:eastAsia="en-US"/>
        </w:rPr>
        <w:t>Количество продуктов утилизации приведено в таблице 4.6.1 согласно данным, представленным в контракте №1920187190182461109000116.</w:t>
      </w:r>
    </w:p>
    <w:p w:rsidR="002A664E" w:rsidRDefault="002A664E">
      <w:pPr>
        <w:rPr>
          <w:rFonts w:ascii="ISOCPEUR" w:hAnsi="ISOCPEUR"/>
          <w:i/>
          <w:szCs w:val="28"/>
          <w:lang w:eastAsia="en-US"/>
        </w:rPr>
      </w:pPr>
      <w:r>
        <w:rPr>
          <w:lang w:eastAsia="en-US"/>
        </w:rPr>
        <w:br w:type="page"/>
      </w:r>
    </w:p>
    <w:p w:rsidR="00AD25AC" w:rsidRPr="00D46F08" w:rsidRDefault="00AD25AC" w:rsidP="00AD25AC">
      <w:pPr>
        <w:pStyle w:val="0710"/>
      </w:pPr>
      <w:r w:rsidRPr="00AD25AC">
        <w:lastRenderedPageBreak/>
        <w:t>Количество продуктов утилизации согласно данным, представленным в контракте №1920187190182461109000116.</w:t>
      </w:r>
    </w:p>
    <w:p w:rsidR="00AD25AC" w:rsidRDefault="00AD25AC" w:rsidP="00AD25AC">
      <w:pPr>
        <w:pStyle w:val="07"/>
        <w:rPr>
          <w:lang w:eastAsia="en-US"/>
        </w:rPr>
      </w:pPr>
      <w:r w:rsidRPr="00122B93">
        <w:t>Таблица 4.6.1</w:t>
      </w:r>
    </w:p>
    <w:tbl>
      <w:tblPr>
        <w:tblStyle w:val="affffa"/>
        <w:tblW w:w="4900" w:type="pct"/>
        <w:tblLook w:val="04A0" w:firstRow="1" w:lastRow="0" w:firstColumn="1" w:lastColumn="0" w:noHBand="0" w:noVBand="1"/>
      </w:tblPr>
      <w:tblGrid>
        <w:gridCol w:w="2036"/>
        <w:gridCol w:w="708"/>
        <w:gridCol w:w="2694"/>
        <w:gridCol w:w="850"/>
        <w:gridCol w:w="2552"/>
        <w:gridCol w:w="898"/>
      </w:tblGrid>
      <w:tr w:rsidR="00AD25AC" w:rsidRPr="00C53E68" w:rsidTr="002A664E">
        <w:trPr>
          <w:trHeight w:val="227"/>
          <w:tblHeader/>
        </w:trPr>
        <w:tc>
          <w:tcPr>
            <w:tcW w:w="2036" w:type="dxa"/>
          </w:tcPr>
          <w:p w:rsidR="00AD25AC" w:rsidRPr="00C53E68" w:rsidRDefault="00AD25AC" w:rsidP="00A47F77">
            <w:pPr>
              <w:pStyle w:val="090"/>
            </w:pPr>
            <w:r>
              <w:t>Наименование судна</w:t>
            </w:r>
          </w:p>
        </w:tc>
        <w:tc>
          <w:tcPr>
            <w:tcW w:w="708" w:type="dxa"/>
          </w:tcPr>
          <w:p w:rsidR="00AD25AC" w:rsidRDefault="00AD25AC" w:rsidP="00A47F77">
            <w:pPr>
              <w:pStyle w:val="090"/>
            </w:pPr>
            <w:r>
              <w:t>Кол-во</w:t>
            </w:r>
          </w:p>
        </w:tc>
        <w:tc>
          <w:tcPr>
            <w:tcW w:w="2694" w:type="dxa"/>
            <w:noWrap/>
          </w:tcPr>
          <w:p w:rsidR="00AD25AC" w:rsidRPr="00C53E68" w:rsidRDefault="00AD25AC" w:rsidP="00F46BF9">
            <w:pPr>
              <w:pStyle w:val="090"/>
            </w:pPr>
            <w:r>
              <w:t>Наименование</w:t>
            </w:r>
            <w:r w:rsidR="00F46BF9">
              <w:t xml:space="preserve"> </w:t>
            </w:r>
            <w:r>
              <w:t>материалов</w:t>
            </w:r>
          </w:p>
        </w:tc>
        <w:tc>
          <w:tcPr>
            <w:tcW w:w="850" w:type="dxa"/>
            <w:noWrap/>
          </w:tcPr>
          <w:p w:rsidR="00AD25AC" w:rsidRPr="00DB20A5" w:rsidRDefault="00AD25AC" w:rsidP="00A47F77">
            <w:pPr>
              <w:pStyle w:val="090"/>
            </w:pPr>
            <w:r>
              <w:t>Ед. изм.</w:t>
            </w:r>
          </w:p>
        </w:tc>
        <w:tc>
          <w:tcPr>
            <w:tcW w:w="2552" w:type="dxa"/>
            <w:noWrap/>
          </w:tcPr>
          <w:p w:rsidR="00AD25AC" w:rsidRPr="00C53E68" w:rsidRDefault="00AD25AC" w:rsidP="00F46BF9">
            <w:pPr>
              <w:pStyle w:val="090"/>
            </w:pPr>
            <w:r>
              <w:t>Кол-во в</w:t>
            </w:r>
            <w:r w:rsidR="00F46BF9">
              <w:t xml:space="preserve"> </w:t>
            </w:r>
            <w:r>
              <w:t>образце, тонн</w:t>
            </w:r>
          </w:p>
        </w:tc>
        <w:tc>
          <w:tcPr>
            <w:tcW w:w="898" w:type="dxa"/>
          </w:tcPr>
          <w:p w:rsidR="00AD25AC" w:rsidRPr="005063A9" w:rsidRDefault="00F46BF9" w:rsidP="00A47F77">
            <w:pPr>
              <w:pStyle w:val="090"/>
            </w:pPr>
            <w:r>
              <w:t>В</w:t>
            </w:r>
            <w:r w:rsidR="00AD25AC">
              <w:t>сего, тонн</w:t>
            </w:r>
          </w:p>
        </w:tc>
      </w:tr>
      <w:tr w:rsidR="00AD25AC" w:rsidRPr="00C53E68" w:rsidTr="00F46BF9">
        <w:trPr>
          <w:trHeight w:val="227"/>
        </w:trPr>
        <w:tc>
          <w:tcPr>
            <w:tcW w:w="2036" w:type="dxa"/>
            <w:vMerge w:val="restart"/>
          </w:tcPr>
          <w:p w:rsidR="00AD25AC" w:rsidRDefault="00AD25AC" w:rsidP="00A47F77">
            <w:pPr>
              <w:pStyle w:val="090"/>
            </w:pPr>
            <w:r>
              <w:t xml:space="preserve">Дизель-электрическая подводная лодка проекта 641 </w:t>
            </w:r>
          </w:p>
        </w:tc>
        <w:tc>
          <w:tcPr>
            <w:tcW w:w="708" w:type="dxa"/>
            <w:vMerge w:val="restart"/>
          </w:tcPr>
          <w:p w:rsidR="00AD25AC" w:rsidRPr="00482FC8" w:rsidRDefault="00AD25AC" w:rsidP="00A47F77">
            <w:pPr>
              <w:pStyle w:val="090"/>
            </w:pPr>
            <w:r>
              <w:t>1</w:t>
            </w:r>
          </w:p>
        </w:tc>
        <w:tc>
          <w:tcPr>
            <w:tcW w:w="2694" w:type="dxa"/>
            <w:noWrap/>
            <w:vAlign w:val="top"/>
          </w:tcPr>
          <w:p w:rsidR="00AD25AC" w:rsidRPr="00482FC8" w:rsidRDefault="00AD25AC" w:rsidP="00A47F77">
            <w:pPr>
              <w:pStyle w:val="090"/>
            </w:pPr>
            <w:r>
              <w:t>Лом черных металлов</w:t>
            </w:r>
          </w:p>
        </w:tc>
        <w:tc>
          <w:tcPr>
            <w:tcW w:w="850" w:type="dxa"/>
            <w:noWrap/>
            <w:vAlign w:val="top"/>
          </w:tcPr>
          <w:p w:rsidR="00AD25AC" w:rsidRPr="00482FC8" w:rsidRDefault="00AD25AC" w:rsidP="00A47F77">
            <w:pPr>
              <w:pStyle w:val="090"/>
            </w:pPr>
            <w:r>
              <w:t>т</w:t>
            </w:r>
          </w:p>
        </w:tc>
        <w:tc>
          <w:tcPr>
            <w:tcW w:w="2552" w:type="dxa"/>
            <w:noWrap/>
            <w:vAlign w:val="top"/>
          </w:tcPr>
          <w:p w:rsidR="00AD25AC" w:rsidRPr="00482FC8" w:rsidRDefault="00AD25AC" w:rsidP="00A47F77">
            <w:pPr>
              <w:pStyle w:val="090"/>
            </w:pPr>
            <w:r>
              <w:t>1521,92</w:t>
            </w:r>
          </w:p>
        </w:tc>
        <w:tc>
          <w:tcPr>
            <w:tcW w:w="898" w:type="dxa"/>
            <w:vAlign w:val="top"/>
          </w:tcPr>
          <w:p w:rsidR="00AD25AC" w:rsidRPr="00482FC8" w:rsidRDefault="00AD25AC" w:rsidP="00A47F77">
            <w:pPr>
              <w:pStyle w:val="090"/>
            </w:pPr>
            <w:r>
              <w:t>1521,92</w:t>
            </w:r>
          </w:p>
        </w:tc>
      </w:tr>
      <w:tr w:rsidR="00AD25AC" w:rsidRPr="00C53E68" w:rsidTr="00F46BF9">
        <w:trPr>
          <w:trHeight w:val="227"/>
        </w:trPr>
        <w:tc>
          <w:tcPr>
            <w:tcW w:w="2036" w:type="dxa"/>
            <w:vMerge/>
          </w:tcPr>
          <w:p w:rsidR="00AD25AC" w:rsidRPr="00C53E68" w:rsidRDefault="00AD25AC" w:rsidP="00A47F77">
            <w:pPr>
              <w:pStyle w:val="090"/>
            </w:pPr>
          </w:p>
        </w:tc>
        <w:tc>
          <w:tcPr>
            <w:tcW w:w="708" w:type="dxa"/>
            <w:vMerge/>
          </w:tcPr>
          <w:p w:rsidR="00AD25AC" w:rsidRDefault="00AD25AC" w:rsidP="00A47F77">
            <w:pPr>
              <w:pStyle w:val="090"/>
            </w:pPr>
          </w:p>
        </w:tc>
        <w:tc>
          <w:tcPr>
            <w:tcW w:w="2694" w:type="dxa"/>
            <w:noWrap/>
          </w:tcPr>
          <w:p w:rsidR="00AD25AC" w:rsidRPr="00C53E68" w:rsidRDefault="00AD25AC" w:rsidP="00A47F77">
            <w:pPr>
              <w:pStyle w:val="090"/>
            </w:pPr>
            <w:r>
              <w:t>Лом цветных металлов</w:t>
            </w:r>
          </w:p>
        </w:tc>
        <w:tc>
          <w:tcPr>
            <w:tcW w:w="850" w:type="dxa"/>
            <w:noWrap/>
          </w:tcPr>
          <w:p w:rsidR="00AD25AC" w:rsidRPr="00C53E68" w:rsidRDefault="00AD25AC" w:rsidP="00A47F77">
            <w:pPr>
              <w:pStyle w:val="090"/>
            </w:pPr>
            <w:r>
              <w:t>т</w:t>
            </w:r>
          </w:p>
        </w:tc>
        <w:tc>
          <w:tcPr>
            <w:tcW w:w="2552" w:type="dxa"/>
            <w:noWrap/>
          </w:tcPr>
          <w:p w:rsidR="00AD25AC" w:rsidRDefault="00AD25AC" w:rsidP="00A47F77">
            <w:pPr>
              <w:jc w:val="both"/>
              <w:rPr>
                <w:rFonts w:ascii="ISOCPEUR" w:hAnsi="ISOCPEUR" w:cs="Calibri"/>
                <w:i/>
                <w:iCs/>
                <w:color w:val="000000"/>
                <w:sz w:val="22"/>
                <w:szCs w:val="22"/>
              </w:rPr>
            </w:pPr>
            <w:r>
              <w:rPr>
                <w:rFonts w:ascii="ISOCPEUR" w:hAnsi="ISOCPEUR" w:cs="Calibri"/>
                <w:i/>
                <w:iCs/>
                <w:color w:val="000000"/>
                <w:sz w:val="22"/>
                <w:szCs w:val="22"/>
              </w:rPr>
              <w:t>201,43</w:t>
            </w:r>
          </w:p>
        </w:tc>
        <w:tc>
          <w:tcPr>
            <w:tcW w:w="898" w:type="dxa"/>
          </w:tcPr>
          <w:p w:rsidR="00AD25AC" w:rsidRDefault="00AD25AC" w:rsidP="00A47F77">
            <w:pPr>
              <w:jc w:val="both"/>
              <w:rPr>
                <w:rFonts w:ascii="ISOCPEUR" w:hAnsi="ISOCPEUR" w:cs="Calibri"/>
                <w:i/>
                <w:iCs/>
                <w:color w:val="000000"/>
                <w:sz w:val="22"/>
                <w:szCs w:val="22"/>
              </w:rPr>
            </w:pPr>
            <w:r>
              <w:rPr>
                <w:rFonts w:ascii="ISOCPEUR" w:hAnsi="ISOCPEUR" w:cs="Calibri"/>
                <w:i/>
                <w:iCs/>
                <w:color w:val="000000"/>
                <w:sz w:val="22"/>
                <w:szCs w:val="22"/>
              </w:rPr>
              <w:t>201,43</w:t>
            </w:r>
          </w:p>
        </w:tc>
      </w:tr>
      <w:tr w:rsidR="00AD25AC" w:rsidRPr="00C53E68" w:rsidTr="00F46BF9">
        <w:trPr>
          <w:trHeight w:val="227"/>
        </w:trPr>
        <w:tc>
          <w:tcPr>
            <w:tcW w:w="2036" w:type="dxa"/>
            <w:vMerge/>
          </w:tcPr>
          <w:p w:rsidR="00AD25AC" w:rsidRDefault="00AD25AC" w:rsidP="00A47F77">
            <w:pPr>
              <w:pStyle w:val="090"/>
            </w:pPr>
          </w:p>
        </w:tc>
        <w:tc>
          <w:tcPr>
            <w:tcW w:w="708" w:type="dxa"/>
            <w:vMerge/>
          </w:tcPr>
          <w:p w:rsidR="00AD25AC" w:rsidRDefault="00AD25AC" w:rsidP="00A47F77">
            <w:pPr>
              <w:pStyle w:val="090"/>
            </w:pPr>
          </w:p>
        </w:tc>
        <w:tc>
          <w:tcPr>
            <w:tcW w:w="2694" w:type="dxa"/>
            <w:noWrap/>
          </w:tcPr>
          <w:p w:rsidR="00AD25AC" w:rsidRDefault="00AD25AC" w:rsidP="00A47F77">
            <w:pPr>
              <w:pStyle w:val="090"/>
            </w:pPr>
            <w:r>
              <w:t>Золото</w:t>
            </w:r>
          </w:p>
        </w:tc>
        <w:tc>
          <w:tcPr>
            <w:tcW w:w="850" w:type="dxa"/>
            <w:noWrap/>
          </w:tcPr>
          <w:p w:rsidR="00AD25AC" w:rsidRDefault="00AD25AC" w:rsidP="00A47F77">
            <w:pPr>
              <w:pStyle w:val="090"/>
            </w:pPr>
            <w:r>
              <w:t>г</w:t>
            </w:r>
          </w:p>
        </w:tc>
        <w:tc>
          <w:tcPr>
            <w:tcW w:w="2552" w:type="dxa"/>
            <w:noWrap/>
          </w:tcPr>
          <w:p w:rsidR="00AD25AC" w:rsidRDefault="00AD25AC" w:rsidP="00A47F77">
            <w:pPr>
              <w:jc w:val="both"/>
              <w:rPr>
                <w:rFonts w:ascii="ISOCPEUR" w:hAnsi="ISOCPEUR" w:cs="Calibri"/>
                <w:i/>
                <w:iCs/>
                <w:color w:val="000000"/>
                <w:sz w:val="22"/>
                <w:szCs w:val="22"/>
              </w:rPr>
            </w:pPr>
            <w:r>
              <w:rPr>
                <w:rFonts w:ascii="ISOCPEUR" w:hAnsi="ISOCPEUR" w:cs="Calibri"/>
                <w:i/>
                <w:iCs/>
                <w:color w:val="000000"/>
                <w:sz w:val="22"/>
                <w:szCs w:val="22"/>
              </w:rPr>
              <w:t>9,56</w:t>
            </w:r>
          </w:p>
        </w:tc>
        <w:tc>
          <w:tcPr>
            <w:tcW w:w="898" w:type="dxa"/>
          </w:tcPr>
          <w:p w:rsidR="00AD25AC" w:rsidRDefault="00AD25AC" w:rsidP="00A47F77">
            <w:pPr>
              <w:jc w:val="both"/>
              <w:rPr>
                <w:rFonts w:ascii="ISOCPEUR" w:hAnsi="ISOCPEUR" w:cs="Calibri"/>
                <w:i/>
                <w:iCs/>
                <w:color w:val="000000"/>
                <w:sz w:val="22"/>
                <w:szCs w:val="22"/>
              </w:rPr>
            </w:pPr>
            <w:r>
              <w:rPr>
                <w:rFonts w:ascii="ISOCPEUR" w:hAnsi="ISOCPEUR" w:cs="Calibri"/>
                <w:i/>
                <w:iCs/>
                <w:color w:val="000000"/>
                <w:sz w:val="22"/>
                <w:szCs w:val="22"/>
              </w:rPr>
              <w:t>9,56</w:t>
            </w:r>
          </w:p>
        </w:tc>
      </w:tr>
      <w:tr w:rsidR="00AD25AC" w:rsidRPr="00C53E68" w:rsidTr="00F46BF9">
        <w:trPr>
          <w:trHeight w:val="227"/>
        </w:trPr>
        <w:tc>
          <w:tcPr>
            <w:tcW w:w="2036" w:type="dxa"/>
            <w:vMerge/>
          </w:tcPr>
          <w:p w:rsidR="00AD25AC" w:rsidRDefault="00AD25AC" w:rsidP="00A47F77">
            <w:pPr>
              <w:pStyle w:val="090"/>
            </w:pPr>
          </w:p>
        </w:tc>
        <w:tc>
          <w:tcPr>
            <w:tcW w:w="708" w:type="dxa"/>
            <w:vMerge/>
          </w:tcPr>
          <w:p w:rsidR="00AD25AC" w:rsidRDefault="00AD25AC" w:rsidP="00A47F77">
            <w:pPr>
              <w:pStyle w:val="090"/>
            </w:pPr>
          </w:p>
        </w:tc>
        <w:tc>
          <w:tcPr>
            <w:tcW w:w="2694" w:type="dxa"/>
            <w:noWrap/>
          </w:tcPr>
          <w:p w:rsidR="00AD25AC" w:rsidRDefault="00AD25AC" w:rsidP="00A47F77">
            <w:pPr>
              <w:pStyle w:val="090"/>
            </w:pPr>
            <w:r>
              <w:t>Серебро</w:t>
            </w:r>
          </w:p>
        </w:tc>
        <w:tc>
          <w:tcPr>
            <w:tcW w:w="850" w:type="dxa"/>
            <w:noWrap/>
          </w:tcPr>
          <w:p w:rsidR="00AD25AC" w:rsidRDefault="00AD25AC" w:rsidP="00A47F77">
            <w:pPr>
              <w:pStyle w:val="090"/>
            </w:pPr>
            <w:r>
              <w:t>г</w:t>
            </w:r>
          </w:p>
        </w:tc>
        <w:tc>
          <w:tcPr>
            <w:tcW w:w="2552" w:type="dxa"/>
            <w:noWrap/>
          </w:tcPr>
          <w:p w:rsidR="00AD25AC" w:rsidRDefault="00AD25AC" w:rsidP="00A47F77">
            <w:pPr>
              <w:jc w:val="both"/>
              <w:rPr>
                <w:rFonts w:ascii="ISOCPEUR" w:hAnsi="ISOCPEUR" w:cs="Calibri"/>
                <w:i/>
                <w:iCs/>
                <w:color w:val="000000"/>
                <w:sz w:val="22"/>
                <w:szCs w:val="22"/>
              </w:rPr>
            </w:pPr>
            <w:r>
              <w:rPr>
                <w:rFonts w:ascii="ISOCPEUR" w:hAnsi="ISOCPEUR" w:cs="Calibri"/>
                <w:i/>
                <w:iCs/>
                <w:color w:val="000000"/>
                <w:sz w:val="22"/>
                <w:szCs w:val="22"/>
              </w:rPr>
              <w:t>2738,54</w:t>
            </w:r>
          </w:p>
        </w:tc>
        <w:tc>
          <w:tcPr>
            <w:tcW w:w="898" w:type="dxa"/>
          </w:tcPr>
          <w:p w:rsidR="00AD25AC" w:rsidRDefault="00AD25AC" w:rsidP="00A47F77">
            <w:pPr>
              <w:jc w:val="both"/>
              <w:rPr>
                <w:rFonts w:ascii="ISOCPEUR" w:hAnsi="ISOCPEUR" w:cs="Calibri"/>
                <w:i/>
                <w:iCs/>
                <w:color w:val="000000"/>
                <w:sz w:val="22"/>
                <w:szCs w:val="22"/>
              </w:rPr>
            </w:pPr>
            <w:r>
              <w:rPr>
                <w:rFonts w:ascii="ISOCPEUR" w:hAnsi="ISOCPEUR" w:cs="Calibri"/>
                <w:i/>
                <w:iCs/>
                <w:color w:val="000000"/>
                <w:sz w:val="22"/>
                <w:szCs w:val="22"/>
              </w:rPr>
              <w:t>2738,54</w:t>
            </w:r>
          </w:p>
        </w:tc>
      </w:tr>
      <w:tr w:rsidR="00AD25AC" w:rsidRPr="00C53E68" w:rsidTr="00F46BF9">
        <w:trPr>
          <w:trHeight w:val="227"/>
        </w:trPr>
        <w:tc>
          <w:tcPr>
            <w:tcW w:w="2036" w:type="dxa"/>
            <w:vMerge/>
          </w:tcPr>
          <w:p w:rsidR="00AD25AC" w:rsidRDefault="00AD25AC" w:rsidP="00A47F77">
            <w:pPr>
              <w:pStyle w:val="090"/>
            </w:pPr>
          </w:p>
        </w:tc>
        <w:tc>
          <w:tcPr>
            <w:tcW w:w="708" w:type="dxa"/>
            <w:vMerge/>
          </w:tcPr>
          <w:p w:rsidR="00AD25AC" w:rsidRDefault="00AD25AC" w:rsidP="00A47F77">
            <w:pPr>
              <w:pStyle w:val="090"/>
            </w:pPr>
          </w:p>
        </w:tc>
        <w:tc>
          <w:tcPr>
            <w:tcW w:w="2694" w:type="dxa"/>
            <w:noWrap/>
          </w:tcPr>
          <w:p w:rsidR="00AD25AC" w:rsidRDefault="00AD25AC" w:rsidP="00A47F77">
            <w:pPr>
              <w:pStyle w:val="090"/>
            </w:pPr>
            <w:r>
              <w:t>Платина</w:t>
            </w:r>
          </w:p>
        </w:tc>
        <w:tc>
          <w:tcPr>
            <w:tcW w:w="850" w:type="dxa"/>
            <w:noWrap/>
          </w:tcPr>
          <w:p w:rsidR="00AD25AC" w:rsidRDefault="00AD25AC" w:rsidP="00A47F77">
            <w:pPr>
              <w:pStyle w:val="090"/>
            </w:pPr>
            <w:r>
              <w:t>г</w:t>
            </w:r>
          </w:p>
        </w:tc>
        <w:tc>
          <w:tcPr>
            <w:tcW w:w="2552" w:type="dxa"/>
            <w:noWrap/>
          </w:tcPr>
          <w:p w:rsidR="00AD25AC" w:rsidRDefault="00AD25AC" w:rsidP="00A47F77">
            <w:pPr>
              <w:jc w:val="both"/>
              <w:rPr>
                <w:rFonts w:ascii="ISOCPEUR" w:hAnsi="ISOCPEUR" w:cs="Calibri"/>
                <w:i/>
                <w:iCs/>
                <w:color w:val="000000"/>
                <w:sz w:val="22"/>
                <w:szCs w:val="22"/>
              </w:rPr>
            </w:pPr>
            <w:r>
              <w:rPr>
                <w:rFonts w:ascii="ISOCPEUR" w:hAnsi="ISOCPEUR" w:cs="Calibri"/>
                <w:i/>
                <w:iCs/>
                <w:color w:val="000000"/>
                <w:sz w:val="22"/>
                <w:szCs w:val="22"/>
              </w:rPr>
              <w:t>0</w:t>
            </w:r>
          </w:p>
        </w:tc>
        <w:tc>
          <w:tcPr>
            <w:tcW w:w="898" w:type="dxa"/>
          </w:tcPr>
          <w:p w:rsidR="00AD25AC" w:rsidRDefault="00AD25AC" w:rsidP="00A47F77">
            <w:pPr>
              <w:jc w:val="both"/>
              <w:rPr>
                <w:rFonts w:ascii="ISOCPEUR" w:hAnsi="ISOCPEUR" w:cs="Calibri"/>
                <w:i/>
                <w:iCs/>
                <w:color w:val="000000"/>
                <w:sz w:val="22"/>
                <w:szCs w:val="22"/>
              </w:rPr>
            </w:pPr>
            <w:r>
              <w:rPr>
                <w:rFonts w:ascii="ISOCPEUR" w:hAnsi="ISOCPEUR" w:cs="Calibri"/>
                <w:i/>
                <w:iCs/>
                <w:color w:val="000000"/>
                <w:sz w:val="22"/>
                <w:szCs w:val="22"/>
              </w:rPr>
              <w:t>0</w:t>
            </w:r>
          </w:p>
        </w:tc>
      </w:tr>
      <w:tr w:rsidR="00AD25AC" w:rsidRPr="00C53E68" w:rsidTr="00F46BF9">
        <w:trPr>
          <w:trHeight w:val="227"/>
        </w:trPr>
        <w:tc>
          <w:tcPr>
            <w:tcW w:w="2036" w:type="dxa"/>
            <w:vMerge/>
          </w:tcPr>
          <w:p w:rsidR="00AD25AC" w:rsidRDefault="00AD25AC" w:rsidP="00A47F77">
            <w:pPr>
              <w:pStyle w:val="090"/>
            </w:pPr>
          </w:p>
        </w:tc>
        <w:tc>
          <w:tcPr>
            <w:tcW w:w="708" w:type="dxa"/>
            <w:vMerge/>
          </w:tcPr>
          <w:p w:rsidR="00AD25AC" w:rsidRDefault="00AD25AC" w:rsidP="00A47F77">
            <w:pPr>
              <w:pStyle w:val="090"/>
            </w:pPr>
          </w:p>
        </w:tc>
        <w:tc>
          <w:tcPr>
            <w:tcW w:w="2694" w:type="dxa"/>
            <w:noWrap/>
          </w:tcPr>
          <w:p w:rsidR="00AD25AC" w:rsidRDefault="00AD25AC" w:rsidP="00A47F77">
            <w:pPr>
              <w:pStyle w:val="090"/>
            </w:pPr>
            <w:r>
              <w:t>МПГ</w:t>
            </w:r>
          </w:p>
        </w:tc>
        <w:tc>
          <w:tcPr>
            <w:tcW w:w="850" w:type="dxa"/>
            <w:noWrap/>
          </w:tcPr>
          <w:p w:rsidR="00AD25AC" w:rsidRDefault="00AD25AC" w:rsidP="00A47F77">
            <w:pPr>
              <w:pStyle w:val="090"/>
            </w:pPr>
            <w:r>
              <w:t>г</w:t>
            </w:r>
          </w:p>
        </w:tc>
        <w:tc>
          <w:tcPr>
            <w:tcW w:w="2552" w:type="dxa"/>
            <w:noWrap/>
          </w:tcPr>
          <w:p w:rsidR="00AD25AC" w:rsidRDefault="00AD25AC" w:rsidP="00A47F77">
            <w:pPr>
              <w:jc w:val="both"/>
              <w:rPr>
                <w:rFonts w:ascii="ISOCPEUR" w:hAnsi="ISOCPEUR" w:cs="Calibri"/>
                <w:i/>
                <w:iCs/>
                <w:color w:val="000000"/>
                <w:sz w:val="22"/>
                <w:szCs w:val="22"/>
              </w:rPr>
            </w:pPr>
            <w:r>
              <w:rPr>
                <w:rFonts w:ascii="ISOCPEUR" w:hAnsi="ISOCPEUR" w:cs="Calibri"/>
                <w:i/>
                <w:iCs/>
                <w:color w:val="000000"/>
                <w:sz w:val="22"/>
                <w:szCs w:val="22"/>
              </w:rPr>
              <w:t>0</w:t>
            </w:r>
          </w:p>
        </w:tc>
        <w:tc>
          <w:tcPr>
            <w:tcW w:w="898" w:type="dxa"/>
          </w:tcPr>
          <w:p w:rsidR="00AD25AC" w:rsidRDefault="00AD25AC" w:rsidP="00A47F77">
            <w:pPr>
              <w:jc w:val="both"/>
              <w:rPr>
                <w:rFonts w:ascii="ISOCPEUR" w:hAnsi="ISOCPEUR" w:cs="Calibri"/>
                <w:i/>
                <w:iCs/>
                <w:color w:val="000000"/>
                <w:sz w:val="22"/>
                <w:szCs w:val="22"/>
              </w:rPr>
            </w:pPr>
            <w:r>
              <w:rPr>
                <w:rFonts w:ascii="ISOCPEUR" w:hAnsi="ISOCPEUR" w:cs="Calibri"/>
                <w:i/>
                <w:iCs/>
                <w:color w:val="000000"/>
                <w:sz w:val="22"/>
                <w:szCs w:val="22"/>
              </w:rPr>
              <w:t>0</w:t>
            </w:r>
          </w:p>
        </w:tc>
      </w:tr>
      <w:tr w:rsidR="00AD25AC" w:rsidRPr="00C53E68" w:rsidTr="00F46BF9">
        <w:trPr>
          <w:trHeight w:val="227"/>
        </w:trPr>
        <w:tc>
          <w:tcPr>
            <w:tcW w:w="2036" w:type="dxa"/>
            <w:vMerge/>
          </w:tcPr>
          <w:p w:rsidR="00AD25AC" w:rsidRDefault="00AD25AC" w:rsidP="00A47F77">
            <w:pPr>
              <w:pStyle w:val="090"/>
            </w:pPr>
          </w:p>
        </w:tc>
        <w:tc>
          <w:tcPr>
            <w:tcW w:w="708" w:type="dxa"/>
            <w:vMerge/>
          </w:tcPr>
          <w:p w:rsidR="00AD25AC" w:rsidRDefault="00AD25AC" w:rsidP="00A47F77">
            <w:pPr>
              <w:pStyle w:val="090"/>
            </w:pPr>
          </w:p>
        </w:tc>
        <w:tc>
          <w:tcPr>
            <w:tcW w:w="2694" w:type="dxa"/>
            <w:noWrap/>
          </w:tcPr>
          <w:p w:rsidR="00AD25AC" w:rsidRPr="00B5110B" w:rsidRDefault="00AD25AC" w:rsidP="00A47F77">
            <w:pPr>
              <w:pStyle w:val="090"/>
            </w:pPr>
            <w:r w:rsidRPr="00B5110B">
              <w:t>Отходы*</w:t>
            </w:r>
          </w:p>
        </w:tc>
        <w:tc>
          <w:tcPr>
            <w:tcW w:w="850" w:type="dxa"/>
            <w:noWrap/>
          </w:tcPr>
          <w:p w:rsidR="00AD25AC" w:rsidRPr="00B5110B" w:rsidRDefault="00AD25AC" w:rsidP="00A47F77">
            <w:pPr>
              <w:pStyle w:val="090"/>
            </w:pPr>
            <w:r w:rsidRPr="00B5110B">
              <w:t>т</w:t>
            </w:r>
          </w:p>
        </w:tc>
        <w:tc>
          <w:tcPr>
            <w:tcW w:w="2552" w:type="dxa"/>
            <w:noWrap/>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196,68</w:t>
            </w:r>
          </w:p>
        </w:tc>
        <w:tc>
          <w:tcPr>
            <w:tcW w:w="898" w:type="dxa"/>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196,68</w:t>
            </w:r>
          </w:p>
        </w:tc>
      </w:tr>
      <w:tr w:rsidR="00AD25AC" w:rsidRPr="00C53E68" w:rsidTr="00F46BF9">
        <w:trPr>
          <w:trHeight w:val="227"/>
        </w:trPr>
        <w:tc>
          <w:tcPr>
            <w:tcW w:w="2036" w:type="dxa"/>
            <w:vMerge w:val="restart"/>
          </w:tcPr>
          <w:p w:rsidR="00AD25AC" w:rsidRDefault="00AD25AC" w:rsidP="00A47F77">
            <w:pPr>
              <w:pStyle w:val="090"/>
            </w:pPr>
            <w:r>
              <w:t>Большой противолодочный корабль проекта 1134Б</w:t>
            </w:r>
          </w:p>
        </w:tc>
        <w:tc>
          <w:tcPr>
            <w:tcW w:w="708" w:type="dxa"/>
            <w:vMerge w:val="restart"/>
          </w:tcPr>
          <w:p w:rsidR="00AD25AC" w:rsidRDefault="00AD25AC" w:rsidP="00A47F77">
            <w:pPr>
              <w:pStyle w:val="090"/>
            </w:pPr>
            <w:r>
              <w:t>1</w:t>
            </w:r>
          </w:p>
        </w:tc>
        <w:tc>
          <w:tcPr>
            <w:tcW w:w="2694" w:type="dxa"/>
            <w:noWrap/>
            <w:vAlign w:val="top"/>
          </w:tcPr>
          <w:p w:rsidR="00AD25AC" w:rsidRPr="00B5110B" w:rsidRDefault="00AD25AC" w:rsidP="00A47F77">
            <w:pPr>
              <w:pStyle w:val="090"/>
            </w:pPr>
            <w:r w:rsidRPr="00B5110B">
              <w:t>Лом черных металлов</w:t>
            </w:r>
          </w:p>
        </w:tc>
        <w:tc>
          <w:tcPr>
            <w:tcW w:w="850" w:type="dxa"/>
            <w:noWrap/>
            <w:vAlign w:val="top"/>
          </w:tcPr>
          <w:p w:rsidR="00AD25AC" w:rsidRPr="00B5110B" w:rsidRDefault="00AD25AC" w:rsidP="00A47F77">
            <w:pPr>
              <w:pStyle w:val="090"/>
            </w:pPr>
            <w:r w:rsidRPr="00B5110B">
              <w:t>т</w:t>
            </w:r>
          </w:p>
        </w:tc>
        <w:tc>
          <w:tcPr>
            <w:tcW w:w="2552" w:type="dxa"/>
            <w:noWrap/>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2747,0</w:t>
            </w:r>
          </w:p>
        </w:tc>
        <w:tc>
          <w:tcPr>
            <w:tcW w:w="898" w:type="dxa"/>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2747,0</w:t>
            </w:r>
          </w:p>
        </w:tc>
      </w:tr>
      <w:tr w:rsidR="00AD25AC" w:rsidRPr="00C53E68" w:rsidTr="00F46BF9">
        <w:trPr>
          <w:trHeight w:val="227"/>
        </w:trPr>
        <w:tc>
          <w:tcPr>
            <w:tcW w:w="2036" w:type="dxa"/>
            <w:vMerge/>
          </w:tcPr>
          <w:p w:rsidR="00AD25AC" w:rsidRDefault="00AD25AC" w:rsidP="00A47F77">
            <w:pPr>
              <w:pStyle w:val="090"/>
            </w:pPr>
          </w:p>
        </w:tc>
        <w:tc>
          <w:tcPr>
            <w:tcW w:w="708" w:type="dxa"/>
            <w:vMerge/>
          </w:tcPr>
          <w:p w:rsidR="00AD25AC" w:rsidRDefault="00AD25AC" w:rsidP="00A47F77">
            <w:pPr>
              <w:pStyle w:val="090"/>
            </w:pPr>
          </w:p>
        </w:tc>
        <w:tc>
          <w:tcPr>
            <w:tcW w:w="2694" w:type="dxa"/>
            <w:noWrap/>
          </w:tcPr>
          <w:p w:rsidR="00AD25AC" w:rsidRPr="00B5110B" w:rsidRDefault="00AD25AC" w:rsidP="00A47F77">
            <w:pPr>
              <w:pStyle w:val="090"/>
            </w:pPr>
            <w:r w:rsidRPr="00B5110B">
              <w:t>Лом цветных металлов</w:t>
            </w:r>
          </w:p>
        </w:tc>
        <w:tc>
          <w:tcPr>
            <w:tcW w:w="850" w:type="dxa"/>
            <w:noWrap/>
          </w:tcPr>
          <w:p w:rsidR="00AD25AC" w:rsidRPr="00B5110B" w:rsidRDefault="00AD25AC" w:rsidP="00A47F77">
            <w:pPr>
              <w:pStyle w:val="090"/>
            </w:pPr>
            <w:r w:rsidRPr="00B5110B">
              <w:t>т</w:t>
            </w:r>
          </w:p>
        </w:tc>
        <w:tc>
          <w:tcPr>
            <w:tcW w:w="2552" w:type="dxa"/>
            <w:noWrap/>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366,0</w:t>
            </w:r>
          </w:p>
        </w:tc>
        <w:tc>
          <w:tcPr>
            <w:tcW w:w="898" w:type="dxa"/>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366,0</w:t>
            </w:r>
          </w:p>
        </w:tc>
      </w:tr>
      <w:tr w:rsidR="00AD25AC" w:rsidRPr="00C53E68" w:rsidTr="00F46BF9">
        <w:trPr>
          <w:trHeight w:val="227"/>
        </w:trPr>
        <w:tc>
          <w:tcPr>
            <w:tcW w:w="2036" w:type="dxa"/>
            <w:vMerge/>
          </w:tcPr>
          <w:p w:rsidR="00AD25AC" w:rsidRDefault="00AD25AC" w:rsidP="00A47F77">
            <w:pPr>
              <w:pStyle w:val="090"/>
            </w:pPr>
          </w:p>
        </w:tc>
        <w:tc>
          <w:tcPr>
            <w:tcW w:w="708" w:type="dxa"/>
            <w:vMerge/>
          </w:tcPr>
          <w:p w:rsidR="00AD25AC" w:rsidRDefault="00AD25AC" w:rsidP="00A47F77">
            <w:pPr>
              <w:pStyle w:val="090"/>
            </w:pPr>
          </w:p>
        </w:tc>
        <w:tc>
          <w:tcPr>
            <w:tcW w:w="2694" w:type="dxa"/>
            <w:noWrap/>
          </w:tcPr>
          <w:p w:rsidR="00AD25AC" w:rsidRPr="00B5110B" w:rsidRDefault="00AD25AC" w:rsidP="00A47F77">
            <w:pPr>
              <w:pStyle w:val="090"/>
            </w:pPr>
            <w:r w:rsidRPr="00B5110B">
              <w:t>Золото</w:t>
            </w:r>
          </w:p>
        </w:tc>
        <w:tc>
          <w:tcPr>
            <w:tcW w:w="850" w:type="dxa"/>
            <w:noWrap/>
          </w:tcPr>
          <w:p w:rsidR="00AD25AC" w:rsidRPr="00B5110B" w:rsidRDefault="00AD25AC" w:rsidP="00A47F77">
            <w:pPr>
              <w:pStyle w:val="090"/>
            </w:pPr>
            <w:r w:rsidRPr="00B5110B">
              <w:t>г</w:t>
            </w:r>
          </w:p>
        </w:tc>
        <w:tc>
          <w:tcPr>
            <w:tcW w:w="2552" w:type="dxa"/>
            <w:noWrap/>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12,1</w:t>
            </w:r>
          </w:p>
        </w:tc>
        <w:tc>
          <w:tcPr>
            <w:tcW w:w="898" w:type="dxa"/>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12,1</w:t>
            </w:r>
          </w:p>
        </w:tc>
      </w:tr>
      <w:tr w:rsidR="00AD25AC" w:rsidRPr="00C53E68" w:rsidTr="00F46BF9">
        <w:trPr>
          <w:trHeight w:val="227"/>
        </w:trPr>
        <w:tc>
          <w:tcPr>
            <w:tcW w:w="2036" w:type="dxa"/>
            <w:vMerge/>
          </w:tcPr>
          <w:p w:rsidR="00AD25AC" w:rsidRDefault="00AD25AC" w:rsidP="00A47F77">
            <w:pPr>
              <w:pStyle w:val="090"/>
            </w:pPr>
          </w:p>
        </w:tc>
        <w:tc>
          <w:tcPr>
            <w:tcW w:w="708" w:type="dxa"/>
            <w:vMerge/>
          </w:tcPr>
          <w:p w:rsidR="00AD25AC" w:rsidRDefault="00AD25AC" w:rsidP="00A47F77">
            <w:pPr>
              <w:pStyle w:val="090"/>
            </w:pPr>
          </w:p>
        </w:tc>
        <w:tc>
          <w:tcPr>
            <w:tcW w:w="2694" w:type="dxa"/>
            <w:noWrap/>
          </w:tcPr>
          <w:p w:rsidR="00AD25AC" w:rsidRPr="00B5110B" w:rsidRDefault="00AD25AC" w:rsidP="00A47F77">
            <w:pPr>
              <w:pStyle w:val="090"/>
            </w:pPr>
            <w:r w:rsidRPr="00B5110B">
              <w:t>Серебро</w:t>
            </w:r>
          </w:p>
        </w:tc>
        <w:tc>
          <w:tcPr>
            <w:tcW w:w="850" w:type="dxa"/>
            <w:noWrap/>
          </w:tcPr>
          <w:p w:rsidR="00AD25AC" w:rsidRPr="00B5110B" w:rsidRDefault="00AD25AC" w:rsidP="00A47F77">
            <w:pPr>
              <w:pStyle w:val="090"/>
            </w:pPr>
            <w:r w:rsidRPr="00B5110B">
              <w:t>г</w:t>
            </w:r>
          </w:p>
        </w:tc>
        <w:tc>
          <w:tcPr>
            <w:tcW w:w="2552" w:type="dxa"/>
            <w:noWrap/>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8700,91</w:t>
            </w:r>
          </w:p>
        </w:tc>
        <w:tc>
          <w:tcPr>
            <w:tcW w:w="898" w:type="dxa"/>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8700,91</w:t>
            </w:r>
          </w:p>
        </w:tc>
      </w:tr>
      <w:tr w:rsidR="00AD25AC" w:rsidRPr="00C53E68" w:rsidTr="00F46BF9">
        <w:trPr>
          <w:trHeight w:val="227"/>
        </w:trPr>
        <w:tc>
          <w:tcPr>
            <w:tcW w:w="2036" w:type="dxa"/>
            <w:vMerge/>
          </w:tcPr>
          <w:p w:rsidR="00AD25AC" w:rsidRDefault="00AD25AC" w:rsidP="00A47F77">
            <w:pPr>
              <w:pStyle w:val="090"/>
            </w:pPr>
          </w:p>
        </w:tc>
        <w:tc>
          <w:tcPr>
            <w:tcW w:w="708" w:type="dxa"/>
            <w:vMerge/>
          </w:tcPr>
          <w:p w:rsidR="00AD25AC" w:rsidRDefault="00AD25AC" w:rsidP="00A47F77">
            <w:pPr>
              <w:pStyle w:val="090"/>
            </w:pPr>
          </w:p>
        </w:tc>
        <w:tc>
          <w:tcPr>
            <w:tcW w:w="2694" w:type="dxa"/>
            <w:noWrap/>
          </w:tcPr>
          <w:p w:rsidR="00AD25AC" w:rsidRPr="00B5110B" w:rsidRDefault="00AD25AC" w:rsidP="00A47F77">
            <w:pPr>
              <w:pStyle w:val="090"/>
            </w:pPr>
            <w:r w:rsidRPr="00B5110B">
              <w:t>Платина</w:t>
            </w:r>
          </w:p>
        </w:tc>
        <w:tc>
          <w:tcPr>
            <w:tcW w:w="850" w:type="dxa"/>
            <w:noWrap/>
          </w:tcPr>
          <w:p w:rsidR="00AD25AC" w:rsidRPr="00B5110B" w:rsidRDefault="00AD25AC" w:rsidP="00A47F77">
            <w:pPr>
              <w:pStyle w:val="090"/>
            </w:pPr>
            <w:r w:rsidRPr="00B5110B">
              <w:t>г</w:t>
            </w:r>
          </w:p>
        </w:tc>
        <w:tc>
          <w:tcPr>
            <w:tcW w:w="2552" w:type="dxa"/>
            <w:noWrap/>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0</w:t>
            </w:r>
          </w:p>
        </w:tc>
        <w:tc>
          <w:tcPr>
            <w:tcW w:w="898" w:type="dxa"/>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0</w:t>
            </w:r>
          </w:p>
        </w:tc>
      </w:tr>
      <w:tr w:rsidR="00AD25AC" w:rsidRPr="00C53E68" w:rsidTr="00F46BF9">
        <w:trPr>
          <w:trHeight w:val="227"/>
        </w:trPr>
        <w:tc>
          <w:tcPr>
            <w:tcW w:w="2036" w:type="dxa"/>
            <w:vMerge/>
          </w:tcPr>
          <w:p w:rsidR="00AD25AC" w:rsidRDefault="00AD25AC" w:rsidP="00A47F77">
            <w:pPr>
              <w:pStyle w:val="090"/>
            </w:pPr>
          </w:p>
        </w:tc>
        <w:tc>
          <w:tcPr>
            <w:tcW w:w="708" w:type="dxa"/>
            <w:vMerge/>
          </w:tcPr>
          <w:p w:rsidR="00AD25AC" w:rsidRDefault="00AD25AC" w:rsidP="00A47F77">
            <w:pPr>
              <w:pStyle w:val="090"/>
            </w:pPr>
          </w:p>
        </w:tc>
        <w:tc>
          <w:tcPr>
            <w:tcW w:w="2694" w:type="dxa"/>
            <w:noWrap/>
          </w:tcPr>
          <w:p w:rsidR="00AD25AC" w:rsidRPr="00B5110B" w:rsidRDefault="00AD25AC" w:rsidP="00A47F77">
            <w:pPr>
              <w:pStyle w:val="090"/>
            </w:pPr>
            <w:r w:rsidRPr="00B5110B">
              <w:t>МПГ</w:t>
            </w:r>
          </w:p>
        </w:tc>
        <w:tc>
          <w:tcPr>
            <w:tcW w:w="850" w:type="dxa"/>
            <w:noWrap/>
          </w:tcPr>
          <w:p w:rsidR="00AD25AC" w:rsidRPr="00B5110B" w:rsidRDefault="00AD25AC" w:rsidP="00A47F77">
            <w:pPr>
              <w:pStyle w:val="090"/>
            </w:pPr>
            <w:r w:rsidRPr="00B5110B">
              <w:t>г</w:t>
            </w:r>
          </w:p>
        </w:tc>
        <w:tc>
          <w:tcPr>
            <w:tcW w:w="2552" w:type="dxa"/>
            <w:noWrap/>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0</w:t>
            </w:r>
          </w:p>
        </w:tc>
        <w:tc>
          <w:tcPr>
            <w:tcW w:w="898" w:type="dxa"/>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0</w:t>
            </w:r>
          </w:p>
        </w:tc>
      </w:tr>
      <w:tr w:rsidR="00AD25AC" w:rsidRPr="00C53E68" w:rsidTr="00F46BF9">
        <w:trPr>
          <w:trHeight w:val="227"/>
        </w:trPr>
        <w:tc>
          <w:tcPr>
            <w:tcW w:w="2036" w:type="dxa"/>
            <w:vMerge/>
          </w:tcPr>
          <w:p w:rsidR="00AD25AC" w:rsidRDefault="00AD25AC" w:rsidP="00A47F77">
            <w:pPr>
              <w:pStyle w:val="090"/>
            </w:pPr>
          </w:p>
        </w:tc>
        <w:tc>
          <w:tcPr>
            <w:tcW w:w="708" w:type="dxa"/>
            <w:vMerge/>
          </w:tcPr>
          <w:p w:rsidR="00AD25AC" w:rsidRDefault="00AD25AC" w:rsidP="00A47F77">
            <w:pPr>
              <w:pStyle w:val="090"/>
            </w:pPr>
          </w:p>
        </w:tc>
        <w:tc>
          <w:tcPr>
            <w:tcW w:w="2694" w:type="dxa"/>
            <w:noWrap/>
          </w:tcPr>
          <w:p w:rsidR="00AD25AC" w:rsidRPr="00B5110B" w:rsidRDefault="00AD25AC" w:rsidP="00A47F77">
            <w:pPr>
              <w:pStyle w:val="090"/>
            </w:pPr>
            <w:r w:rsidRPr="00B5110B">
              <w:t>Отходы**</w:t>
            </w:r>
          </w:p>
        </w:tc>
        <w:tc>
          <w:tcPr>
            <w:tcW w:w="850" w:type="dxa"/>
            <w:noWrap/>
          </w:tcPr>
          <w:p w:rsidR="00AD25AC" w:rsidRPr="00B5110B" w:rsidRDefault="00AD25AC" w:rsidP="00A47F77">
            <w:pPr>
              <w:pStyle w:val="090"/>
            </w:pPr>
            <w:r w:rsidRPr="00B5110B">
              <w:t>т</w:t>
            </w:r>
          </w:p>
        </w:tc>
        <w:tc>
          <w:tcPr>
            <w:tcW w:w="2552" w:type="dxa"/>
            <w:noWrap/>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298,0</w:t>
            </w:r>
          </w:p>
        </w:tc>
        <w:tc>
          <w:tcPr>
            <w:tcW w:w="898" w:type="dxa"/>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298,0</w:t>
            </w:r>
          </w:p>
        </w:tc>
      </w:tr>
      <w:tr w:rsidR="00AD25AC" w:rsidRPr="00C53E68" w:rsidTr="00F46BF9">
        <w:trPr>
          <w:trHeight w:val="227"/>
        </w:trPr>
        <w:tc>
          <w:tcPr>
            <w:tcW w:w="2036" w:type="dxa"/>
            <w:vMerge w:val="restart"/>
          </w:tcPr>
          <w:p w:rsidR="00AD25AC" w:rsidRDefault="00AD25AC" w:rsidP="00A47F77">
            <w:pPr>
              <w:pStyle w:val="090"/>
            </w:pPr>
            <w:r>
              <w:t>ИТОГО</w:t>
            </w:r>
          </w:p>
        </w:tc>
        <w:tc>
          <w:tcPr>
            <w:tcW w:w="708" w:type="dxa"/>
          </w:tcPr>
          <w:p w:rsidR="00AD25AC" w:rsidRDefault="00AD25AC" w:rsidP="00A47F77">
            <w:pPr>
              <w:pStyle w:val="090"/>
            </w:pPr>
          </w:p>
        </w:tc>
        <w:tc>
          <w:tcPr>
            <w:tcW w:w="2694" w:type="dxa"/>
            <w:noWrap/>
            <w:vAlign w:val="top"/>
          </w:tcPr>
          <w:p w:rsidR="00AD25AC" w:rsidRPr="00B5110B" w:rsidRDefault="00AD25AC" w:rsidP="00A47F77">
            <w:pPr>
              <w:pStyle w:val="090"/>
            </w:pPr>
            <w:r w:rsidRPr="00B5110B">
              <w:t>Лом черных металлов</w:t>
            </w:r>
          </w:p>
        </w:tc>
        <w:tc>
          <w:tcPr>
            <w:tcW w:w="850" w:type="dxa"/>
            <w:noWrap/>
            <w:vAlign w:val="top"/>
          </w:tcPr>
          <w:p w:rsidR="00AD25AC" w:rsidRPr="00B5110B" w:rsidRDefault="00AD25AC" w:rsidP="00A47F77">
            <w:pPr>
              <w:pStyle w:val="090"/>
            </w:pPr>
            <w:r w:rsidRPr="00B5110B">
              <w:t>т</w:t>
            </w:r>
          </w:p>
        </w:tc>
        <w:tc>
          <w:tcPr>
            <w:tcW w:w="2552" w:type="dxa"/>
            <w:noWrap/>
          </w:tcPr>
          <w:p w:rsidR="00AD25AC" w:rsidRPr="00B5110B" w:rsidRDefault="00AD25AC" w:rsidP="00A47F77">
            <w:pPr>
              <w:jc w:val="both"/>
              <w:rPr>
                <w:rFonts w:ascii="ISOCPEUR" w:hAnsi="ISOCPEUR" w:cs="Calibri"/>
                <w:i/>
                <w:iCs/>
                <w:color w:val="000000"/>
                <w:sz w:val="22"/>
                <w:szCs w:val="22"/>
              </w:rPr>
            </w:pPr>
          </w:p>
        </w:tc>
        <w:tc>
          <w:tcPr>
            <w:tcW w:w="898" w:type="dxa"/>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4,268,92</w:t>
            </w:r>
          </w:p>
        </w:tc>
      </w:tr>
      <w:tr w:rsidR="00AD25AC" w:rsidRPr="00C53E68" w:rsidTr="00F46BF9">
        <w:trPr>
          <w:trHeight w:val="227"/>
        </w:trPr>
        <w:tc>
          <w:tcPr>
            <w:tcW w:w="2036" w:type="dxa"/>
            <w:vMerge/>
          </w:tcPr>
          <w:p w:rsidR="00AD25AC" w:rsidRDefault="00AD25AC" w:rsidP="00A47F77">
            <w:pPr>
              <w:pStyle w:val="090"/>
            </w:pPr>
          </w:p>
        </w:tc>
        <w:tc>
          <w:tcPr>
            <w:tcW w:w="708" w:type="dxa"/>
          </w:tcPr>
          <w:p w:rsidR="00AD25AC" w:rsidRDefault="00AD25AC" w:rsidP="00A47F77">
            <w:pPr>
              <w:pStyle w:val="090"/>
            </w:pPr>
          </w:p>
        </w:tc>
        <w:tc>
          <w:tcPr>
            <w:tcW w:w="2694" w:type="dxa"/>
            <w:noWrap/>
          </w:tcPr>
          <w:p w:rsidR="00AD25AC" w:rsidRPr="00B5110B" w:rsidRDefault="00AD25AC" w:rsidP="00A47F77">
            <w:pPr>
              <w:pStyle w:val="090"/>
            </w:pPr>
            <w:r w:rsidRPr="00B5110B">
              <w:t>Лом цветных металлов</w:t>
            </w:r>
          </w:p>
        </w:tc>
        <w:tc>
          <w:tcPr>
            <w:tcW w:w="850" w:type="dxa"/>
            <w:noWrap/>
          </w:tcPr>
          <w:p w:rsidR="00AD25AC" w:rsidRPr="00B5110B" w:rsidRDefault="00AD25AC" w:rsidP="00A47F77">
            <w:pPr>
              <w:pStyle w:val="090"/>
            </w:pPr>
            <w:r w:rsidRPr="00B5110B">
              <w:t>т</w:t>
            </w:r>
          </w:p>
        </w:tc>
        <w:tc>
          <w:tcPr>
            <w:tcW w:w="2552" w:type="dxa"/>
            <w:noWrap/>
          </w:tcPr>
          <w:p w:rsidR="00AD25AC" w:rsidRPr="00B5110B" w:rsidRDefault="00AD25AC" w:rsidP="00A47F77">
            <w:pPr>
              <w:jc w:val="both"/>
              <w:rPr>
                <w:rFonts w:ascii="ISOCPEUR" w:hAnsi="ISOCPEUR" w:cs="Calibri"/>
                <w:i/>
                <w:iCs/>
                <w:color w:val="000000"/>
                <w:sz w:val="22"/>
                <w:szCs w:val="22"/>
              </w:rPr>
            </w:pPr>
          </w:p>
        </w:tc>
        <w:tc>
          <w:tcPr>
            <w:tcW w:w="898" w:type="dxa"/>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567,43</w:t>
            </w:r>
          </w:p>
        </w:tc>
      </w:tr>
      <w:tr w:rsidR="00AD25AC" w:rsidRPr="00C53E68" w:rsidTr="00F46BF9">
        <w:trPr>
          <w:trHeight w:val="227"/>
        </w:trPr>
        <w:tc>
          <w:tcPr>
            <w:tcW w:w="2036" w:type="dxa"/>
            <w:vMerge/>
          </w:tcPr>
          <w:p w:rsidR="00AD25AC" w:rsidRDefault="00AD25AC" w:rsidP="00A47F77">
            <w:pPr>
              <w:pStyle w:val="090"/>
            </w:pPr>
          </w:p>
        </w:tc>
        <w:tc>
          <w:tcPr>
            <w:tcW w:w="708" w:type="dxa"/>
          </w:tcPr>
          <w:p w:rsidR="00AD25AC" w:rsidRDefault="00AD25AC" w:rsidP="00A47F77">
            <w:pPr>
              <w:pStyle w:val="090"/>
            </w:pPr>
          </w:p>
        </w:tc>
        <w:tc>
          <w:tcPr>
            <w:tcW w:w="2694" w:type="dxa"/>
            <w:noWrap/>
          </w:tcPr>
          <w:p w:rsidR="00AD25AC" w:rsidRPr="00B5110B" w:rsidRDefault="00AD25AC" w:rsidP="00A47F77">
            <w:pPr>
              <w:pStyle w:val="090"/>
            </w:pPr>
            <w:r w:rsidRPr="00B5110B">
              <w:t>Золото</w:t>
            </w:r>
          </w:p>
        </w:tc>
        <w:tc>
          <w:tcPr>
            <w:tcW w:w="850" w:type="dxa"/>
            <w:noWrap/>
          </w:tcPr>
          <w:p w:rsidR="00AD25AC" w:rsidRPr="00B5110B" w:rsidRDefault="00AD25AC" w:rsidP="00A47F77">
            <w:pPr>
              <w:pStyle w:val="090"/>
            </w:pPr>
            <w:r w:rsidRPr="00B5110B">
              <w:t>г</w:t>
            </w:r>
          </w:p>
        </w:tc>
        <w:tc>
          <w:tcPr>
            <w:tcW w:w="2552" w:type="dxa"/>
            <w:noWrap/>
          </w:tcPr>
          <w:p w:rsidR="00AD25AC" w:rsidRPr="00B5110B" w:rsidRDefault="00AD25AC" w:rsidP="00A47F77">
            <w:pPr>
              <w:jc w:val="both"/>
              <w:rPr>
                <w:rFonts w:ascii="ISOCPEUR" w:hAnsi="ISOCPEUR" w:cs="Calibri"/>
                <w:i/>
                <w:iCs/>
                <w:color w:val="000000"/>
                <w:sz w:val="22"/>
                <w:szCs w:val="22"/>
              </w:rPr>
            </w:pPr>
          </w:p>
        </w:tc>
        <w:tc>
          <w:tcPr>
            <w:tcW w:w="898" w:type="dxa"/>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21,66</w:t>
            </w:r>
          </w:p>
        </w:tc>
      </w:tr>
      <w:tr w:rsidR="00AD25AC" w:rsidRPr="00C53E68" w:rsidTr="00F46BF9">
        <w:trPr>
          <w:trHeight w:val="227"/>
        </w:trPr>
        <w:tc>
          <w:tcPr>
            <w:tcW w:w="2036" w:type="dxa"/>
            <w:vMerge/>
          </w:tcPr>
          <w:p w:rsidR="00AD25AC" w:rsidRDefault="00AD25AC" w:rsidP="00A47F77">
            <w:pPr>
              <w:pStyle w:val="090"/>
            </w:pPr>
          </w:p>
        </w:tc>
        <w:tc>
          <w:tcPr>
            <w:tcW w:w="708" w:type="dxa"/>
          </w:tcPr>
          <w:p w:rsidR="00AD25AC" w:rsidRDefault="00AD25AC" w:rsidP="00A47F77">
            <w:pPr>
              <w:pStyle w:val="090"/>
            </w:pPr>
          </w:p>
        </w:tc>
        <w:tc>
          <w:tcPr>
            <w:tcW w:w="2694" w:type="dxa"/>
            <w:noWrap/>
          </w:tcPr>
          <w:p w:rsidR="00AD25AC" w:rsidRPr="00B5110B" w:rsidRDefault="00AD25AC" w:rsidP="00A47F77">
            <w:pPr>
              <w:pStyle w:val="090"/>
            </w:pPr>
            <w:r w:rsidRPr="00B5110B">
              <w:t>Серебро</w:t>
            </w:r>
          </w:p>
        </w:tc>
        <w:tc>
          <w:tcPr>
            <w:tcW w:w="850" w:type="dxa"/>
            <w:noWrap/>
          </w:tcPr>
          <w:p w:rsidR="00AD25AC" w:rsidRPr="00B5110B" w:rsidRDefault="00AD25AC" w:rsidP="00A47F77">
            <w:pPr>
              <w:pStyle w:val="090"/>
            </w:pPr>
            <w:r w:rsidRPr="00B5110B">
              <w:t>г</w:t>
            </w:r>
          </w:p>
        </w:tc>
        <w:tc>
          <w:tcPr>
            <w:tcW w:w="2552" w:type="dxa"/>
            <w:noWrap/>
          </w:tcPr>
          <w:p w:rsidR="00AD25AC" w:rsidRPr="00B5110B" w:rsidRDefault="00AD25AC" w:rsidP="00A47F77">
            <w:pPr>
              <w:jc w:val="both"/>
              <w:rPr>
                <w:rFonts w:ascii="ISOCPEUR" w:hAnsi="ISOCPEUR" w:cs="Calibri"/>
                <w:i/>
                <w:iCs/>
                <w:color w:val="000000"/>
                <w:sz w:val="22"/>
                <w:szCs w:val="22"/>
              </w:rPr>
            </w:pPr>
          </w:p>
        </w:tc>
        <w:tc>
          <w:tcPr>
            <w:tcW w:w="898" w:type="dxa"/>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11439,45</w:t>
            </w:r>
          </w:p>
        </w:tc>
      </w:tr>
      <w:tr w:rsidR="00AD25AC" w:rsidRPr="00C53E68" w:rsidTr="00F46BF9">
        <w:trPr>
          <w:trHeight w:val="227"/>
        </w:trPr>
        <w:tc>
          <w:tcPr>
            <w:tcW w:w="2036" w:type="dxa"/>
            <w:vMerge/>
          </w:tcPr>
          <w:p w:rsidR="00AD25AC" w:rsidRDefault="00AD25AC" w:rsidP="00A47F77">
            <w:pPr>
              <w:pStyle w:val="090"/>
            </w:pPr>
          </w:p>
        </w:tc>
        <w:tc>
          <w:tcPr>
            <w:tcW w:w="708" w:type="dxa"/>
          </w:tcPr>
          <w:p w:rsidR="00AD25AC" w:rsidRDefault="00AD25AC" w:rsidP="00A47F77">
            <w:pPr>
              <w:pStyle w:val="090"/>
            </w:pPr>
          </w:p>
        </w:tc>
        <w:tc>
          <w:tcPr>
            <w:tcW w:w="2694" w:type="dxa"/>
            <w:noWrap/>
          </w:tcPr>
          <w:p w:rsidR="00AD25AC" w:rsidRPr="00B5110B" w:rsidRDefault="00AD25AC" w:rsidP="00A47F77">
            <w:pPr>
              <w:pStyle w:val="090"/>
            </w:pPr>
            <w:r w:rsidRPr="00B5110B">
              <w:t>Платина</w:t>
            </w:r>
          </w:p>
        </w:tc>
        <w:tc>
          <w:tcPr>
            <w:tcW w:w="850" w:type="dxa"/>
            <w:noWrap/>
          </w:tcPr>
          <w:p w:rsidR="00AD25AC" w:rsidRPr="00B5110B" w:rsidRDefault="00AD25AC" w:rsidP="00A47F77">
            <w:pPr>
              <w:pStyle w:val="090"/>
            </w:pPr>
            <w:r w:rsidRPr="00B5110B">
              <w:t>г</w:t>
            </w:r>
          </w:p>
        </w:tc>
        <w:tc>
          <w:tcPr>
            <w:tcW w:w="2552" w:type="dxa"/>
            <w:noWrap/>
          </w:tcPr>
          <w:p w:rsidR="00AD25AC" w:rsidRPr="00B5110B" w:rsidRDefault="00AD25AC" w:rsidP="00A47F77">
            <w:pPr>
              <w:jc w:val="both"/>
              <w:rPr>
                <w:rFonts w:ascii="ISOCPEUR" w:hAnsi="ISOCPEUR" w:cs="Calibri"/>
                <w:i/>
                <w:iCs/>
                <w:color w:val="000000"/>
                <w:sz w:val="22"/>
                <w:szCs w:val="22"/>
              </w:rPr>
            </w:pPr>
          </w:p>
        </w:tc>
        <w:tc>
          <w:tcPr>
            <w:tcW w:w="898" w:type="dxa"/>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0</w:t>
            </w:r>
          </w:p>
        </w:tc>
      </w:tr>
      <w:tr w:rsidR="00AD25AC" w:rsidRPr="00C53E68" w:rsidTr="00F46BF9">
        <w:trPr>
          <w:trHeight w:val="227"/>
        </w:trPr>
        <w:tc>
          <w:tcPr>
            <w:tcW w:w="2036" w:type="dxa"/>
            <w:vMerge/>
          </w:tcPr>
          <w:p w:rsidR="00AD25AC" w:rsidRDefault="00AD25AC" w:rsidP="00A47F77">
            <w:pPr>
              <w:pStyle w:val="090"/>
            </w:pPr>
          </w:p>
        </w:tc>
        <w:tc>
          <w:tcPr>
            <w:tcW w:w="708" w:type="dxa"/>
          </w:tcPr>
          <w:p w:rsidR="00AD25AC" w:rsidRDefault="00AD25AC" w:rsidP="00A47F77">
            <w:pPr>
              <w:pStyle w:val="090"/>
            </w:pPr>
          </w:p>
        </w:tc>
        <w:tc>
          <w:tcPr>
            <w:tcW w:w="2694" w:type="dxa"/>
            <w:noWrap/>
          </w:tcPr>
          <w:p w:rsidR="00AD25AC" w:rsidRPr="00B5110B" w:rsidRDefault="00AD25AC" w:rsidP="00A47F77">
            <w:pPr>
              <w:pStyle w:val="090"/>
            </w:pPr>
            <w:r w:rsidRPr="00B5110B">
              <w:t>МПГ</w:t>
            </w:r>
          </w:p>
        </w:tc>
        <w:tc>
          <w:tcPr>
            <w:tcW w:w="850" w:type="dxa"/>
            <w:noWrap/>
          </w:tcPr>
          <w:p w:rsidR="00AD25AC" w:rsidRPr="00B5110B" w:rsidRDefault="00AD25AC" w:rsidP="00A47F77">
            <w:pPr>
              <w:pStyle w:val="090"/>
            </w:pPr>
            <w:r w:rsidRPr="00B5110B">
              <w:t>г</w:t>
            </w:r>
          </w:p>
        </w:tc>
        <w:tc>
          <w:tcPr>
            <w:tcW w:w="2552" w:type="dxa"/>
            <w:noWrap/>
          </w:tcPr>
          <w:p w:rsidR="00AD25AC" w:rsidRPr="00B5110B" w:rsidRDefault="00AD25AC" w:rsidP="00A47F77">
            <w:pPr>
              <w:jc w:val="both"/>
              <w:rPr>
                <w:rFonts w:ascii="ISOCPEUR" w:hAnsi="ISOCPEUR" w:cs="Calibri"/>
                <w:i/>
                <w:iCs/>
                <w:color w:val="000000"/>
                <w:sz w:val="22"/>
                <w:szCs w:val="22"/>
              </w:rPr>
            </w:pPr>
          </w:p>
        </w:tc>
        <w:tc>
          <w:tcPr>
            <w:tcW w:w="898" w:type="dxa"/>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0</w:t>
            </w:r>
          </w:p>
        </w:tc>
      </w:tr>
      <w:tr w:rsidR="00AD25AC" w:rsidRPr="00C53E68" w:rsidTr="00F46BF9">
        <w:trPr>
          <w:trHeight w:val="227"/>
        </w:trPr>
        <w:tc>
          <w:tcPr>
            <w:tcW w:w="2036" w:type="dxa"/>
            <w:vMerge/>
          </w:tcPr>
          <w:p w:rsidR="00AD25AC" w:rsidRDefault="00AD25AC" w:rsidP="00A47F77">
            <w:pPr>
              <w:pStyle w:val="090"/>
            </w:pPr>
          </w:p>
        </w:tc>
        <w:tc>
          <w:tcPr>
            <w:tcW w:w="708" w:type="dxa"/>
          </w:tcPr>
          <w:p w:rsidR="00AD25AC" w:rsidRDefault="00AD25AC" w:rsidP="00A47F77">
            <w:pPr>
              <w:pStyle w:val="090"/>
            </w:pPr>
          </w:p>
        </w:tc>
        <w:tc>
          <w:tcPr>
            <w:tcW w:w="2694" w:type="dxa"/>
            <w:noWrap/>
          </w:tcPr>
          <w:p w:rsidR="00AD25AC" w:rsidRPr="00B5110B" w:rsidRDefault="00AD25AC" w:rsidP="00A47F77">
            <w:pPr>
              <w:pStyle w:val="090"/>
              <w:rPr>
                <w:b/>
              </w:rPr>
            </w:pPr>
            <w:r w:rsidRPr="00B5110B">
              <w:rPr>
                <w:b/>
              </w:rPr>
              <w:t>Отходы*</w:t>
            </w:r>
          </w:p>
        </w:tc>
        <w:tc>
          <w:tcPr>
            <w:tcW w:w="850" w:type="dxa"/>
            <w:noWrap/>
          </w:tcPr>
          <w:p w:rsidR="00AD25AC" w:rsidRPr="00B5110B" w:rsidRDefault="00AD25AC" w:rsidP="00A47F77">
            <w:pPr>
              <w:pStyle w:val="090"/>
            </w:pPr>
            <w:r w:rsidRPr="00B5110B">
              <w:t>т</w:t>
            </w:r>
          </w:p>
        </w:tc>
        <w:tc>
          <w:tcPr>
            <w:tcW w:w="2552" w:type="dxa"/>
            <w:noWrap/>
          </w:tcPr>
          <w:p w:rsidR="00AD25AC" w:rsidRPr="00B5110B" w:rsidRDefault="00AD25AC" w:rsidP="00A47F77">
            <w:pPr>
              <w:jc w:val="both"/>
              <w:rPr>
                <w:rFonts w:ascii="ISOCPEUR" w:hAnsi="ISOCPEUR" w:cs="Calibri"/>
                <w:i/>
                <w:iCs/>
                <w:color w:val="000000"/>
                <w:sz w:val="22"/>
                <w:szCs w:val="22"/>
              </w:rPr>
            </w:pPr>
          </w:p>
        </w:tc>
        <w:tc>
          <w:tcPr>
            <w:tcW w:w="898" w:type="dxa"/>
          </w:tcPr>
          <w:p w:rsidR="00AD25AC" w:rsidRPr="00B5110B" w:rsidRDefault="00AD25AC" w:rsidP="00A47F77">
            <w:pPr>
              <w:jc w:val="both"/>
              <w:rPr>
                <w:rFonts w:ascii="ISOCPEUR" w:hAnsi="ISOCPEUR" w:cs="Calibri"/>
                <w:i/>
                <w:iCs/>
                <w:color w:val="000000"/>
                <w:sz w:val="22"/>
                <w:szCs w:val="22"/>
              </w:rPr>
            </w:pPr>
            <w:r w:rsidRPr="00B5110B">
              <w:rPr>
                <w:rFonts w:ascii="ISOCPEUR" w:hAnsi="ISOCPEUR" w:cs="Calibri"/>
                <w:i/>
                <w:iCs/>
                <w:color w:val="000000"/>
                <w:sz w:val="22"/>
                <w:szCs w:val="22"/>
              </w:rPr>
              <w:t>494,68</w:t>
            </w:r>
          </w:p>
        </w:tc>
      </w:tr>
    </w:tbl>
    <w:p w:rsidR="00E66ED6" w:rsidRDefault="00E66ED6" w:rsidP="00E66ED6">
      <w:pPr>
        <w:pStyle w:val="002"/>
      </w:pPr>
      <w:r>
        <w:t xml:space="preserve">Металлолом стальной, цветных металлов передается на переработку и вторичное использование. Количество стального лома составляет </w:t>
      </w:r>
      <w:bookmarkStart w:id="70" w:name="OLE_LINK2"/>
      <w:r>
        <w:t>4268,92</w:t>
      </w:r>
      <w:bookmarkEnd w:id="70"/>
      <w:r>
        <w:t xml:space="preserve"> тонн. Количество ло</w:t>
      </w:r>
      <w:r w:rsidR="00D836A4">
        <w:t>ма цветных металлов 567,43 тонн.</w:t>
      </w:r>
      <w:r>
        <w:t xml:space="preserve"> Количество драгоценных металлов: золото 0,22 кг, серебро 11,44 кг.</w:t>
      </w:r>
    </w:p>
    <w:p w:rsidR="00BA11A8" w:rsidRDefault="00BA11A8" w:rsidP="00BA11A8">
      <w:pPr>
        <w:pStyle w:val="002"/>
      </w:pPr>
      <w:r>
        <w:t>Отход «</w:t>
      </w:r>
      <w:r w:rsidRPr="00794BE0">
        <w:t>спецодежда из натуральных синтетических, искусственных, и шерстяных волокон, загрязнённая нефтепродуктами (содержа</w:t>
      </w:r>
      <w:r>
        <w:t>ние нефтепродуктов 15% и более)» и отход «</w:t>
      </w:r>
      <w:r w:rsidRPr="00A1045D">
        <w:t>обувь кожаная рабочая, утратившая потребительские свойства</w:t>
      </w:r>
      <w:r>
        <w:t xml:space="preserve">» не образуется, так как принято, что </w:t>
      </w:r>
      <w:r w:rsidRPr="00A1045D">
        <w:t>спецодежда и обувь переходят в собственность персоналу в момент выдачи</w:t>
      </w:r>
      <w:r>
        <w:t>.</w:t>
      </w:r>
    </w:p>
    <w:p w:rsidR="00BA11A8" w:rsidRDefault="00BA11A8" w:rsidP="00BA11A8">
      <w:pPr>
        <w:pStyle w:val="002"/>
        <w:rPr>
          <w:lang w:eastAsia="en-US"/>
        </w:rPr>
      </w:pPr>
      <w:r>
        <w:t xml:space="preserve">Питание персонала </w:t>
      </w:r>
      <w:r w:rsidRPr="00A1045D">
        <w:t xml:space="preserve">организуется за пределами места проведения работ, поэтому пищевые отходы в границах </w:t>
      </w:r>
      <w:r>
        <w:t>намечаемой деятельности</w:t>
      </w:r>
      <w:r w:rsidRPr="00A1045D">
        <w:t xml:space="preserve"> не образуются.</w:t>
      </w:r>
    </w:p>
    <w:p w:rsidR="00E716E5" w:rsidRDefault="00E716E5" w:rsidP="007E59EA">
      <w:pPr>
        <w:pStyle w:val="002"/>
        <w:rPr>
          <w:lang w:eastAsia="en-US"/>
        </w:rPr>
      </w:pPr>
      <w:r w:rsidRPr="00E716E5">
        <w:rPr>
          <w:lang w:eastAsia="en-US"/>
        </w:rPr>
        <w:t>Наименования и источники образования отходов, образующихся</w:t>
      </w:r>
      <w:r>
        <w:rPr>
          <w:lang w:eastAsia="en-US"/>
        </w:rPr>
        <w:t xml:space="preserve"> при намечаемой деятел</w:t>
      </w:r>
      <w:r w:rsidR="002A664E">
        <w:rPr>
          <w:lang w:eastAsia="en-US"/>
        </w:rPr>
        <w:t>ьности приведены в таблице 4.6.2</w:t>
      </w:r>
      <w:r>
        <w:rPr>
          <w:lang w:eastAsia="en-US"/>
        </w:rPr>
        <w:t>.</w:t>
      </w:r>
    </w:p>
    <w:p w:rsidR="00E716E5" w:rsidRPr="00D46F08" w:rsidRDefault="00E716E5" w:rsidP="00E716E5">
      <w:pPr>
        <w:pStyle w:val="0710"/>
      </w:pPr>
      <w:r w:rsidRPr="00E716E5">
        <w:t>Наименования и источники образования отходов, образующихся при намечаемой деятельности</w:t>
      </w:r>
    </w:p>
    <w:p w:rsidR="00E716E5" w:rsidRDefault="00E716E5" w:rsidP="00E716E5">
      <w:pPr>
        <w:pStyle w:val="07"/>
        <w:rPr>
          <w:lang w:eastAsia="en-US"/>
        </w:rPr>
      </w:pPr>
      <w:r w:rsidRPr="00122B93">
        <w:t>Таблица 4.6.</w:t>
      </w:r>
      <w:r w:rsidR="002A664E">
        <w:t>2</w:t>
      </w:r>
    </w:p>
    <w:tbl>
      <w:tblPr>
        <w:tblStyle w:val="affffa"/>
        <w:tblW w:w="4996" w:type="pct"/>
        <w:tblLook w:val="04A0" w:firstRow="1" w:lastRow="0" w:firstColumn="1" w:lastColumn="0" w:noHBand="0" w:noVBand="1"/>
      </w:tblPr>
      <w:tblGrid>
        <w:gridCol w:w="2989"/>
        <w:gridCol w:w="6940"/>
      </w:tblGrid>
      <w:tr w:rsidR="00BA11A8" w:rsidRPr="00122B93" w:rsidTr="00BA11A8">
        <w:trPr>
          <w:trHeight w:val="227"/>
        </w:trPr>
        <w:tc>
          <w:tcPr>
            <w:tcW w:w="2989" w:type="dxa"/>
          </w:tcPr>
          <w:p w:rsidR="00BA11A8" w:rsidRPr="00122B93" w:rsidRDefault="00BA11A8" w:rsidP="006D4B3B">
            <w:pPr>
              <w:pStyle w:val="090"/>
            </w:pPr>
            <w:r>
              <w:t>Источник</w:t>
            </w:r>
          </w:p>
        </w:tc>
        <w:tc>
          <w:tcPr>
            <w:tcW w:w="6940" w:type="dxa"/>
          </w:tcPr>
          <w:p w:rsidR="00BA11A8" w:rsidRPr="00BA11A8" w:rsidRDefault="00BA11A8" w:rsidP="00BA11A8">
            <w:pPr>
              <w:pStyle w:val="090"/>
            </w:pPr>
            <w:r w:rsidRPr="00BA11A8">
              <w:t>Наименование отхода по ФККО</w:t>
            </w:r>
          </w:p>
        </w:tc>
      </w:tr>
      <w:tr w:rsidR="00BA11A8" w:rsidRPr="00122B93" w:rsidTr="00BA11A8">
        <w:trPr>
          <w:trHeight w:val="227"/>
        </w:trPr>
        <w:tc>
          <w:tcPr>
            <w:tcW w:w="2989" w:type="dxa"/>
          </w:tcPr>
          <w:p w:rsidR="00BA11A8" w:rsidRPr="00122B93" w:rsidRDefault="00BA11A8" w:rsidP="006D4B3B">
            <w:pPr>
              <w:pStyle w:val="090"/>
            </w:pPr>
            <w:r>
              <w:rPr>
                <w:lang w:eastAsia="en-US"/>
              </w:rPr>
              <w:t>У</w:t>
            </w:r>
            <w:r w:rsidRPr="00122B93">
              <w:rPr>
                <w:lang w:eastAsia="en-US"/>
              </w:rPr>
              <w:t>борка территории</w:t>
            </w:r>
            <w:r>
              <w:rPr>
                <w:lang w:eastAsia="en-US"/>
              </w:rPr>
              <w:t xml:space="preserve"> причалов</w:t>
            </w:r>
          </w:p>
        </w:tc>
        <w:tc>
          <w:tcPr>
            <w:tcW w:w="6940" w:type="dxa"/>
          </w:tcPr>
          <w:p w:rsidR="00BA11A8" w:rsidRPr="00BA11A8" w:rsidRDefault="009B7CBD" w:rsidP="00BA11A8">
            <w:pPr>
              <w:pStyle w:val="090"/>
            </w:pPr>
            <w:r>
              <w:t>Смет с территории предприятия малоопасный</w:t>
            </w:r>
          </w:p>
        </w:tc>
      </w:tr>
      <w:tr w:rsidR="00BA11A8" w:rsidRPr="00122B93" w:rsidTr="00BA11A8">
        <w:trPr>
          <w:trHeight w:val="227"/>
        </w:trPr>
        <w:tc>
          <w:tcPr>
            <w:tcW w:w="2989" w:type="dxa"/>
          </w:tcPr>
          <w:p w:rsidR="00BA11A8" w:rsidRDefault="00BA11A8" w:rsidP="00E716E5">
            <w:pPr>
              <w:pStyle w:val="090"/>
              <w:rPr>
                <w:lang w:eastAsia="en-US"/>
              </w:rPr>
            </w:pPr>
            <w:r>
              <w:rPr>
                <w:lang w:eastAsia="en-US"/>
              </w:rPr>
              <w:t>Жизнедеятельность персонала</w:t>
            </w:r>
          </w:p>
        </w:tc>
        <w:tc>
          <w:tcPr>
            <w:tcW w:w="6940" w:type="dxa"/>
          </w:tcPr>
          <w:p w:rsidR="00BA11A8" w:rsidRPr="00BA11A8" w:rsidRDefault="00BA11A8" w:rsidP="00BA11A8">
            <w:pPr>
              <w:pStyle w:val="090"/>
            </w:pPr>
            <w:r w:rsidRPr="00BA11A8">
              <w:t>Мусор от офисных и бытовых помещений организаций несортированный (исключая крупногабаритный)</w:t>
            </w:r>
          </w:p>
        </w:tc>
      </w:tr>
      <w:tr w:rsidR="006259E3" w:rsidRPr="00122B93" w:rsidTr="00BA11A8">
        <w:trPr>
          <w:trHeight w:val="227"/>
        </w:trPr>
        <w:tc>
          <w:tcPr>
            <w:tcW w:w="2989" w:type="dxa"/>
            <w:vMerge w:val="restart"/>
          </w:tcPr>
          <w:p w:rsidR="006259E3" w:rsidRDefault="006259E3" w:rsidP="00762ED2">
            <w:pPr>
              <w:pStyle w:val="090"/>
              <w:rPr>
                <w:lang w:eastAsia="en-US"/>
              </w:rPr>
            </w:pPr>
            <w:r w:rsidRPr="009B7CBD">
              <w:rPr>
                <w:lang w:eastAsia="en-US"/>
              </w:rPr>
              <w:t>Демонтаж (утилизация) судов ВВТ</w:t>
            </w:r>
          </w:p>
        </w:tc>
        <w:tc>
          <w:tcPr>
            <w:tcW w:w="6940" w:type="dxa"/>
          </w:tcPr>
          <w:p w:rsidR="006259E3" w:rsidRPr="00BA11A8" w:rsidRDefault="006259E3" w:rsidP="00762ED2">
            <w:pPr>
              <w:pStyle w:val="090"/>
            </w:pPr>
            <w:r>
              <w:t>Обтирочный материал, загрязненный нефтью или нефтепродуктами (содержание нефти или нефтепродуктов менее 15%)</w:t>
            </w:r>
          </w:p>
        </w:tc>
      </w:tr>
      <w:tr w:rsidR="006259E3" w:rsidRPr="00122B93" w:rsidTr="00BA11A8">
        <w:trPr>
          <w:trHeight w:val="227"/>
        </w:trPr>
        <w:tc>
          <w:tcPr>
            <w:tcW w:w="2989" w:type="dxa"/>
            <w:vMerge/>
          </w:tcPr>
          <w:p w:rsidR="006259E3" w:rsidRPr="009B7CBD" w:rsidRDefault="006259E3" w:rsidP="00762ED2">
            <w:pPr>
              <w:pStyle w:val="090"/>
              <w:rPr>
                <w:lang w:eastAsia="en-US"/>
              </w:rPr>
            </w:pPr>
          </w:p>
        </w:tc>
        <w:tc>
          <w:tcPr>
            <w:tcW w:w="6940" w:type="dxa"/>
          </w:tcPr>
          <w:p w:rsidR="006259E3" w:rsidRDefault="006259E3" w:rsidP="00762ED2">
            <w:pPr>
              <w:pStyle w:val="090"/>
            </w:pPr>
            <w:r w:rsidRPr="006259E3">
              <w:t>Окалина при газовой резке черных металлов</w:t>
            </w:r>
          </w:p>
        </w:tc>
      </w:tr>
      <w:tr w:rsidR="006259E3" w:rsidRPr="00122B93" w:rsidTr="006259E3">
        <w:trPr>
          <w:trHeight w:val="227"/>
        </w:trPr>
        <w:tc>
          <w:tcPr>
            <w:tcW w:w="2989" w:type="dxa"/>
            <w:vMerge/>
          </w:tcPr>
          <w:p w:rsidR="006259E3" w:rsidRDefault="006259E3" w:rsidP="006259E3">
            <w:pPr>
              <w:pStyle w:val="090"/>
              <w:rPr>
                <w:lang w:eastAsia="en-US"/>
              </w:rPr>
            </w:pPr>
          </w:p>
        </w:tc>
        <w:tc>
          <w:tcPr>
            <w:tcW w:w="6940" w:type="dxa"/>
            <w:vAlign w:val="top"/>
          </w:tcPr>
          <w:p w:rsidR="006259E3" w:rsidRPr="00440E6F" w:rsidRDefault="006259E3" w:rsidP="006259E3">
            <w:pPr>
              <w:pStyle w:val="090"/>
            </w:pPr>
            <w:r w:rsidRPr="00440E6F">
              <w:t>Отходы цемента в кусковой форме</w:t>
            </w:r>
          </w:p>
        </w:tc>
      </w:tr>
      <w:tr w:rsidR="006259E3" w:rsidRPr="00122B93" w:rsidTr="006259E3">
        <w:trPr>
          <w:trHeight w:val="227"/>
        </w:trPr>
        <w:tc>
          <w:tcPr>
            <w:tcW w:w="2989" w:type="dxa"/>
            <w:vMerge/>
          </w:tcPr>
          <w:p w:rsidR="006259E3" w:rsidRDefault="006259E3" w:rsidP="006259E3">
            <w:pPr>
              <w:pStyle w:val="090"/>
              <w:rPr>
                <w:lang w:eastAsia="en-US"/>
              </w:rPr>
            </w:pPr>
          </w:p>
        </w:tc>
        <w:tc>
          <w:tcPr>
            <w:tcW w:w="6940" w:type="dxa"/>
            <w:vAlign w:val="top"/>
          </w:tcPr>
          <w:p w:rsidR="006259E3" w:rsidRPr="00440E6F" w:rsidRDefault="006259E3" w:rsidP="006259E3">
            <w:pPr>
              <w:pStyle w:val="090"/>
            </w:pPr>
            <w:r w:rsidRPr="00440E6F">
              <w:t>Отходы линолеума незагрязненные</w:t>
            </w:r>
          </w:p>
        </w:tc>
      </w:tr>
      <w:tr w:rsidR="006259E3" w:rsidRPr="00122B93" w:rsidTr="006259E3">
        <w:trPr>
          <w:trHeight w:val="227"/>
        </w:trPr>
        <w:tc>
          <w:tcPr>
            <w:tcW w:w="2989" w:type="dxa"/>
            <w:vMerge/>
          </w:tcPr>
          <w:p w:rsidR="006259E3" w:rsidRDefault="006259E3" w:rsidP="006259E3">
            <w:pPr>
              <w:pStyle w:val="090"/>
              <w:rPr>
                <w:lang w:eastAsia="en-US"/>
              </w:rPr>
            </w:pPr>
          </w:p>
        </w:tc>
        <w:tc>
          <w:tcPr>
            <w:tcW w:w="6940" w:type="dxa"/>
            <w:vAlign w:val="top"/>
          </w:tcPr>
          <w:p w:rsidR="006259E3" w:rsidRPr="00440E6F" w:rsidRDefault="006259E3" w:rsidP="006259E3">
            <w:pPr>
              <w:pStyle w:val="090"/>
            </w:pPr>
            <w:r w:rsidRPr="00440E6F">
              <w:t>Отходы керамики и фарфора при демонтаже техники и оборудования, не подлежащие восстановлению</w:t>
            </w:r>
          </w:p>
        </w:tc>
      </w:tr>
      <w:tr w:rsidR="006259E3" w:rsidRPr="00122B93" w:rsidTr="006259E3">
        <w:trPr>
          <w:trHeight w:val="227"/>
        </w:trPr>
        <w:tc>
          <w:tcPr>
            <w:tcW w:w="2989" w:type="dxa"/>
            <w:vMerge/>
          </w:tcPr>
          <w:p w:rsidR="006259E3" w:rsidRDefault="006259E3" w:rsidP="006259E3">
            <w:pPr>
              <w:pStyle w:val="090"/>
              <w:rPr>
                <w:lang w:eastAsia="en-US"/>
              </w:rPr>
            </w:pPr>
          </w:p>
        </w:tc>
        <w:tc>
          <w:tcPr>
            <w:tcW w:w="6940" w:type="dxa"/>
            <w:vAlign w:val="top"/>
          </w:tcPr>
          <w:p w:rsidR="006259E3" w:rsidRPr="00440E6F" w:rsidRDefault="006259E3" w:rsidP="006259E3">
            <w:pPr>
              <w:pStyle w:val="090"/>
            </w:pPr>
            <w:r w:rsidRPr="00440E6F">
              <w:t>Отходы резины, резиновых изделий при демонтаже техники и оборудования, не подлежащие восстановлению</w:t>
            </w:r>
          </w:p>
        </w:tc>
      </w:tr>
      <w:tr w:rsidR="006259E3" w:rsidRPr="00122B93" w:rsidTr="006259E3">
        <w:trPr>
          <w:trHeight w:val="227"/>
        </w:trPr>
        <w:tc>
          <w:tcPr>
            <w:tcW w:w="2989" w:type="dxa"/>
            <w:vMerge/>
          </w:tcPr>
          <w:p w:rsidR="006259E3" w:rsidRDefault="006259E3" w:rsidP="006259E3">
            <w:pPr>
              <w:pStyle w:val="090"/>
              <w:rPr>
                <w:lang w:eastAsia="en-US"/>
              </w:rPr>
            </w:pPr>
          </w:p>
        </w:tc>
        <w:tc>
          <w:tcPr>
            <w:tcW w:w="6940" w:type="dxa"/>
            <w:vAlign w:val="top"/>
          </w:tcPr>
          <w:p w:rsidR="006259E3" w:rsidRPr="00440E6F" w:rsidRDefault="006259E3" w:rsidP="006259E3">
            <w:pPr>
              <w:pStyle w:val="090"/>
            </w:pPr>
            <w:r w:rsidRPr="00440E6F">
              <w:t>Лом и отходы изделий технического назначения из разнородных полимерных материалов отработанные незагрязненные</w:t>
            </w:r>
          </w:p>
        </w:tc>
      </w:tr>
      <w:tr w:rsidR="006259E3" w:rsidRPr="00122B93" w:rsidTr="006259E3">
        <w:trPr>
          <w:trHeight w:val="227"/>
        </w:trPr>
        <w:tc>
          <w:tcPr>
            <w:tcW w:w="2989" w:type="dxa"/>
            <w:vMerge/>
          </w:tcPr>
          <w:p w:rsidR="006259E3" w:rsidRDefault="006259E3" w:rsidP="006259E3">
            <w:pPr>
              <w:pStyle w:val="090"/>
              <w:rPr>
                <w:lang w:eastAsia="en-US"/>
              </w:rPr>
            </w:pPr>
          </w:p>
        </w:tc>
        <w:tc>
          <w:tcPr>
            <w:tcW w:w="6940" w:type="dxa"/>
            <w:vAlign w:val="top"/>
          </w:tcPr>
          <w:p w:rsidR="006259E3" w:rsidRPr="00440E6F" w:rsidRDefault="006259E3" w:rsidP="006259E3">
            <w:pPr>
              <w:pStyle w:val="090"/>
            </w:pPr>
            <w:r w:rsidRPr="00440E6F">
              <w:t>Древесные отходы от сноса и разборки зданий</w:t>
            </w:r>
          </w:p>
        </w:tc>
      </w:tr>
      <w:tr w:rsidR="006259E3" w:rsidRPr="00122B93" w:rsidTr="006259E3">
        <w:trPr>
          <w:trHeight w:val="227"/>
        </w:trPr>
        <w:tc>
          <w:tcPr>
            <w:tcW w:w="2989" w:type="dxa"/>
            <w:vMerge/>
          </w:tcPr>
          <w:p w:rsidR="006259E3" w:rsidRDefault="006259E3" w:rsidP="006259E3">
            <w:pPr>
              <w:pStyle w:val="090"/>
              <w:rPr>
                <w:lang w:eastAsia="en-US"/>
              </w:rPr>
            </w:pPr>
          </w:p>
        </w:tc>
        <w:tc>
          <w:tcPr>
            <w:tcW w:w="6940" w:type="dxa"/>
            <w:vAlign w:val="top"/>
          </w:tcPr>
          <w:p w:rsidR="006259E3" w:rsidRPr="00440E6F" w:rsidRDefault="006259E3" w:rsidP="006259E3">
            <w:pPr>
              <w:pStyle w:val="090"/>
            </w:pPr>
            <w:r w:rsidRPr="00440E6F">
              <w:t>Отходы изолированных проводов и кабелей</w:t>
            </w:r>
          </w:p>
        </w:tc>
      </w:tr>
      <w:tr w:rsidR="006259E3" w:rsidRPr="00122B93" w:rsidTr="006259E3">
        <w:trPr>
          <w:trHeight w:val="227"/>
        </w:trPr>
        <w:tc>
          <w:tcPr>
            <w:tcW w:w="2989" w:type="dxa"/>
            <w:vMerge/>
          </w:tcPr>
          <w:p w:rsidR="006259E3" w:rsidRDefault="006259E3" w:rsidP="006259E3">
            <w:pPr>
              <w:pStyle w:val="090"/>
              <w:rPr>
                <w:lang w:eastAsia="en-US"/>
              </w:rPr>
            </w:pPr>
          </w:p>
        </w:tc>
        <w:tc>
          <w:tcPr>
            <w:tcW w:w="6940" w:type="dxa"/>
            <w:vAlign w:val="top"/>
          </w:tcPr>
          <w:p w:rsidR="006259E3" w:rsidRDefault="006259E3" w:rsidP="006259E3">
            <w:pPr>
              <w:pStyle w:val="090"/>
            </w:pPr>
            <w:r w:rsidRPr="00440E6F">
              <w:t>Твердые отходы материалов лакокрасочных на основе акриловых и/или виниловых полимеров</w:t>
            </w:r>
          </w:p>
        </w:tc>
      </w:tr>
    </w:tbl>
    <w:p w:rsidR="00122B93" w:rsidRDefault="00122B93" w:rsidP="00122B93">
      <w:pPr>
        <w:pStyle w:val="033"/>
        <w:rPr>
          <w:lang w:eastAsia="en-US"/>
        </w:rPr>
      </w:pPr>
      <w:bookmarkStart w:id="71" w:name="_Toc48733265"/>
      <w:r w:rsidRPr="00122B93">
        <w:rPr>
          <w:lang w:eastAsia="en-US"/>
        </w:rPr>
        <w:t>Оценка степени опасности отходов</w:t>
      </w:r>
      <w:bookmarkEnd w:id="71"/>
    </w:p>
    <w:p w:rsidR="00122B93" w:rsidRPr="00122B93" w:rsidRDefault="00122B93" w:rsidP="00122B93">
      <w:pPr>
        <w:pStyle w:val="002"/>
      </w:pPr>
      <w:r w:rsidRPr="00122B93">
        <w:t>По степени опасности для окружающей среды отход</w:t>
      </w:r>
      <w:r w:rsidR="00BA11A8">
        <w:t>ы</w:t>
      </w:r>
      <w:r w:rsidRPr="00122B93">
        <w:t>, образующи</w:t>
      </w:r>
      <w:r w:rsidR="00BA11A8">
        <w:t>е</w:t>
      </w:r>
      <w:r w:rsidRPr="00122B93">
        <w:t xml:space="preserve">ся </w:t>
      </w:r>
      <w:r w:rsidR="003C0C04">
        <w:t>при осуществлении деятельности</w:t>
      </w:r>
      <w:r>
        <w:t>, относ</w:t>
      </w:r>
      <w:r w:rsidR="003C0C04">
        <w:t>я</w:t>
      </w:r>
      <w:r>
        <w:t xml:space="preserve">тся к </w:t>
      </w:r>
      <w:r w:rsidR="00C02433">
        <w:rPr>
          <w:lang w:val="en-US"/>
        </w:rPr>
        <w:t>IV</w:t>
      </w:r>
      <w:r w:rsidR="003C0C04">
        <w:t xml:space="preserve"> -</w:t>
      </w:r>
      <w:r w:rsidRPr="00122B93">
        <w:t>V классу опасности.</w:t>
      </w:r>
    </w:p>
    <w:p w:rsidR="00122B93" w:rsidRPr="00D46F08" w:rsidRDefault="00122B93" w:rsidP="00122B93">
      <w:pPr>
        <w:pStyle w:val="002"/>
      </w:pPr>
      <w:r w:rsidRPr="00D46F08">
        <w:t>Код и класс опасности отхода определены в соответствии с Федеральным классификационным каталогом отходов [20].</w:t>
      </w:r>
    </w:p>
    <w:p w:rsidR="00122B93" w:rsidRPr="00122B93" w:rsidRDefault="00122B93" w:rsidP="00122B93">
      <w:pPr>
        <w:pStyle w:val="002"/>
      </w:pPr>
      <w:r w:rsidRPr="00122B93">
        <w:t>Сведения об отходах, с указанием класса опасности, представлены в таблице 4.</w:t>
      </w:r>
      <w:r>
        <w:t>6.</w:t>
      </w:r>
      <w:r w:rsidR="002A664E">
        <w:t>3</w:t>
      </w:r>
      <w:r w:rsidRPr="00122B93">
        <w:t>.</w:t>
      </w:r>
    </w:p>
    <w:p w:rsidR="00122B93" w:rsidRPr="00D46F08" w:rsidRDefault="00122B93" w:rsidP="00122B93">
      <w:pPr>
        <w:pStyle w:val="0710"/>
      </w:pPr>
      <w:r w:rsidRPr="00D46F08">
        <w:t>Класс опасности образующихся отходов</w:t>
      </w:r>
    </w:p>
    <w:p w:rsidR="00122B93" w:rsidRPr="00122B93" w:rsidRDefault="00122B93" w:rsidP="00122B93">
      <w:pPr>
        <w:pStyle w:val="07"/>
      </w:pPr>
      <w:r w:rsidRPr="00122B93">
        <w:t>Таблица 4.6.</w:t>
      </w:r>
      <w:r w:rsidR="002A664E">
        <w:t>3</w:t>
      </w:r>
    </w:p>
    <w:tbl>
      <w:tblPr>
        <w:tblStyle w:val="affffa"/>
        <w:tblW w:w="4996" w:type="pct"/>
        <w:tblLayout w:type="fixed"/>
        <w:tblLook w:val="04A0" w:firstRow="1" w:lastRow="0" w:firstColumn="1" w:lastColumn="0" w:noHBand="0" w:noVBand="1"/>
      </w:tblPr>
      <w:tblGrid>
        <w:gridCol w:w="556"/>
        <w:gridCol w:w="6492"/>
        <w:gridCol w:w="1809"/>
        <w:gridCol w:w="1072"/>
      </w:tblGrid>
      <w:tr w:rsidR="00122B93" w:rsidRPr="00122B93" w:rsidTr="00C02433">
        <w:tc>
          <w:tcPr>
            <w:tcW w:w="556" w:type="dxa"/>
          </w:tcPr>
          <w:p w:rsidR="00122B93" w:rsidRPr="00122B93" w:rsidRDefault="00122B93" w:rsidP="00122B93">
            <w:pPr>
              <w:pStyle w:val="090"/>
            </w:pPr>
            <w:r w:rsidRPr="00122B93">
              <w:t>№ п/п</w:t>
            </w:r>
          </w:p>
        </w:tc>
        <w:tc>
          <w:tcPr>
            <w:tcW w:w="6492" w:type="dxa"/>
          </w:tcPr>
          <w:p w:rsidR="00122B93" w:rsidRPr="00122B93" w:rsidRDefault="00122B93" w:rsidP="00122B93">
            <w:pPr>
              <w:pStyle w:val="090"/>
            </w:pPr>
            <w:r w:rsidRPr="00122B93">
              <w:t>Наименование отхода</w:t>
            </w:r>
          </w:p>
        </w:tc>
        <w:tc>
          <w:tcPr>
            <w:tcW w:w="1809" w:type="dxa"/>
          </w:tcPr>
          <w:p w:rsidR="00122B93" w:rsidRPr="00122B93" w:rsidRDefault="00122B93" w:rsidP="00122B93">
            <w:pPr>
              <w:pStyle w:val="090"/>
            </w:pPr>
            <w:r w:rsidRPr="00122B93">
              <w:t>Код отхода</w:t>
            </w:r>
          </w:p>
          <w:p w:rsidR="00122B93" w:rsidRPr="00122B93" w:rsidRDefault="00122B93" w:rsidP="00122B93">
            <w:pPr>
              <w:pStyle w:val="090"/>
            </w:pPr>
            <w:r w:rsidRPr="00122B93">
              <w:t>по ФККО</w:t>
            </w:r>
          </w:p>
        </w:tc>
        <w:tc>
          <w:tcPr>
            <w:tcW w:w="1072" w:type="dxa"/>
          </w:tcPr>
          <w:p w:rsidR="00122B93" w:rsidRPr="00122B93" w:rsidRDefault="00122B93" w:rsidP="00122B93">
            <w:pPr>
              <w:pStyle w:val="090"/>
            </w:pPr>
            <w:r w:rsidRPr="00122B93">
              <w:t>Класс</w:t>
            </w:r>
          </w:p>
          <w:p w:rsidR="00122B93" w:rsidRPr="00122B93" w:rsidRDefault="00122B93" w:rsidP="00122B93">
            <w:pPr>
              <w:pStyle w:val="090"/>
            </w:pPr>
            <w:r w:rsidRPr="00122B93">
              <w:t>опасности</w:t>
            </w:r>
          </w:p>
        </w:tc>
      </w:tr>
      <w:tr w:rsidR="003C0C04" w:rsidRPr="00122B93" w:rsidTr="00C02433">
        <w:tc>
          <w:tcPr>
            <w:tcW w:w="556" w:type="dxa"/>
          </w:tcPr>
          <w:p w:rsidR="003C0C04" w:rsidRPr="00122B93" w:rsidRDefault="003C0C04" w:rsidP="003C0C04">
            <w:pPr>
              <w:pStyle w:val="090"/>
            </w:pPr>
            <w:r>
              <w:t>1</w:t>
            </w:r>
          </w:p>
        </w:tc>
        <w:tc>
          <w:tcPr>
            <w:tcW w:w="6492" w:type="dxa"/>
          </w:tcPr>
          <w:p w:rsidR="003C0C04" w:rsidRPr="00BA11A8" w:rsidRDefault="003C0C04" w:rsidP="003C0C04">
            <w:pPr>
              <w:pStyle w:val="090"/>
            </w:pPr>
            <w:r>
              <w:t>Смет с территории предприятия малоопасный</w:t>
            </w:r>
          </w:p>
        </w:tc>
        <w:tc>
          <w:tcPr>
            <w:tcW w:w="1809" w:type="dxa"/>
          </w:tcPr>
          <w:p w:rsidR="003C0C04" w:rsidRPr="00BA11A8" w:rsidRDefault="003C0C04" w:rsidP="00C02433">
            <w:pPr>
              <w:pStyle w:val="090"/>
            </w:pPr>
            <w:r w:rsidRPr="003C0C04">
              <w:t>73339001714</w:t>
            </w:r>
          </w:p>
        </w:tc>
        <w:tc>
          <w:tcPr>
            <w:tcW w:w="1072" w:type="dxa"/>
          </w:tcPr>
          <w:p w:rsidR="003C0C04" w:rsidRPr="00BA11A8" w:rsidRDefault="003C0C04" w:rsidP="003C0C04">
            <w:pPr>
              <w:pStyle w:val="090"/>
            </w:pPr>
            <w:r w:rsidRPr="00BA11A8">
              <w:t>4</w:t>
            </w:r>
          </w:p>
        </w:tc>
      </w:tr>
      <w:tr w:rsidR="003C0C04" w:rsidRPr="00122B93" w:rsidTr="00C02433">
        <w:tc>
          <w:tcPr>
            <w:tcW w:w="556" w:type="dxa"/>
          </w:tcPr>
          <w:p w:rsidR="003C0C04" w:rsidRDefault="003C0C04" w:rsidP="003C0C04">
            <w:pPr>
              <w:pStyle w:val="090"/>
            </w:pPr>
            <w:r>
              <w:t>2</w:t>
            </w:r>
          </w:p>
        </w:tc>
        <w:tc>
          <w:tcPr>
            <w:tcW w:w="6492" w:type="dxa"/>
          </w:tcPr>
          <w:p w:rsidR="003C0C04" w:rsidRPr="00BA11A8" w:rsidRDefault="003C0C04" w:rsidP="003C0C04">
            <w:pPr>
              <w:pStyle w:val="090"/>
            </w:pPr>
            <w:r w:rsidRPr="00BA11A8">
              <w:t>Мусор от офисных и бытовых помещений организаций несортированный (исключая крупногабаритный)</w:t>
            </w:r>
          </w:p>
        </w:tc>
        <w:tc>
          <w:tcPr>
            <w:tcW w:w="1809" w:type="dxa"/>
          </w:tcPr>
          <w:p w:rsidR="003C0C04" w:rsidRPr="00BA11A8" w:rsidRDefault="003C0C04" w:rsidP="00C02433">
            <w:pPr>
              <w:pStyle w:val="090"/>
            </w:pPr>
            <w:r w:rsidRPr="003C0C04">
              <w:t>73310001724</w:t>
            </w:r>
          </w:p>
        </w:tc>
        <w:tc>
          <w:tcPr>
            <w:tcW w:w="1072" w:type="dxa"/>
          </w:tcPr>
          <w:p w:rsidR="003C0C04" w:rsidRPr="00BA11A8" w:rsidRDefault="003C0C04" w:rsidP="003C0C04">
            <w:pPr>
              <w:pStyle w:val="090"/>
            </w:pPr>
            <w:r w:rsidRPr="00BA11A8">
              <w:t>4</w:t>
            </w:r>
          </w:p>
        </w:tc>
      </w:tr>
      <w:tr w:rsidR="003C0C04" w:rsidRPr="00122B93" w:rsidTr="00C02433">
        <w:tc>
          <w:tcPr>
            <w:tcW w:w="556" w:type="dxa"/>
          </w:tcPr>
          <w:p w:rsidR="003C0C04" w:rsidRDefault="00762ED2" w:rsidP="003C0C04">
            <w:pPr>
              <w:pStyle w:val="090"/>
            </w:pPr>
            <w:r>
              <w:t>3</w:t>
            </w:r>
          </w:p>
        </w:tc>
        <w:tc>
          <w:tcPr>
            <w:tcW w:w="6492" w:type="dxa"/>
          </w:tcPr>
          <w:p w:rsidR="003C0C04" w:rsidRPr="00BA11A8" w:rsidRDefault="003C0C04" w:rsidP="003C0C04">
            <w:pPr>
              <w:pStyle w:val="090"/>
            </w:pPr>
            <w:r>
              <w:t xml:space="preserve">Обтирочный материал, загрязненный </w:t>
            </w:r>
            <w:r w:rsidR="00762ED2">
              <w:t>нефтью или нефтепродуктами (содержание нефти или нефтепродуктов менее 15%)</w:t>
            </w:r>
          </w:p>
        </w:tc>
        <w:tc>
          <w:tcPr>
            <w:tcW w:w="1809" w:type="dxa"/>
          </w:tcPr>
          <w:p w:rsidR="003C0C04" w:rsidRPr="003C0C04" w:rsidRDefault="00762ED2" w:rsidP="00C02433">
            <w:pPr>
              <w:pStyle w:val="090"/>
            </w:pPr>
            <w:r>
              <w:t>91920402604</w:t>
            </w:r>
          </w:p>
        </w:tc>
        <w:tc>
          <w:tcPr>
            <w:tcW w:w="1072" w:type="dxa"/>
          </w:tcPr>
          <w:p w:rsidR="003C0C04" w:rsidRPr="00BA11A8" w:rsidRDefault="00762ED2" w:rsidP="003C0C04">
            <w:pPr>
              <w:pStyle w:val="090"/>
            </w:pPr>
            <w:r>
              <w:t>4</w:t>
            </w:r>
          </w:p>
        </w:tc>
      </w:tr>
      <w:tr w:rsidR="003C0C04" w:rsidRPr="00122B93" w:rsidTr="00C02433">
        <w:tc>
          <w:tcPr>
            <w:tcW w:w="556" w:type="dxa"/>
          </w:tcPr>
          <w:p w:rsidR="003C0C04" w:rsidRDefault="00762ED2" w:rsidP="003C0C04">
            <w:pPr>
              <w:pStyle w:val="090"/>
            </w:pPr>
            <w:r>
              <w:t>4</w:t>
            </w:r>
          </w:p>
        </w:tc>
        <w:tc>
          <w:tcPr>
            <w:tcW w:w="6492" w:type="dxa"/>
          </w:tcPr>
          <w:p w:rsidR="003C0C04" w:rsidRPr="00BA11A8" w:rsidRDefault="003C0C04" w:rsidP="00762ED2">
            <w:pPr>
              <w:pStyle w:val="090"/>
            </w:pPr>
            <w:r>
              <w:t xml:space="preserve">Окалина при газовой резке </w:t>
            </w:r>
            <w:r w:rsidR="00762ED2">
              <w:t>ч</w:t>
            </w:r>
            <w:r>
              <w:t>ерных металлов</w:t>
            </w:r>
          </w:p>
        </w:tc>
        <w:tc>
          <w:tcPr>
            <w:tcW w:w="1809" w:type="dxa"/>
          </w:tcPr>
          <w:p w:rsidR="003C0C04" w:rsidRPr="00BA11A8" w:rsidRDefault="00762ED2" w:rsidP="00C02433">
            <w:pPr>
              <w:pStyle w:val="090"/>
            </w:pPr>
            <w:r>
              <w:t>66142111204</w:t>
            </w:r>
          </w:p>
        </w:tc>
        <w:tc>
          <w:tcPr>
            <w:tcW w:w="1072" w:type="dxa"/>
          </w:tcPr>
          <w:p w:rsidR="003C0C04" w:rsidRPr="00BA11A8" w:rsidRDefault="00762ED2" w:rsidP="003C0C04">
            <w:pPr>
              <w:pStyle w:val="090"/>
            </w:pPr>
            <w:r>
              <w:t>4</w:t>
            </w:r>
          </w:p>
        </w:tc>
      </w:tr>
      <w:tr w:rsidR="00C02433" w:rsidRPr="00122B93" w:rsidTr="00C02433">
        <w:tc>
          <w:tcPr>
            <w:tcW w:w="556" w:type="dxa"/>
          </w:tcPr>
          <w:p w:rsidR="00C02433" w:rsidRDefault="00C02433" w:rsidP="00C02433">
            <w:pPr>
              <w:pStyle w:val="090"/>
            </w:pPr>
            <w:r>
              <w:t>5</w:t>
            </w:r>
          </w:p>
        </w:tc>
        <w:tc>
          <w:tcPr>
            <w:tcW w:w="6492" w:type="dxa"/>
          </w:tcPr>
          <w:p w:rsidR="00C02433" w:rsidRPr="00C02433" w:rsidRDefault="00C02433" w:rsidP="00C02433">
            <w:pPr>
              <w:rPr>
                <w:rFonts w:ascii="ISOCPEUR" w:hAnsi="ISOCPEUR"/>
                <w:bCs/>
                <w:i/>
                <w:sz w:val="22"/>
                <w:szCs w:val="28"/>
              </w:rPr>
            </w:pPr>
            <w:r w:rsidRPr="00C02433">
              <w:rPr>
                <w:rFonts w:ascii="ISOCPEUR" w:hAnsi="ISOCPEUR"/>
                <w:bCs/>
                <w:i/>
                <w:sz w:val="22"/>
                <w:szCs w:val="28"/>
              </w:rPr>
              <w:t>Отходы цемента в кусковой форме</w:t>
            </w:r>
          </w:p>
        </w:tc>
        <w:tc>
          <w:tcPr>
            <w:tcW w:w="1809" w:type="dxa"/>
          </w:tcPr>
          <w:p w:rsidR="00C02433" w:rsidRPr="00C02433" w:rsidRDefault="00C02433" w:rsidP="00C02433">
            <w:pPr>
              <w:rPr>
                <w:rFonts w:ascii="ISOCPEUR" w:hAnsi="ISOCPEUR"/>
                <w:bCs/>
                <w:i/>
                <w:sz w:val="22"/>
                <w:szCs w:val="28"/>
              </w:rPr>
            </w:pPr>
            <w:r w:rsidRPr="00C02433">
              <w:rPr>
                <w:rFonts w:ascii="ISOCPEUR" w:hAnsi="ISOCPEUR"/>
                <w:bCs/>
                <w:i/>
                <w:sz w:val="22"/>
                <w:szCs w:val="28"/>
              </w:rPr>
              <w:t>82210101215</w:t>
            </w:r>
          </w:p>
        </w:tc>
        <w:tc>
          <w:tcPr>
            <w:tcW w:w="1072" w:type="dxa"/>
          </w:tcPr>
          <w:p w:rsidR="00C02433" w:rsidRPr="00C02433" w:rsidRDefault="00C02433" w:rsidP="00C02433">
            <w:pPr>
              <w:pStyle w:val="090"/>
              <w:rPr>
                <w:lang w:val="en-US"/>
              </w:rPr>
            </w:pPr>
            <w:r>
              <w:rPr>
                <w:lang w:val="en-US"/>
              </w:rPr>
              <w:t>5</w:t>
            </w:r>
          </w:p>
        </w:tc>
      </w:tr>
      <w:tr w:rsidR="00C02433" w:rsidRPr="00122B93" w:rsidTr="00C02433">
        <w:tc>
          <w:tcPr>
            <w:tcW w:w="556" w:type="dxa"/>
          </w:tcPr>
          <w:p w:rsidR="00C02433" w:rsidRDefault="00C02433" w:rsidP="00C02433">
            <w:pPr>
              <w:pStyle w:val="090"/>
            </w:pPr>
            <w:r>
              <w:t>6</w:t>
            </w:r>
          </w:p>
        </w:tc>
        <w:tc>
          <w:tcPr>
            <w:tcW w:w="6492" w:type="dxa"/>
          </w:tcPr>
          <w:p w:rsidR="00C02433" w:rsidRPr="00C02433" w:rsidRDefault="00C02433" w:rsidP="00C02433">
            <w:pPr>
              <w:rPr>
                <w:rFonts w:ascii="ISOCPEUR" w:hAnsi="ISOCPEUR"/>
                <w:bCs/>
                <w:i/>
                <w:sz w:val="22"/>
                <w:szCs w:val="28"/>
              </w:rPr>
            </w:pPr>
            <w:r w:rsidRPr="00C02433">
              <w:rPr>
                <w:rFonts w:ascii="ISOCPEUR" w:hAnsi="ISOCPEUR"/>
                <w:bCs/>
                <w:i/>
                <w:sz w:val="22"/>
                <w:szCs w:val="28"/>
              </w:rPr>
              <w:t>Отходы линолеума незагрязненные</w:t>
            </w:r>
          </w:p>
        </w:tc>
        <w:tc>
          <w:tcPr>
            <w:tcW w:w="1809" w:type="dxa"/>
          </w:tcPr>
          <w:p w:rsidR="00C02433" w:rsidRPr="00C02433" w:rsidRDefault="00C02433" w:rsidP="00C02433">
            <w:pPr>
              <w:rPr>
                <w:rFonts w:ascii="ISOCPEUR" w:hAnsi="ISOCPEUR"/>
                <w:bCs/>
                <w:i/>
                <w:sz w:val="22"/>
                <w:szCs w:val="28"/>
              </w:rPr>
            </w:pPr>
            <w:r w:rsidRPr="00C02433">
              <w:rPr>
                <w:rFonts w:ascii="ISOCPEUR" w:hAnsi="ISOCPEUR"/>
                <w:bCs/>
                <w:i/>
                <w:sz w:val="22"/>
                <w:szCs w:val="28"/>
              </w:rPr>
              <w:t>82710001514</w:t>
            </w:r>
          </w:p>
        </w:tc>
        <w:tc>
          <w:tcPr>
            <w:tcW w:w="1072" w:type="dxa"/>
          </w:tcPr>
          <w:p w:rsidR="00C02433" w:rsidRPr="00C02433" w:rsidRDefault="00C02433" w:rsidP="00C02433">
            <w:pPr>
              <w:pStyle w:val="090"/>
              <w:rPr>
                <w:lang w:val="en-US"/>
              </w:rPr>
            </w:pPr>
            <w:r>
              <w:rPr>
                <w:lang w:val="en-US"/>
              </w:rPr>
              <w:t>4</w:t>
            </w:r>
          </w:p>
        </w:tc>
      </w:tr>
      <w:tr w:rsidR="00C02433" w:rsidRPr="00122B93" w:rsidTr="00C02433">
        <w:tc>
          <w:tcPr>
            <w:tcW w:w="556" w:type="dxa"/>
          </w:tcPr>
          <w:p w:rsidR="00C02433" w:rsidRDefault="00C02433" w:rsidP="00C02433">
            <w:pPr>
              <w:pStyle w:val="090"/>
            </w:pPr>
            <w:r>
              <w:t>7</w:t>
            </w:r>
          </w:p>
        </w:tc>
        <w:tc>
          <w:tcPr>
            <w:tcW w:w="6492" w:type="dxa"/>
          </w:tcPr>
          <w:p w:rsidR="00C02433" w:rsidRPr="00C02433" w:rsidRDefault="00C02433" w:rsidP="00C02433">
            <w:pPr>
              <w:rPr>
                <w:rFonts w:ascii="ISOCPEUR" w:hAnsi="ISOCPEUR"/>
                <w:bCs/>
                <w:i/>
                <w:sz w:val="22"/>
                <w:szCs w:val="28"/>
              </w:rPr>
            </w:pPr>
            <w:r w:rsidRPr="00C02433">
              <w:rPr>
                <w:rFonts w:ascii="ISOCPEUR" w:hAnsi="ISOCPEUR"/>
                <w:bCs/>
                <w:i/>
                <w:sz w:val="22"/>
                <w:szCs w:val="28"/>
              </w:rPr>
              <w:t>Отходы керамики и фарфора при демонтаже техники и оборудования, не подлежащие восстановлению</w:t>
            </w:r>
          </w:p>
        </w:tc>
        <w:tc>
          <w:tcPr>
            <w:tcW w:w="1809" w:type="dxa"/>
          </w:tcPr>
          <w:p w:rsidR="00C02433" w:rsidRPr="00C02433" w:rsidRDefault="00C02433" w:rsidP="00C02433">
            <w:pPr>
              <w:rPr>
                <w:rFonts w:ascii="ISOCPEUR" w:hAnsi="ISOCPEUR"/>
                <w:bCs/>
                <w:i/>
                <w:sz w:val="22"/>
                <w:szCs w:val="28"/>
              </w:rPr>
            </w:pPr>
            <w:r w:rsidRPr="00C02433">
              <w:rPr>
                <w:rFonts w:ascii="ISOCPEUR" w:hAnsi="ISOCPEUR"/>
                <w:bCs/>
                <w:i/>
                <w:sz w:val="22"/>
                <w:szCs w:val="28"/>
              </w:rPr>
              <w:t>74131611724</w:t>
            </w:r>
          </w:p>
        </w:tc>
        <w:tc>
          <w:tcPr>
            <w:tcW w:w="1072" w:type="dxa"/>
          </w:tcPr>
          <w:p w:rsidR="00C02433" w:rsidRPr="00C02433" w:rsidRDefault="00C02433" w:rsidP="00C02433">
            <w:pPr>
              <w:pStyle w:val="090"/>
              <w:rPr>
                <w:lang w:val="en-US"/>
              </w:rPr>
            </w:pPr>
            <w:r>
              <w:rPr>
                <w:lang w:val="en-US"/>
              </w:rPr>
              <w:t>4</w:t>
            </w:r>
          </w:p>
        </w:tc>
      </w:tr>
      <w:tr w:rsidR="00C02433" w:rsidRPr="00122B93" w:rsidTr="00C02433">
        <w:tc>
          <w:tcPr>
            <w:tcW w:w="556" w:type="dxa"/>
          </w:tcPr>
          <w:p w:rsidR="00C02433" w:rsidRDefault="00C02433" w:rsidP="00C02433">
            <w:pPr>
              <w:pStyle w:val="090"/>
            </w:pPr>
            <w:r>
              <w:t>8</w:t>
            </w:r>
          </w:p>
        </w:tc>
        <w:tc>
          <w:tcPr>
            <w:tcW w:w="6492" w:type="dxa"/>
          </w:tcPr>
          <w:p w:rsidR="00C02433" w:rsidRPr="00C02433" w:rsidRDefault="00C02433" w:rsidP="00C02433">
            <w:pPr>
              <w:rPr>
                <w:rFonts w:ascii="ISOCPEUR" w:hAnsi="ISOCPEUR"/>
                <w:bCs/>
                <w:i/>
                <w:sz w:val="22"/>
                <w:szCs w:val="28"/>
              </w:rPr>
            </w:pPr>
            <w:r w:rsidRPr="00C02433">
              <w:rPr>
                <w:rFonts w:ascii="ISOCPEUR" w:hAnsi="ISOCPEUR"/>
                <w:bCs/>
                <w:i/>
                <w:sz w:val="22"/>
                <w:szCs w:val="28"/>
              </w:rPr>
              <w:t>Отходы резины, резиновых изделий при демонтаже техники и оборудования, не подлежащие восстановлению</w:t>
            </w:r>
          </w:p>
        </w:tc>
        <w:tc>
          <w:tcPr>
            <w:tcW w:w="1809" w:type="dxa"/>
          </w:tcPr>
          <w:p w:rsidR="00C02433" w:rsidRPr="00C02433" w:rsidRDefault="00C02433" w:rsidP="00C02433">
            <w:pPr>
              <w:rPr>
                <w:rFonts w:ascii="ISOCPEUR" w:hAnsi="ISOCPEUR"/>
                <w:bCs/>
                <w:i/>
                <w:sz w:val="22"/>
                <w:szCs w:val="28"/>
              </w:rPr>
            </w:pPr>
            <w:r w:rsidRPr="00C02433">
              <w:rPr>
                <w:rFonts w:ascii="ISOCPEUR" w:hAnsi="ISOCPEUR"/>
                <w:bCs/>
                <w:i/>
                <w:sz w:val="22"/>
                <w:szCs w:val="28"/>
              </w:rPr>
              <w:t>74131411724</w:t>
            </w:r>
          </w:p>
        </w:tc>
        <w:tc>
          <w:tcPr>
            <w:tcW w:w="1072" w:type="dxa"/>
          </w:tcPr>
          <w:p w:rsidR="00C02433" w:rsidRPr="00C02433" w:rsidRDefault="00C02433" w:rsidP="00C02433">
            <w:pPr>
              <w:pStyle w:val="090"/>
              <w:rPr>
                <w:lang w:val="en-US"/>
              </w:rPr>
            </w:pPr>
            <w:r>
              <w:rPr>
                <w:lang w:val="en-US"/>
              </w:rPr>
              <w:t>4</w:t>
            </w:r>
          </w:p>
        </w:tc>
      </w:tr>
      <w:tr w:rsidR="00C02433" w:rsidRPr="00122B93" w:rsidTr="00C02433">
        <w:tc>
          <w:tcPr>
            <w:tcW w:w="556" w:type="dxa"/>
          </w:tcPr>
          <w:p w:rsidR="00C02433" w:rsidRDefault="00C02433" w:rsidP="00C02433">
            <w:pPr>
              <w:pStyle w:val="090"/>
            </w:pPr>
            <w:r>
              <w:t>9</w:t>
            </w:r>
          </w:p>
        </w:tc>
        <w:tc>
          <w:tcPr>
            <w:tcW w:w="6492" w:type="dxa"/>
          </w:tcPr>
          <w:p w:rsidR="00C02433" w:rsidRPr="00C02433" w:rsidRDefault="00C02433" w:rsidP="00C02433">
            <w:pPr>
              <w:rPr>
                <w:rFonts w:ascii="ISOCPEUR" w:hAnsi="ISOCPEUR"/>
                <w:bCs/>
                <w:i/>
                <w:sz w:val="22"/>
                <w:szCs w:val="28"/>
              </w:rPr>
            </w:pPr>
            <w:r w:rsidRPr="00C02433">
              <w:rPr>
                <w:rFonts w:ascii="ISOCPEUR" w:hAnsi="ISOCPEUR"/>
                <w:bCs/>
                <w:i/>
                <w:sz w:val="22"/>
                <w:szCs w:val="28"/>
              </w:rPr>
              <w:t>Лом и отходы изделий технического назначения из разнородных полимерных материалов отработанные незагрязненные</w:t>
            </w:r>
          </w:p>
        </w:tc>
        <w:tc>
          <w:tcPr>
            <w:tcW w:w="1809" w:type="dxa"/>
          </w:tcPr>
          <w:p w:rsidR="00C02433" w:rsidRPr="00C02433" w:rsidRDefault="00C02433" w:rsidP="00C02433">
            <w:pPr>
              <w:rPr>
                <w:rFonts w:ascii="ISOCPEUR" w:hAnsi="ISOCPEUR"/>
                <w:bCs/>
                <w:i/>
                <w:sz w:val="22"/>
                <w:szCs w:val="28"/>
              </w:rPr>
            </w:pPr>
            <w:r w:rsidRPr="00C02433">
              <w:rPr>
                <w:rFonts w:ascii="ISOCPEUR" w:hAnsi="ISOCPEUR"/>
                <w:bCs/>
                <w:i/>
                <w:sz w:val="22"/>
                <w:szCs w:val="28"/>
              </w:rPr>
              <w:t>43599132724</w:t>
            </w:r>
          </w:p>
        </w:tc>
        <w:tc>
          <w:tcPr>
            <w:tcW w:w="1072" w:type="dxa"/>
          </w:tcPr>
          <w:p w:rsidR="00C02433" w:rsidRPr="00C02433" w:rsidRDefault="00C02433" w:rsidP="00C02433">
            <w:pPr>
              <w:pStyle w:val="090"/>
              <w:rPr>
                <w:lang w:val="en-US"/>
              </w:rPr>
            </w:pPr>
            <w:r>
              <w:rPr>
                <w:lang w:val="en-US"/>
              </w:rPr>
              <w:t>4</w:t>
            </w:r>
          </w:p>
        </w:tc>
      </w:tr>
      <w:tr w:rsidR="00C02433" w:rsidRPr="00122B93" w:rsidTr="00C02433">
        <w:tc>
          <w:tcPr>
            <w:tcW w:w="556" w:type="dxa"/>
          </w:tcPr>
          <w:p w:rsidR="00C02433" w:rsidRDefault="00C02433" w:rsidP="00C02433">
            <w:pPr>
              <w:pStyle w:val="090"/>
            </w:pPr>
            <w:r>
              <w:t>10</w:t>
            </w:r>
          </w:p>
        </w:tc>
        <w:tc>
          <w:tcPr>
            <w:tcW w:w="6492" w:type="dxa"/>
          </w:tcPr>
          <w:p w:rsidR="00C02433" w:rsidRPr="00C02433" w:rsidRDefault="00C02433" w:rsidP="00C02433">
            <w:pPr>
              <w:rPr>
                <w:rFonts w:ascii="ISOCPEUR" w:hAnsi="ISOCPEUR"/>
                <w:bCs/>
                <w:i/>
                <w:sz w:val="22"/>
                <w:szCs w:val="28"/>
              </w:rPr>
            </w:pPr>
            <w:r w:rsidRPr="00C02433">
              <w:rPr>
                <w:rFonts w:ascii="ISOCPEUR" w:hAnsi="ISOCPEUR"/>
                <w:bCs/>
                <w:i/>
                <w:sz w:val="22"/>
                <w:szCs w:val="28"/>
              </w:rPr>
              <w:t>Древесные отходы от сноса и разборки зданий</w:t>
            </w:r>
          </w:p>
        </w:tc>
        <w:tc>
          <w:tcPr>
            <w:tcW w:w="1809" w:type="dxa"/>
          </w:tcPr>
          <w:p w:rsidR="00C02433" w:rsidRPr="00C02433" w:rsidRDefault="00C02433" w:rsidP="00C02433">
            <w:pPr>
              <w:rPr>
                <w:rFonts w:ascii="ISOCPEUR" w:hAnsi="ISOCPEUR"/>
                <w:bCs/>
                <w:i/>
                <w:sz w:val="22"/>
                <w:szCs w:val="28"/>
              </w:rPr>
            </w:pPr>
            <w:r w:rsidRPr="00C02433">
              <w:rPr>
                <w:rFonts w:ascii="ISOCPEUR" w:hAnsi="ISOCPEUR"/>
                <w:bCs/>
                <w:i/>
                <w:sz w:val="22"/>
                <w:szCs w:val="28"/>
              </w:rPr>
              <w:t>81210101724</w:t>
            </w:r>
          </w:p>
        </w:tc>
        <w:tc>
          <w:tcPr>
            <w:tcW w:w="1072" w:type="dxa"/>
          </w:tcPr>
          <w:p w:rsidR="00C02433" w:rsidRPr="00C02433" w:rsidRDefault="00C02433" w:rsidP="00C02433">
            <w:pPr>
              <w:pStyle w:val="090"/>
              <w:rPr>
                <w:lang w:val="en-US"/>
              </w:rPr>
            </w:pPr>
            <w:r>
              <w:rPr>
                <w:lang w:val="en-US"/>
              </w:rPr>
              <w:t>4</w:t>
            </w:r>
          </w:p>
        </w:tc>
      </w:tr>
      <w:tr w:rsidR="00C02433" w:rsidRPr="00122B93" w:rsidTr="00C02433">
        <w:tc>
          <w:tcPr>
            <w:tcW w:w="556" w:type="dxa"/>
          </w:tcPr>
          <w:p w:rsidR="00C02433" w:rsidRDefault="00C02433" w:rsidP="00C02433">
            <w:pPr>
              <w:pStyle w:val="090"/>
            </w:pPr>
            <w:r>
              <w:t>11</w:t>
            </w:r>
          </w:p>
        </w:tc>
        <w:tc>
          <w:tcPr>
            <w:tcW w:w="6492" w:type="dxa"/>
          </w:tcPr>
          <w:p w:rsidR="00C02433" w:rsidRPr="00C02433" w:rsidRDefault="00C02433" w:rsidP="00C02433">
            <w:pPr>
              <w:rPr>
                <w:rFonts w:ascii="ISOCPEUR" w:hAnsi="ISOCPEUR"/>
                <w:bCs/>
                <w:i/>
                <w:sz w:val="22"/>
                <w:szCs w:val="28"/>
              </w:rPr>
            </w:pPr>
            <w:r w:rsidRPr="00C02433">
              <w:rPr>
                <w:rFonts w:ascii="ISOCPEUR" w:hAnsi="ISOCPEUR"/>
                <w:bCs/>
                <w:i/>
                <w:sz w:val="22"/>
                <w:szCs w:val="28"/>
              </w:rPr>
              <w:t>Отходы изолированных проводов и кабелей</w:t>
            </w:r>
          </w:p>
        </w:tc>
        <w:tc>
          <w:tcPr>
            <w:tcW w:w="1809" w:type="dxa"/>
          </w:tcPr>
          <w:p w:rsidR="00C02433" w:rsidRPr="00C02433" w:rsidRDefault="00C02433" w:rsidP="00C02433">
            <w:pPr>
              <w:rPr>
                <w:rFonts w:ascii="ISOCPEUR" w:hAnsi="ISOCPEUR"/>
                <w:bCs/>
                <w:i/>
                <w:sz w:val="22"/>
                <w:szCs w:val="28"/>
              </w:rPr>
            </w:pPr>
            <w:r w:rsidRPr="00C02433">
              <w:rPr>
                <w:rFonts w:ascii="ISOCPEUR" w:hAnsi="ISOCPEUR"/>
                <w:bCs/>
                <w:i/>
                <w:sz w:val="22"/>
                <w:szCs w:val="28"/>
              </w:rPr>
              <w:t>48230201525</w:t>
            </w:r>
          </w:p>
        </w:tc>
        <w:tc>
          <w:tcPr>
            <w:tcW w:w="1072" w:type="dxa"/>
          </w:tcPr>
          <w:p w:rsidR="00C02433" w:rsidRPr="00C02433" w:rsidRDefault="00C02433" w:rsidP="00C02433">
            <w:pPr>
              <w:pStyle w:val="090"/>
              <w:rPr>
                <w:lang w:val="en-US"/>
              </w:rPr>
            </w:pPr>
            <w:r>
              <w:rPr>
                <w:lang w:val="en-US"/>
              </w:rPr>
              <w:t>5</w:t>
            </w:r>
          </w:p>
        </w:tc>
      </w:tr>
      <w:tr w:rsidR="00C02433" w:rsidRPr="00122B93" w:rsidTr="00C02433">
        <w:tc>
          <w:tcPr>
            <w:tcW w:w="556" w:type="dxa"/>
          </w:tcPr>
          <w:p w:rsidR="00C02433" w:rsidRDefault="00C02433" w:rsidP="00C02433">
            <w:pPr>
              <w:pStyle w:val="090"/>
            </w:pPr>
            <w:r>
              <w:t>12</w:t>
            </w:r>
          </w:p>
        </w:tc>
        <w:tc>
          <w:tcPr>
            <w:tcW w:w="6492" w:type="dxa"/>
          </w:tcPr>
          <w:p w:rsidR="00C02433" w:rsidRPr="00C02433" w:rsidRDefault="00C02433" w:rsidP="00C02433">
            <w:pPr>
              <w:rPr>
                <w:rFonts w:ascii="ISOCPEUR" w:hAnsi="ISOCPEUR"/>
                <w:bCs/>
                <w:i/>
                <w:sz w:val="22"/>
                <w:szCs w:val="28"/>
              </w:rPr>
            </w:pPr>
            <w:r w:rsidRPr="00C02433">
              <w:rPr>
                <w:rFonts w:ascii="ISOCPEUR" w:hAnsi="ISOCPEUR"/>
                <w:bCs/>
                <w:i/>
                <w:sz w:val="22"/>
                <w:szCs w:val="28"/>
              </w:rPr>
              <w:t>Твердые отходы материалов лакокрасочных на основе акриловых и/или виниловых полимеров</w:t>
            </w:r>
          </w:p>
        </w:tc>
        <w:tc>
          <w:tcPr>
            <w:tcW w:w="1809" w:type="dxa"/>
          </w:tcPr>
          <w:p w:rsidR="00C02433" w:rsidRPr="00C02433" w:rsidRDefault="00C02433" w:rsidP="00C02433">
            <w:pPr>
              <w:rPr>
                <w:rFonts w:ascii="ISOCPEUR" w:hAnsi="ISOCPEUR"/>
                <w:bCs/>
                <w:i/>
                <w:sz w:val="22"/>
                <w:szCs w:val="28"/>
              </w:rPr>
            </w:pPr>
            <w:r w:rsidRPr="00C02433">
              <w:rPr>
                <w:rFonts w:ascii="ISOCPEUR" w:hAnsi="ISOCPEUR"/>
                <w:bCs/>
                <w:i/>
                <w:sz w:val="22"/>
                <w:szCs w:val="28"/>
              </w:rPr>
              <w:t>41442132204</w:t>
            </w:r>
          </w:p>
        </w:tc>
        <w:tc>
          <w:tcPr>
            <w:tcW w:w="1072" w:type="dxa"/>
          </w:tcPr>
          <w:p w:rsidR="00C02433" w:rsidRPr="00C02433" w:rsidRDefault="00C02433" w:rsidP="00C02433">
            <w:pPr>
              <w:pStyle w:val="090"/>
              <w:rPr>
                <w:lang w:val="en-US"/>
              </w:rPr>
            </w:pPr>
            <w:r>
              <w:rPr>
                <w:lang w:val="en-US"/>
              </w:rPr>
              <w:t>4</w:t>
            </w:r>
          </w:p>
        </w:tc>
      </w:tr>
    </w:tbl>
    <w:p w:rsidR="00122B93" w:rsidRDefault="00122B93" w:rsidP="00122B93">
      <w:pPr>
        <w:pStyle w:val="033"/>
      </w:pPr>
      <w:bookmarkStart w:id="72" w:name="_Toc48733266"/>
      <w:r w:rsidRPr="00122B93">
        <w:t>Количество образующихся отходов</w:t>
      </w:r>
      <w:bookmarkEnd w:id="72"/>
    </w:p>
    <w:p w:rsidR="00BA11A8" w:rsidRDefault="00BA11A8" w:rsidP="00122B93">
      <w:pPr>
        <w:pStyle w:val="002"/>
      </w:pPr>
      <w:r w:rsidRPr="00BA11A8">
        <w:t xml:space="preserve">Расчет количества отходов, образующихся в период </w:t>
      </w:r>
      <w:r>
        <w:t>реализации намечаемой деятельности</w:t>
      </w:r>
      <w:r w:rsidRPr="00BA11A8">
        <w:t xml:space="preserve">, приведен в приложении </w:t>
      </w:r>
      <w:r w:rsidR="00AB2E7A">
        <w:t>К</w:t>
      </w:r>
      <w:r w:rsidRPr="00BA11A8">
        <w:t>.</w:t>
      </w:r>
    </w:p>
    <w:p w:rsidR="00F8177E" w:rsidRDefault="00F8177E" w:rsidP="00122B93">
      <w:pPr>
        <w:pStyle w:val="002"/>
      </w:pPr>
      <w:r>
        <w:t xml:space="preserve">Всего образуется </w:t>
      </w:r>
      <w:r w:rsidR="004D43C6">
        <w:t>12</w:t>
      </w:r>
      <w:r>
        <w:t xml:space="preserve"> вид</w:t>
      </w:r>
      <w:r w:rsidR="00E66ED6">
        <w:t>ов</w:t>
      </w:r>
      <w:r>
        <w:t xml:space="preserve"> отход</w:t>
      </w:r>
      <w:r w:rsidR="00E66ED6">
        <w:t>ов</w:t>
      </w:r>
      <w:r>
        <w:t xml:space="preserve"> в количестве </w:t>
      </w:r>
      <w:r w:rsidR="004D43C6">
        <w:t>514,604</w:t>
      </w:r>
      <w:r>
        <w:t xml:space="preserve"> т (</w:t>
      </w:r>
      <w:r w:rsidR="004D43C6">
        <w:t>2272,764</w:t>
      </w:r>
      <w:r>
        <w:t xml:space="preserve"> м</w:t>
      </w:r>
      <w:r w:rsidRPr="00F8177E">
        <w:rPr>
          <w:vertAlign w:val="superscript"/>
        </w:rPr>
        <w:t>3</w:t>
      </w:r>
      <w:r>
        <w:t>), отходы</w:t>
      </w:r>
      <w:r w:rsidR="00E66ED6">
        <w:t xml:space="preserve"> </w:t>
      </w:r>
      <w:r>
        <w:t>4</w:t>
      </w:r>
      <w:r w:rsidR="00E66ED6">
        <w:t>, 5</w:t>
      </w:r>
      <w:r>
        <w:t xml:space="preserve"> класс</w:t>
      </w:r>
      <w:r w:rsidR="00E66ED6">
        <w:t>ов</w:t>
      </w:r>
      <w:r>
        <w:t xml:space="preserve"> опасности.</w:t>
      </w:r>
    </w:p>
    <w:p w:rsidR="00F8177E" w:rsidRPr="00122B93" w:rsidRDefault="00F8177E" w:rsidP="00F8177E">
      <w:pPr>
        <w:pStyle w:val="002"/>
      </w:pPr>
      <w:r>
        <w:lastRenderedPageBreak/>
        <w:t xml:space="preserve">Количество и виды отходов </w:t>
      </w:r>
      <w:r w:rsidRPr="00122B93">
        <w:t>представлены в таблице 4.</w:t>
      </w:r>
      <w:r>
        <w:t>6.</w:t>
      </w:r>
      <w:r w:rsidR="002A664E">
        <w:t>4</w:t>
      </w:r>
      <w:r w:rsidRPr="00122B93">
        <w:t>.</w:t>
      </w:r>
    </w:p>
    <w:p w:rsidR="00F8177E" w:rsidRPr="00D46F08" w:rsidRDefault="00F8177E" w:rsidP="00F8177E">
      <w:pPr>
        <w:pStyle w:val="0710"/>
      </w:pPr>
      <w:r>
        <w:t xml:space="preserve">Количество и виды отходов </w:t>
      </w:r>
    </w:p>
    <w:p w:rsidR="00F8177E" w:rsidRPr="00122B93" w:rsidRDefault="00F8177E" w:rsidP="00F8177E">
      <w:pPr>
        <w:pStyle w:val="07"/>
      </w:pPr>
      <w:r w:rsidRPr="00122B93">
        <w:t>Таблица 4.6.</w:t>
      </w:r>
      <w:r w:rsidR="002A664E">
        <w:t>4</w:t>
      </w:r>
    </w:p>
    <w:tbl>
      <w:tblPr>
        <w:tblStyle w:val="affffa"/>
        <w:tblW w:w="4996" w:type="pct"/>
        <w:tblLayout w:type="fixed"/>
        <w:tblLook w:val="04A0" w:firstRow="1" w:lastRow="0" w:firstColumn="1" w:lastColumn="0" w:noHBand="0" w:noVBand="1"/>
      </w:tblPr>
      <w:tblGrid>
        <w:gridCol w:w="556"/>
        <w:gridCol w:w="5969"/>
        <w:gridCol w:w="1843"/>
        <w:gridCol w:w="1561"/>
      </w:tblGrid>
      <w:tr w:rsidR="00F8177E" w:rsidRPr="00122B93" w:rsidTr="00C02433">
        <w:tc>
          <w:tcPr>
            <w:tcW w:w="556" w:type="dxa"/>
          </w:tcPr>
          <w:p w:rsidR="00F8177E" w:rsidRPr="00122B93" w:rsidRDefault="00F8177E" w:rsidP="006D4B3B">
            <w:pPr>
              <w:pStyle w:val="090"/>
            </w:pPr>
            <w:r w:rsidRPr="00122B93">
              <w:t>№ п/п</w:t>
            </w:r>
          </w:p>
        </w:tc>
        <w:tc>
          <w:tcPr>
            <w:tcW w:w="5969" w:type="dxa"/>
          </w:tcPr>
          <w:p w:rsidR="00F8177E" w:rsidRPr="00122B93" w:rsidRDefault="00F8177E" w:rsidP="006D4B3B">
            <w:pPr>
              <w:pStyle w:val="090"/>
            </w:pPr>
            <w:r w:rsidRPr="00122B93">
              <w:t>Наименование отхода</w:t>
            </w:r>
          </w:p>
        </w:tc>
        <w:tc>
          <w:tcPr>
            <w:tcW w:w="1843" w:type="dxa"/>
          </w:tcPr>
          <w:p w:rsidR="00F8177E" w:rsidRPr="00122B93" w:rsidRDefault="00F8177E" w:rsidP="006D4B3B">
            <w:pPr>
              <w:pStyle w:val="090"/>
            </w:pPr>
            <w:r>
              <w:t>Количество, т</w:t>
            </w:r>
          </w:p>
        </w:tc>
        <w:tc>
          <w:tcPr>
            <w:tcW w:w="1561" w:type="dxa"/>
          </w:tcPr>
          <w:p w:rsidR="00F8177E" w:rsidRPr="00122B93" w:rsidRDefault="00F8177E" w:rsidP="00F8177E">
            <w:pPr>
              <w:pStyle w:val="090"/>
            </w:pPr>
            <w:r>
              <w:t>Количество, м</w:t>
            </w:r>
            <w:r w:rsidRPr="00F8177E">
              <w:rPr>
                <w:vertAlign w:val="superscript"/>
              </w:rPr>
              <w:t>3</w:t>
            </w:r>
          </w:p>
        </w:tc>
      </w:tr>
      <w:tr w:rsidR="00762ED2" w:rsidRPr="00122B93" w:rsidTr="00C02433">
        <w:tc>
          <w:tcPr>
            <w:tcW w:w="556" w:type="dxa"/>
          </w:tcPr>
          <w:p w:rsidR="00762ED2" w:rsidRPr="00122B93" w:rsidRDefault="00762ED2" w:rsidP="00762ED2">
            <w:pPr>
              <w:pStyle w:val="090"/>
            </w:pPr>
            <w:r>
              <w:t>1</w:t>
            </w:r>
          </w:p>
        </w:tc>
        <w:tc>
          <w:tcPr>
            <w:tcW w:w="5969" w:type="dxa"/>
          </w:tcPr>
          <w:p w:rsidR="00762ED2" w:rsidRPr="00BA11A8" w:rsidRDefault="00762ED2" w:rsidP="00762ED2">
            <w:pPr>
              <w:pStyle w:val="090"/>
            </w:pPr>
            <w:r>
              <w:t>Смет с территории предприятия малоопасный</w:t>
            </w:r>
          </w:p>
        </w:tc>
        <w:tc>
          <w:tcPr>
            <w:tcW w:w="1843" w:type="dxa"/>
          </w:tcPr>
          <w:p w:rsidR="00762ED2" w:rsidRDefault="00C65F12" w:rsidP="00762ED2">
            <w:pPr>
              <w:jc w:val="both"/>
              <w:rPr>
                <w:rFonts w:ascii="ISOCPEUR" w:hAnsi="ISOCPEUR" w:cs="Calibri"/>
                <w:i/>
                <w:iCs/>
                <w:color w:val="000000"/>
                <w:sz w:val="22"/>
                <w:szCs w:val="22"/>
              </w:rPr>
            </w:pPr>
            <w:r>
              <w:rPr>
                <w:rFonts w:ascii="ISOCPEUR" w:hAnsi="ISOCPEUR" w:cs="Calibri"/>
                <w:i/>
                <w:iCs/>
                <w:color w:val="000000"/>
                <w:sz w:val="22"/>
                <w:szCs w:val="22"/>
              </w:rPr>
              <w:t>16,667</w:t>
            </w:r>
          </w:p>
        </w:tc>
        <w:tc>
          <w:tcPr>
            <w:tcW w:w="1561" w:type="dxa"/>
          </w:tcPr>
          <w:p w:rsidR="00762ED2" w:rsidRDefault="00C65F12" w:rsidP="00762ED2">
            <w:pPr>
              <w:jc w:val="both"/>
              <w:rPr>
                <w:rFonts w:ascii="ISOCPEUR" w:hAnsi="ISOCPEUR" w:cs="Calibri"/>
                <w:i/>
                <w:iCs/>
                <w:color w:val="000000"/>
                <w:sz w:val="22"/>
                <w:szCs w:val="22"/>
              </w:rPr>
            </w:pPr>
            <w:r>
              <w:rPr>
                <w:rFonts w:ascii="ISOCPEUR" w:hAnsi="ISOCPEUR" w:cs="Calibri"/>
                <w:i/>
                <w:iCs/>
                <w:color w:val="000000"/>
                <w:sz w:val="22"/>
                <w:szCs w:val="22"/>
              </w:rPr>
              <w:t>13,889</w:t>
            </w:r>
          </w:p>
        </w:tc>
      </w:tr>
      <w:tr w:rsidR="00762ED2" w:rsidRPr="00122B93" w:rsidTr="00C02433">
        <w:tc>
          <w:tcPr>
            <w:tcW w:w="556" w:type="dxa"/>
          </w:tcPr>
          <w:p w:rsidR="00762ED2" w:rsidRDefault="00762ED2" w:rsidP="00762ED2">
            <w:pPr>
              <w:pStyle w:val="090"/>
            </w:pPr>
            <w:r>
              <w:t>2</w:t>
            </w:r>
          </w:p>
        </w:tc>
        <w:tc>
          <w:tcPr>
            <w:tcW w:w="5969" w:type="dxa"/>
          </w:tcPr>
          <w:p w:rsidR="00762ED2" w:rsidRPr="00BA11A8" w:rsidRDefault="00762ED2" w:rsidP="00762ED2">
            <w:pPr>
              <w:pStyle w:val="090"/>
            </w:pPr>
            <w:r w:rsidRPr="00BA11A8">
              <w:t>Мусор от офисных и бытовых помещений организаций несортированный (исключая крупногабаритный)</w:t>
            </w:r>
          </w:p>
        </w:tc>
        <w:tc>
          <w:tcPr>
            <w:tcW w:w="1843" w:type="dxa"/>
          </w:tcPr>
          <w:p w:rsidR="00762ED2" w:rsidRDefault="00C02433" w:rsidP="00762ED2">
            <w:pPr>
              <w:jc w:val="both"/>
              <w:rPr>
                <w:rFonts w:ascii="ISOCPEUR" w:hAnsi="ISOCPEUR" w:cs="Calibri"/>
                <w:i/>
                <w:iCs/>
                <w:color w:val="000000"/>
                <w:sz w:val="22"/>
                <w:szCs w:val="22"/>
              </w:rPr>
            </w:pPr>
            <w:r>
              <w:rPr>
                <w:rFonts w:ascii="ISOCPEUR" w:hAnsi="ISOCPEUR" w:cs="Calibri"/>
                <w:i/>
                <w:iCs/>
                <w:color w:val="000000"/>
                <w:sz w:val="22"/>
                <w:szCs w:val="22"/>
              </w:rPr>
              <w:t>1,118</w:t>
            </w:r>
          </w:p>
        </w:tc>
        <w:tc>
          <w:tcPr>
            <w:tcW w:w="1561" w:type="dxa"/>
          </w:tcPr>
          <w:p w:rsidR="00762ED2" w:rsidRDefault="00C02433" w:rsidP="00762ED2">
            <w:pPr>
              <w:jc w:val="both"/>
              <w:rPr>
                <w:rFonts w:ascii="ISOCPEUR" w:hAnsi="ISOCPEUR" w:cs="Calibri"/>
                <w:i/>
                <w:iCs/>
                <w:color w:val="000000"/>
                <w:sz w:val="22"/>
                <w:szCs w:val="22"/>
              </w:rPr>
            </w:pPr>
            <w:r>
              <w:rPr>
                <w:rFonts w:ascii="ISOCPEUR" w:hAnsi="ISOCPEUR" w:cs="Calibri"/>
                <w:i/>
                <w:iCs/>
                <w:color w:val="000000"/>
                <w:sz w:val="22"/>
                <w:szCs w:val="22"/>
              </w:rPr>
              <w:t>7,187</w:t>
            </w:r>
          </w:p>
        </w:tc>
      </w:tr>
      <w:tr w:rsidR="00762ED2" w:rsidRPr="00122B93" w:rsidTr="00C02433">
        <w:tc>
          <w:tcPr>
            <w:tcW w:w="556" w:type="dxa"/>
          </w:tcPr>
          <w:p w:rsidR="00762ED2" w:rsidRDefault="00762ED2" w:rsidP="00762ED2">
            <w:pPr>
              <w:pStyle w:val="090"/>
            </w:pPr>
            <w:r>
              <w:t>3</w:t>
            </w:r>
          </w:p>
        </w:tc>
        <w:tc>
          <w:tcPr>
            <w:tcW w:w="5969" w:type="dxa"/>
          </w:tcPr>
          <w:p w:rsidR="00762ED2" w:rsidRPr="00BA11A8" w:rsidRDefault="00762ED2" w:rsidP="00762ED2">
            <w:pPr>
              <w:pStyle w:val="090"/>
            </w:pPr>
            <w:r>
              <w:t>Обтирочный материал, загрязненный нефтью или нефтепродуктами (содержание нефти или нефтепродуктов менее 15%)</w:t>
            </w:r>
          </w:p>
        </w:tc>
        <w:tc>
          <w:tcPr>
            <w:tcW w:w="1843" w:type="dxa"/>
          </w:tcPr>
          <w:p w:rsidR="00762ED2" w:rsidRDefault="00C02433" w:rsidP="00762ED2">
            <w:pPr>
              <w:jc w:val="both"/>
              <w:rPr>
                <w:rFonts w:ascii="ISOCPEUR" w:hAnsi="ISOCPEUR" w:cs="Calibri"/>
                <w:i/>
                <w:iCs/>
                <w:color w:val="000000"/>
                <w:sz w:val="22"/>
                <w:szCs w:val="22"/>
              </w:rPr>
            </w:pPr>
            <w:r>
              <w:rPr>
                <w:rFonts w:ascii="ISOCPEUR" w:hAnsi="ISOCPEUR" w:cs="Calibri"/>
                <w:i/>
                <w:iCs/>
                <w:color w:val="000000"/>
                <w:sz w:val="22"/>
                <w:szCs w:val="22"/>
              </w:rPr>
              <w:t>1,617</w:t>
            </w:r>
          </w:p>
        </w:tc>
        <w:tc>
          <w:tcPr>
            <w:tcW w:w="1561" w:type="dxa"/>
          </w:tcPr>
          <w:p w:rsidR="00762ED2" w:rsidRDefault="00C02433" w:rsidP="00762ED2">
            <w:pPr>
              <w:jc w:val="both"/>
              <w:rPr>
                <w:rFonts w:ascii="ISOCPEUR" w:hAnsi="ISOCPEUR" w:cs="Calibri"/>
                <w:i/>
                <w:iCs/>
                <w:color w:val="000000"/>
                <w:sz w:val="22"/>
                <w:szCs w:val="22"/>
              </w:rPr>
            </w:pPr>
            <w:r>
              <w:rPr>
                <w:rFonts w:ascii="ISOCPEUR" w:hAnsi="ISOCPEUR" w:cs="Calibri"/>
                <w:i/>
                <w:iCs/>
                <w:color w:val="000000"/>
                <w:sz w:val="22"/>
                <w:szCs w:val="22"/>
              </w:rPr>
              <w:t>6,468</w:t>
            </w:r>
          </w:p>
        </w:tc>
      </w:tr>
      <w:tr w:rsidR="00762ED2" w:rsidRPr="00122B93" w:rsidTr="00C02433">
        <w:tc>
          <w:tcPr>
            <w:tcW w:w="556" w:type="dxa"/>
          </w:tcPr>
          <w:p w:rsidR="00762ED2" w:rsidRDefault="00762ED2" w:rsidP="00762ED2">
            <w:pPr>
              <w:pStyle w:val="090"/>
            </w:pPr>
            <w:r>
              <w:t>4</w:t>
            </w:r>
          </w:p>
        </w:tc>
        <w:tc>
          <w:tcPr>
            <w:tcW w:w="5969" w:type="dxa"/>
          </w:tcPr>
          <w:p w:rsidR="00762ED2" w:rsidRPr="00BA11A8" w:rsidRDefault="00762ED2" w:rsidP="00762ED2">
            <w:pPr>
              <w:pStyle w:val="090"/>
            </w:pPr>
            <w:r>
              <w:t>Окалина при газовой резке черных металлов</w:t>
            </w:r>
          </w:p>
        </w:tc>
        <w:tc>
          <w:tcPr>
            <w:tcW w:w="1843" w:type="dxa"/>
          </w:tcPr>
          <w:p w:rsidR="00762ED2" w:rsidRPr="00C02433" w:rsidRDefault="006268BE" w:rsidP="00762ED2">
            <w:pPr>
              <w:jc w:val="both"/>
              <w:rPr>
                <w:rFonts w:ascii="ISOCPEUR" w:hAnsi="ISOCPEUR" w:cs="Calibri"/>
                <w:i/>
                <w:iCs/>
                <w:sz w:val="22"/>
                <w:szCs w:val="22"/>
              </w:rPr>
            </w:pPr>
            <w:r w:rsidRPr="00C02433">
              <w:rPr>
                <w:rFonts w:ascii="ISOCPEUR" w:hAnsi="ISOCPEUR" w:cs="Calibri"/>
                <w:i/>
                <w:iCs/>
                <w:sz w:val="22"/>
                <w:szCs w:val="22"/>
              </w:rPr>
              <w:t>0,522</w:t>
            </w:r>
          </w:p>
        </w:tc>
        <w:tc>
          <w:tcPr>
            <w:tcW w:w="1561" w:type="dxa"/>
          </w:tcPr>
          <w:p w:rsidR="00762ED2" w:rsidRPr="00C02433" w:rsidRDefault="00C02433" w:rsidP="00762ED2">
            <w:pPr>
              <w:jc w:val="both"/>
              <w:rPr>
                <w:rFonts w:ascii="ISOCPEUR" w:hAnsi="ISOCPEUR" w:cs="Calibri"/>
                <w:i/>
                <w:iCs/>
                <w:sz w:val="22"/>
                <w:szCs w:val="22"/>
              </w:rPr>
            </w:pPr>
            <w:r w:rsidRPr="00C02433">
              <w:rPr>
                <w:rFonts w:ascii="ISOCPEUR" w:hAnsi="ISOCPEUR" w:cs="Calibri"/>
                <w:i/>
                <w:iCs/>
                <w:sz w:val="22"/>
                <w:szCs w:val="22"/>
              </w:rPr>
              <w:t>11,858</w:t>
            </w:r>
          </w:p>
        </w:tc>
      </w:tr>
      <w:tr w:rsidR="00612F18" w:rsidRPr="00122B93" w:rsidTr="00612F18">
        <w:tc>
          <w:tcPr>
            <w:tcW w:w="556" w:type="dxa"/>
          </w:tcPr>
          <w:p w:rsidR="00612F18" w:rsidRDefault="00612F18" w:rsidP="00612F18">
            <w:pPr>
              <w:pStyle w:val="090"/>
            </w:pPr>
            <w:r>
              <w:t>5</w:t>
            </w:r>
          </w:p>
        </w:tc>
        <w:tc>
          <w:tcPr>
            <w:tcW w:w="5969" w:type="dxa"/>
            <w:vAlign w:val="top"/>
          </w:tcPr>
          <w:p w:rsidR="00612F18" w:rsidRPr="002575DC" w:rsidRDefault="00612F18" w:rsidP="00612F18">
            <w:pPr>
              <w:pStyle w:val="090"/>
            </w:pPr>
            <w:r w:rsidRPr="002575DC">
              <w:t>Отходы цемента в кусковой форме</w:t>
            </w:r>
          </w:p>
        </w:tc>
        <w:tc>
          <w:tcPr>
            <w:tcW w:w="1843" w:type="dxa"/>
          </w:tcPr>
          <w:p w:rsidR="00612F18" w:rsidRPr="00C02433" w:rsidRDefault="00612F18" w:rsidP="00612F18">
            <w:pPr>
              <w:jc w:val="both"/>
              <w:rPr>
                <w:rFonts w:ascii="ISOCPEUR" w:hAnsi="ISOCPEUR" w:cs="Calibri"/>
                <w:i/>
                <w:iCs/>
                <w:color w:val="000000"/>
                <w:sz w:val="22"/>
                <w:szCs w:val="22"/>
              </w:rPr>
            </w:pPr>
            <w:r w:rsidRPr="00C02433">
              <w:rPr>
                <w:rFonts w:ascii="ISOCPEUR" w:hAnsi="ISOCPEUR" w:cs="Calibri"/>
                <w:i/>
                <w:iCs/>
                <w:color w:val="000000"/>
                <w:sz w:val="22"/>
                <w:szCs w:val="22"/>
              </w:rPr>
              <w:t>38,38</w:t>
            </w:r>
          </w:p>
        </w:tc>
        <w:tc>
          <w:tcPr>
            <w:tcW w:w="1561" w:type="dxa"/>
          </w:tcPr>
          <w:p w:rsidR="00612F18" w:rsidRPr="00612F18" w:rsidRDefault="00612F18" w:rsidP="00612F18">
            <w:pPr>
              <w:jc w:val="both"/>
              <w:rPr>
                <w:rFonts w:ascii="ISOCPEUR" w:hAnsi="ISOCPEUR" w:cs="Calibri"/>
                <w:i/>
                <w:iCs/>
                <w:color w:val="000000"/>
                <w:sz w:val="22"/>
                <w:szCs w:val="22"/>
              </w:rPr>
            </w:pPr>
            <w:r w:rsidRPr="00612F18">
              <w:rPr>
                <w:rFonts w:ascii="ISOCPEUR" w:hAnsi="ISOCPEUR" w:cs="Calibri"/>
                <w:i/>
                <w:iCs/>
                <w:color w:val="000000"/>
                <w:sz w:val="22"/>
                <w:szCs w:val="22"/>
              </w:rPr>
              <w:t>31,983</w:t>
            </w:r>
          </w:p>
        </w:tc>
      </w:tr>
      <w:tr w:rsidR="00612F18" w:rsidRPr="00122B93" w:rsidTr="00612F18">
        <w:trPr>
          <w:trHeight w:val="414"/>
        </w:trPr>
        <w:tc>
          <w:tcPr>
            <w:tcW w:w="556" w:type="dxa"/>
          </w:tcPr>
          <w:p w:rsidR="00612F18" w:rsidRDefault="00612F18" w:rsidP="00612F18">
            <w:pPr>
              <w:pStyle w:val="090"/>
            </w:pPr>
            <w:r>
              <w:t>6</w:t>
            </w:r>
          </w:p>
        </w:tc>
        <w:tc>
          <w:tcPr>
            <w:tcW w:w="5969" w:type="dxa"/>
            <w:vAlign w:val="top"/>
          </w:tcPr>
          <w:p w:rsidR="00612F18" w:rsidRPr="002575DC" w:rsidRDefault="00612F18" w:rsidP="00612F18">
            <w:pPr>
              <w:pStyle w:val="090"/>
            </w:pPr>
            <w:r w:rsidRPr="002575DC">
              <w:t>Отходы линолеума незагрязненные</w:t>
            </w:r>
          </w:p>
        </w:tc>
        <w:tc>
          <w:tcPr>
            <w:tcW w:w="1843" w:type="dxa"/>
          </w:tcPr>
          <w:p w:rsidR="00612F18" w:rsidRPr="00C02433" w:rsidRDefault="00612F18" w:rsidP="00612F18">
            <w:pPr>
              <w:jc w:val="both"/>
              <w:rPr>
                <w:rFonts w:ascii="ISOCPEUR" w:hAnsi="ISOCPEUR" w:cs="Calibri"/>
                <w:i/>
                <w:iCs/>
                <w:color w:val="000000"/>
                <w:sz w:val="22"/>
                <w:szCs w:val="22"/>
              </w:rPr>
            </w:pPr>
            <w:r w:rsidRPr="00C02433">
              <w:rPr>
                <w:rFonts w:ascii="ISOCPEUR" w:hAnsi="ISOCPEUR" w:cs="Calibri"/>
                <w:i/>
                <w:iCs/>
                <w:color w:val="000000"/>
                <w:sz w:val="22"/>
                <w:szCs w:val="22"/>
              </w:rPr>
              <w:t>17,55</w:t>
            </w:r>
          </w:p>
        </w:tc>
        <w:tc>
          <w:tcPr>
            <w:tcW w:w="1561" w:type="dxa"/>
          </w:tcPr>
          <w:p w:rsidR="00612F18" w:rsidRPr="00612F18" w:rsidRDefault="00612F18" w:rsidP="00612F18">
            <w:pPr>
              <w:jc w:val="both"/>
              <w:rPr>
                <w:rFonts w:ascii="ISOCPEUR" w:hAnsi="ISOCPEUR" w:cs="Calibri"/>
                <w:i/>
                <w:iCs/>
                <w:color w:val="000000"/>
                <w:sz w:val="22"/>
                <w:szCs w:val="22"/>
              </w:rPr>
            </w:pPr>
            <w:r w:rsidRPr="00612F18">
              <w:rPr>
                <w:rFonts w:ascii="ISOCPEUR" w:hAnsi="ISOCPEUR" w:cs="Calibri"/>
                <w:i/>
                <w:iCs/>
                <w:color w:val="000000"/>
                <w:sz w:val="22"/>
                <w:szCs w:val="22"/>
              </w:rPr>
              <w:t>58,5</w:t>
            </w:r>
          </w:p>
        </w:tc>
      </w:tr>
      <w:tr w:rsidR="00612F18" w:rsidRPr="00122B93" w:rsidTr="00612F18">
        <w:tc>
          <w:tcPr>
            <w:tcW w:w="556" w:type="dxa"/>
          </w:tcPr>
          <w:p w:rsidR="00612F18" w:rsidRDefault="00612F18" w:rsidP="00612F18">
            <w:pPr>
              <w:pStyle w:val="090"/>
            </w:pPr>
            <w:r>
              <w:t>7</w:t>
            </w:r>
          </w:p>
        </w:tc>
        <w:tc>
          <w:tcPr>
            <w:tcW w:w="5969" w:type="dxa"/>
            <w:vAlign w:val="top"/>
          </w:tcPr>
          <w:p w:rsidR="00612F18" w:rsidRPr="002575DC" w:rsidRDefault="00612F18" w:rsidP="00612F18">
            <w:pPr>
              <w:pStyle w:val="090"/>
            </w:pPr>
            <w:r w:rsidRPr="002575DC">
              <w:t>Отходы керамики и фарфора при демонтаже техники и оборудования, не подлежащие восстановлению</w:t>
            </w:r>
          </w:p>
        </w:tc>
        <w:tc>
          <w:tcPr>
            <w:tcW w:w="1843" w:type="dxa"/>
          </w:tcPr>
          <w:p w:rsidR="00612F18" w:rsidRPr="00C02433" w:rsidRDefault="00612F18" w:rsidP="00612F18">
            <w:pPr>
              <w:jc w:val="both"/>
              <w:rPr>
                <w:rFonts w:ascii="ISOCPEUR" w:hAnsi="ISOCPEUR" w:cs="Calibri"/>
                <w:i/>
                <w:iCs/>
                <w:color w:val="000000"/>
                <w:sz w:val="22"/>
                <w:szCs w:val="22"/>
              </w:rPr>
            </w:pPr>
            <w:r w:rsidRPr="00C02433">
              <w:rPr>
                <w:rFonts w:ascii="ISOCPEUR" w:hAnsi="ISOCPEUR" w:cs="Calibri"/>
                <w:i/>
                <w:iCs/>
                <w:color w:val="000000"/>
                <w:sz w:val="22"/>
                <w:szCs w:val="22"/>
              </w:rPr>
              <w:t>19,96</w:t>
            </w:r>
          </w:p>
        </w:tc>
        <w:tc>
          <w:tcPr>
            <w:tcW w:w="1561" w:type="dxa"/>
          </w:tcPr>
          <w:p w:rsidR="00612F18" w:rsidRPr="00612F18" w:rsidRDefault="00612F18" w:rsidP="00612F18">
            <w:pPr>
              <w:jc w:val="both"/>
              <w:rPr>
                <w:rFonts w:ascii="ISOCPEUR" w:hAnsi="ISOCPEUR" w:cs="Calibri"/>
                <w:i/>
                <w:iCs/>
                <w:color w:val="000000"/>
                <w:sz w:val="22"/>
                <w:szCs w:val="22"/>
              </w:rPr>
            </w:pPr>
            <w:r w:rsidRPr="00612F18">
              <w:rPr>
                <w:rFonts w:ascii="ISOCPEUR" w:hAnsi="ISOCPEUR" w:cs="Calibri"/>
                <w:i/>
                <w:iCs/>
                <w:color w:val="000000"/>
                <w:sz w:val="22"/>
                <w:szCs w:val="22"/>
              </w:rPr>
              <w:t>39,92</w:t>
            </w:r>
          </w:p>
        </w:tc>
      </w:tr>
      <w:tr w:rsidR="00612F18" w:rsidRPr="00122B93" w:rsidTr="00612F18">
        <w:tc>
          <w:tcPr>
            <w:tcW w:w="556" w:type="dxa"/>
          </w:tcPr>
          <w:p w:rsidR="00612F18" w:rsidRDefault="00612F18" w:rsidP="00612F18">
            <w:pPr>
              <w:pStyle w:val="090"/>
            </w:pPr>
            <w:r>
              <w:t>8</w:t>
            </w:r>
          </w:p>
        </w:tc>
        <w:tc>
          <w:tcPr>
            <w:tcW w:w="5969" w:type="dxa"/>
            <w:vAlign w:val="top"/>
          </w:tcPr>
          <w:p w:rsidR="00612F18" w:rsidRPr="002575DC" w:rsidRDefault="00612F18" w:rsidP="00612F18">
            <w:pPr>
              <w:pStyle w:val="090"/>
            </w:pPr>
            <w:r w:rsidRPr="002575DC">
              <w:t>Отходы резины, резиновых изделий при демонтаже техники и оборудования, не подлежащие восстановлению</w:t>
            </w:r>
          </w:p>
        </w:tc>
        <w:tc>
          <w:tcPr>
            <w:tcW w:w="1843" w:type="dxa"/>
          </w:tcPr>
          <w:p w:rsidR="00612F18" w:rsidRPr="00C02433" w:rsidRDefault="00612F18" w:rsidP="00612F18">
            <w:pPr>
              <w:jc w:val="both"/>
              <w:rPr>
                <w:rFonts w:ascii="ISOCPEUR" w:hAnsi="ISOCPEUR" w:cs="Calibri"/>
                <w:i/>
                <w:iCs/>
                <w:color w:val="000000"/>
                <w:sz w:val="22"/>
                <w:szCs w:val="22"/>
              </w:rPr>
            </w:pPr>
            <w:r w:rsidRPr="00C02433">
              <w:rPr>
                <w:rFonts w:ascii="ISOCPEUR" w:hAnsi="ISOCPEUR" w:cs="Calibri"/>
                <w:i/>
                <w:iCs/>
                <w:color w:val="000000"/>
                <w:sz w:val="22"/>
                <w:szCs w:val="22"/>
              </w:rPr>
              <w:t>96,83</w:t>
            </w:r>
          </w:p>
        </w:tc>
        <w:tc>
          <w:tcPr>
            <w:tcW w:w="1561" w:type="dxa"/>
          </w:tcPr>
          <w:p w:rsidR="00612F18" w:rsidRPr="00612F18" w:rsidRDefault="00612F18" w:rsidP="00612F18">
            <w:pPr>
              <w:jc w:val="both"/>
              <w:rPr>
                <w:rFonts w:ascii="ISOCPEUR" w:hAnsi="ISOCPEUR" w:cs="Calibri"/>
                <w:i/>
                <w:iCs/>
                <w:color w:val="000000"/>
                <w:sz w:val="22"/>
                <w:szCs w:val="22"/>
              </w:rPr>
            </w:pPr>
            <w:r w:rsidRPr="00612F18">
              <w:rPr>
                <w:rFonts w:ascii="ISOCPEUR" w:hAnsi="ISOCPEUR" w:cs="Calibri"/>
                <w:i/>
                <w:iCs/>
                <w:color w:val="000000"/>
                <w:sz w:val="22"/>
                <w:szCs w:val="22"/>
              </w:rPr>
              <w:t>322,767</w:t>
            </w:r>
          </w:p>
        </w:tc>
      </w:tr>
      <w:tr w:rsidR="00612F18" w:rsidRPr="00122B93" w:rsidTr="00612F18">
        <w:tc>
          <w:tcPr>
            <w:tcW w:w="556" w:type="dxa"/>
          </w:tcPr>
          <w:p w:rsidR="00612F18" w:rsidRDefault="00612F18" w:rsidP="00612F18">
            <w:pPr>
              <w:pStyle w:val="090"/>
            </w:pPr>
            <w:r>
              <w:t>9</w:t>
            </w:r>
          </w:p>
        </w:tc>
        <w:tc>
          <w:tcPr>
            <w:tcW w:w="5969" w:type="dxa"/>
            <w:vAlign w:val="top"/>
          </w:tcPr>
          <w:p w:rsidR="00612F18" w:rsidRPr="002575DC" w:rsidRDefault="00612F18" w:rsidP="00612F18">
            <w:pPr>
              <w:pStyle w:val="090"/>
            </w:pPr>
            <w:r w:rsidRPr="002575DC">
              <w:t>Лом и отходы изделий технического назначения из разнородных полимерных материалов отработанные незагрязненные</w:t>
            </w:r>
          </w:p>
        </w:tc>
        <w:tc>
          <w:tcPr>
            <w:tcW w:w="1843" w:type="dxa"/>
          </w:tcPr>
          <w:p w:rsidR="00612F18" w:rsidRPr="00C02433" w:rsidRDefault="00612F18" w:rsidP="00612F18">
            <w:pPr>
              <w:jc w:val="both"/>
              <w:rPr>
                <w:rFonts w:ascii="ISOCPEUR" w:hAnsi="ISOCPEUR" w:cs="Calibri"/>
                <w:i/>
                <w:iCs/>
                <w:color w:val="000000"/>
                <w:sz w:val="22"/>
                <w:szCs w:val="22"/>
              </w:rPr>
            </w:pPr>
            <w:r w:rsidRPr="00C02433">
              <w:rPr>
                <w:rFonts w:ascii="ISOCPEUR" w:hAnsi="ISOCPEUR" w:cs="Calibri"/>
                <w:i/>
                <w:iCs/>
                <w:color w:val="000000"/>
                <w:sz w:val="22"/>
                <w:szCs w:val="22"/>
              </w:rPr>
              <w:t>67,97</w:t>
            </w:r>
          </w:p>
        </w:tc>
        <w:tc>
          <w:tcPr>
            <w:tcW w:w="1561" w:type="dxa"/>
          </w:tcPr>
          <w:p w:rsidR="00612F18" w:rsidRPr="00612F18" w:rsidRDefault="00612F18" w:rsidP="00612F18">
            <w:pPr>
              <w:jc w:val="both"/>
              <w:rPr>
                <w:rFonts w:ascii="ISOCPEUR" w:hAnsi="ISOCPEUR" w:cs="Calibri"/>
                <w:i/>
                <w:iCs/>
                <w:color w:val="000000"/>
                <w:sz w:val="22"/>
                <w:szCs w:val="22"/>
              </w:rPr>
            </w:pPr>
            <w:r w:rsidRPr="00612F18">
              <w:rPr>
                <w:rFonts w:ascii="ISOCPEUR" w:hAnsi="ISOCPEUR" w:cs="Calibri"/>
                <w:i/>
                <w:iCs/>
                <w:color w:val="000000"/>
                <w:sz w:val="22"/>
                <w:szCs w:val="22"/>
              </w:rPr>
              <w:t>679,7</w:t>
            </w:r>
          </w:p>
        </w:tc>
      </w:tr>
      <w:tr w:rsidR="00612F18" w:rsidRPr="00122B93" w:rsidTr="00612F18">
        <w:tc>
          <w:tcPr>
            <w:tcW w:w="556" w:type="dxa"/>
          </w:tcPr>
          <w:p w:rsidR="00612F18" w:rsidRDefault="00612F18" w:rsidP="00612F18">
            <w:pPr>
              <w:pStyle w:val="090"/>
            </w:pPr>
            <w:r>
              <w:t>10</w:t>
            </w:r>
          </w:p>
        </w:tc>
        <w:tc>
          <w:tcPr>
            <w:tcW w:w="5969" w:type="dxa"/>
            <w:vAlign w:val="top"/>
          </w:tcPr>
          <w:p w:rsidR="00612F18" w:rsidRPr="002575DC" w:rsidRDefault="00612F18" w:rsidP="00612F18">
            <w:pPr>
              <w:pStyle w:val="090"/>
            </w:pPr>
            <w:r w:rsidRPr="002575DC">
              <w:t>Древесные отходы от сноса и разборки зданий</w:t>
            </w:r>
          </w:p>
        </w:tc>
        <w:tc>
          <w:tcPr>
            <w:tcW w:w="1843" w:type="dxa"/>
          </w:tcPr>
          <w:p w:rsidR="00612F18" w:rsidRPr="00C02433" w:rsidRDefault="00612F18" w:rsidP="00612F18">
            <w:pPr>
              <w:jc w:val="both"/>
              <w:rPr>
                <w:rFonts w:ascii="ISOCPEUR" w:hAnsi="ISOCPEUR" w:cs="Calibri"/>
                <w:i/>
                <w:iCs/>
                <w:color w:val="000000"/>
                <w:sz w:val="22"/>
                <w:szCs w:val="22"/>
              </w:rPr>
            </w:pPr>
            <w:r w:rsidRPr="00C02433">
              <w:rPr>
                <w:rFonts w:ascii="ISOCPEUR" w:hAnsi="ISOCPEUR" w:cs="Calibri"/>
                <w:i/>
                <w:iCs/>
                <w:color w:val="000000"/>
                <w:sz w:val="22"/>
                <w:szCs w:val="22"/>
              </w:rPr>
              <w:t>15,69</w:t>
            </w:r>
          </w:p>
        </w:tc>
        <w:tc>
          <w:tcPr>
            <w:tcW w:w="1561" w:type="dxa"/>
          </w:tcPr>
          <w:p w:rsidR="00612F18" w:rsidRPr="00612F18" w:rsidRDefault="00612F18" w:rsidP="00612F18">
            <w:pPr>
              <w:jc w:val="both"/>
              <w:rPr>
                <w:rFonts w:ascii="ISOCPEUR" w:hAnsi="ISOCPEUR" w:cs="Calibri"/>
                <w:i/>
                <w:iCs/>
                <w:color w:val="000000"/>
                <w:sz w:val="22"/>
                <w:szCs w:val="22"/>
              </w:rPr>
            </w:pPr>
            <w:r w:rsidRPr="00612F18">
              <w:rPr>
                <w:rFonts w:ascii="ISOCPEUR" w:hAnsi="ISOCPEUR" w:cs="Calibri"/>
                <w:i/>
                <w:iCs/>
                <w:color w:val="000000"/>
                <w:sz w:val="22"/>
                <w:szCs w:val="22"/>
              </w:rPr>
              <w:t>39,225</w:t>
            </w:r>
          </w:p>
        </w:tc>
      </w:tr>
      <w:tr w:rsidR="00612F18" w:rsidRPr="00122B93" w:rsidTr="00612F18">
        <w:tc>
          <w:tcPr>
            <w:tcW w:w="556" w:type="dxa"/>
          </w:tcPr>
          <w:p w:rsidR="00612F18" w:rsidRDefault="00612F18" w:rsidP="00612F18">
            <w:pPr>
              <w:pStyle w:val="090"/>
            </w:pPr>
            <w:r>
              <w:t>11</w:t>
            </w:r>
          </w:p>
        </w:tc>
        <w:tc>
          <w:tcPr>
            <w:tcW w:w="5969" w:type="dxa"/>
            <w:vAlign w:val="top"/>
          </w:tcPr>
          <w:p w:rsidR="00612F18" w:rsidRPr="002575DC" w:rsidRDefault="00612F18" w:rsidP="00612F18">
            <w:pPr>
              <w:pStyle w:val="090"/>
            </w:pPr>
            <w:r w:rsidRPr="002575DC">
              <w:t>Отходы изолированных проводов и кабелей</w:t>
            </w:r>
          </w:p>
        </w:tc>
        <w:tc>
          <w:tcPr>
            <w:tcW w:w="1843" w:type="dxa"/>
          </w:tcPr>
          <w:p w:rsidR="00612F18" w:rsidRPr="00C02433" w:rsidRDefault="00612F18" w:rsidP="00612F18">
            <w:pPr>
              <w:jc w:val="both"/>
              <w:rPr>
                <w:rFonts w:ascii="ISOCPEUR" w:hAnsi="ISOCPEUR" w:cs="Calibri"/>
                <w:i/>
                <w:iCs/>
                <w:color w:val="000000"/>
                <w:sz w:val="22"/>
                <w:szCs w:val="22"/>
              </w:rPr>
            </w:pPr>
            <w:r w:rsidRPr="00C02433">
              <w:rPr>
                <w:rFonts w:ascii="ISOCPEUR" w:hAnsi="ISOCPEUR" w:cs="Calibri"/>
                <w:i/>
                <w:iCs/>
                <w:color w:val="000000"/>
                <w:sz w:val="22"/>
                <w:szCs w:val="22"/>
              </w:rPr>
              <w:t>198,26</w:t>
            </w:r>
          </w:p>
        </w:tc>
        <w:tc>
          <w:tcPr>
            <w:tcW w:w="1561" w:type="dxa"/>
          </w:tcPr>
          <w:p w:rsidR="00612F18" w:rsidRPr="00612F18" w:rsidRDefault="00612F18" w:rsidP="00612F18">
            <w:pPr>
              <w:jc w:val="both"/>
              <w:rPr>
                <w:rFonts w:ascii="ISOCPEUR" w:hAnsi="ISOCPEUR" w:cs="Calibri"/>
                <w:i/>
                <w:iCs/>
                <w:color w:val="000000"/>
                <w:sz w:val="22"/>
                <w:szCs w:val="22"/>
              </w:rPr>
            </w:pPr>
            <w:r w:rsidRPr="00612F18">
              <w:rPr>
                <w:rFonts w:ascii="ISOCPEUR" w:hAnsi="ISOCPEUR" w:cs="Calibri"/>
                <w:i/>
                <w:iCs/>
                <w:color w:val="000000"/>
                <w:sz w:val="22"/>
                <w:szCs w:val="22"/>
              </w:rPr>
              <w:t>660,867</w:t>
            </w:r>
          </w:p>
        </w:tc>
      </w:tr>
      <w:tr w:rsidR="00612F18" w:rsidRPr="00122B93" w:rsidTr="00612F18">
        <w:tc>
          <w:tcPr>
            <w:tcW w:w="556" w:type="dxa"/>
          </w:tcPr>
          <w:p w:rsidR="00612F18" w:rsidRDefault="00612F18" w:rsidP="00612F18">
            <w:pPr>
              <w:pStyle w:val="090"/>
            </w:pPr>
            <w:r>
              <w:t>12</w:t>
            </w:r>
          </w:p>
        </w:tc>
        <w:tc>
          <w:tcPr>
            <w:tcW w:w="5969" w:type="dxa"/>
            <w:vAlign w:val="top"/>
          </w:tcPr>
          <w:p w:rsidR="00612F18" w:rsidRDefault="00612F18" w:rsidP="00612F18">
            <w:pPr>
              <w:pStyle w:val="090"/>
            </w:pPr>
            <w:r w:rsidRPr="002575DC">
              <w:t>Твердые отходы материалов лакокрасочных на основе акриловых и/или виниловых полимеров</w:t>
            </w:r>
          </w:p>
        </w:tc>
        <w:tc>
          <w:tcPr>
            <w:tcW w:w="1843" w:type="dxa"/>
          </w:tcPr>
          <w:p w:rsidR="00612F18" w:rsidRPr="00C02433" w:rsidRDefault="00612F18" w:rsidP="00612F18">
            <w:pPr>
              <w:jc w:val="both"/>
              <w:rPr>
                <w:rFonts w:ascii="ISOCPEUR" w:hAnsi="ISOCPEUR" w:cs="Calibri"/>
                <w:i/>
                <w:iCs/>
                <w:color w:val="000000"/>
                <w:sz w:val="22"/>
                <w:szCs w:val="22"/>
              </w:rPr>
            </w:pPr>
            <w:r w:rsidRPr="00C02433">
              <w:rPr>
                <w:rFonts w:ascii="ISOCPEUR" w:hAnsi="ISOCPEUR" w:cs="Calibri"/>
                <w:i/>
                <w:iCs/>
                <w:color w:val="000000"/>
                <w:sz w:val="22"/>
                <w:szCs w:val="22"/>
              </w:rPr>
              <w:t>40,04</w:t>
            </w:r>
          </w:p>
        </w:tc>
        <w:tc>
          <w:tcPr>
            <w:tcW w:w="1561" w:type="dxa"/>
          </w:tcPr>
          <w:p w:rsidR="00612F18" w:rsidRPr="00612F18" w:rsidRDefault="00612F18" w:rsidP="00612F18">
            <w:pPr>
              <w:jc w:val="both"/>
              <w:rPr>
                <w:rFonts w:ascii="ISOCPEUR" w:hAnsi="ISOCPEUR" w:cs="Calibri"/>
                <w:i/>
                <w:iCs/>
                <w:color w:val="000000"/>
                <w:sz w:val="22"/>
                <w:szCs w:val="22"/>
              </w:rPr>
            </w:pPr>
            <w:r w:rsidRPr="00612F18">
              <w:rPr>
                <w:rFonts w:ascii="ISOCPEUR" w:hAnsi="ISOCPEUR" w:cs="Calibri"/>
                <w:i/>
                <w:iCs/>
                <w:color w:val="000000"/>
                <w:sz w:val="22"/>
                <w:szCs w:val="22"/>
              </w:rPr>
              <w:t>400,4</w:t>
            </w:r>
          </w:p>
        </w:tc>
      </w:tr>
      <w:tr w:rsidR="004B2DAB" w:rsidRPr="00122B93" w:rsidTr="00C02433">
        <w:tc>
          <w:tcPr>
            <w:tcW w:w="556" w:type="dxa"/>
          </w:tcPr>
          <w:p w:rsidR="004B2DAB" w:rsidRDefault="004B2DAB" w:rsidP="004B2DAB">
            <w:pPr>
              <w:pStyle w:val="090"/>
            </w:pPr>
          </w:p>
        </w:tc>
        <w:tc>
          <w:tcPr>
            <w:tcW w:w="5969" w:type="dxa"/>
          </w:tcPr>
          <w:p w:rsidR="004B2DAB" w:rsidRPr="00BA11A8" w:rsidRDefault="004B2DAB" w:rsidP="004B2DAB">
            <w:pPr>
              <w:pStyle w:val="090"/>
            </w:pPr>
            <w:r>
              <w:t>Итого</w:t>
            </w:r>
          </w:p>
        </w:tc>
        <w:tc>
          <w:tcPr>
            <w:tcW w:w="1843" w:type="dxa"/>
            <w:vAlign w:val="top"/>
          </w:tcPr>
          <w:p w:rsidR="004B2DAB" w:rsidRPr="00C02433" w:rsidRDefault="00612F18" w:rsidP="004B2DAB">
            <w:pPr>
              <w:jc w:val="both"/>
              <w:rPr>
                <w:rFonts w:ascii="ISOCPEUR" w:hAnsi="ISOCPEUR" w:cs="Calibri"/>
                <w:i/>
                <w:iCs/>
                <w:sz w:val="22"/>
                <w:szCs w:val="22"/>
              </w:rPr>
            </w:pPr>
            <w:r>
              <w:rPr>
                <w:rFonts w:ascii="ISOCPEUR" w:hAnsi="ISOCPEUR" w:cs="Calibri"/>
                <w:i/>
                <w:iCs/>
                <w:sz w:val="22"/>
                <w:szCs w:val="22"/>
              </w:rPr>
              <w:t>514,604</w:t>
            </w:r>
          </w:p>
        </w:tc>
        <w:tc>
          <w:tcPr>
            <w:tcW w:w="1561" w:type="dxa"/>
            <w:vAlign w:val="top"/>
          </w:tcPr>
          <w:p w:rsidR="004B2DAB" w:rsidRPr="00C02433" w:rsidRDefault="00612F18" w:rsidP="004B2DAB">
            <w:pPr>
              <w:jc w:val="both"/>
              <w:rPr>
                <w:rFonts w:ascii="ISOCPEUR" w:hAnsi="ISOCPEUR" w:cs="Calibri"/>
                <w:i/>
                <w:iCs/>
                <w:sz w:val="22"/>
                <w:szCs w:val="22"/>
              </w:rPr>
            </w:pPr>
            <w:r>
              <w:rPr>
                <w:rFonts w:ascii="ISOCPEUR" w:hAnsi="ISOCPEUR" w:cs="Calibri"/>
                <w:i/>
                <w:iCs/>
                <w:sz w:val="22"/>
                <w:szCs w:val="22"/>
              </w:rPr>
              <w:t>2272,764</w:t>
            </w:r>
          </w:p>
        </w:tc>
      </w:tr>
    </w:tbl>
    <w:p w:rsidR="004C486A" w:rsidRPr="004C486A" w:rsidRDefault="004C486A" w:rsidP="004C486A">
      <w:pPr>
        <w:pStyle w:val="033"/>
      </w:pPr>
      <w:bookmarkStart w:id="73" w:name="_Toc48733267"/>
      <w:r w:rsidRPr="004C486A">
        <w:t>Характеристика мест временного накопления и периодичность вывоза отходов</w:t>
      </w:r>
      <w:bookmarkEnd w:id="73"/>
    </w:p>
    <w:p w:rsidR="004D43C6" w:rsidRPr="004D43C6" w:rsidRDefault="004C486A" w:rsidP="004C486A">
      <w:pPr>
        <w:pStyle w:val="002"/>
      </w:pPr>
      <w:r w:rsidRPr="004D43C6">
        <w:t>Отход</w:t>
      </w:r>
      <w:r w:rsidR="003F0493" w:rsidRPr="004D43C6">
        <w:t>ы</w:t>
      </w:r>
      <w:r w:rsidRPr="004D43C6">
        <w:t xml:space="preserve"> </w:t>
      </w:r>
      <w:r w:rsidR="003F0493" w:rsidRPr="004D43C6">
        <w:t>Мусор и смет производственных помещений малоопасный</w:t>
      </w:r>
      <w:r w:rsidR="00C37B88" w:rsidRPr="004D43C6">
        <w:t xml:space="preserve"> </w:t>
      </w:r>
      <w:r w:rsidR="004D43C6" w:rsidRPr="004D43C6">
        <w:t>накапливается на территории в металлич</w:t>
      </w:r>
      <w:r w:rsidR="004D43C6">
        <w:t>еском контейнере с крышкой V=0,</w:t>
      </w:r>
      <w:r w:rsidR="004D43C6" w:rsidRPr="004D43C6">
        <w:t>5 м³</w:t>
      </w:r>
      <w:r w:rsidR="004D43C6">
        <w:t>,</w:t>
      </w:r>
      <w:r w:rsidR="004D43C6" w:rsidRPr="004D43C6">
        <w:t xml:space="preserve"> установленном на площадке с твердым покрытием (МВН1)</w:t>
      </w:r>
      <w:r w:rsidR="004D43C6">
        <w:t xml:space="preserve">. </w:t>
      </w:r>
      <w:r w:rsidR="004D43C6" w:rsidRPr="004D43C6">
        <w:t xml:space="preserve">Вывоз для передачи организации для размещения будет осуществляться по мере заполнения </w:t>
      </w:r>
      <w:r w:rsidR="004D43C6">
        <w:t>контейнера, но не реже 1 раз в</w:t>
      </w:r>
      <w:r w:rsidR="004D43C6" w:rsidRPr="004D43C6">
        <w:t xml:space="preserve"> недел</w:t>
      </w:r>
      <w:r w:rsidR="004D43C6">
        <w:t>ю</w:t>
      </w:r>
      <w:r w:rsidR="004D43C6" w:rsidRPr="004D43C6">
        <w:t>.</w:t>
      </w:r>
    </w:p>
    <w:p w:rsidR="004D43C6" w:rsidRPr="004D43C6" w:rsidRDefault="004D43C6" w:rsidP="004D43C6">
      <w:pPr>
        <w:pStyle w:val="002"/>
      </w:pPr>
      <w:r w:rsidRPr="004D43C6">
        <w:t>Мусор от офисных и бытовых помещений организаций несортированный (исключая крупногабаритный) накапливается на территории в металлич</w:t>
      </w:r>
      <w:r>
        <w:t>еском контейнере с крышкой V=0,</w:t>
      </w:r>
      <w:r w:rsidRPr="004D43C6">
        <w:t>5 м³, установленном на пл</w:t>
      </w:r>
      <w:r>
        <w:t>ощадке с твердым покрытием (МВН2</w:t>
      </w:r>
      <w:r w:rsidRPr="004D43C6">
        <w:t xml:space="preserve">). Вывоз для передачи организации для размещения будет осуществляться по мере заполнения контейнера, но не реже 1 раз в </w:t>
      </w:r>
      <w:r>
        <w:t>3</w:t>
      </w:r>
      <w:r w:rsidRPr="004D43C6">
        <w:t xml:space="preserve"> </w:t>
      </w:r>
      <w:r>
        <w:t>дня</w:t>
      </w:r>
      <w:r w:rsidRPr="004D43C6">
        <w:t>.</w:t>
      </w:r>
    </w:p>
    <w:p w:rsidR="004D43C6" w:rsidRDefault="004D43C6" w:rsidP="004D43C6">
      <w:pPr>
        <w:pStyle w:val="002"/>
      </w:pPr>
      <w:r w:rsidRPr="004B2DAB">
        <w:t>Обтирочный материал, з</w:t>
      </w:r>
      <w:r>
        <w:t>агрязненный нефтью или нефтепро</w:t>
      </w:r>
      <w:r w:rsidRPr="004B2DAB">
        <w:t>дуктами (содержание нефти или нефтепродуктов менее 15%)</w:t>
      </w:r>
      <w:r>
        <w:t xml:space="preserve"> накапливается </w:t>
      </w:r>
      <w:r w:rsidRPr="007B5980">
        <w:t xml:space="preserve">на территории в металлическом контейнере </w:t>
      </w:r>
      <w:r>
        <w:t xml:space="preserve">с крышкой </w:t>
      </w:r>
      <w:r w:rsidRPr="007B5980">
        <w:t>V=</w:t>
      </w:r>
      <w:r>
        <w:t>0,5</w:t>
      </w:r>
      <w:r w:rsidRPr="007B5980">
        <w:t xml:space="preserve"> м³, установленном на </w:t>
      </w:r>
      <w:r>
        <w:t xml:space="preserve">площадке с твердым покрытием (МВН3). Вывоз </w:t>
      </w:r>
      <w:r w:rsidRPr="004C486A">
        <w:t>для передачи организации для размещения</w:t>
      </w:r>
      <w:r w:rsidRPr="007B5980">
        <w:t xml:space="preserve"> будет осуществляться по мере заполнения контейнера, но не реже </w:t>
      </w:r>
      <w:r>
        <w:t>1</w:t>
      </w:r>
      <w:r w:rsidRPr="007B5980">
        <w:t xml:space="preserve"> раз в </w:t>
      </w:r>
      <w:r>
        <w:t>2 недели</w:t>
      </w:r>
      <w:r w:rsidRPr="007B5980">
        <w:t>.</w:t>
      </w:r>
    </w:p>
    <w:p w:rsidR="004D43C6" w:rsidRPr="004D43C6" w:rsidRDefault="004D43C6" w:rsidP="004C486A">
      <w:pPr>
        <w:pStyle w:val="002"/>
      </w:pPr>
      <w:r w:rsidRPr="004D43C6">
        <w:t>Окалина при газовой резке черных металлов</w:t>
      </w:r>
      <w:r w:rsidR="00917293">
        <w:t xml:space="preserve"> накапливается </w:t>
      </w:r>
      <w:r w:rsidR="00917293" w:rsidRPr="007B5980">
        <w:t xml:space="preserve">на территории в металлическом контейнере </w:t>
      </w:r>
      <w:r w:rsidR="00917293">
        <w:t xml:space="preserve">с крышкой </w:t>
      </w:r>
      <w:r w:rsidR="00917293" w:rsidRPr="007B5980">
        <w:t>V=</w:t>
      </w:r>
      <w:r w:rsidR="00917293">
        <w:t>0,75</w:t>
      </w:r>
      <w:r w:rsidR="00917293" w:rsidRPr="007B5980">
        <w:t xml:space="preserve"> м³, установленном на </w:t>
      </w:r>
      <w:r w:rsidR="00917293">
        <w:t xml:space="preserve">площадке с твердым покрытием (МВН4). Вывоз </w:t>
      </w:r>
      <w:r w:rsidR="00917293" w:rsidRPr="004C486A">
        <w:t>для передачи организации для размещения</w:t>
      </w:r>
      <w:r w:rsidR="00917293" w:rsidRPr="007B5980">
        <w:t xml:space="preserve"> будет осуществляться по мере заполнения контейнера, но не реже </w:t>
      </w:r>
      <w:r w:rsidR="00917293">
        <w:t>1</w:t>
      </w:r>
      <w:r w:rsidR="00917293" w:rsidRPr="007B5980">
        <w:t xml:space="preserve"> раз в </w:t>
      </w:r>
      <w:r w:rsidR="00917293">
        <w:t>2 недели</w:t>
      </w:r>
      <w:r w:rsidR="00917293" w:rsidRPr="007B5980">
        <w:t>.</w:t>
      </w:r>
    </w:p>
    <w:p w:rsidR="004D43C6" w:rsidRDefault="00917293" w:rsidP="004C486A">
      <w:pPr>
        <w:pStyle w:val="002"/>
      </w:pPr>
      <w:r w:rsidRPr="00917293">
        <w:lastRenderedPageBreak/>
        <w:t xml:space="preserve">Отходы цемента в кусковой форме </w:t>
      </w:r>
      <w:r>
        <w:t xml:space="preserve">накапливаются </w:t>
      </w:r>
      <w:r w:rsidRPr="007B5980">
        <w:t>на территории в металлическом контейнере V=</w:t>
      </w:r>
      <w:r>
        <w:t>6</w:t>
      </w:r>
      <w:r w:rsidRPr="007B5980">
        <w:t xml:space="preserve"> м³, установленном на </w:t>
      </w:r>
      <w:r>
        <w:t xml:space="preserve">площадке с твердым покрытием (МВН5). Вывоз </w:t>
      </w:r>
      <w:r w:rsidRPr="004C486A">
        <w:t>для передачи организации для размещения</w:t>
      </w:r>
      <w:r w:rsidRPr="007B5980">
        <w:t xml:space="preserve"> будет осуществляться по мере заполнения контейнера, но не реже </w:t>
      </w:r>
      <w:r>
        <w:t>1</w:t>
      </w:r>
      <w:r w:rsidRPr="007B5980">
        <w:t xml:space="preserve"> раз в</w:t>
      </w:r>
      <w:r>
        <w:t xml:space="preserve"> месяц</w:t>
      </w:r>
      <w:r w:rsidRPr="007B5980">
        <w:t>.</w:t>
      </w:r>
    </w:p>
    <w:p w:rsidR="00917293" w:rsidRDefault="00917293" w:rsidP="00917293">
      <w:pPr>
        <w:pStyle w:val="002"/>
      </w:pPr>
      <w:r w:rsidRPr="00917293">
        <w:t xml:space="preserve">Отходы линолеума незагрязненные </w:t>
      </w:r>
      <w:r>
        <w:t xml:space="preserve">накапливаются </w:t>
      </w:r>
      <w:r w:rsidRPr="007B5980">
        <w:t>на территории в металлическом контейнере V=</w:t>
      </w:r>
      <w:r>
        <w:t>8</w:t>
      </w:r>
      <w:r w:rsidRPr="007B5980">
        <w:t xml:space="preserve"> м³, установленном на </w:t>
      </w:r>
      <w:r>
        <w:t xml:space="preserve">площадке с твердым покрытием (МВН5). Вывоз </w:t>
      </w:r>
      <w:r w:rsidRPr="004C486A">
        <w:t>для передачи организации для размещения</w:t>
      </w:r>
      <w:r w:rsidRPr="007B5980">
        <w:t xml:space="preserve"> будет осуществляться по мере заполнения контейнера, но не реже </w:t>
      </w:r>
      <w:r>
        <w:t>1</w:t>
      </w:r>
      <w:r w:rsidRPr="007B5980">
        <w:t xml:space="preserve"> раз в</w:t>
      </w:r>
      <w:r>
        <w:t xml:space="preserve"> месяц</w:t>
      </w:r>
      <w:r w:rsidRPr="007B5980">
        <w:t>.</w:t>
      </w:r>
    </w:p>
    <w:p w:rsidR="00917293" w:rsidRDefault="00917293" w:rsidP="00917293">
      <w:pPr>
        <w:pStyle w:val="002"/>
      </w:pPr>
      <w:r w:rsidRPr="00917293">
        <w:t xml:space="preserve">Отходы керамики и фарфора при демонтаже техники и оборудования, не подлежащие восстановлению, </w:t>
      </w:r>
      <w:r>
        <w:t xml:space="preserve">накапливаются </w:t>
      </w:r>
      <w:r w:rsidRPr="007B5980">
        <w:t>на территории в металлическом контейнере V=</w:t>
      </w:r>
      <w:r>
        <w:t>6</w:t>
      </w:r>
      <w:r w:rsidRPr="007B5980">
        <w:t xml:space="preserve"> м³, установленном на </w:t>
      </w:r>
      <w:r>
        <w:t xml:space="preserve">площадке с твердым покрытием (МВН5). Вывоз </w:t>
      </w:r>
      <w:r w:rsidRPr="004C486A">
        <w:t>для передачи организации для размещения</w:t>
      </w:r>
      <w:r w:rsidRPr="007B5980">
        <w:t xml:space="preserve"> будет осуществляться по мере заполнения контейнера, но не реже </w:t>
      </w:r>
      <w:r>
        <w:t>1</w:t>
      </w:r>
      <w:r w:rsidRPr="007B5980">
        <w:t xml:space="preserve"> раз в</w:t>
      </w:r>
      <w:r>
        <w:t xml:space="preserve"> месяц</w:t>
      </w:r>
      <w:r w:rsidRPr="007B5980">
        <w:t>.</w:t>
      </w:r>
    </w:p>
    <w:p w:rsidR="00917293" w:rsidRDefault="00917293" w:rsidP="004C486A">
      <w:pPr>
        <w:pStyle w:val="002"/>
      </w:pPr>
      <w:r w:rsidRPr="00917293">
        <w:t xml:space="preserve">Отходы резины, резиновых изделий при демонтаже техники и оборудования, не подлежащие восстановлению, </w:t>
      </w:r>
      <w:r>
        <w:t xml:space="preserve">накапливаются </w:t>
      </w:r>
      <w:r w:rsidRPr="007B5980">
        <w:t>на территории в металлическом контейнере V=</w:t>
      </w:r>
      <w:r>
        <w:t>6 </w:t>
      </w:r>
      <w:r w:rsidRPr="007B5980">
        <w:t xml:space="preserve">м³, установленном на </w:t>
      </w:r>
      <w:r>
        <w:t xml:space="preserve">площадке с твердым покрытием (МВН5). Вывоз </w:t>
      </w:r>
      <w:r w:rsidRPr="004C486A">
        <w:t>для передачи организации для размещения</w:t>
      </w:r>
      <w:r w:rsidRPr="007B5980">
        <w:t xml:space="preserve"> будет осуществляться по мере заполнения контейнера, но не реже </w:t>
      </w:r>
      <w:r>
        <w:t>1</w:t>
      </w:r>
      <w:r w:rsidRPr="007B5980">
        <w:t xml:space="preserve"> раз в</w:t>
      </w:r>
      <w:r>
        <w:t xml:space="preserve"> месяц.</w:t>
      </w:r>
    </w:p>
    <w:p w:rsidR="00917293" w:rsidRDefault="00917293" w:rsidP="00917293">
      <w:pPr>
        <w:pStyle w:val="002"/>
      </w:pPr>
      <w:r>
        <w:t>Лом и отходы изделий технического назначения из разнородных полимерных материалов отработанные незагрязненные</w:t>
      </w:r>
      <w:r w:rsidR="00AD25AC" w:rsidRPr="00AD25AC">
        <w:t xml:space="preserve"> накапливаются на территории в металлическом контейнере V=6 м³, установленном на площадке с твердым покрытием (МВН5). Вывоз для передачи организации для размещения будет осуществляться по мере заполнения контейнера, но не реже 1 раз в месяц.</w:t>
      </w:r>
    </w:p>
    <w:p w:rsidR="00917293" w:rsidRDefault="00917293" w:rsidP="00917293">
      <w:pPr>
        <w:pStyle w:val="002"/>
      </w:pPr>
      <w:r>
        <w:t>Древесные отходы от сноса и разборки зданий</w:t>
      </w:r>
      <w:r w:rsidR="00AD25AC" w:rsidRPr="00AD25AC">
        <w:t xml:space="preserve"> </w:t>
      </w:r>
      <w:r w:rsidR="00AD25AC">
        <w:t xml:space="preserve">накапливаются </w:t>
      </w:r>
      <w:r w:rsidR="00AD25AC" w:rsidRPr="007B5980">
        <w:t>на территории в металлическом контейнере V=</w:t>
      </w:r>
      <w:r w:rsidR="00AD25AC">
        <w:t>6 </w:t>
      </w:r>
      <w:r w:rsidR="00AD25AC" w:rsidRPr="007B5980">
        <w:t xml:space="preserve">м³, установленном на </w:t>
      </w:r>
      <w:r w:rsidR="00AD25AC">
        <w:t xml:space="preserve">площадке с твердым покрытием (МВН5). Вывоз </w:t>
      </w:r>
      <w:r w:rsidR="00AD25AC" w:rsidRPr="004C486A">
        <w:t>для передачи организации для размещения</w:t>
      </w:r>
      <w:r w:rsidR="00AD25AC" w:rsidRPr="007B5980">
        <w:t xml:space="preserve"> будет осуществляться по мере заполнения контейнера, но не реже </w:t>
      </w:r>
      <w:r w:rsidR="00AD25AC">
        <w:t>1</w:t>
      </w:r>
      <w:r w:rsidR="00AD25AC" w:rsidRPr="007B5980">
        <w:t xml:space="preserve"> раз в</w:t>
      </w:r>
      <w:r w:rsidR="00AD25AC">
        <w:t xml:space="preserve"> месяц.</w:t>
      </w:r>
    </w:p>
    <w:p w:rsidR="00917293" w:rsidRDefault="00917293" w:rsidP="00917293">
      <w:pPr>
        <w:pStyle w:val="002"/>
      </w:pPr>
      <w:r>
        <w:t>Отходы изолированных проводов и кабелей</w:t>
      </w:r>
      <w:r w:rsidR="00AD25AC" w:rsidRPr="00AD25AC">
        <w:t xml:space="preserve"> </w:t>
      </w:r>
      <w:r w:rsidR="00AD25AC">
        <w:t xml:space="preserve">накапливаются </w:t>
      </w:r>
      <w:r w:rsidR="00AD25AC" w:rsidRPr="007B5980">
        <w:t>на территории в металлическом контейнере V=</w:t>
      </w:r>
      <w:r w:rsidR="00AD25AC">
        <w:t>6 </w:t>
      </w:r>
      <w:r w:rsidR="00AD25AC" w:rsidRPr="007B5980">
        <w:t xml:space="preserve">м³, установленном на </w:t>
      </w:r>
      <w:r w:rsidR="00AD25AC">
        <w:t xml:space="preserve">площадке с твердым покрытием (МВН5). Вывоз </w:t>
      </w:r>
      <w:r w:rsidR="00AD25AC" w:rsidRPr="004C486A">
        <w:t>для передачи организации для размещения</w:t>
      </w:r>
      <w:r w:rsidR="00AD25AC" w:rsidRPr="007B5980">
        <w:t xml:space="preserve"> будет осуществляться по мере заполнения контейнера, но не реже </w:t>
      </w:r>
      <w:r w:rsidR="00AD25AC">
        <w:t>1</w:t>
      </w:r>
      <w:r w:rsidR="00AD25AC" w:rsidRPr="007B5980">
        <w:t xml:space="preserve"> раз в</w:t>
      </w:r>
      <w:r w:rsidR="00AD25AC">
        <w:t xml:space="preserve"> месяц.</w:t>
      </w:r>
    </w:p>
    <w:p w:rsidR="00917293" w:rsidRDefault="00917293" w:rsidP="00917293">
      <w:pPr>
        <w:pStyle w:val="002"/>
      </w:pPr>
      <w:r>
        <w:t>Твердые отходы материалов лакокрасочных на основе акриловых и/или виниловых полимеров</w:t>
      </w:r>
      <w:r w:rsidR="00AD25AC" w:rsidRPr="00AD25AC">
        <w:t xml:space="preserve"> </w:t>
      </w:r>
      <w:r w:rsidR="00AD25AC">
        <w:t xml:space="preserve">накапливаются </w:t>
      </w:r>
      <w:r w:rsidR="00AD25AC" w:rsidRPr="007B5980">
        <w:t>на территории в металлическом контейнере V=</w:t>
      </w:r>
      <w:r w:rsidR="00AD25AC">
        <w:t>6 </w:t>
      </w:r>
      <w:r w:rsidR="00AD25AC" w:rsidRPr="007B5980">
        <w:t xml:space="preserve">м³, установленном на </w:t>
      </w:r>
      <w:r w:rsidR="00AD25AC">
        <w:t xml:space="preserve">площадке с твердым покрытием (МВН5). Вывоз </w:t>
      </w:r>
      <w:r w:rsidR="00AD25AC" w:rsidRPr="004C486A">
        <w:t>для передачи организации для размещения</w:t>
      </w:r>
      <w:r w:rsidR="00AD25AC" w:rsidRPr="007B5980">
        <w:t xml:space="preserve"> будет осуществляться по мере заполнения контейнера, но не реже </w:t>
      </w:r>
      <w:r w:rsidR="00AD25AC">
        <w:t>1</w:t>
      </w:r>
      <w:r w:rsidR="00AD25AC" w:rsidRPr="007B5980">
        <w:t xml:space="preserve"> раз в</w:t>
      </w:r>
      <w:r w:rsidR="00AD25AC">
        <w:t xml:space="preserve"> месяц.</w:t>
      </w:r>
    </w:p>
    <w:p w:rsidR="004C486A" w:rsidRDefault="004C486A" w:rsidP="004C486A">
      <w:pPr>
        <w:pStyle w:val="002"/>
      </w:pPr>
      <w:r>
        <w:t>При своевременном вывозе, отходы не будут оказывать вредного воздействия на окружающую среду.</w:t>
      </w:r>
    </w:p>
    <w:p w:rsidR="004C486A" w:rsidRDefault="004B2DAB" w:rsidP="004C486A">
      <w:pPr>
        <w:pStyle w:val="002"/>
      </w:pPr>
      <w:r>
        <w:t>Отходы буду</w:t>
      </w:r>
      <w:r w:rsidR="004C486A">
        <w:t xml:space="preserve">т передаваться специализированному предприятиям для </w:t>
      </w:r>
      <w:r w:rsidR="00AD25AC">
        <w:t xml:space="preserve">транспортировки, размещения, </w:t>
      </w:r>
      <w:r w:rsidR="00C37B88">
        <w:t>обезвреживания</w:t>
      </w:r>
      <w:r w:rsidR="00AD25AC">
        <w:t xml:space="preserve"> и утилизации</w:t>
      </w:r>
      <w:r w:rsidR="004C486A">
        <w:t>.</w:t>
      </w:r>
    </w:p>
    <w:p w:rsidR="004C486A" w:rsidRDefault="004C486A" w:rsidP="004C486A">
      <w:pPr>
        <w:pStyle w:val="002"/>
      </w:pPr>
      <w:r>
        <w:t>Сведения о передаче отходов конкретным специализированным организациям для выполнения конечных операций по использованию, обезвреживанию и захоронению отходов:</w:t>
      </w:r>
    </w:p>
    <w:p w:rsidR="004C486A" w:rsidRPr="004C486A" w:rsidRDefault="004C486A" w:rsidP="004C486A">
      <w:pPr>
        <w:pStyle w:val="06"/>
      </w:pPr>
      <w:r w:rsidRPr="004C486A">
        <w:t xml:space="preserve">Наименование организации: </w:t>
      </w:r>
      <w:r w:rsidR="00B1284A">
        <w:t>ООО «БиоПартнер»</w:t>
      </w:r>
    </w:p>
    <w:p w:rsidR="004C486A" w:rsidRDefault="004C486A" w:rsidP="004C486A">
      <w:pPr>
        <w:pStyle w:val="06"/>
      </w:pPr>
      <w:r w:rsidRPr="004C486A">
        <w:lastRenderedPageBreak/>
        <w:t xml:space="preserve">Адрес организации: </w:t>
      </w:r>
      <w:r w:rsidR="00B1284A">
        <w:t>г. Севастополь, ул. Летчиков, 3В</w:t>
      </w:r>
    </w:p>
    <w:p w:rsidR="004C486A" w:rsidRPr="004C486A" w:rsidRDefault="004C486A" w:rsidP="004C486A">
      <w:pPr>
        <w:pStyle w:val="06"/>
      </w:pPr>
      <w:r w:rsidRPr="004C486A">
        <w:t>Факт</w:t>
      </w:r>
      <w:r>
        <w:t xml:space="preserve">ический </w:t>
      </w:r>
      <w:r w:rsidRPr="004C486A">
        <w:t xml:space="preserve">адрес: </w:t>
      </w:r>
      <w:r w:rsidR="00B1284A">
        <w:t>г. Севастополь, ул. Летчиков, 3В</w:t>
      </w:r>
    </w:p>
    <w:p w:rsidR="00BE577B" w:rsidRDefault="004C486A" w:rsidP="004C486A">
      <w:pPr>
        <w:pStyle w:val="002"/>
      </w:pPr>
      <w:r>
        <w:t>Окончательный выбор организации, осуществляющей транспортировку и (или) размещение отходов, будет осуществлен на основании конкурса, перед началом проведения работ.</w:t>
      </w:r>
    </w:p>
    <w:p w:rsidR="007E59EA" w:rsidRDefault="007E59EA" w:rsidP="007E59EA">
      <w:pPr>
        <w:pStyle w:val="033"/>
        <w:rPr>
          <w:lang w:eastAsia="en-US"/>
        </w:rPr>
      </w:pPr>
      <w:bookmarkStart w:id="74" w:name="_Toc48733268"/>
      <w:r w:rsidRPr="007E59EA">
        <w:rPr>
          <w:lang w:eastAsia="en-US"/>
        </w:rPr>
        <w:t xml:space="preserve">Мероприятия по сбору, использованию, обезвреживанию, транспортировке и размещению опасных отходов </w:t>
      </w:r>
      <w:r>
        <w:rPr>
          <w:lang w:eastAsia="en-US"/>
        </w:rPr>
        <w:t>при осуществлении намечаемой деятельности</w:t>
      </w:r>
      <w:bookmarkEnd w:id="74"/>
    </w:p>
    <w:p w:rsidR="00B1284A" w:rsidRDefault="00B1284A" w:rsidP="007E59EA">
      <w:pPr>
        <w:pStyle w:val="002"/>
        <w:rPr>
          <w:lang w:eastAsia="en-US"/>
        </w:rPr>
      </w:pPr>
      <w:r>
        <w:rPr>
          <w:lang w:eastAsia="en-US"/>
        </w:rPr>
        <w:t>При осуществлении деятельности предусмотрены следующие м</w:t>
      </w:r>
      <w:r w:rsidRPr="00B1284A">
        <w:rPr>
          <w:lang w:eastAsia="en-US"/>
        </w:rPr>
        <w:t>ероприятия по сбору, использованию, обезвреживанию, транспортировке и размещению опасных отходов</w:t>
      </w:r>
      <w:r>
        <w:rPr>
          <w:lang w:eastAsia="en-US"/>
        </w:rPr>
        <w:t>:</w:t>
      </w:r>
    </w:p>
    <w:p w:rsidR="00B1284A" w:rsidRDefault="00B1284A" w:rsidP="00B1284A">
      <w:pPr>
        <w:pStyle w:val="06"/>
      </w:pPr>
      <w:r>
        <w:t>организация селективного сбора образующихся отходов;</w:t>
      </w:r>
    </w:p>
    <w:p w:rsidR="00B1284A" w:rsidRDefault="00B1284A" w:rsidP="00B1284A">
      <w:pPr>
        <w:pStyle w:val="06"/>
      </w:pPr>
      <w:r>
        <w:t>организация мест временного накопления, специально оборудованных для исключения негативного воздействия на элементы окружающей среды;</w:t>
      </w:r>
    </w:p>
    <w:p w:rsidR="00B1284A" w:rsidRDefault="00B1284A" w:rsidP="00B1284A">
      <w:pPr>
        <w:pStyle w:val="06"/>
      </w:pPr>
      <w:r>
        <w:t>учет количества отходов;</w:t>
      </w:r>
    </w:p>
    <w:p w:rsidR="00B1284A" w:rsidRPr="001A1E17" w:rsidRDefault="00B1284A" w:rsidP="00B1284A">
      <w:pPr>
        <w:pStyle w:val="06"/>
      </w:pPr>
      <w:r>
        <w:t>вывоз отходов по договорам со специализированными лицензированными организациями.</w:t>
      </w:r>
    </w:p>
    <w:p w:rsidR="007E59EA" w:rsidRDefault="007E59EA" w:rsidP="007E59EA">
      <w:pPr>
        <w:pStyle w:val="022"/>
      </w:pPr>
      <w:bookmarkStart w:id="75" w:name="_Toc48733269"/>
      <w:bookmarkStart w:id="76" w:name="_Toc381191086"/>
      <w:bookmarkStart w:id="77" w:name="_Toc386024653"/>
      <w:bookmarkStart w:id="78" w:name="_Toc474840111"/>
      <w:bookmarkStart w:id="79" w:name="_Toc484136411"/>
      <w:r>
        <w:t>С</w:t>
      </w:r>
      <w:r w:rsidRPr="007E59EA">
        <w:t>ведения о санитарно-защитной зоне</w:t>
      </w:r>
      <w:bookmarkEnd w:id="75"/>
    </w:p>
    <w:p w:rsidR="00C748CF" w:rsidRDefault="00C748CF" w:rsidP="007E59EA">
      <w:pPr>
        <w:pStyle w:val="002"/>
        <w:rPr>
          <w:lang w:eastAsia="en-US"/>
        </w:rPr>
      </w:pPr>
      <w:r>
        <w:rPr>
          <w:lang w:eastAsia="en-US"/>
        </w:rPr>
        <w:t>Причал</w:t>
      </w:r>
      <w:r w:rsidR="00B1284A">
        <w:rPr>
          <w:lang w:eastAsia="en-US"/>
        </w:rPr>
        <w:t xml:space="preserve"> №52</w:t>
      </w:r>
      <w:r>
        <w:rPr>
          <w:lang w:eastAsia="en-US"/>
        </w:rPr>
        <w:t xml:space="preserve"> </w:t>
      </w:r>
      <w:r w:rsidRPr="00C748CF">
        <w:rPr>
          <w:lang w:eastAsia="en-US"/>
        </w:rPr>
        <w:t xml:space="preserve">является частью территории </w:t>
      </w:r>
      <w:r w:rsidR="00B1284A">
        <w:rPr>
          <w:lang w:eastAsia="en-US"/>
        </w:rPr>
        <w:t>базы «Инкерман».</w:t>
      </w:r>
    </w:p>
    <w:p w:rsidR="00C748CF" w:rsidRDefault="00C748CF" w:rsidP="00C748CF">
      <w:pPr>
        <w:pStyle w:val="002"/>
        <w:rPr>
          <w:lang w:eastAsia="en-US"/>
        </w:rPr>
      </w:pPr>
      <w:r w:rsidRPr="007E59EA">
        <w:rPr>
          <w:lang w:eastAsia="en-US"/>
        </w:rPr>
        <w:t xml:space="preserve">Рассматриваемая деятельность не создает превышений гигиенических нормативов, предъявляемых к качеству атмосферного воздуха и уровням шума на прилегающих (ближайших) </w:t>
      </w:r>
      <w:r>
        <w:rPr>
          <w:lang w:eastAsia="en-US"/>
        </w:rPr>
        <w:t>нормируемых территориях</w:t>
      </w:r>
      <w:r w:rsidRPr="007E59EA">
        <w:rPr>
          <w:lang w:eastAsia="en-US"/>
        </w:rPr>
        <w:t>.</w:t>
      </w:r>
    </w:p>
    <w:p w:rsidR="00C748CF" w:rsidRPr="007E59EA" w:rsidRDefault="00C748CF" w:rsidP="007E59EA">
      <w:pPr>
        <w:pStyle w:val="002"/>
        <w:rPr>
          <w:lang w:eastAsia="en-US"/>
        </w:rPr>
      </w:pPr>
      <w:r w:rsidRPr="00C748CF">
        <w:rPr>
          <w:lang w:eastAsia="en-US"/>
        </w:rPr>
        <w:t>На основании данных результатов расчетов можно сделать вывод, что установление</w:t>
      </w:r>
      <w:r w:rsidR="009D4EC6">
        <w:rPr>
          <w:lang w:eastAsia="en-US"/>
        </w:rPr>
        <w:t xml:space="preserve"> границы</w:t>
      </w:r>
      <w:r w:rsidRPr="00C748CF">
        <w:rPr>
          <w:lang w:eastAsia="en-US"/>
        </w:rPr>
        <w:t xml:space="preserve"> санитарно-защитной зоны </w:t>
      </w:r>
      <w:r w:rsidR="009D4EC6">
        <w:rPr>
          <w:lang w:eastAsia="en-US"/>
        </w:rPr>
        <w:t xml:space="preserve">для намечаемой деятельности </w:t>
      </w:r>
      <w:r w:rsidRPr="00C748CF">
        <w:rPr>
          <w:lang w:eastAsia="en-US"/>
        </w:rPr>
        <w:t>не требуется.</w:t>
      </w:r>
    </w:p>
    <w:p w:rsidR="009D6660" w:rsidRDefault="00806E88" w:rsidP="009D6660">
      <w:pPr>
        <w:pStyle w:val="022"/>
      </w:pPr>
      <w:bookmarkStart w:id="80" w:name="_Toc48733270"/>
      <w:r>
        <w:t xml:space="preserve">Оценка воздействия на </w:t>
      </w:r>
      <w:r w:rsidR="009D6660" w:rsidRPr="009D6660">
        <w:t>животный мир</w:t>
      </w:r>
      <w:bookmarkEnd w:id="76"/>
      <w:bookmarkEnd w:id="77"/>
      <w:bookmarkEnd w:id="78"/>
      <w:bookmarkEnd w:id="79"/>
      <w:bookmarkEnd w:id="80"/>
    </w:p>
    <w:p w:rsidR="009A2EAB" w:rsidRDefault="009A2EAB" w:rsidP="009A2EAB">
      <w:pPr>
        <w:pStyle w:val="033"/>
        <w:rPr>
          <w:lang w:eastAsia="en-US"/>
        </w:rPr>
      </w:pPr>
      <w:bookmarkStart w:id="81" w:name="_Toc48733271"/>
      <w:r w:rsidRPr="009A2EAB">
        <w:rPr>
          <w:lang w:eastAsia="en-US"/>
        </w:rPr>
        <w:t>Оценка воздействия на растительность и животный мир</w:t>
      </w:r>
      <w:r>
        <w:rPr>
          <w:lang w:eastAsia="en-US"/>
        </w:rPr>
        <w:t xml:space="preserve"> при осуществлении намечаемой хозяйственной деятельности</w:t>
      </w:r>
      <w:bookmarkEnd w:id="81"/>
    </w:p>
    <w:p w:rsidR="009A2EAB" w:rsidRDefault="009A2EAB" w:rsidP="009A2EAB">
      <w:pPr>
        <w:pStyle w:val="002"/>
        <w:rPr>
          <w:lang w:eastAsia="en-US"/>
        </w:rPr>
      </w:pPr>
      <w:r>
        <w:rPr>
          <w:lang w:eastAsia="en-US"/>
        </w:rPr>
        <w:t>На прилегающе</w:t>
      </w:r>
      <w:r w:rsidR="00B1284A">
        <w:rPr>
          <w:lang w:eastAsia="en-US"/>
        </w:rPr>
        <w:t>й к акватории территории причала</w:t>
      </w:r>
      <w:r>
        <w:rPr>
          <w:lang w:eastAsia="en-US"/>
        </w:rPr>
        <w:t xml:space="preserve"> №</w:t>
      </w:r>
      <w:r w:rsidR="00B1284A">
        <w:rPr>
          <w:lang w:eastAsia="en-US"/>
        </w:rPr>
        <w:t xml:space="preserve">52 </w:t>
      </w:r>
      <w:r>
        <w:rPr>
          <w:lang w:eastAsia="en-US"/>
        </w:rPr>
        <w:t>отсутствуют естественные растительные сообщества, свойственные естественным природным территориям района, зеленые насаждения отсутствуют, растения, занесенные в Красные книги, отсутствуют.</w:t>
      </w:r>
    </w:p>
    <w:p w:rsidR="009A2EAB" w:rsidRDefault="009A2EAB" w:rsidP="009A2EAB">
      <w:pPr>
        <w:pStyle w:val="002"/>
        <w:rPr>
          <w:lang w:eastAsia="en-US"/>
        </w:rPr>
      </w:pPr>
      <w:r>
        <w:rPr>
          <w:lang w:eastAsia="en-US"/>
        </w:rPr>
        <w:t>Территория причал</w:t>
      </w:r>
      <w:r w:rsidR="00B1284A">
        <w:rPr>
          <w:lang w:eastAsia="en-US"/>
        </w:rPr>
        <w:t>а</w:t>
      </w:r>
      <w:r>
        <w:rPr>
          <w:lang w:eastAsia="en-US"/>
        </w:rPr>
        <w:t xml:space="preserve"> № </w:t>
      </w:r>
      <w:r w:rsidR="00B1284A">
        <w:rPr>
          <w:lang w:eastAsia="en-US"/>
        </w:rPr>
        <w:t>52</w:t>
      </w:r>
      <w:r>
        <w:rPr>
          <w:lang w:eastAsia="en-US"/>
        </w:rPr>
        <w:t xml:space="preserve"> представляет собой антропогенно-сформированный ландшафт, вся территория покрыта твердыми покрытиями, зданиями и сооружениями.</w:t>
      </w:r>
    </w:p>
    <w:p w:rsidR="009A2EAB" w:rsidRDefault="009A2EAB" w:rsidP="009A2EAB">
      <w:pPr>
        <w:pStyle w:val="002"/>
        <w:rPr>
          <w:lang w:eastAsia="en-US"/>
        </w:rPr>
      </w:pPr>
      <w:r>
        <w:rPr>
          <w:lang w:eastAsia="en-US"/>
        </w:rPr>
        <w:t xml:space="preserve">Воздействие на растительность и животный мир прилегающей </w:t>
      </w:r>
      <w:r w:rsidR="00B1284A">
        <w:rPr>
          <w:lang w:eastAsia="en-US"/>
        </w:rPr>
        <w:t xml:space="preserve">к объекту </w:t>
      </w:r>
      <w:r>
        <w:rPr>
          <w:lang w:eastAsia="en-US"/>
        </w:rPr>
        <w:t>территории минимально в виду изначального антропогенного изменения территории.</w:t>
      </w:r>
    </w:p>
    <w:p w:rsidR="009A2EAB" w:rsidRDefault="009A2EAB" w:rsidP="009A2EAB">
      <w:pPr>
        <w:pStyle w:val="033"/>
        <w:rPr>
          <w:lang w:eastAsia="en-US"/>
        </w:rPr>
      </w:pPr>
      <w:bookmarkStart w:id="82" w:name="_Toc48733272"/>
      <w:r w:rsidRPr="009A2EAB">
        <w:rPr>
          <w:lang w:eastAsia="en-US"/>
        </w:rPr>
        <w:t>Мероприятия по охране объектов растительного и животного мира и среды их обитания</w:t>
      </w:r>
      <w:r>
        <w:rPr>
          <w:lang w:eastAsia="en-US"/>
        </w:rPr>
        <w:t xml:space="preserve"> при осуществлении намечаемой хозяйственной деятельности</w:t>
      </w:r>
      <w:bookmarkEnd w:id="82"/>
    </w:p>
    <w:p w:rsidR="009A2EAB" w:rsidRDefault="009A2EAB" w:rsidP="009A2EAB">
      <w:pPr>
        <w:pStyle w:val="002"/>
        <w:rPr>
          <w:lang w:eastAsia="en-US"/>
        </w:rPr>
      </w:pPr>
      <w:r w:rsidRPr="009A2EAB">
        <w:rPr>
          <w:lang w:eastAsia="en-US"/>
        </w:rPr>
        <w:t>По результатам оценки воздействия установлено, что воздействие на растительность и животный мир минимально, поэтому мероприятий по охране объектов растительного и животного мира не требуется.</w:t>
      </w:r>
    </w:p>
    <w:p w:rsidR="009D6660" w:rsidRDefault="00806E88" w:rsidP="009D6660">
      <w:pPr>
        <w:pStyle w:val="022"/>
      </w:pPr>
      <w:bookmarkStart w:id="83" w:name="_Toc484136416"/>
      <w:bookmarkStart w:id="84" w:name="_Toc48733273"/>
      <w:r>
        <w:lastRenderedPageBreak/>
        <w:t xml:space="preserve">Оценка воздействия </w:t>
      </w:r>
      <w:r w:rsidR="009D6660" w:rsidRPr="009D6660">
        <w:t>физических факторов</w:t>
      </w:r>
      <w:bookmarkEnd w:id="83"/>
      <w:bookmarkEnd w:id="84"/>
    </w:p>
    <w:p w:rsidR="00806E88" w:rsidRPr="00806E88" w:rsidRDefault="00B1284A" w:rsidP="00806E88">
      <w:pPr>
        <w:pStyle w:val="033"/>
        <w:rPr>
          <w:lang w:eastAsia="en-US"/>
        </w:rPr>
      </w:pPr>
      <w:bookmarkStart w:id="85" w:name="_Toc48733274"/>
      <w:r>
        <w:rPr>
          <w:lang w:eastAsia="en-US"/>
        </w:rPr>
        <w:t>Оценка</w:t>
      </w:r>
      <w:r w:rsidR="00806E88" w:rsidRPr="00806E88">
        <w:rPr>
          <w:lang w:eastAsia="en-US"/>
        </w:rPr>
        <w:t xml:space="preserve"> </w:t>
      </w:r>
      <w:r w:rsidR="00806E88" w:rsidRPr="00B30AF8">
        <w:rPr>
          <w:lang w:eastAsia="en-US"/>
        </w:rPr>
        <w:t xml:space="preserve">акустического </w:t>
      </w:r>
      <w:r w:rsidR="00806E88">
        <w:rPr>
          <w:lang w:eastAsia="en-US"/>
        </w:rPr>
        <w:t>воздействия при осуществлении намечаемой деятельности</w:t>
      </w:r>
      <w:bookmarkEnd w:id="85"/>
    </w:p>
    <w:p w:rsidR="00671765" w:rsidRDefault="00671765" w:rsidP="00806E88">
      <w:pPr>
        <w:pStyle w:val="044"/>
        <w:rPr>
          <w:lang w:eastAsia="en-US"/>
        </w:rPr>
      </w:pPr>
      <w:bookmarkStart w:id="86" w:name="_Toc48733275"/>
      <w:bookmarkStart w:id="87" w:name="_Toc484136417"/>
      <w:r w:rsidRPr="00B30AF8">
        <w:rPr>
          <w:lang w:eastAsia="en-US"/>
        </w:rPr>
        <w:t xml:space="preserve">Характеристика источников акустического воздействия </w:t>
      </w:r>
      <w:r w:rsidRPr="00671765">
        <w:rPr>
          <w:lang w:eastAsia="en-US"/>
        </w:rPr>
        <w:t xml:space="preserve">при </w:t>
      </w:r>
      <w:r>
        <w:rPr>
          <w:lang w:eastAsia="en-US"/>
        </w:rPr>
        <w:t>осуществлении</w:t>
      </w:r>
      <w:r w:rsidRPr="00671765">
        <w:rPr>
          <w:lang w:eastAsia="en-US"/>
        </w:rPr>
        <w:t xml:space="preserve"> намечаемой деятельности</w:t>
      </w:r>
      <w:bookmarkEnd w:id="86"/>
    </w:p>
    <w:p w:rsidR="00B1284A" w:rsidRDefault="00671765" w:rsidP="00B1284A">
      <w:pPr>
        <w:pStyle w:val="002"/>
        <w:rPr>
          <w:lang w:eastAsia="en-US"/>
        </w:rPr>
      </w:pPr>
      <w:r w:rsidRPr="00671765">
        <w:rPr>
          <w:lang w:eastAsia="en-US"/>
        </w:rPr>
        <w:t xml:space="preserve">При реализации намечаемой деятельности основными источниками шума будут являться </w:t>
      </w:r>
      <w:r w:rsidR="00B1284A">
        <w:rPr>
          <w:lang w:eastAsia="en-US"/>
        </w:rPr>
        <w:t>операции по швартовке/отшвартовке к причалу, разрезке надстройки, палубы судов, прессовке, транспортировке вторичного сырья (мет</w:t>
      </w:r>
      <w:r w:rsidR="00722320">
        <w:rPr>
          <w:lang w:eastAsia="en-US"/>
        </w:rPr>
        <w:t>аллолома), складировании грузов, использования пресса и др.</w:t>
      </w:r>
    </w:p>
    <w:p w:rsidR="00671765" w:rsidRDefault="00671765" w:rsidP="00671765">
      <w:pPr>
        <w:pStyle w:val="002"/>
        <w:rPr>
          <w:lang w:eastAsia="en-US"/>
        </w:rPr>
      </w:pPr>
      <w:r>
        <w:rPr>
          <w:lang w:eastAsia="en-US"/>
        </w:rPr>
        <w:t xml:space="preserve">Всего классифицировано </w:t>
      </w:r>
      <w:r w:rsidR="00722320">
        <w:rPr>
          <w:lang w:eastAsia="en-US"/>
        </w:rPr>
        <w:t>9</w:t>
      </w:r>
      <w:r>
        <w:rPr>
          <w:lang w:eastAsia="en-US"/>
        </w:rPr>
        <w:t xml:space="preserve"> ис</w:t>
      </w:r>
      <w:r w:rsidR="00722320">
        <w:rPr>
          <w:lang w:eastAsia="en-US"/>
        </w:rPr>
        <w:t>точников</w:t>
      </w:r>
      <w:r>
        <w:rPr>
          <w:lang w:eastAsia="en-US"/>
        </w:rPr>
        <w:t xml:space="preserve"> шума (таблица 4.9.1).</w:t>
      </w:r>
    </w:p>
    <w:p w:rsidR="00671765" w:rsidRDefault="00671765" w:rsidP="00671765">
      <w:pPr>
        <w:pStyle w:val="08"/>
      </w:pPr>
      <w:r>
        <w:rPr>
          <w:lang w:eastAsia="en-US"/>
        </w:rPr>
        <w:t>Перечень и характеристики источников акустического воздействия</w:t>
      </w:r>
    </w:p>
    <w:p w:rsidR="00671765" w:rsidRDefault="00671765" w:rsidP="00671765">
      <w:pPr>
        <w:pStyle w:val="07"/>
      </w:pPr>
      <w:r>
        <w:t>Таблица 4.9.1</w:t>
      </w:r>
    </w:p>
    <w:tbl>
      <w:tblPr>
        <w:tblStyle w:val="afa"/>
        <w:tblW w:w="4900" w:type="pct"/>
        <w:jc w:val="center"/>
        <w:tblCellMar>
          <w:left w:w="0" w:type="dxa"/>
          <w:right w:w="0" w:type="dxa"/>
        </w:tblCellMar>
        <w:tblLook w:val="04A0" w:firstRow="1" w:lastRow="0" w:firstColumn="1" w:lastColumn="0" w:noHBand="0" w:noVBand="1"/>
      </w:tblPr>
      <w:tblGrid>
        <w:gridCol w:w="649"/>
        <w:gridCol w:w="3727"/>
        <w:gridCol w:w="1022"/>
        <w:gridCol w:w="2814"/>
        <w:gridCol w:w="1520"/>
      </w:tblGrid>
      <w:tr w:rsidR="00722320" w:rsidRPr="008D0494" w:rsidTr="00722320">
        <w:trPr>
          <w:trHeight w:val="227"/>
          <w:jc w:val="center"/>
        </w:trPr>
        <w:tc>
          <w:tcPr>
            <w:tcW w:w="512" w:type="dxa"/>
          </w:tcPr>
          <w:p w:rsidR="00722320" w:rsidRPr="008D0494" w:rsidRDefault="00722320" w:rsidP="004A0AEE">
            <w:pPr>
              <w:pStyle w:val="090"/>
              <w:rPr>
                <w:lang w:eastAsia="en-US"/>
              </w:rPr>
            </w:pPr>
            <w:r w:rsidRPr="008D0494">
              <w:rPr>
                <w:lang w:eastAsia="en-US"/>
              </w:rPr>
              <w:t>№ п/п</w:t>
            </w:r>
          </w:p>
        </w:tc>
        <w:tc>
          <w:tcPr>
            <w:tcW w:w="2939" w:type="dxa"/>
          </w:tcPr>
          <w:p w:rsidR="00722320" w:rsidRPr="008D0494" w:rsidRDefault="00722320" w:rsidP="004A0AEE">
            <w:pPr>
              <w:pStyle w:val="090"/>
              <w:rPr>
                <w:lang w:eastAsia="en-US"/>
              </w:rPr>
            </w:pPr>
            <w:r>
              <w:rPr>
                <w:lang w:eastAsia="en-US"/>
              </w:rPr>
              <w:t>Н</w:t>
            </w:r>
            <w:r w:rsidRPr="008D0494">
              <w:rPr>
                <w:lang w:eastAsia="en-US"/>
              </w:rPr>
              <w:t>аименование</w:t>
            </w:r>
          </w:p>
        </w:tc>
        <w:tc>
          <w:tcPr>
            <w:tcW w:w="806" w:type="dxa"/>
          </w:tcPr>
          <w:p w:rsidR="00722320" w:rsidRPr="008D0494" w:rsidRDefault="00722320" w:rsidP="004A0AEE">
            <w:pPr>
              <w:pStyle w:val="090"/>
              <w:rPr>
                <w:lang w:eastAsia="en-US"/>
              </w:rPr>
            </w:pPr>
            <w:r w:rsidRPr="008D0494">
              <w:rPr>
                <w:lang w:eastAsia="en-US"/>
              </w:rPr>
              <w:t>Кол-во</w:t>
            </w:r>
          </w:p>
        </w:tc>
        <w:tc>
          <w:tcPr>
            <w:tcW w:w="2219" w:type="dxa"/>
          </w:tcPr>
          <w:p w:rsidR="00722320" w:rsidRPr="008D0494" w:rsidRDefault="00722320" w:rsidP="004A0AEE">
            <w:pPr>
              <w:pStyle w:val="090"/>
              <w:rPr>
                <w:lang w:eastAsia="en-US"/>
              </w:rPr>
            </w:pPr>
            <w:r>
              <w:rPr>
                <w:lang w:eastAsia="en-US"/>
              </w:rPr>
              <w:t>Виды работ</w:t>
            </w:r>
          </w:p>
        </w:tc>
        <w:tc>
          <w:tcPr>
            <w:tcW w:w="1199" w:type="dxa"/>
          </w:tcPr>
          <w:p w:rsidR="00722320" w:rsidRPr="008D0494" w:rsidRDefault="00722320" w:rsidP="004A0AEE">
            <w:pPr>
              <w:pStyle w:val="090"/>
              <w:rPr>
                <w:lang w:eastAsia="en-US"/>
              </w:rPr>
            </w:pPr>
            <w:r>
              <w:rPr>
                <w:lang w:eastAsia="en-US"/>
              </w:rPr>
              <w:t>ИШ</w:t>
            </w:r>
          </w:p>
        </w:tc>
      </w:tr>
      <w:tr w:rsidR="00722320" w:rsidRPr="008D0494" w:rsidTr="00722320">
        <w:trPr>
          <w:trHeight w:val="227"/>
          <w:jc w:val="center"/>
        </w:trPr>
        <w:tc>
          <w:tcPr>
            <w:tcW w:w="512" w:type="dxa"/>
          </w:tcPr>
          <w:p w:rsidR="00722320" w:rsidRPr="008D0494" w:rsidRDefault="00722320" w:rsidP="004A0AEE">
            <w:pPr>
              <w:pStyle w:val="090"/>
              <w:rPr>
                <w:lang w:eastAsia="en-US"/>
              </w:rPr>
            </w:pPr>
            <w:r>
              <w:rPr>
                <w:lang w:eastAsia="en-US"/>
              </w:rPr>
              <w:t>1</w:t>
            </w:r>
          </w:p>
        </w:tc>
        <w:tc>
          <w:tcPr>
            <w:tcW w:w="2939" w:type="dxa"/>
          </w:tcPr>
          <w:p w:rsidR="00722320" w:rsidRPr="008D0494" w:rsidRDefault="00722320" w:rsidP="004A0AEE">
            <w:pPr>
              <w:pStyle w:val="090"/>
              <w:rPr>
                <w:lang w:eastAsia="en-US"/>
              </w:rPr>
            </w:pPr>
            <w:r w:rsidRPr="008D0494">
              <w:rPr>
                <w:lang w:eastAsia="en-US"/>
              </w:rPr>
              <w:t>Кран портальный КПМ32-30-10,5 рег. № 3073 зав. № 19 (32 тс)</w:t>
            </w:r>
          </w:p>
        </w:tc>
        <w:tc>
          <w:tcPr>
            <w:tcW w:w="806" w:type="dxa"/>
          </w:tcPr>
          <w:p w:rsidR="00722320" w:rsidRPr="008D0494" w:rsidRDefault="00722320" w:rsidP="004A0AEE">
            <w:pPr>
              <w:pStyle w:val="090"/>
              <w:rPr>
                <w:lang w:eastAsia="en-US"/>
              </w:rPr>
            </w:pPr>
            <w:r w:rsidRPr="008D0494">
              <w:rPr>
                <w:lang w:eastAsia="en-US"/>
              </w:rPr>
              <w:t>1</w:t>
            </w:r>
          </w:p>
        </w:tc>
        <w:tc>
          <w:tcPr>
            <w:tcW w:w="2219" w:type="dxa"/>
          </w:tcPr>
          <w:p w:rsidR="00722320" w:rsidRPr="008D0494" w:rsidRDefault="00722320" w:rsidP="004A0AEE">
            <w:pPr>
              <w:pStyle w:val="090"/>
              <w:rPr>
                <w:lang w:eastAsia="en-US"/>
              </w:rPr>
            </w:pPr>
            <w:r>
              <w:rPr>
                <w:lang w:eastAsia="en-US"/>
              </w:rPr>
              <w:t>Погрузочные работы на промежуточную площадку</w:t>
            </w:r>
          </w:p>
        </w:tc>
        <w:tc>
          <w:tcPr>
            <w:tcW w:w="1199" w:type="dxa"/>
          </w:tcPr>
          <w:p w:rsidR="00722320" w:rsidRPr="008D0494" w:rsidRDefault="00722320" w:rsidP="004A0AEE">
            <w:pPr>
              <w:pStyle w:val="090"/>
              <w:rPr>
                <w:lang w:eastAsia="en-US"/>
              </w:rPr>
            </w:pPr>
            <w:r>
              <w:rPr>
                <w:lang w:eastAsia="en-US"/>
              </w:rPr>
              <w:t>ИШ1</w:t>
            </w:r>
          </w:p>
        </w:tc>
      </w:tr>
      <w:tr w:rsidR="00722320" w:rsidRPr="008D0494" w:rsidTr="00722320">
        <w:trPr>
          <w:trHeight w:val="227"/>
          <w:jc w:val="center"/>
        </w:trPr>
        <w:tc>
          <w:tcPr>
            <w:tcW w:w="512" w:type="dxa"/>
          </w:tcPr>
          <w:p w:rsidR="00722320" w:rsidRPr="008D0494" w:rsidRDefault="00722320" w:rsidP="004A0AEE">
            <w:pPr>
              <w:pStyle w:val="090"/>
              <w:rPr>
                <w:lang w:eastAsia="en-US"/>
              </w:rPr>
            </w:pPr>
            <w:r>
              <w:rPr>
                <w:lang w:eastAsia="en-US"/>
              </w:rPr>
              <w:t>2</w:t>
            </w:r>
          </w:p>
        </w:tc>
        <w:tc>
          <w:tcPr>
            <w:tcW w:w="2939" w:type="dxa"/>
          </w:tcPr>
          <w:p w:rsidR="00722320" w:rsidRPr="008D0494" w:rsidRDefault="00722320" w:rsidP="004A0AEE">
            <w:pPr>
              <w:pStyle w:val="090"/>
              <w:rPr>
                <w:lang w:eastAsia="en-US"/>
              </w:rPr>
            </w:pPr>
            <w:r w:rsidRPr="008D0494">
              <w:rPr>
                <w:lang w:eastAsia="en-US"/>
              </w:rPr>
              <w:t>Лебедка ЛП 25/600 канатоемкость 600 м. усилие 25 тс.</w:t>
            </w:r>
          </w:p>
        </w:tc>
        <w:tc>
          <w:tcPr>
            <w:tcW w:w="806" w:type="dxa"/>
          </w:tcPr>
          <w:p w:rsidR="00722320" w:rsidRPr="008D0494" w:rsidRDefault="00722320" w:rsidP="004A0AEE">
            <w:pPr>
              <w:pStyle w:val="090"/>
              <w:rPr>
                <w:lang w:eastAsia="en-US"/>
              </w:rPr>
            </w:pPr>
            <w:r w:rsidRPr="008D0494">
              <w:rPr>
                <w:lang w:eastAsia="en-US"/>
              </w:rPr>
              <w:t>2</w:t>
            </w:r>
          </w:p>
        </w:tc>
        <w:tc>
          <w:tcPr>
            <w:tcW w:w="2219" w:type="dxa"/>
          </w:tcPr>
          <w:p w:rsidR="00722320" w:rsidRPr="008D0494" w:rsidRDefault="00722320" w:rsidP="004A0AEE">
            <w:pPr>
              <w:pStyle w:val="090"/>
              <w:rPr>
                <w:lang w:eastAsia="en-US"/>
              </w:rPr>
            </w:pPr>
          </w:p>
        </w:tc>
        <w:tc>
          <w:tcPr>
            <w:tcW w:w="1199" w:type="dxa"/>
          </w:tcPr>
          <w:p w:rsidR="00722320" w:rsidRPr="008D0494" w:rsidRDefault="00722320" w:rsidP="004A0AEE">
            <w:pPr>
              <w:pStyle w:val="090"/>
              <w:rPr>
                <w:lang w:eastAsia="en-US"/>
              </w:rPr>
            </w:pPr>
            <w:r>
              <w:rPr>
                <w:lang w:eastAsia="en-US"/>
              </w:rPr>
              <w:t>ИШ2</w:t>
            </w:r>
          </w:p>
        </w:tc>
      </w:tr>
      <w:tr w:rsidR="00722320" w:rsidRPr="008D0494" w:rsidTr="00722320">
        <w:trPr>
          <w:trHeight w:val="227"/>
          <w:jc w:val="center"/>
        </w:trPr>
        <w:tc>
          <w:tcPr>
            <w:tcW w:w="512" w:type="dxa"/>
          </w:tcPr>
          <w:p w:rsidR="00722320" w:rsidRPr="008D0494" w:rsidRDefault="00722320" w:rsidP="004A0AEE">
            <w:pPr>
              <w:pStyle w:val="090"/>
              <w:rPr>
                <w:lang w:eastAsia="en-US"/>
              </w:rPr>
            </w:pPr>
            <w:r>
              <w:rPr>
                <w:lang w:eastAsia="en-US"/>
              </w:rPr>
              <w:t>3</w:t>
            </w:r>
          </w:p>
        </w:tc>
        <w:tc>
          <w:tcPr>
            <w:tcW w:w="2939" w:type="dxa"/>
          </w:tcPr>
          <w:p w:rsidR="00722320" w:rsidRPr="008D0494" w:rsidRDefault="00722320" w:rsidP="004A0AEE">
            <w:pPr>
              <w:pStyle w:val="090"/>
              <w:rPr>
                <w:lang w:eastAsia="en-US"/>
              </w:rPr>
            </w:pPr>
            <w:r w:rsidRPr="008D0494">
              <w:rPr>
                <w:lang w:eastAsia="en-US"/>
              </w:rPr>
              <w:t>Кран автомобильный ЗИЛ ГЯ грузоподъемность 16 тн.</w:t>
            </w:r>
          </w:p>
        </w:tc>
        <w:tc>
          <w:tcPr>
            <w:tcW w:w="806" w:type="dxa"/>
          </w:tcPr>
          <w:p w:rsidR="00722320" w:rsidRPr="008D0494" w:rsidRDefault="00722320" w:rsidP="004A0AEE">
            <w:pPr>
              <w:pStyle w:val="090"/>
              <w:rPr>
                <w:lang w:eastAsia="en-US"/>
              </w:rPr>
            </w:pPr>
            <w:r w:rsidRPr="008D0494">
              <w:rPr>
                <w:lang w:eastAsia="en-US"/>
              </w:rPr>
              <w:t>2</w:t>
            </w:r>
          </w:p>
        </w:tc>
        <w:tc>
          <w:tcPr>
            <w:tcW w:w="2219" w:type="dxa"/>
          </w:tcPr>
          <w:p w:rsidR="00722320" w:rsidRPr="008D0494" w:rsidRDefault="00722320" w:rsidP="004A0AEE">
            <w:pPr>
              <w:pStyle w:val="090"/>
              <w:rPr>
                <w:lang w:eastAsia="en-US"/>
              </w:rPr>
            </w:pPr>
            <w:r>
              <w:rPr>
                <w:lang w:eastAsia="en-US"/>
              </w:rPr>
              <w:t>Погрузка металлолома в грузовой транспорт</w:t>
            </w:r>
          </w:p>
        </w:tc>
        <w:tc>
          <w:tcPr>
            <w:tcW w:w="1199" w:type="dxa"/>
          </w:tcPr>
          <w:p w:rsidR="00722320" w:rsidRPr="008D0494" w:rsidRDefault="00722320" w:rsidP="004A0AEE">
            <w:pPr>
              <w:pStyle w:val="090"/>
              <w:rPr>
                <w:lang w:eastAsia="en-US"/>
              </w:rPr>
            </w:pPr>
            <w:r>
              <w:rPr>
                <w:lang w:eastAsia="en-US"/>
              </w:rPr>
              <w:t>ИШ3, ИШ4</w:t>
            </w:r>
          </w:p>
        </w:tc>
      </w:tr>
      <w:tr w:rsidR="00722320" w:rsidRPr="008D0494" w:rsidTr="00722320">
        <w:trPr>
          <w:trHeight w:val="227"/>
          <w:jc w:val="center"/>
        </w:trPr>
        <w:tc>
          <w:tcPr>
            <w:tcW w:w="512" w:type="dxa"/>
          </w:tcPr>
          <w:p w:rsidR="00722320" w:rsidRPr="008D0494" w:rsidRDefault="00722320" w:rsidP="004A0AEE">
            <w:pPr>
              <w:pStyle w:val="090"/>
              <w:rPr>
                <w:lang w:eastAsia="en-US"/>
              </w:rPr>
            </w:pPr>
            <w:r>
              <w:rPr>
                <w:lang w:eastAsia="en-US"/>
              </w:rPr>
              <w:t>4</w:t>
            </w:r>
          </w:p>
        </w:tc>
        <w:tc>
          <w:tcPr>
            <w:tcW w:w="2939" w:type="dxa"/>
          </w:tcPr>
          <w:p w:rsidR="00722320" w:rsidRPr="008D0494" w:rsidRDefault="00722320" w:rsidP="004A0AEE">
            <w:pPr>
              <w:pStyle w:val="090"/>
              <w:rPr>
                <w:lang w:eastAsia="en-US"/>
              </w:rPr>
            </w:pPr>
            <w:r w:rsidRPr="008D0494">
              <w:rPr>
                <w:lang w:eastAsia="en-US"/>
              </w:rPr>
              <w:t>Плавучий кран ПК-30 грузоподъемностью 16 тн.</w:t>
            </w:r>
          </w:p>
        </w:tc>
        <w:tc>
          <w:tcPr>
            <w:tcW w:w="806" w:type="dxa"/>
          </w:tcPr>
          <w:p w:rsidR="00722320" w:rsidRPr="008D0494" w:rsidRDefault="00722320" w:rsidP="004A0AEE">
            <w:pPr>
              <w:pStyle w:val="090"/>
              <w:rPr>
                <w:lang w:eastAsia="en-US"/>
              </w:rPr>
            </w:pPr>
            <w:r w:rsidRPr="008D0494">
              <w:rPr>
                <w:lang w:eastAsia="en-US"/>
              </w:rPr>
              <w:t>1</w:t>
            </w:r>
          </w:p>
        </w:tc>
        <w:tc>
          <w:tcPr>
            <w:tcW w:w="2219" w:type="dxa"/>
          </w:tcPr>
          <w:p w:rsidR="00722320" w:rsidRPr="008D0494" w:rsidRDefault="00722320" w:rsidP="004A0AEE">
            <w:pPr>
              <w:pStyle w:val="090"/>
              <w:rPr>
                <w:lang w:eastAsia="en-US"/>
              </w:rPr>
            </w:pPr>
            <w:r>
              <w:rPr>
                <w:lang w:eastAsia="en-US"/>
              </w:rPr>
              <w:t>Перегрузка конструкций на береговую площадку</w:t>
            </w:r>
          </w:p>
        </w:tc>
        <w:tc>
          <w:tcPr>
            <w:tcW w:w="1199" w:type="dxa"/>
          </w:tcPr>
          <w:p w:rsidR="00722320" w:rsidRPr="008D0494" w:rsidRDefault="00722320" w:rsidP="004A0AEE">
            <w:pPr>
              <w:pStyle w:val="090"/>
              <w:rPr>
                <w:lang w:eastAsia="en-US"/>
              </w:rPr>
            </w:pPr>
            <w:r>
              <w:rPr>
                <w:lang w:eastAsia="en-US"/>
              </w:rPr>
              <w:t>ИШ5</w:t>
            </w:r>
          </w:p>
        </w:tc>
      </w:tr>
      <w:tr w:rsidR="00722320" w:rsidRPr="008D0494" w:rsidTr="00722320">
        <w:trPr>
          <w:trHeight w:val="227"/>
          <w:jc w:val="center"/>
        </w:trPr>
        <w:tc>
          <w:tcPr>
            <w:tcW w:w="512" w:type="dxa"/>
          </w:tcPr>
          <w:p w:rsidR="00722320" w:rsidRPr="008D0494" w:rsidRDefault="00722320" w:rsidP="004A0AEE">
            <w:pPr>
              <w:pStyle w:val="090"/>
              <w:rPr>
                <w:lang w:eastAsia="en-US"/>
              </w:rPr>
            </w:pPr>
            <w:r>
              <w:rPr>
                <w:lang w:eastAsia="en-US"/>
              </w:rPr>
              <w:t>5</w:t>
            </w:r>
          </w:p>
        </w:tc>
        <w:tc>
          <w:tcPr>
            <w:tcW w:w="2939" w:type="dxa"/>
          </w:tcPr>
          <w:p w:rsidR="00722320" w:rsidRPr="008D0494" w:rsidRDefault="00722320" w:rsidP="004A0AEE">
            <w:pPr>
              <w:pStyle w:val="090"/>
              <w:rPr>
                <w:lang w:eastAsia="en-US"/>
              </w:rPr>
            </w:pPr>
            <w:r w:rsidRPr="008D0494">
              <w:rPr>
                <w:lang w:eastAsia="en-US"/>
              </w:rPr>
              <w:t>MAN ТГА с мехрукой и гидрозахватом 28/350</w:t>
            </w:r>
          </w:p>
        </w:tc>
        <w:tc>
          <w:tcPr>
            <w:tcW w:w="806" w:type="dxa"/>
          </w:tcPr>
          <w:p w:rsidR="00722320" w:rsidRPr="008D0494" w:rsidRDefault="00722320" w:rsidP="004A0AEE">
            <w:pPr>
              <w:pStyle w:val="090"/>
              <w:rPr>
                <w:lang w:eastAsia="en-US"/>
              </w:rPr>
            </w:pPr>
            <w:r w:rsidRPr="008D0494">
              <w:rPr>
                <w:lang w:eastAsia="en-US"/>
              </w:rPr>
              <w:t>1</w:t>
            </w:r>
          </w:p>
        </w:tc>
        <w:tc>
          <w:tcPr>
            <w:tcW w:w="2219" w:type="dxa"/>
          </w:tcPr>
          <w:p w:rsidR="00722320" w:rsidRPr="008D0494" w:rsidRDefault="00722320" w:rsidP="004A0AEE">
            <w:pPr>
              <w:pStyle w:val="090"/>
              <w:rPr>
                <w:lang w:eastAsia="en-US"/>
              </w:rPr>
            </w:pPr>
            <w:r>
              <w:rPr>
                <w:lang w:eastAsia="en-US"/>
              </w:rPr>
              <w:t>Погрузка металлолома в грузовой транспорт</w:t>
            </w:r>
          </w:p>
        </w:tc>
        <w:tc>
          <w:tcPr>
            <w:tcW w:w="1199" w:type="dxa"/>
          </w:tcPr>
          <w:p w:rsidR="00722320" w:rsidRPr="008D0494" w:rsidRDefault="00722320" w:rsidP="004A0AEE">
            <w:pPr>
              <w:pStyle w:val="090"/>
              <w:rPr>
                <w:lang w:eastAsia="en-US"/>
              </w:rPr>
            </w:pPr>
            <w:r>
              <w:rPr>
                <w:lang w:eastAsia="en-US"/>
              </w:rPr>
              <w:t>ИШ6</w:t>
            </w:r>
          </w:p>
        </w:tc>
      </w:tr>
      <w:tr w:rsidR="00722320" w:rsidRPr="008D0494" w:rsidTr="00722320">
        <w:trPr>
          <w:trHeight w:val="227"/>
          <w:jc w:val="center"/>
        </w:trPr>
        <w:tc>
          <w:tcPr>
            <w:tcW w:w="512" w:type="dxa"/>
          </w:tcPr>
          <w:p w:rsidR="00722320" w:rsidRPr="008D0494" w:rsidRDefault="00722320" w:rsidP="004A0AEE">
            <w:pPr>
              <w:pStyle w:val="090"/>
              <w:rPr>
                <w:lang w:eastAsia="en-US"/>
              </w:rPr>
            </w:pPr>
            <w:r>
              <w:rPr>
                <w:lang w:eastAsia="en-US"/>
              </w:rPr>
              <w:t>6</w:t>
            </w:r>
          </w:p>
        </w:tc>
        <w:tc>
          <w:tcPr>
            <w:tcW w:w="2939" w:type="dxa"/>
          </w:tcPr>
          <w:p w:rsidR="00722320" w:rsidRPr="008D0494" w:rsidRDefault="00722320" w:rsidP="004A0AEE">
            <w:pPr>
              <w:pStyle w:val="090"/>
              <w:rPr>
                <w:lang w:eastAsia="en-US"/>
              </w:rPr>
            </w:pPr>
            <w:r w:rsidRPr="008D0494">
              <w:rPr>
                <w:lang w:eastAsia="en-US"/>
              </w:rPr>
              <w:t>Резак газовой резки</w:t>
            </w:r>
          </w:p>
        </w:tc>
        <w:tc>
          <w:tcPr>
            <w:tcW w:w="806" w:type="dxa"/>
          </w:tcPr>
          <w:p w:rsidR="00722320" w:rsidRPr="008D0494" w:rsidRDefault="00722320" w:rsidP="004A0AEE">
            <w:pPr>
              <w:pStyle w:val="090"/>
              <w:rPr>
                <w:lang w:eastAsia="en-US"/>
              </w:rPr>
            </w:pPr>
            <w:r w:rsidRPr="008D0494">
              <w:rPr>
                <w:lang w:eastAsia="en-US"/>
              </w:rPr>
              <w:t>10</w:t>
            </w:r>
          </w:p>
        </w:tc>
        <w:tc>
          <w:tcPr>
            <w:tcW w:w="2219" w:type="dxa"/>
          </w:tcPr>
          <w:p w:rsidR="00722320" w:rsidRPr="008D0494" w:rsidRDefault="00722320" w:rsidP="004A0AEE">
            <w:pPr>
              <w:pStyle w:val="090"/>
              <w:rPr>
                <w:lang w:eastAsia="en-US"/>
              </w:rPr>
            </w:pPr>
            <w:r>
              <w:rPr>
                <w:lang w:eastAsia="en-US"/>
              </w:rPr>
              <w:t>Резка элементов судна</w:t>
            </w:r>
          </w:p>
        </w:tc>
        <w:tc>
          <w:tcPr>
            <w:tcW w:w="1199" w:type="dxa"/>
          </w:tcPr>
          <w:p w:rsidR="00722320" w:rsidRPr="008D0494" w:rsidRDefault="00722320" w:rsidP="004A0AEE">
            <w:pPr>
              <w:pStyle w:val="090"/>
              <w:rPr>
                <w:lang w:eastAsia="en-US"/>
              </w:rPr>
            </w:pPr>
            <w:r>
              <w:rPr>
                <w:lang w:eastAsia="en-US"/>
              </w:rPr>
              <w:t>-</w:t>
            </w:r>
          </w:p>
        </w:tc>
      </w:tr>
      <w:tr w:rsidR="00722320" w:rsidRPr="008D0494" w:rsidTr="00722320">
        <w:trPr>
          <w:trHeight w:val="227"/>
          <w:jc w:val="center"/>
        </w:trPr>
        <w:tc>
          <w:tcPr>
            <w:tcW w:w="512" w:type="dxa"/>
          </w:tcPr>
          <w:p w:rsidR="00722320" w:rsidRPr="008D0494" w:rsidRDefault="00722320" w:rsidP="004A0AEE">
            <w:pPr>
              <w:pStyle w:val="090"/>
              <w:rPr>
                <w:lang w:eastAsia="en-US"/>
              </w:rPr>
            </w:pPr>
            <w:r>
              <w:rPr>
                <w:lang w:eastAsia="en-US"/>
              </w:rPr>
              <w:t>7</w:t>
            </w:r>
          </w:p>
        </w:tc>
        <w:tc>
          <w:tcPr>
            <w:tcW w:w="2939" w:type="dxa"/>
          </w:tcPr>
          <w:p w:rsidR="00722320" w:rsidRPr="008D0494" w:rsidRDefault="00722320" w:rsidP="004A0AEE">
            <w:pPr>
              <w:pStyle w:val="090"/>
              <w:rPr>
                <w:lang w:eastAsia="en-US"/>
              </w:rPr>
            </w:pPr>
            <w:r w:rsidRPr="008D0494">
              <w:rPr>
                <w:lang w:eastAsia="en-US"/>
              </w:rPr>
              <w:t>Шанцевый инструмент</w:t>
            </w:r>
          </w:p>
        </w:tc>
        <w:tc>
          <w:tcPr>
            <w:tcW w:w="806" w:type="dxa"/>
          </w:tcPr>
          <w:p w:rsidR="00722320" w:rsidRPr="008D0494" w:rsidRDefault="00722320" w:rsidP="004A0AEE">
            <w:pPr>
              <w:pStyle w:val="090"/>
              <w:rPr>
                <w:lang w:eastAsia="en-US"/>
              </w:rPr>
            </w:pPr>
            <w:r w:rsidRPr="008D0494">
              <w:rPr>
                <w:lang w:eastAsia="en-US"/>
              </w:rPr>
              <w:t>20</w:t>
            </w:r>
          </w:p>
        </w:tc>
        <w:tc>
          <w:tcPr>
            <w:tcW w:w="2219" w:type="dxa"/>
          </w:tcPr>
          <w:p w:rsidR="00722320" w:rsidRPr="008D0494" w:rsidRDefault="00722320" w:rsidP="004A0AEE">
            <w:pPr>
              <w:pStyle w:val="090"/>
              <w:rPr>
                <w:lang w:eastAsia="en-US"/>
              </w:rPr>
            </w:pPr>
            <w:r>
              <w:rPr>
                <w:lang w:eastAsia="en-US"/>
              </w:rPr>
              <w:t>Вспомогательные работы</w:t>
            </w:r>
          </w:p>
        </w:tc>
        <w:tc>
          <w:tcPr>
            <w:tcW w:w="1199" w:type="dxa"/>
          </w:tcPr>
          <w:p w:rsidR="00722320" w:rsidRPr="008D0494" w:rsidRDefault="00722320" w:rsidP="004A0AEE">
            <w:pPr>
              <w:pStyle w:val="090"/>
              <w:rPr>
                <w:lang w:eastAsia="en-US"/>
              </w:rPr>
            </w:pPr>
            <w:r>
              <w:rPr>
                <w:lang w:eastAsia="en-US"/>
              </w:rPr>
              <w:t>-</w:t>
            </w:r>
          </w:p>
        </w:tc>
      </w:tr>
      <w:tr w:rsidR="00722320" w:rsidRPr="008D0494" w:rsidTr="00722320">
        <w:trPr>
          <w:trHeight w:val="227"/>
          <w:jc w:val="center"/>
        </w:trPr>
        <w:tc>
          <w:tcPr>
            <w:tcW w:w="512" w:type="dxa"/>
          </w:tcPr>
          <w:p w:rsidR="00722320" w:rsidRPr="008D0494" w:rsidRDefault="00722320" w:rsidP="004A0AEE">
            <w:pPr>
              <w:pStyle w:val="090"/>
              <w:rPr>
                <w:lang w:eastAsia="en-US"/>
              </w:rPr>
            </w:pPr>
            <w:r>
              <w:rPr>
                <w:lang w:eastAsia="en-US"/>
              </w:rPr>
              <w:t>8</w:t>
            </w:r>
          </w:p>
        </w:tc>
        <w:tc>
          <w:tcPr>
            <w:tcW w:w="2939" w:type="dxa"/>
          </w:tcPr>
          <w:p w:rsidR="00722320" w:rsidRPr="008D0494" w:rsidRDefault="00722320" w:rsidP="004A0AEE">
            <w:pPr>
              <w:pStyle w:val="090"/>
              <w:rPr>
                <w:lang w:eastAsia="en-US"/>
              </w:rPr>
            </w:pPr>
            <w:r w:rsidRPr="008D0494">
              <w:rPr>
                <w:lang w:eastAsia="en-US"/>
              </w:rPr>
              <w:t>Экскаватор «Катерпиллер» с гидроножом</w:t>
            </w:r>
          </w:p>
        </w:tc>
        <w:tc>
          <w:tcPr>
            <w:tcW w:w="806" w:type="dxa"/>
          </w:tcPr>
          <w:p w:rsidR="00722320" w:rsidRPr="008D0494" w:rsidRDefault="00722320" w:rsidP="004A0AEE">
            <w:pPr>
              <w:pStyle w:val="090"/>
              <w:rPr>
                <w:lang w:eastAsia="en-US"/>
              </w:rPr>
            </w:pPr>
            <w:r w:rsidRPr="008D0494">
              <w:rPr>
                <w:lang w:eastAsia="en-US"/>
              </w:rPr>
              <w:t>1</w:t>
            </w:r>
          </w:p>
        </w:tc>
        <w:tc>
          <w:tcPr>
            <w:tcW w:w="2219" w:type="dxa"/>
          </w:tcPr>
          <w:p w:rsidR="00722320" w:rsidRPr="008D0494" w:rsidRDefault="00722320" w:rsidP="004A0AEE">
            <w:pPr>
              <w:pStyle w:val="090"/>
              <w:rPr>
                <w:lang w:eastAsia="en-US"/>
              </w:rPr>
            </w:pPr>
            <w:r>
              <w:rPr>
                <w:lang w:eastAsia="en-US"/>
              </w:rPr>
              <w:t>Механическая резка металла</w:t>
            </w:r>
          </w:p>
        </w:tc>
        <w:tc>
          <w:tcPr>
            <w:tcW w:w="1199" w:type="dxa"/>
          </w:tcPr>
          <w:p w:rsidR="00722320" w:rsidRPr="008D0494" w:rsidRDefault="00722320" w:rsidP="004A0AEE">
            <w:pPr>
              <w:pStyle w:val="090"/>
              <w:rPr>
                <w:lang w:eastAsia="en-US"/>
              </w:rPr>
            </w:pPr>
            <w:r>
              <w:rPr>
                <w:lang w:eastAsia="en-US"/>
              </w:rPr>
              <w:t>ИШ7</w:t>
            </w:r>
          </w:p>
        </w:tc>
      </w:tr>
      <w:tr w:rsidR="00722320" w:rsidRPr="008D0494" w:rsidTr="00722320">
        <w:trPr>
          <w:trHeight w:val="227"/>
          <w:jc w:val="center"/>
        </w:trPr>
        <w:tc>
          <w:tcPr>
            <w:tcW w:w="512" w:type="dxa"/>
          </w:tcPr>
          <w:p w:rsidR="00722320" w:rsidRPr="008D0494" w:rsidRDefault="00722320" w:rsidP="004A0AEE">
            <w:pPr>
              <w:pStyle w:val="090"/>
              <w:rPr>
                <w:lang w:eastAsia="en-US"/>
              </w:rPr>
            </w:pPr>
            <w:r>
              <w:rPr>
                <w:lang w:eastAsia="en-US"/>
              </w:rPr>
              <w:t>9</w:t>
            </w:r>
          </w:p>
        </w:tc>
        <w:tc>
          <w:tcPr>
            <w:tcW w:w="2939" w:type="dxa"/>
          </w:tcPr>
          <w:p w:rsidR="00722320" w:rsidRPr="008D0494" w:rsidRDefault="00722320" w:rsidP="004A0AEE">
            <w:pPr>
              <w:pStyle w:val="090"/>
              <w:rPr>
                <w:lang w:eastAsia="en-US"/>
              </w:rPr>
            </w:pPr>
            <w:r w:rsidRPr="008D0494">
              <w:rPr>
                <w:lang w:eastAsia="en-US"/>
              </w:rPr>
              <w:t>Электросварочный аппарат</w:t>
            </w:r>
          </w:p>
        </w:tc>
        <w:tc>
          <w:tcPr>
            <w:tcW w:w="806" w:type="dxa"/>
          </w:tcPr>
          <w:p w:rsidR="00722320" w:rsidRPr="008D0494" w:rsidRDefault="00722320" w:rsidP="004A0AEE">
            <w:pPr>
              <w:pStyle w:val="090"/>
              <w:rPr>
                <w:lang w:eastAsia="en-US"/>
              </w:rPr>
            </w:pPr>
            <w:r>
              <w:rPr>
                <w:lang w:eastAsia="en-US"/>
              </w:rPr>
              <w:t>1</w:t>
            </w:r>
          </w:p>
        </w:tc>
        <w:tc>
          <w:tcPr>
            <w:tcW w:w="2219" w:type="dxa"/>
          </w:tcPr>
          <w:p w:rsidR="00722320" w:rsidRPr="008D0494" w:rsidRDefault="00722320" w:rsidP="004A0AEE">
            <w:pPr>
              <w:pStyle w:val="090"/>
              <w:rPr>
                <w:lang w:eastAsia="en-US"/>
              </w:rPr>
            </w:pPr>
            <w:r>
              <w:rPr>
                <w:lang w:eastAsia="en-US"/>
              </w:rPr>
              <w:t>Сварка</w:t>
            </w:r>
          </w:p>
        </w:tc>
        <w:tc>
          <w:tcPr>
            <w:tcW w:w="1199" w:type="dxa"/>
          </w:tcPr>
          <w:p w:rsidR="00722320" w:rsidRPr="008D0494" w:rsidRDefault="00722320" w:rsidP="004A0AEE">
            <w:pPr>
              <w:pStyle w:val="090"/>
              <w:rPr>
                <w:lang w:eastAsia="en-US"/>
              </w:rPr>
            </w:pPr>
            <w:r>
              <w:rPr>
                <w:lang w:eastAsia="en-US"/>
              </w:rPr>
              <w:t>-</w:t>
            </w:r>
          </w:p>
        </w:tc>
      </w:tr>
      <w:tr w:rsidR="00722320" w:rsidRPr="008D0494" w:rsidTr="00722320">
        <w:trPr>
          <w:trHeight w:val="227"/>
          <w:jc w:val="center"/>
        </w:trPr>
        <w:tc>
          <w:tcPr>
            <w:tcW w:w="512" w:type="dxa"/>
          </w:tcPr>
          <w:p w:rsidR="00722320" w:rsidRDefault="00722320" w:rsidP="004A0AEE">
            <w:pPr>
              <w:pStyle w:val="090"/>
              <w:rPr>
                <w:lang w:eastAsia="en-US"/>
              </w:rPr>
            </w:pPr>
            <w:r>
              <w:rPr>
                <w:lang w:eastAsia="en-US"/>
              </w:rPr>
              <w:t>10</w:t>
            </w:r>
          </w:p>
        </w:tc>
        <w:tc>
          <w:tcPr>
            <w:tcW w:w="2939" w:type="dxa"/>
          </w:tcPr>
          <w:p w:rsidR="00722320" w:rsidRPr="008D0494" w:rsidRDefault="00722320" w:rsidP="004A0AEE">
            <w:pPr>
              <w:pStyle w:val="090"/>
              <w:rPr>
                <w:lang w:eastAsia="en-US"/>
              </w:rPr>
            </w:pPr>
            <w:r>
              <w:rPr>
                <w:lang w:eastAsia="en-US"/>
              </w:rPr>
              <w:t>Грузовой автотранспорт</w:t>
            </w:r>
          </w:p>
        </w:tc>
        <w:tc>
          <w:tcPr>
            <w:tcW w:w="806" w:type="dxa"/>
          </w:tcPr>
          <w:p w:rsidR="00722320" w:rsidRDefault="00722320" w:rsidP="004A0AEE">
            <w:pPr>
              <w:pStyle w:val="090"/>
              <w:rPr>
                <w:lang w:eastAsia="en-US"/>
              </w:rPr>
            </w:pPr>
            <w:r>
              <w:rPr>
                <w:lang w:eastAsia="en-US"/>
              </w:rPr>
              <w:t>14</w:t>
            </w:r>
          </w:p>
        </w:tc>
        <w:tc>
          <w:tcPr>
            <w:tcW w:w="2219" w:type="dxa"/>
          </w:tcPr>
          <w:p w:rsidR="00722320" w:rsidRPr="008D0494" w:rsidRDefault="00722320" w:rsidP="004A0AEE">
            <w:pPr>
              <w:pStyle w:val="090"/>
              <w:rPr>
                <w:lang w:eastAsia="en-US"/>
              </w:rPr>
            </w:pPr>
            <w:r>
              <w:rPr>
                <w:lang w:eastAsia="en-US"/>
              </w:rPr>
              <w:t>Транспортирование металлолома</w:t>
            </w:r>
          </w:p>
        </w:tc>
        <w:tc>
          <w:tcPr>
            <w:tcW w:w="1199" w:type="dxa"/>
          </w:tcPr>
          <w:p w:rsidR="00722320" w:rsidRDefault="00722320" w:rsidP="004A0AEE">
            <w:pPr>
              <w:pStyle w:val="090"/>
              <w:rPr>
                <w:lang w:eastAsia="en-US"/>
              </w:rPr>
            </w:pPr>
            <w:r>
              <w:rPr>
                <w:lang w:eastAsia="en-US"/>
              </w:rPr>
              <w:t>ИШ8</w:t>
            </w:r>
          </w:p>
        </w:tc>
      </w:tr>
      <w:tr w:rsidR="00722320" w:rsidRPr="008D0494" w:rsidTr="00722320">
        <w:trPr>
          <w:trHeight w:val="227"/>
          <w:jc w:val="center"/>
        </w:trPr>
        <w:tc>
          <w:tcPr>
            <w:tcW w:w="512" w:type="dxa"/>
          </w:tcPr>
          <w:p w:rsidR="00722320" w:rsidRDefault="00722320" w:rsidP="004A0AEE">
            <w:pPr>
              <w:pStyle w:val="090"/>
              <w:rPr>
                <w:lang w:eastAsia="en-US"/>
              </w:rPr>
            </w:pPr>
            <w:r>
              <w:rPr>
                <w:lang w:eastAsia="en-US"/>
              </w:rPr>
              <w:t>11</w:t>
            </w:r>
          </w:p>
        </w:tc>
        <w:tc>
          <w:tcPr>
            <w:tcW w:w="2939" w:type="dxa"/>
          </w:tcPr>
          <w:p w:rsidR="00722320" w:rsidRDefault="00722320" w:rsidP="004A0AEE">
            <w:pPr>
              <w:pStyle w:val="090"/>
              <w:rPr>
                <w:lang w:eastAsia="en-US"/>
              </w:rPr>
            </w:pPr>
            <w:r>
              <w:rPr>
                <w:lang w:eastAsia="en-US"/>
              </w:rPr>
              <w:t>П</w:t>
            </w:r>
            <w:r w:rsidRPr="00D031B8">
              <w:rPr>
                <w:lang w:eastAsia="en-US"/>
              </w:rPr>
              <w:t>акетировочный пресс PL-450</w:t>
            </w:r>
          </w:p>
        </w:tc>
        <w:tc>
          <w:tcPr>
            <w:tcW w:w="806" w:type="dxa"/>
          </w:tcPr>
          <w:p w:rsidR="00722320" w:rsidRDefault="00722320" w:rsidP="004A0AEE">
            <w:pPr>
              <w:pStyle w:val="090"/>
              <w:rPr>
                <w:lang w:eastAsia="en-US"/>
              </w:rPr>
            </w:pPr>
          </w:p>
        </w:tc>
        <w:tc>
          <w:tcPr>
            <w:tcW w:w="2219" w:type="dxa"/>
          </w:tcPr>
          <w:p w:rsidR="00722320" w:rsidRPr="008D0494" w:rsidRDefault="00722320" w:rsidP="004A0AEE">
            <w:pPr>
              <w:pStyle w:val="090"/>
              <w:rPr>
                <w:lang w:eastAsia="en-US"/>
              </w:rPr>
            </w:pPr>
            <w:r>
              <w:rPr>
                <w:lang w:eastAsia="en-US"/>
              </w:rPr>
              <w:t>Пресс металлолома</w:t>
            </w:r>
          </w:p>
        </w:tc>
        <w:tc>
          <w:tcPr>
            <w:tcW w:w="1199" w:type="dxa"/>
          </w:tcPr>
          <w:p w:rsidR="00722320" w:rsidRDefault="00722320" w:rsidP="004A0AEE">
            <w:pPr>
              <w:pStyle w:val="090"/>
              <w:rPr>
                <w:lang w:eastAsia="en-US"/>
              </w:rPr>
            </w:pPr>
            <w:r>
              <w:rPr>
                <w:lang w:eastAsia="en-US"/>
              </w:rPr>
              <w:t>ИШ9</w:t>
            </w:r>
          </w:p>
        </w:tc>
      </w:tr>
    </w:tbl>
    <w:p w:rsidR="00671765" w:rsidRPr="00375C78" w:rsidRDefault="00671765" w:rsidP="00671765">
      <w:pPr>
        <w:pStyle w:val="002"/>
      </w:pPr>
      <w:r w:rsidRPr="00671765">
        <w:t xml:space="preserve">Шумовые характеристики техники приведены в приложении </w:t>
      </w:r>
      <w:r w:rsidR="00AB2E7A">
        <w:t>Ж</w:t>
      </w:r>
      <w:r w:rsidR="00D836A4">
        <w:t>.</w:t>
      </w:r>
    </w:p>
    <w:p w:rsidR="00671765" w:rsidRDefault="00671765" w:rsidP="00671765">
      <w:pPr>
        <w:pStyle w:val="002"/>
        <w:rPr>
          <w:lang w:eastAsia="en-US"/>
        </w:rPr>
      </w:pPr>
      <w:r>
        <w:rPr>
          <w:lang w:eastAsia="en-US"/>
        </w:rPr>
        <w:t xml:space="preserve">Расчет уровней звука в жилой зоне выполнен для </w:t>
      </w:r>
      <w:r w:rsidR="00722320">
        <w:rPr>
          <w:lang w:eastAsia="en-US"/>
        </w:rPr>
        <w:t>самого нагруженного периода</w:t>
      </w:r>
      <w:r>
        <w:rPr>
          <w:lang w:eastAsia="en-US"/>
        </w:rPr>
        <w:t xml:space="preserve"> с учетом одновременной работы максимально возможного количества источников.</w:t>
      </w:r>
    </w:p>
    <w:p w:rsidR="00671765" w:rsidRDefault="00671765" w:rsidP="00671765">
      <w:pPr>
        <w:pStyle w:val="002"/>
        <w:rPr>
          <w:lang w:eastAsia="en-US"/>
        </w:rPr>
      </w:pPr>
      <w:r>
        <w:rPr>
          <w:lang w:eastAsia="en-US"/>
        </w:rPr>
        <w:t>Расчет произведен для ночного времени суток.</w:t>
      </w:r>
    </w:p>
    <w:p w:rsidR="00671765" w:rsidRDefault="00671765" w:rsidP="00671765">
      <w:pPr>
        <w:pStyle w:val="002"/>
        <w:rPr>
          <w:lang w:eastAsia="en-US"/>
        </w:rPr>
      </w:pPr>
      <w:r>
        <w:rPr>
          <w:lang w:eastAsia="en-US"/>
        </w:rPr>
        <w:t>Ближайший нормируемый объект – жилой дом.</w:t>
      </w:r>
    </w:p>
    <w:p w:rsidR="00671765" w:rsidRPr="003E4E99" w:rsidRDefault="00671765" w:rsidP="00671765">
      <w:pPr>
        <w:pStyle w:val="002"/>
      </w:pPr>
      <w:r w:rsidRPr="003E4E99">
        <w:t>Шум в служебных, производственных и общественных помещениях, на окружающей территории и в жилых комнатах квартир должен соответствовать требованиям санитарных норм СН 2.4/2.1.8.562-96 «Шум на рабочих местах, в помещениях жилых, общественных зданий и на территории жилой застройки».</w:t>
      </w:r>
    </w:p>
    <w:p w:rsidR="00671765" w:rsidRDefault="00671765" w:rsidP="00671765">
      <w:pPr>
        <w:pStyle w:val="002"/>
      </w:pPr>
      <w:r>
        <w:t>На</w:t>
      </w:r>
      <w:r w:rsidRPr="003E4E99">
        <w:t xml:space="preserve"> территории, непосредственно прилегающей к жилым домам, эквивалентные и максимальные уровни звукового давления в дневное</w:t>
      </w:r>
      <w:r w:rsidR="00F2111E">
        <w:t xml:space="preserve"> и ночное</w:t>
      </w:r>
      <w:r w:rsidRPr="003E4E99">
        <w:t xml:space="preserve"> время не должны превышать значений, приведенных в таблице </w:t>
      </w:r>
      <w:r>
        <w:t>4.9.</w:t>
      </w:r>
      <w:r w:rsidRPr="003E4E99">
        <w:t>2.</w:t>
      </w:r>
    </w:p>
    <w:p w:rsidR="00671765" w:rsidRDefault="00671765" w:rsidP="00671765">
      <w:pPr>
        <w:pStyle w:val="0710"/>
      </w:pPr>
      <w:r w:rsidRPr="003E4E99">
        <w:lastRenderedPageBreak/>
        <w:t>Нормативные значения уровней шума</w:t>
      </w:r>
    </w:p>
    <w:p w:rsidR="00671765" w:rsidRDefault="00671765" w:rsidP="00671765">
      <w:pPr>
        <w:pStyle w:val="07"/>
      </w:pPr>
      <w:r>
        <w:t>Таблица 4.9.2</w:t>
      </w:r>
    </w:p>
    <w:tbl>
      <w:tblPr>
        <w:tblStyle w:val="Tablica"/>
        <w:tblW w:w="4900" w:type="pct"/>
        <w:tblLook w:val="0000" w:firstRow="0" w:lastRow="0" w:firstColumn="0" w:lastColumn="0" w:noHBand="0" w:noVBand="0"/>
      </w:tblPr>
      <w:tblGrid>
        <w:gridCol w:w="4304"/>
        <w:gridCol w:w="1901"/>
        <w:gridCol w:w="1752"/>
        <w:gridCol w:w="1781"/>
      </w:tblGrid>
      <w:tr w:rsidR="00722320" w:rsidRPr="003E4E99" w:rsidTr="00722320">
        <w:trPr>
          <w:trHeight w:val="269"/>
        </w:trPr>
        <w:tc>
          <w:tcPr>
            <w:tcW w:w="4304" w:type="dxa"/>
            <w:vMerge w:val="restart"/>
          </w:tcPr>
          <w:p w:rsidR="00722320" w:rsidRPr="00B30AF8" w:rsidRDefault="00722320" w:rsidP="00671765">
            <w:pPr>
              <w:pStyle w:val="090"/>
            </w:pPr>
            <w:r w:rsidRPr="00B30AF8">
              <w:t>Назначение помещений</w:t>
            </w:r>
          </w:p>
        </w:tc>
        <w:tc>
          <w:tcPr>
            <w:tcW w:w="1901" w:type="dxa"/>
            <w:vMerge w:val="restart"/>
          </w:tcPr>
          <w:p w:rsidR="00722320" w:rsidRPr="00B30AF8" w:rsidRDefault="00722320" w:rsidP="00671765">
            <w:pPr>
              <w:pStyle w:val="090"/>
            </w:pPr>
            <w:r w:rsidRPr="00B30AF8">
              <w:t>Время суток, ч</w:t>
            </w:r>
          </w:p>
        </w:tc>
        <w:tc>
          <w:tcPr>
            <w:tcW w:w="1752" w:type="dxa"/>
            <w:vMerge w:val="restart"/>
          </w:tcPr>
          <w:p w:rsidR="00722320" w:rsidRPr="00B30AF8" w:rsidRDefault="00722320" w:rsidP="00671765">
            <w:pPr>
              <w:pStyle w:val="090"/>
            </w:pPr>
            <w:r w:rsidRPr="00B30AF8">
              <w:t>Lаэкв, дБА</w:t>
            </w:r>
          </w:p>
        </w:tc>
        <w:tc>
          <w:tcPr>
            <w:tcW w:w="1781" w:type="dxa"/>
            <w:vMerge w:val="restart"/>
          </w:tcPr>
          <w:p w:rsidR="00722320" w:rsidRPr="00B30AF8" w:rsidRDefault="00722320" w:rsidP="00671765">
            <w:pPr>
              <w:pStyle w:val="090"/>
            </w:pPr>
            <w:r w:rsidRPr="00B30AF8">
              <w:t>Lамакс, дБА</w:t>
            </w:r>
          </w:p>
        </w:tc>
      </w:tr>
      <w:tr w:rsidR="00722320" w:rsidRPr="003E4E99" w:rsidTr="00722320">
        <w:trPr>
          <w:trHeight w:val="269"/>
        </w:trPr>
        <w:tc>
          <w:tcPr>
            <w:tcW w:w="4304" w:type="dxa"/>
            <w:vMerge/>
          </w:tcPr>
          <w:p w:rsidR="00722320" w:rsidRPr="00B30AF8" w:rsidRDefault="00722320" w:rsidP="00671765">
            <w:pPr>
              <w:pStyle w:val="090"/>
            </w:pPr>
          </w:p>
        </w:tc>
        <w:tc>
          <w:tcPr>
            <w:tcW w:w="1901" w:type="dxa"/>
            <w:vMerge/>
          </w:tcPr>
          <w:p w:rsidR="00722320" w:rsidRPr="00B30AF8" w:rsidRDefault="00722320" w:rsidP="00671765">
            <w:pPr>
              <w:pStyle w:val="090"/>
            </w:pPr>
          </w:p>
        </w:tc>
        <w:tc>
          <w:tcPr>
            <w:tcW w:w="1752" w:type="dxa"/>
            <w:vMerge/>
          </w:tcPr>
          <w:p w:rsidR="00722320" w:rsidRPr="00B30AF8" w:rsidRDefault="00722320" w:rsidP="00671765">
            <w:pPr>
              <w:pStyle w:val="090"/>
            </w:pPr>
          </w:p>
        </w:tc>
        <w:tc>
          <w:tcPr>
            <w:tcW w:w="1781" w:type="dxa"/>
            <w:vMerge/>
          </w:tcPr>
          <w:p w:rsidR="00722320" w:rsidRPr="00B30AF8" w:rsidRDefault="00722320" w:rsidP="00671765">
            <w:pPr>
              <w:pStyle w:val="090"/>
            </w:pPr>
          </w:p>
        </w:tc>
      </w:tr>
      <w:tr w:rsidR="00722320" w:rsidRPr="003E4E99" w:rsidTr="00722320">
        <w:trPr>
          <w:trHeight w:val="227"/>
        </w:trPr>
        <w:tc>
          <w:tcPr>
            <w:tcW w:w="4304" w:type="dxa"/>
            <w:vMerge w:val="restart"/>
          </w:tcPr>
          <w:p w:rsidR="00722320" w:rsidRPr="00B30AF8" w:rsidRDefault="00722320" w:rsidP="00671765">
            <w:pPr>
              <w:pStyle w:val="090"/>
            </w:pPr>
            <w:r w:rsidRPr="00B30AF8">
              <w:t>Территория, непосредственно, прилегающая к жилым домам</w:t>
            </w:r>
          </w:p>
        </w:tc>
        <w:tc>
          <w:tcPr>
            <w:tcW w:w="1901" w:type="dxa"/>
          </w:tcPr>
          <w:p w:rsidR="00722320" w:rsidRPr="00B30AF8" w:rsidRDefault="00722320" w:rsidP="00671765">
            <w:pPr>
              <w:pStyle w:val="090"/>
            </w:pPr>
            <w:r w:rsidRPr="00B30AF8">
              <w:t>23.00-7.00</w:t>
            </w:r>
          </w:p>
        </w:tc>
        <w:tc>
          <w:tcPr>
            <w:tcW w:w="1752" w:type="dxa"/>
          </w:tcPr>
          <w:p w:rsidR="00722320" w:rsidRPr="00B30AF8" w:rsidRDefault="00722320" w:rsidP="00671765">
            <w:pPr>
              <w:pStyle w:val="090"/>
            </w:pPr>
            <w:r w:rsidRPr="00B30AF8">
              <w:t>45</w:t>
            </w:r>
          </w:p>
        </w:tc>
        <w:tc>
          <w:tcPr>
            <w:tcW w:w="1781" w:type="dxa"/>
          </w:tcPr>
          <w:p w:rsidR="00722320" w:rsidRPr="00B30AF8" w:rsidRDefault="00722320" w:rsidP="00671765">
            <w:pPr>
              <w:pStyle w:val="090"/>
            </w:pPr>
            <w:r w:rsidRPr="00B30AF8">
              <w:t>60</w:t>
            </w:r>
          </w:p>
        </w:tc>
      </w:tr>
      <w:tr w:rsidR="00722320" w:rsidRPr="003E4E99" w:rsidTr="00722320">
        <w:trPr>
          <w:trHeight w:val="227"/>
        </w:trPr>
        <w:tc>
          <w:tcPr>
            <w:tcW w:w="4304" w:type="dxa"/>
            <w:vMerge/>
          </w:tcPr>
          <w:p w:rsidR="00722320" w:rsidRPr="00B30AF8" w:rsidRDefault="00722320" w:rsidP="00BA0D1A">
            <w:pPr>
              <w:pStyle w:val="090"/>
            </w:pPr>
          </w:p>
        </w:tc>
        <w:tc>
          <w:tcPr>
            <w:tcW w:w="1901" w:type="dxa"/>
          </w:tcPr>
          <w:p w:rsidR="00722320" w:rsidRPr="00B30AF8" w:rsidRDefault="00722320" w:rsidP="00BA0D1A">
            <w:pPr>
              <w:pStyle w:val="090"/>
            </w:pPr>
            <w:r w:rsidRPr="00B30AF8">
              <w:t>7.00</w:t>
            </w:r>
            <w:r>
              <w:t>-</w:t>
            </w:r>
            <w:r w:rsidRPr="00B30AF8">
              <w:t>23.00</w:t>
            </w:r>
          </w:p>
        </w:tc>
        <w:tc>
          <w:tcPr>
            <w:tcW w:w="1752" w:type="dxa"/>
          </w:tcPr>
          <w:p w:rsidR="00722320" w:rsidRDefault="00722320" w:rsidP="00BA0D1A">
            <w:pPr>
              <w:pStyle w:val="090"/>
            </w:pPr>
            <w:r>
              <w:t>40</w:t>
            </w:r>
          </w:p>
        </w:tc>
        <w:tc>
          <w:tcPr>
            <w:tcW w:w="1781" w:type="dxa"/>
          </w:tcPr>
          <w:p w:rsidR="00722320" w:rsidRDefault="00722320" w:rsidP="00BA0D1A">
            <w:pPr>
              <w:pStyle w:val="090"/>
            </w:pPr>
            <w:r>
              <w:t>60</w:t>
            </w:r>
          </w:p>
        </w:tc>
      </w:tr>
    </w:tbl>
    <w:p w:rsidR="00671765" w:rsidRPr="00671765" w:rsidRDefault="00671765" w:rsidP="00806E88">
      <w:pPr>
        <w:pStyle w:val="044"/>
      </w:pPr>
      <w:bookmarkStart w:id="88" w:name="_Toc48733276"/>
      <w:r w:rsidRPr="00671765">
        <w:t>Обоснование выбора расчетных точек</w:t>
      </w:r>
      <w:bookmarkEnd w:id="88"/>
    </w:p>
    <w:p w:rsidR="00671765" w:rsidRPr="006B2B2B" w:rsidRDefault="00671765" w:rsidP="00671765">
      <w:pPr>
        <w:pStyle w:val="002"/>
      </w:pPr>
      <w:r>
        <w:t>Д</w:t>
      </w:r>
      <w:r w:rsidRPr="003E4E99">
        <w:t>ля расчета в качестве расчетн</w:t>
      </w:r>
      <w:r>
        <w:t>ой</w:t>
      </w:r>
      <w:r w:rsidRPr="003E4E99">
        <w:t xml:space="preserve"> выбран</w:t>
      </w:r>
      <w:r>
        <w:t xml:space="preserve">а одна </w:t>
      </w:r>
      <w:r w:rsidRPr="003E4E99">
        <w:t>точк</w:t>
      </w:r>
      <w:r>
        <w:t>а</w:t>
      </w:r>
      <w:r w:rsidR="00722320">
        <w:t xml:space="preserve"> на территории, прилегающей к жилым домам</w:t>
      </w:r>
      <w:r w:rsidRPr="003E4E99">
        <w:t xml:space="preserve">. </w:t>
      </w:r>
      <w:r>
        <w:t>Характеристика</w:t>
      </w:r>
      <w:r w:rsidRPr="003E4E99">
        <w:t xml:space="preserve"> расчетн</w:t>
      </w:r>
      <w:r>
        <w:t>ой</w:t>
      </w:r>
      <w:r w:rsidRPr="003E4E99">
        <w:t xml:space="preserve"> точ</w:t>
      </w:r>
      <w:r>
        <w:t>ки</w:t>
      </w:r>
      <w:r w:rsidRPr="003E4E99">
        <w:t xml:space="preserve"> представлен</w:t>
      </w:r>
      <w:r>
        <w:t>а</w:t>
      </w:r>
      <w:r w:rsidRPr="003E4E99">
        <w:t xml:space="preserve"> в таблице </w:t>
      </w:r>
      <w:r>
        <w:t>4.9.</w:t>
      </w:r>
      <w:r w:rsidRPr="003E4E99">
        <w:t>3.</w:t>
      </w:r>
      <w:r>
        <w:t xml:space="preserve"> </w:t>
      </w:r>
      <w:r w:rsidRPr="006B2B2B">
        <w:t xml:space="preserve">Схема расположения </w:t>
      </w:r>
      <w:r>
        <w:t>расчетных точек</w:t>
      </w:r>
      <w:r w:rsidRPr="006B2B2B">
        <w:t xml:space="preserve"> приведена в графическом приложении </w:t>
      </w:r>
      <w:r w:rsidR="00722320">
        <w:t>1</w:t>
      </w:r>
      <w:r w:rsidRPr="006B2B2B">
        <w:t>.</w:t>
      </w:r>
    </w:p>
    <w:p w:rsidR="00671765" w:rsidRDefault="00671765" w:rsidP="00671765">
      <w:pPr>
        <w:pStyle w:val="0710"/>
      </w:pPr>
      <w:r w:rsidRPr="003E4E99">
        <w:t>Перечень расчетных точек</w:t>
      </w:r>
    </w:p>
    <w:p w:rsidR="00671765" w:rsidRDefault="00671765" w:rsidP="00671765">
      <w:pPr>
        <w:pStyle w:val="07"/>
      </w:pPr>
      <w:r>
        <w:t>Таблица 4.9.3</w:t>
      </w:r>
    </w:p>
    <w:tbl>
      <w:tblPr>
        <w:tblStyle w:val="Tablica"/>
        <w:tblW w:w="4900" w:type="pct"/>
        <w:tblLook w:val="01E0" w:firstRow="1" w:lastRow="1" w:firstColumn="1" w:lastColumn="1" w:noHBand="0" w:noVBand="0"/>
      </w:tblPr>
      <w:tblGrid>
        <w:gridCol w:w="1666"/>
        <w:gridCol w:w="4367"/>
        <w:gridCol w:w="3705"/>
      </w:tblGrid>
      <w:tr w:rsidR="00671765" w:rsidRPr="003E4E99" w:rsidTr="00671765">
        <w:trPr>
          <w:trHeight w:val="227"/>
        </w:trPr>
        <w:tc>
          <w:tcPr>
            <w:tcW w:w="1661" w:type="dxa"/>
            <w:shd w:val="clear" w:color="auto" w:fill="auto"/>
          </w:tcPr>
          <w:p w:rsidR="00671765" w:rsidRPr="003E4E99" w:rsidRDefault="00671765" w:rsidP="00722320">
            <w:pPr>
              <w:pStyle w:val="090"/>
              <w:keepNext/>
            </w:pPr>
            <w:r w:rsidRPr="003E4E99">
              <w:t xml:space="preserve">№ </w:t>
            </w:r>
            <w:r w:rsidR="00722320">
              <w:t>РТ</w:t>
            </w:r>
          </w:p>
        </w:tc>
        <w:tc>
          <w:tcPr>
            <w:tcW w:w="4353" w:type="dxa"/>
            <w:shd w:val="clear" w:color="auto" w:fill="auto"/>
          </w:tcPr>
          <w:p w:rsidR="00671765" w:rsidRPr="003E4E99" w:rsidRDefault="00671765" w:rsidP="00671765">
            <w:pPr>
              <w:pStyle w:val="090"/>
              <w:keepNext/>
            </w:pPr>
            <w:r w:rsidRPr="003E4E99">
              <w:t>Описание</w:t>
            </w:r>
          </w:p>
        </w:tc>
        <w:tc>
          <w:tcPr>
            <w:tcW w:w="3693" w:type="dxa"/>
            <w:shd w:val="clear" w:color="auto" w:fill="auto"/>
          </w:tcPr>
          <w:p w:rsidR="00671765" w:rsidRPr="003E4E99" w:rsidRDefault="00671765" w:rsidP="00671765">
            <w:pPr>
              <w:pStyle w:val="090"/>
              <w:keepNext/>
            </w:pPr>
            <w:r w:rsidRPr="003E4E99">
              <w:t>Классификация по СН 2.4/2.1.8.562-96</w:t>
            </w:r>
          </w:p>
        </w:tc>
      </w:tr>
      <w:tr w:rsidR="00671765" w:rsidRPr="003E4E99" w:rsidTr="00671765">
        <w:trPr>
          <w:trHeight w:val="227"/>
        </w:trPr>
        <w:tc>
          <w:tcPr>
            <w:tcW w:w="1661" w:type="dxa"/>
            <w:shd w:val="clear" w:color="auto" w:fill="auto"/>
          </w:tcPr>
          <w:p w:rsidR="00671765" w:rsidRPr="003E4E99" w:rsidRDefault="00671765" w:rsidP="00671765">
            <w:pPr>
              <w:pStyle w:val="090"/>
              <w:keepNext/>
            </w:pPr>
            <w:r w:rsidRPr="003E4E99">
              <w:t>РТ 1,</w:t>
            </w:r>
          </w:p>
        </w:tc>
        <w:tc>
          <w:tcPr>
            <w:tcW w:w="4353" w:type="dxa"/>
            <w:shd w:val="clear" w:color="auto" w:fill="auto"/>
          </w:tcPr>
          <w:p w:rsidR="00671765" w:rsidRPr="003E4E99" w:rsidRDefault="00671765" w:rsidP="00671765">
            <w:pPr>
              <w:pStyle w:val="090"/>
              <w:keepNext/>
            </w:pPr>
            <w:r w:rsidRPr="003E4E99">
              <w:t xml:space="preserve">Точка </w:t>
            </w:r>
            <w:r w:rsidRPr="00B30AF8">
              <w:t>взята на высоте 1,5 м., на границе</w:t>
            </w:r>
            <w:r w:rsidR="00722320">
              <w:t xml:space="preserve"> территории</w:t>
            </w:r>
            <w:r w:rsidRPr="00B30AF8">
              <w:t>, прилегающей к жилым домам</w:t>
            </w:r>
          </w:p>
        </w:tc>
        <w:tc>
          <w:tcPr>
            <w:tcW w:w="3693" w:type="dxa"/>
            <w:shd w:val="clear" w:color="auto" w:fill="auto"/>
          </w:tcPr>
          <w:p w:rsidR="00671765" w:rsidRPr="003E4E99" w:rsidRDefault="00671765" w:rsidP="00671765">
            <w:pPr>
              <w:pStyle w:val="090"/>
              <w:keepNext/>
            </w:pPr>
            <w:r w:rsidRPr="003E4E99">
              <w:t>Территория, непосредственно прилегающая к жилым зданиям</w:t>
            </w:r>
          </w:p>
        </w:tc>
      </w:tr>
    </w:tbl>
    <w:p w:rsidR="00671765" w:rsidRPr="00671765" w:rsidRDefault="00671765" w:rsidP="00806E88">
      <w:pPr>
        <w:pStyle w:val="044"/>
      </w:pPr>
      <w:bookmarkStart w:id="89" w:name="_Toc48733277"/>
      <w:r w:rsidRPr="00671765">
        <w:t>Расчет уровней шума</w:t>
      </w:r>
      <w:bookmarkEnd w:id="89"/>
    </w:p>
    <w:p w:rsidR="00671765" w:rsidRDefault="00671765" w:rsidP="00671765">
      <w:pPr>
        <w:pStyle w:val="002"/>
      </w:pPr>
      <w:r w:rsidRPr="0084180A">
        <w:t>Все расчеты выполнены с помощью программы АРМ «Акустика 3D»</w:t>
      </w:r>
      <w:r w:rsidR="00722320">
        <w:t>.</w:t>
      </w:r>
    </w:p>
    <w:p w:rsidR="00671765" w:rsidRDefault="00671765" w:rsidP="00671765">
      <w:pPr>
        <w:pStyle w:val="002"/>
      </w:pPr>
      <w:r w:rsidRPr="0084180A">
        <w:t>Данная программа предназначена для автоматизации деятельности при проведении оценки внешнего акустического воздействия источников шума на нормируемые объекты. Программа может быть использована при проведении проектных работ по размещению новых объектов с учетом существующей градостроительной ситуации, оценки влияния шума существующих объектов на окружающую среду, а также оценки эффективности проектируемых мероприятий по снижению уровней внешнего шума. Расчеты проводятся в соответствии с существующими методиками, справочниками и нормативными документами.</w:t>
      </w:r>
    </w:p>
    <w:p w:rsidR="00671765" w:rsidRPr="00515217" w:rsidRDefault="00671765" w:rsidP="00671765">
      <w:pPr>
        <w:pStyle w:val="002"/>
      </w:pPr>
      <w:r w:rsidRPr="001C3F68">
        <w:rPr>
          <w:rFonts w:hint="eastAsia"/>
        </w:rPr>
        <w:t>Расчет</w:t>
      </w:r>
      <w:r w:rsidRPr="001C3F68">
        <w:t xml:space="preserve"> </w:t>
      </w:r>
      <w:r w:rsidRPr="001C3F68">
        <w:rPr>
          <w:rFonts w:hint="eastAsia"/>
        </w:rPr>
        <w:t>акустического</w:t>
      </w:r>
      <w:r w:rsidRPr="001C3F68">
        <w:t xml:space="preserve"> </w:t>
      </w:r>
      <w:r w:rsidRPr="001C3F68">
        <w:rPr>
          <w:rFonts w:hint="eastAsia"/>
        </w:rPr>
        <w:t>воздействия</w:t>
      </w:r>
      <w:r w:rsidRPr="001C3F68">
        <w:t xml:space="preserve"> </w:t>
      </w:r>
      <w:r w:rsidRPr="001C3F68">
        <w:rPr>
          <w:rFonts w:hint="eastAsia"/>
        </w:rPr>
        <w:t>выполн</w:t>
      </w:r>
      <w:r>
        <w:t>ен</w:t>
      </w:r>
      <w:r w:rsidRPr="001C3F68">
        <w:t xml:space="preserve"> </w:t>
      </w:r>
      <w:r w:rsidRPr="001C3F68">
        <w:rPr>
          <w:rFonts w:hint="eastAsia"/>
        </w:rPr>
        <w:t>в</w:t>
      </w:r>
      <w:r w:rsidRPr="001C3F68">
        <w:t xml:space="preserve"> </w:t>
      </w:r>
      <w:r w:rsidRPr="001C3F68">
        <w:rPr>
          <w:rFonts w:hint="eastAsia"/>
        </w:rPr>
        <w:t>соответствии</w:t>
      </w:r>
      <w:r w:rsidRPr="001C3F68">
        <w:t xml:space="preserve"> </w:t>
      </w:r>
      <w:r w:rsidRPr="001C3F68">
        <w:rPr>
          <w:rFonts w:hint="eastAsia"/>
        </w:rPr>
        <w:t>с</w:t>
      </w:r>
      <w:r w:rsidRPr="001C3F68">
        <w:t xml:space="preserve"> </w:t>
      </w:r>
      <w:r w:rsidRPr="001C3F68">
        <w:rPr>
          <w:rFonts w:hint="eastAsia"/>
        </w:rPr>
        <w:t>СП</w:t>
      </w:r>
      <w:r>
        <w:t xml:space="preserve"> </w:t>
      </w:r>
      <w:r w:rsidRPr="001C3F68">
        <w:t xml:space="preserve">51.13330.2011 </w:t>
      </w:r>
      <w:r w:rsidRPr="001C3F68">
        <w:rPr>
          <w:rFonts w:hint="eastAsia"/>
        </w:rPr>
        <w:t>«Защита</w:t>
      </w:r>
      <w:r w:rsidRPr="001C3F68">
        <w:t xml:space="preserve"> </w:t>
      </w:r>
      <w:r w:rsidRPr="001C3F68">
        <w:rPr>
          <w:rFonts w:hint="eastAsia"/>
        </w:rPr>
        <w:t>от</w:t>
      </w:r>
      <w:r w:rsidRPr="001C3F68">
        <w:t xml:space="preserve"> </w:t>
      </w:r>
      <w:r w:rsidRPr="001C3F68">
        <w:rPr>
          <w:rFonts w:hint="eastAsia"/>
        </w:rPr>
        <w:t>шума</w:t>
      </w:r>
      <w:r w:rsidRPr="001C3F68">
        <w:t xml:space="preserve">. </w:t>
      </w:r>
      <w:r w:rsidRPr="001C3F68">
        <w:rPr>
          <w:rFonts w:hint="eastAsia"/>
        </w:rPr>
        <w:t>Актуализированная</w:t>
      </w:r>
      <w:r w:rsidRPr="001C3F68">
        <w:t xml:space="preserve"> </w:t>
      </w:r>
      <w:r w:rsidRPr="001C3F68">
        <w:rPr>
          <w:rFonts w:hint="eastAsia"/>
        </w:rPr>
        <w:t>редакция</w:t>
      </w:r>
      <w:r w:rsidRPr="001C3F68">
        <w:t xml:space="preserve"> </w:t>
      </w:r>
      <w:r w:rsidRPr="001C3F68">
        <w:rPr>
          <w:rFonts w:hint="eastAsia"/>
        </w:rPr>
        <w:t>СНиП</w:t>
      </w:r>
      <w:r w:rsidRPr="001C3F68">
        <w:t xml:space="preserve"> 23-03 -2003» </w:t>
      </w:r>
      <w:r w:rsidRPr="001C3F68">
        <w:rPr>
          <w:rFonts w:hint="eastAsia"/>
        </w:rPr>
        <w:t>и</w:t>
      </w:r>
      <w:r>
        <w:t xml:space="preserve"> </w:t>
      </w:r>
      <w:r w:rsidRPr="001127CE">
        <w:t>ГОСТ 31295.1-2005 «Шум. Затухание звука при распространении на местности».</w:t>
      </w:r>
    </w:p>
    <w:p w:rsidR="00671765" w:rsidRDefault="00671765" w:rsidP="00671765">
      <w:pPr>
        <w:pStyle w:val="002"/>
        <w:rPr>
          <w:lang w:eastAsia="en-US"/>
        </w:rPr>
      </w:pPr>
      <w:r w:rsidRPr="004C5567">
        <w:t>Результат расчета уровней шума приведен в таблиц</w:t>
      </w:r>
      <w:r>
        <w:t xml:space="preserve">у </w:t>
      </w:r>
      <w:r w:rsidR="001565C0">
        <w:t>4.9</w:t>
      </w:r>
      <w:r>
        <w:t>.4.</w:t>
      </w:r>
      <w:r w:rsidR="00E439F4">
        <w:rPr>
          <w:lang w:eastAsia="en-US"/>
        </w:rPr>
        <w:t xml:space="preserve"> </w:t>
      </w:r>
    </w:p>
    <w:p w:rsidR="001565C0" w:rsidRDefault="001565C0" w:rsidP="001565C0">
      <w:pPr>
        <w:pStyle w:val="0710"/>
      </w:pPr>
      <w:r w:rsidRPr="004C5567">
        <w:lastRenderedPageBreak/>
        <w:t>Результаты расчета уровней шума</w:t>
      </w:r>
      <w:r>
        <w:t xml:space="preserve"> в расчетной точке РТ1</w:t>
      </w:r>
    </w:p>
    <w:p w:rsidR="001565C0" w:rsidRDefault="001565C0" w:rsidP="001565C0">
      <w:pPr>
        <w:pStyle w:val="07"/>
      </w:pPr>
      <w:r>
        <w:t>Таблица 4.9.4</w:t>
      </w:r>
    </w:p>
    <w:tbl>
      <w:tblPr>
        <w:tblW w:w="4900" w:type="pct"/>
        <w:jc w:val="center"/>
        <w:tblCellMar>
          <w:left w:w="0" w:type="dxa"/>
          <w:right w:w="0" w:type="dxa"/>
        </w:tblCellMar>
        <w:tblLook w:val="04A0" w:firstRow="1" w:lastRow="0" w:firstColumn="1" w:lastColumn="0" w:noHBand="0" w:noVBand="1"/>
      </w:tblPr>
      <w:tblGrid>
        <w:gridCol w:w="1749"/>
        <w:gridCol w:w="4971"/>
        <w:gridCol w:w="1314"/>
        <w:gridCol w:w="1698"/>
      </w:tblGrid>
      <w:tr w:rsidR="00722320" w:rsidTr="00722320">
        <w:trPr>
          <w:trHeight w:val="269"/>
          <w:jc w:val="center"/>
        </w:trPr>
        <w:tc>
          <w:tcPr>
            <w:tcW w:w="17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22320" w:rsidRDefault="00722320" w:rsidP="00722320">
            <w:pPr>
              <w:pStyle w:val="090"/>
              <w:keepNext/>
            </w:pPr>
            <w:r>
              <w:t>Источник шума</w:t>
            </w:r>
          </w:p>
        </w:tc>
        <w:tc>
          <w:tcPr>
            <w:tcW w:w="497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22320" w:rsidRDefault="00722320" w:rsidP="00722320">
            <w:pPr>
              <w:pStyle w:val="090"/>
              <w:keepNext/>
            </w:pPr>
            <w:r>
              <w:t>Характеристика</w:t>
            </w:r>
          </w:p>
        </w:tc>
        <w:tc>
          <w:tcPr>
            <w:tcW w:w="131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22320" w:rsidRDefault="00722320" w:rsidP="00722320">
            <w:pPr>
              <w:pStyle w:val="090"/>
              <w:keepNext/>
            </w:pPr>
            <w:r>
              <w:t>L</w:t>
            </w:r>
            <w:r w:rsidRPr="00722320">
              <w:t xml:space="preserve">a, </w:t>
            </w:r>
            <w:r>
              <w:t>дБА</w:t>
            </w:r>
          </w:p>
        </w:tc>
        <w:tc>
          <w:tcPr>
            <w:tcW w:w="169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22320" w:rsidRDefault="00722320" w:rsidP="00722320">
            <w:pPr>
              <w:pStyle w:val="090"/>
              <w:keepNext/>
            </w:pPr>
            <w:r>
              <w:t>L</w:t>
            </w:r>
            <w:r w:rsidRPr="00722320">
              <w:t>макс</w:t>
            </w:r>
            <w:r>
              <w:t>, дБА</w:t>
            </w:r>
          </w:p>
        </w:tc>
      </w:tr>
      <w:tr w:rsidR="00722320" w:rsidTr="00722320">
        <w:trPr>
          <w:trHeight w:val="269"/>
          <w:jc w:val="center"/>
        </w:trPr>
        <w:tc>
          <w:tcPr>
            <w:tcW w:w="1749" w:type="dxa"/>
            <w:vMerge/>
            <w:tcBorders>
              <w:top w:val="single" w:sz="4" w:space="0" w:color="auto"/>
              <w:left w:val="single" w:sz="4" w:space="0" w:color="auto"/>
              <w:bottom w:val="single" w:sz="4" w:space="0" w:color="auto"/>
              <w:right w:val="single" w:sz="4" w:space="0" w:color="auto"/>
            </w:tcBorders>
            <w:vAlign w:val="center"/>
            <w:hideMark/>
          </w:tcPr>
          <w:p w:rsidR="00722320" w:rsidRDefault="00722320" w:rsidP="00722320">
            <w:pPr>
              <w:pStyle w:val="090"/>
              <w:keepNext/>
            </w:pPr>
          </w:p>
        </w:tc>
        <w:tc>
          <w:tcPr>
            <w:tcW w:w="4971" w:type="dxa"/>
            <w:vMerge/>
            <w:tcBorders>
              <w:top w:val="single" w:sz="4" w:space="0" w:color="auto"/>
              <w:left w:val="single" w:sz="4" w:space="0" w:color="auto"/>
              <w:bottom w:val="single" w:sz="4" w:space="0" w:color="auto"/>
              <w:right w:val="single" w:sz="4" w:space="0" w:color="auto"/>
            </w:tcBorders>
            <w:vAlign w:val="center"/>
            <w:hideMark/>
          </w:tcPr>
          <w:p w:rsidR="00722320" w:rsidRDefault="00722320" w:rsidP="00722320">
            <w:pPr>
              <w:pStyle w:val="090"/>
              <w:keepNext/>
            </w:pPr>
          </w:p>
        </w:tc>
        <w:tc>
          <w:tcPr>
            <w:tcW w:w="1314" w:type="dxa"/>
            <w:vMerge/>
            <w:tcBorders>
              <w:top w:val="single" w:sz="4" w:space="0" w:color="auto"/>
              <w:left w:val="single" w:sz="4" w:space="0" w:color="auto"/>
              <w:bottom w:val="single" w:sz="4" w:space="0" w:color="auto"/>
              <w:right w:val="single" w:sz="4" w:space="0" w:color="auto"/>
            </w:tcBorders>
            <w:vAlign w:val="center"/>
            <w:hideMark/>
          </w:tcPr>
          <w:p w:rsidR="00722320" w:rsidRDefault="00722320" w:rsidP="00722320">
            <w:pPr>
              <w:pStyle w:val="090"/>
              <w:keepNext/>
            </w:pPr>
          </w:p>
        </w:tc>
        <w:tc>
          <w:tcPr>
            <w:tcW w:w="1698" w:type="dxa"/>
            <w:vMerge/>
            <w:tcBorders>
              <w:top w:val="single" w:sz="4" w:space="0" w:color="auto"/>
              <w:left w:val="single" w:sz="4" w:space="0" w:color="auto"/>
              <w:bottom w:val="single" w:sz="4" w:space="0" w:color="auto"/>
              <w:right w:val="single" w:sz="4" w:space="0" w:color="auto"/>
            </w:tcBorders>
            <w:vAlign w:val="center"/>
            <w:hideMark/>
          </w:tcPr>
          <w:p w:rsidR="00722320" w:rsidRDefault="00722320" w:rsidP="00722320">
            <w:pPr>
              <w:pStyle w:val="090"/>
              <w:keepNext/>
            </w:pPr>
          </w:p>
        </w:tc>
      </w:tr>
      <w:tr w:rsidR="00722320" w:rsidTr="00722320">
        <w:trPr>
          <w:trHeight w:val="269"/>
          <w:jc w:val="center"/>
        </w:trPr>
        <w:tc>
          <w:tcPr>
            <w:tcW w:w="1749" w:type="dxa"/>
            <w:vMerge/>
            <w:tcBorders>
              <w:top w:val="single" w:sz="4" w:space="0" w:color="auto"/>
              <w:left w:val="single" w:sz="4" w:space="0" w:color="auto"/>
              <w:bottom w:val="single" w:sz="4" w:space="0" w:color="auto"/>
              <w:right w:val="single" w:sz="4" w:space="0" w:color="auto"/>
            </w:tcBorders>
            <w:vAlign w:val="center"/>
            <w:hideMark/>
          </w:tcPr>
          <w:p w:rsidR="00722320" w:rsidRDefault="00722320" w:rsidP="00722320">
            <w:pPr>
              <w:pStyle w:val="090"/>
              <w:keepNext/>
            </w:pPr>
          </w:p>
        </w:tc>
        <w:tc>
          <w:tcPr>
            <w:tcW w:w="4971" w:type="dxa"/>
            <w:vMerge/>
            <w:tcBorders>
              <w:top w:val="single" w:sz="4" w:space="0" w:color="auto"/>
              <w:left w:val="single" w:sz="4" w:space="0" w:color="auto"/>
              <w:bottom w:val="single" w:sz="4" w:space="0" w:color="auto"/>
              <w:right w:val="single" w:sz="4" w:space="0" w:color="auto"/>
            </w:tcBorders>
            <w:vAlign w:val="center"/>
            <w:hideMark/>
          </w:tcPr>
          <w:p w:rsidR="00722320" w:rsidRDefault="00722320" w:rsidP="00722320">
            <w:pPr>
              <w:pStyle w:val="090"/>
              <w:keepNext/>
            </w:pPr>
          </w:p>
        </w:tc>
        <w:tc>
          <w:tcPr>
            <w:tcW w:w="1314" w:type="dxa"/>
            <w:vMerge/>
            <w:tcBorders>
              <w:top w:val="single" w:sz="4" w:space="0" w:color="auto"/>
              <w:left w:val="single" w:sz="4" w:space="0" w:color="auto"/>
              <w:bottom w:val="single" w:sz="4" w:space="0" w:color="auto"/>
              <w:right w:val="single" w:sz="4" w:space="0" w:color="auto"/>
            </w:tcBorders>
            <w:vAlign w:val="center"/>
            <w:hideMark/>
          </w:tcPr>
          <w:p w:rsidR="00722320" w:rsidRDefault="00722320" w:rsidP="00722320">
            <w:pPr>
              <w:pStyle w:val="090"/>
              <w:keepNext/>
            </w:pPr>
          </w:p>
        </w:tc>
        <w:tc>
          <w:tcPr>
            <w:tcW w:w="1698" w:type="dxa"/>
            <w:vMerge/>
            <w:tcBorders>
              <w:top w:val="single" w:sz="4" w:space="0" w:color="auto"/>
              <w:left w:val="single" w:sz="4" w:space="0" w:color="auto"/>
              <w:bottom w:val="single" w:sz="4" w:space="0" w:color="auto"/>
              <w:right w:val="single" w:sz="4" w:space="0" w:color="auto"/>
            </w:tcBorders>
            <w:vAlign w:val="center"/>
            <w:hideMark/>
          </w:tcPr>
          <w:p w:rsidR="00722320" w:rsidRDefault="00722320" w:rsidP="00722320">
            <w:pPr>
              <w:pStyle w:val="090"/>
              <w:keepNext/>
            </w:pPr>
          </w:p>
        </w:tc>
      </w:tr>
      <w:tr w:rsidR="00722320" w:rsidTr="00722320">
        <w:trPr>
          <w:trHeight w:val="269"/>
          <w:jc w:val="center"/>
        </w:trPr>
        <w:tc>
          <w:tcPr>
            <w:tcW w:w="1749" w:type="dxa"/>
            <w:vMerge/>
            <w:tcBorders>
              <w:top w:val="single" w:sz="4" w:space="0" w:color="auto"/>
              <w:left w:val="single" w:sz="4" w:space="0" w:color="auto"/>
              <w:bottom w:val="single" w:sz="4" w:space="0" w:color="auto"/>
              <w:right w:val="single" w:sz="4" w:space="0" w:color="auto"/>
            </w:tcBorders>
            <w:vAlign w:val="center"/>
            <w:hideMark/>
          </w:tcPr>
          <w:p w:rsidR="00722320" w:rsidRDefault="00722320" w:rsidP="00722320">
            <w:pPr>
              <w:pStyle w:val="090"/>
              <w:keepNext/>
            </w:pPr>
          </w:p>
        </w:tc>
        <w:tc>
          <w:tcPr>
            <w:tcW w:w="4971" w:type="dxa"/>
            <w:vMerge/>
            <w:tcBorders>
              <w:top w:val="single" w:sz="4" w:space="0" w:color="auto"/>
              <w:left w:val="single" w:sz="4" w:space="0" w:color="auto"/>
              <w:bottom w:val="single" w:sz="4" w:space="0" w:color="auto"/>
              <w:right w:val="single" w:sz="4" w:space="0" w:color="auto"/>
            </w:tcBorders>
            <w:vAlign w:val="center"/>
            <w:hideMark/>
          </w:tcPr>
          <w:p w:rsidR="00722320" w:rsidRDefault="00722320" w:rsidP="00722320">
            <w:pPr>
              <w:pStyle w:val="090"/>
              <w:keepNext/>
            </w:pPr>
          </w:p>
        </w:tc>
        <w:tc>
          <w:tcPr>
            <w:tcW w:w="1314" w:type="dxa"/>
            <w:vMerge/>
            <w:tcBorders>
              <w:top w:val="single" w:sz="4" w:space="0" w:color="auto"/>
              <w:left w:val="single" w:sz="4" w:space="0" w:color="auto"/>
              <w:bottom w:val="single" w:sz="4" w:space="0" w:color="auto"/>
              <w:right w:val="single" w:sz="4" w:space="0" w:color="auto"/>
            </w:tcBorders>
            <w:vAlign w:val="center"/>
            <w:hideMark/>
          </w:tcPr>
          <w:p w:rsidR="00722320" w:rsidRDefault="00722320" w:rsidP="00722320">
            <w:pPr>
              <w:pStyle w:val="090"/>
              <w:keepNext/>
            </w:pPr>
          </w:p>
        </w:tc>
        <w:tc>
          <w:tcPr>
            <w:tcW w:w="1698" w:type="dxa"/>
            <w:vMerge/>
            <w:tcBorders>
              <w:top w:val="single" w:sz="4" w:space="0" w:color="auto"/>
              <w:left w:val="single" w:sz="4" w:space="0" w:color="auto"/>
              <w:bottom w:val="single" w:sz="4" w:space="0" w:color="auto"/>
              <w:right w:val="single" w:sz="4" w:space="0" w:color="auto"/>
            </w:tcBorders>
            <w:vAlign w:val="center"/>
            <w:hideMark/>
          </w:tcPr>
          <w:p w:rsidR="00722320" w:rsidRDefault="00722320" w:rsidP="00722320">
            <w:pPr>
              <w:pStyle w:val="090"/>
              <w:keepNext/>
            </w:pPr>
          </w:p>
        </w:tc>
      </w:tr>
      <w:tr w:rsidR="00722320" w:rsidTr="00722320">
        <w:trPr>
          <w:trHeight w:val="227"/>
          <w:jc w:val="center"/>
        </w:trPr>
        <w:tc>
          <w:tcPr>
            <w:tcW w:w="1749" w:type="dxa"/>
            <w:tcBorders>
              <w:top w:val="nil"/>
              <w:left w:val="single" w:sz="4" w:space="0" w:color="auto"/>
              <w:bottom w:val="single" w:sz="4" w:space="0" w:color="auto"/>
              <w:right w:val="single" w:sz="4" w:space="0" w:color="auto"/>
            </w:tcBorders>
            <w:shd w:val="clear" w:color="auto" w:fill="auto"/>
            <w:vAlign w:val="center"/>
            <w:hideMark/>
          </w:tcPr>
          <w:p w:rsidR="00722320" w:rsidRPr="00722320" w:rsidRDefault="00722320" w:rsidP="00722320">
            <w:pPr>
              <w:pStyle w:val="090"/>
              <w:keepNext/>
            </w:pPr>
            <w:r w:rsidRPr="00722320">
              <w:t>ИШ-1</w:t>
            </w:r>
          </w:p>
        </w:tc>
        <w:tc>
          <w:tcPr>
            <w:tcW w:w="4971" w:type="dxa"/>
            <w:tcBorders>
              <w:top w:val="single" w:sz="4" w:space="0" w:color="auto"/>
              <w:left w:val="nil"/>
              <w:bottom w:val="single" w:sz="4" w:space="0" w:color="auto"/>
              <w:right w:val="single" w:sz="4" w:space="0" w:color="auto"/>
            </w:tcBorders>
            <w:shd w:val="clear" w:color="auto" w:fill="auto"/>
            <w:vAlign w:val="center"/>
            <w:hideMark/>
          </w:tcPr>
          <w:p w:rsidR="00722320" w:rsidRPr="00722320" w:rsidRDefault="00722320" w:rsidP="002A664E">
            <w:pPr>
              <w:pStyle w:val="090"/>
              <w:keepNext/>
              <w:jc w:val="left"/>
            </w:pPr>
            <w:r w:rsidRPr="00722320">
              <w:t>Уровни звукового давления от источника в расчётной точке ночью</w:t>
            </w:r>
          </w:p>
        </w:tc>
        <w:tc>
          <w:tcPr>
            <w:tcW w:w="1314" w:type="dxa"/>
            <w:tcBorders>
              <w:top w:val="nil"/>
              <w:left w:val="nil"/>
              <w:bottom w:val="single" w:sz="4" w:space="0" w:color="auto"/>
              <w:right w:val="single" w:sz="4" w:space="0" w:color="auto"/>
            </w:tcBorders>
            <w:shd w:val="clear" w:color="auto" w:fill="auto"/>
            <w:noWrap/>
            <w:vAlign w:val="center"/>
            <w:hideMark/>
          </w:tcPr>
          <w:p w:rsidR="00722320" w:rsidRPr="00722320" w:rsidRDefault="00722320" w:rsidP="00722320">
            <w:pPr>
              <w:pStyle w:val="090"/>
              <w:keepNext/>
            </w:pPr>
            <w:r w:rsidRPr="00722320">
              <w:t>27,8</w:t>
            </w:r>
          </w:p>
        </w:tc>
        <w:tc>
          <w:tcPr>
            <w:tcW w:w="1698" w:type="dxa"/>
            <w:tcBorders>
              <w:top w:val="nil"/>
              <w:left w:val="nil"/>
              <w:bottom w:val="single" w:sz="4" w:space="0" w:color="auto"/>
              <w:right w:val="single" w:sz="4" w:space="0" w:color="auto"/>
            </w:tcBorders>
            <w:shd w:val="clear" w:color="auto" w:fill="auto"/>
            <w:noWrap/>
            <w:vAlign w:val="center"/>
            <w:hideMark/>
          </w:tcPr>
          <w:p w:rsidR="00722320" w:rsidRPr="00722320" w:rsidRDefault="00722320" w:rsidP="00722320">
            <w:pPr>
              <w:pStyle w:val="090"/>
              <w:keepNext/>
            </w:pPr>
            <w:r w:rsidRPr="00722320">
              <w:t>27,8</w:t>
            </w:r>
          </w:p>
        </w:tc>
      </w:tr>
      <w:tr w:rsidR="00722320" w:rsidTr="00722320">
        <w:trPr>
          <w:trHeight w:val="227"/>
          <w:jc w:val="center"/>
        </w:trPr>
        <w:tc>
          <w:tcPr>
            <w:tcW w:w="1749" w:type="dxa"/>
            <w:tcBorders>
              <w:top w:val="nil"/>
              <w:left w:val="single" w:sz="4" w:space="0" w:color="auto"/>
              <w:bottom w:val="single" w:sz="4" w:space="0" w:color="auto"/>
              <w:right w:val="single" w:sz="4" w:space="0" w:color="auto"/>
            </w:tcBorders>
            <w:shd w:val="clear" w:color="auto" w:fill="auto"/>
            <w:vAlign w:val="center"/>
            <w:hideMark/>
          </w:tcPr>
          <w:p w:rsidR="00722320" w:rsidRPr="00722320" w:rsidRDefault="00722320" w:rsidP="00722320">
            <w:pPr>
              <w:pStyle w:val="090"/>
              <w:keepNext/>
            </w:pPr>
            <w:r w:rsidRPr="00722320">
              <w:t>ИШ-2</w:t>
            </w:r>
          </w:p>
        </w:tc>
        <w:tc>
          <w:tcPr>
            <w:tcW w:w="4971" w:type="dxa"/>
            <w:tcBorders>
              <w:top w:val="single" w:sz="4" w:space="0" w:color="auto"/>
              <w:left w:val="nil"/>
              <w:bottom w:val="single" w:sz="4" w:space="0" w:color="auto"/>
              <w:right w:val="single" w:sz="4" w:space="0" w:color="auto"/>
            </w:tcBorders>
            <w:shd w:val="clear" w:color="auto" w:fill="auto"/>
            <w:vAlign w:val="center"/>
            <w:hideMark/>
          </w:tcPr>
          <w:p w:rsidR="00722320" w:rsidRPr="00722320" w:rsidRDefault="00722320" w:rsidP="002A664E">
            <w:pPr>
              <w:pStyle w:val="090"/>
              <w:keepNext/>
              <w:jc w:val="left"/>
            </w:pPr>
            <w:r w:rsidRPr="00722320">
              <w:t>Уровни звукового давления от источника в расчётной точке ночью</w:t>
            </w:r>
          </w:p>
        </w:tc>
        <w:tc>
          <w:tcPr>
            <w:tcW w:w="1314" w:type="dxa"/>
            <w:tcBorders>
              <w:top w:val="nil"/>
              <w:left w:val="nil"/>
              <w:bottom w:val="single" w:sz="4" w:space="0" w:color="auto"/>
              <w:right w:val="single" w:sz="4" w:space="0" w:color="auto"/>
            </w:tcBorders>
            <w:shd w:val="clear" w:color="auto" w:fill="auto"/>
            <w:noWrap/>
            <w:vAlign w:val="center"/>
            <w:hideMark/>
          </w:tcPr>
          <w:p w:rsidR="00722320" w:rsidRPr="00722320" w:rsidRDefault="00722320" w:rsidP="00722320">
            <w:pPr>
              <w:pStyle w:val="090"/>
              <w:keepNext/>
            </w:pPr>
            <w:r w:rsidRPr="00722320">
              <w:t>29</w:t>
            </w:r>
          </w:p>
        </w:tc>
        <w:tc>
          <w:tcPr>
            <w:tcW w:w="1698" w:type="dxa"/>
            <w:tcBorders>
              <w:top w:val="nil"/>
              <w:left w:val="nil"/>
              <w:bottom w:val="single" w:sz="4" w:space="0" w:color="auto"/>
              <w:right w:val="single" w:sz="4" w:space="0" w:color="auto"/>
            </w:tcBorders>
            <w:shd w:val="clear" w:color="auto" w:fill="auto"/>
            <w:noWrap/>
            <w:vAlign w:val="center"/>
            <w:hideMark/>
          </w:tcPr>
          <w:p w:rsidR="00722320" w:rsidRPr="00722320" w:rsidRDefault="00722320" w:rsidP="00722320">
            <w:pPr>
              <w:pStyle w:val="090"/>
              <w:keepNext/>
            </w:pPr>
            <w:r w:rsidRPr="00722320">
              <w:t>29</w:t>
            </w:r>
          </w:p>
        </w:tc>
      </w:tr>
      <w:tr w:rsidR="00722320" w:rsidTr="00722320">
        <w:trPr>
          <w:trHeight w:val="227"/>
          <w:jc w:val="center"/>
        </w:trPr>
        <w:tc>
          <w:tcPr>
            <w:tcW w:w="1749" w:type="dxa"/>
            <w:tcBorders>
              <w:top w:val="nil"/>
              <w:left w:val="single" w:sz="4" w:space="0" w:color="auto"/>
              <w:bottom w:val="single" w:sz="4" w:space="0" w:color="auto"/>
              <w:right w:val="single" w:sz="4" w:space="0" w:color="auto"/>
            </w:tcBorders>
            <w:shd w:val="clear" w:color="auto" w:fill="auto"/>
            <w:vAlign w:val="center"/>
            <w:hideMark/>
          </w:tcPr>
          <w:p w:rsidR="00722320" w:rsidRPr="00722320" w:rsidRDefault="00722320" w:rsidP="00722320">
            <w:pPr>
              <w:pStyle w:val="090"/>
              <w:keepNext/>
            </w:pPr>
            <w:r w:rsidRPr="00722320">
              <w:t>ИШ-3</w:t>
            </w:r>
          </w:p>
        </w:tc>
        <w:tc>
          <w:tcPr>
            <w:tcW w:w="4971" w:type="dxa"/>
            <w:tcBorders>
              <w:top w:val="single" w:sz="4" w:space="0" w:color="auto"/>
              <w:left w:val="nil"/>
              <w:bottom w:val="single" w:sz="4" w:space="0" w:color="auto"/>
              <w:right w:val="single" w:sz="4" w:space="0" w:color="auto"/>
            </w:tcBorders>
            <w:shd w:val="clear" w:color="auto" w:fill="auto"/>
            <w:vAlign w:val="center"/>
            <w:hideMark/>
          </w:tcPr>
          <w:p w:rsidR="00722320" w:rsidRPr="00722320" w:rsidRDefault="00722320" w:rsidP="002A664E">
            <w:pPr>
              <w:pStyle w:val="090"/>
              <w:keepNext/>
              <w:jc w:val="left"/>
            </w:pPr>
            <w:r w:rsidRPr="00722320">
              <w:t>Уровни звукового давления от источника в расчётной точке ночью</w:t>
            </w:r>
          </w:p>
        </w:tc>
        <w:tc>
          <w:tcPr>
            <w:tcW w:w="1314" w:type="dxa"/>
            <w:tcBorders>
              <w:top w:val="nil"/>
              <w:left w:val="nil"/>
              <w:bottom w:val="single" w:sz="4" w:space="0" w:color="auto"/>
              <w:right w:val="single" w:sz="4" w:space="0" w:color="auto"/>
            </w:tcBorders>
            <w:shd w:val="clear" w:color="auto" w:fill="auto"/>
            <w:noWrap/>
            <w:vAlign w:val="center"/>
            <w:hideMark/>
          </w:tcPr>
          <w:p w:rsidR="00722320" w:rsidRPr="00722320" w:rsidRDefault="00722320" w:rsidP="00722320">
            <w:pPr>
              <w:pStyle w:val="090"/>
              <w:keepNext/>
            </w:pPr>
            <w:r w:rsidRPr="00722320">
              <w:t>26,1</w:t>
            </w:r>
          </w:p>
        </w:tc>
        <w:tc>
          <w:tcPr>
            <w:tcW w:w="1698" w:type="dxa"/>
            <w:tcBorders>
              <w:top w:val="nil"/>
              <w:left w:val="nil"/>
              <w:bottom w:val="single" w:sz="4" w:space="0" w:color="auto"/>
              <w:right w:val="single" w:sz="4" w:space="0" w:color="auto"/>
            </w:tcBorders>
            <w:shd w:val="clear" w:color="auto" w:fill="auto"/>
            <w:noWrap/>
            <w:vAlign w:val="center"/>
            <w:hideMark/>
          </w:tcPr>
          <w:p w:rsidR="00722320" w:rsidRPr="00722320" w:rsidRDefault="00722320" w:rsidP="00722320">
            <w:pPr>
              <w:pStyle w:val="090"/>
              <w:keepNext/>
            </w:pPr>
            <w:r w:rsidRPr="00722320">
              <w:t>47,1</w:t>
            </w:r>
          </w:p>
        </w:tc>
      </w:tr>
      <w:tr w:rsidR="00722320" w:rsidTr="00722320">
        <w:trPr>
          <w:trHeight w:val="227"/>
          <w:jc w:val="center"/>
        </w:trPr>
        <w:tc>
          <w:tcPr>
            <w:tcW w:w="1749" w:type="dxa"/>
            <w:tcBorders>
              <w:top w:val="nil"/>
              <w:left w:val="single" w:sz="4" w:space="0" w:color="auto"/>
              <w:bottom w:val="single" w:sz="4" w:space="0" w:color="auto"/>
              <w:right w:val="single" w:sz="4" w:space="0" w:color="auto"/>
            </w:tcBorders>
            <w:shd w:val="clear" w:color="auto" w:fill="auto"/>
            <w:vAlign w:val="center"/>
            <w:hideMark/>
          </w:tcPr>
          <w:p w:rsidR="00722320" w:rsidRPr="00722320" w:rsidRDefault="00722320" w:rsidP="00722320">
            <w:pPr>
              <w:pStyle w:val="090"/>
              <w:keepNext/>
            </w:pPr>
            <w:r w:rsidRPr="00722320">
              <w:t>ИШ-4</w:t>
            </w:r>
          </w:p>
        </w:tc>
        <w:tc>
          <w:tcPr>
            <w:tcW w:w="4971" w:type="dxa"/>
            <w:tcBorders>
              <w:top w:val="single" w:sz="4" w:space="0" w:color="auto"/>
              <w:left w:val="nil"/>
              <w:bottom w:val="single" w:sz="4" w:space="0" w:color="auto"/>
              <w:right w:val="single" w:sz="4" w:space="0" w:color="auto"/>
            </w:tcBorders>
            <w:shd w:val="clear" w:color="auto" w:fill="auto"/>
            <w:vAlign w:val="center"/>
            <w:hideMark/>
          </w:tcPr>
          <w:p w:rsidR="00722320" w:rsidRPr="00722320" w:rsidRDefault="00722320" w:rsidP="002A664E">
            <w:pPr>
              <w:pStyle w:val="090"/>
              <w:keepNext/>
              <w:jc w:val="left"/>
            </w:pPr>
            <w:r w:rsidRPr="00722320">
              <w:t>Уровни звукового давления от источника в расчётной точке ночью</w:t>
            </w:r>
          </w:p>
        </w:tc>
        <w:tc>
          <w:tcPr>
            <w:tcW w:w="1314" w:type="dxa"/>
            <w:tcBorders>
              <w:top w:val="nil"/>
              <w:left w:val="nil"/>
              <w:bottom w:val="single" w:sz="4" w:space="0" w:color="auto"/>
              <w:right w:val="single" w:sz="4" w:space="0" w:color="auto"/>
            </w:tcBorders>
            <w:shd w:val="clear" w:color="auto" w:fill="auto"/>
            <w:noWrap/>
            <w:vAlign w:val="center"/>
            <w:hideMark/>
          </w:tcPr>
          <w:p w:rsidR="00722320" w:rsidRPr="00722320" w:rsidRDefault="00722320" w:rsidP="00722320">
            <w:pPr>
              <w:pStyle w:val="090"/>
              <w:keepNext/>
            </w:pPr>
            <w:r w:rsidRPr="00722320">
              <w:t>28,6</w:t>
            </w:r>
          </w:p>
        </w:tc>
        <w:tc>
          <w:tcPr>
            <w:tcW w:w="1698" w:type="dxa"/>
            <w:tcBorders>
              <w:top w:val="nil"/>
              <w:left w:val="nil"/>
              <w:bottom w:val="single" w:sz="4" w:space="0" w:color="auto"/>
              <w:right w:val="single" w:sz="4" w:space="0" w:color="auto"/>
            </w:tcBorders>
            <w:shd w:val="clear" w:color="auto" w:fill="auto"/>
            <w:noWrap/>
            <w:vAlign w:val="center"/>
            <w:hideMark/>
          </w:tcPr>
          <w:p w:rsidR="00722320" w:rsidRPr="00722320" w:rsidRDefault="00722320" w:rsidP="00722320">
            <w:pPr>
              <w:pStyle w:val="090"/>
              <w:keepNext/>
            </w:pPr>
            <w:r w:rsidRPr="00722320">
              <w:t>28,6</w:t>
            </w:r>
          </w:p>
        </w:tc>
      </w:tr>
      <w:tr w:rsidR="00722320" w:rsidTr="00722320">
        <w:trPr>
          <w:trHeight w:val="227"/>
          <w:jc w:val="center"/>
        </w:trPr>
        <w:tc>
          <w:tcPr>
            <w:tcW w:w="1749" w:type="dxa"/>
            <w:tcBorders>
              <w:top w:val="nil"/>
              <w:left w:val="single" w:sz="4" w:space="0" w:color="auto"/>
              <w:bottom w:val="single" w:sz="4" w:space="0" w:color="auto"/>
              <w:right w:val="single" w:sz="4" w:space="0" w:color="auto"/>
            </w:tcBorders>
            <w:shd w:val="clear" w:color="auto" w:fill="auto"/>
            <w:vAlign w:val="center"/>
            <w:hideMark/>
          </w:tcPr>
          <w:p w:rsidR="00722320" w:rsidRPr="00722320" w:rsidRDefault="00722320" w:rsidP="00722320">
            <w:pPr>
              <w:pStyle w:val="090"/>
              <w:keepNext/>
            </w:pPr>
            <w:r w:rsidRPr="00722320">
              <w:t>ИШ-5</w:t>
            </w:r>
          </w:p>
        </w:tc>
        <w:tc>
          <w:tcPr>
            <w:tcW w:w="4971" w:type="dxa"/>
            <w:tcBorders>
              <w:top w:val="single" w:sz="4" w:space="0" w:color="auto"/>
              <w:left w:val="nil"/>
              <w:bottom w:val="single" w:sz="4" w:space="0" w:color="auto"/>
              <w:right w:val="single" w:sz="4" w:space="0" w:color="auto"/>
            </w:tcBorders>
            <w:shd w:val="clear" w:color="auto" w:fill="auto"/>
            <w:vAlign w:val="center"/>
            <w:hideMark/>
          </w:tcPr>
          <w:p w:rsidR="00722320" w:rsidRPr="00722320" w:rsidRDefault="00722320" w:rsidP="002A664E">
            <w:pPr>
              <w:pStyle w:val="090"/>
              <w:keepNext/>
              <w:jc w:val="left"/>
            </w:pPr>
            <w:r w:rsidRPr="00722320">
              <w:t>Уровни звукового давления от источника в расчётной точке ночью</w:t>
            </w:r>
          </w:p>
        </w:tc>
        <w:tc>
          <w:tcPr>
            <w:tcW w:w="1314" w:type="dxa"/>
            <w:tcBorders>
              <w:top w:val="nil"/>
              <w:left w:val="nil"/>
              <w:bottom w:val="single" w:sz="4" w:space="0" w:color="auto"/>
              <w:right w:val="single" w:sz="4" w:space="0" w:color="auto"/>
            </w:tcBorders>
            <w:shd w:val="clear" w:color="auto" w:fill="auto"/>
            <w:noWrap/>
            <w:vAlign w:val="center"/>
            <w:hideMark/>
          </w:tcPr>
          <w:p w:rsidR="00722320" w:rsidRPr="00722320" w:rsidRDefault="00722320" w:rsidP="00722320">
            <w:pPr>
              <w:pStyle w:val="090"/>
              <w:keepNext/>
            </w:pPr>
            <w:r w:rsidRPr="00722320">
              <w:t>27,7</w:t>
            </w:r>
          </w:p>
        </w:tc>
        <w:tc>
          <w:tcPr>
            <w:tcW w:w="1698" w:type="dxa"/>
            <w:tcBorders>
              <w:top w:val="nil"/>
              <w:left w:val="nil"/>
              <w:bottom w:val="single" w:sz="4" w:space="0" w:color="auto"/>
              <w:right w:val="single" w:sz="4" w:space="0" w:color="auto"/>
            </w:tcBorders>
            <w:shd w:val="clear" w:color="auto" w:fill="auto"/>
            <w:noWrap/>
            <w:vAlign w:val="center"/>
            <w:hideMark/>
          </w:tcPr>
          <w:p w:rsidR="00722320" w:rsidRPr="00722320" w:rsidRDefault="00722320" w:rsidP="00722320">
            <w:pPr>
              <w:pStyle w:val="090"/>
              <w:keepNext/>
            </w:pPr>
            <w:r w:rsidRPr="00722320">
              <w:t>32,7</w:t>
            </w:r>
          </w:p>
        </w:tc>
      </w:tr>
      <w:tr w:rsidR="00722320" w:rsidTr="00722320">
        <w:trPr>
          <w:trHeight w:val="227"/>
          <w:jc w:val="center"/>
        </w:trPr>
        <w:tc>
          <w:tcPr>
            <w:tcW w:w="1749" w:type="dxa"/>
            <w:tcBorders>
              <w:top w:val="nil"/>
              <w:left w:val="single" w:sz="4" w:space="0" w:color="auto"/>
              <w:bottom w:val="single" w:sz="4" w:space="0" w:color="auto"/>
              <w:right w:val="single" w:sz="4" w:space="0" w:color="auto"/>
            </w:tcBorders>
            <w:shd w:val="clear" w:color="auto" w:fill="auto"/>
            <w:vAlign w:val="center"/>
            <w:hideMark/>
          </w:tcPr>
          <w:p w:rsidR="00722320" w:rsidRPr="00722320" w:rsidRDefault="00722320" w:rsidP="00722320">
            <w:pPr>
              <w:pStyle w:val="090"/>
              <w:keepNext/>
            </w:pPr>
            <w:r w:rsidRPr="00722320">
              <w:t>ИШ-6</w:t>
            </w:r>
          </w:p>
        </w:tc>
        <w:tc>
          <w:tcPr>
            <w:tcW w:w="4971" w:type="dxa"/>
            <w:tcBorders>
              <w:top w:val="single" w:sz="4" w:space="0" w:color="auto"/>
              <w:left w:val="nil"/>
              <w:bottom w:val="single" w:sz="4" w:space="0" w:color="auto"/>
              <w:right w:val="single" w:sz="4" w:space="0" w:color="auto"/>
            </w:tcBorders>
            <w:shd w:val="clear" w:color="auto" w:fill="auto"/>
            <w:vAlign w:val="center"/>
            <w:hideMark/>
          </w:tcPr>
          <w:p w:rsidR="00722320" w:rsidRPr="00722320" w:rsidRDefault="00722320" w:rsidP="002A664E">
            <w:pPr>
              <w:pStyle w:val="090"/>
              <w:keepNext/>
              <w:jc w:val="left"/>
            </w:pPr>
            <w:r w:rsidRPr="00722320">
              <w:t>Уровни звукового давления от источника в расчётной точке ночью</w:t>
            </w:r>
          </w:p>
        </w:tc>
        <w:tc>
          <w:tcPr>
            <w:tcW w:w="1314" w:type="dxa"/>
            <w:tcBorders>
              <w:top w:val="nil"/>
              <w:left w:val="nil"/>
              <w:bottom w:val="single" w:sz="4" w:space="0" w:color="auto"/>
              <w:right w:val="single" w:sz="4" w:space="0" w:color="auto"/>
            </w:tcBorders>
            <w:shd w:val="clear" w:color="auto" w:fill="auto"/>
            <w:noWrap/>
            <w:vAlign w:val="center"/>
            <w:hideMark/>
          </w:tcPr>
          <w:p w:rsidR="00722320" w:rsidRPr="00722320" w:rsidRDefault="00722320" w:rsidP="00722320">
            <w:pPr>
              <w:pStyle w:val="090"/>
              <w:keepNext/>
            </w:pPr>
            <w:r w:rsidRPr="00722320">
              <w:t>28,7</w:t>
            </w:r>
          </w:p>
        </w:tc>
        <w:tc>
          <w:tcPr>
            <w:tcW w:w="1698" w:type="dxa"/>
            <w:tcBorders>
              <w:top w:val="nil"/>
              <w:left w:val="nil"/>
              <w:bottom w:val="single" w:sz="4" w:space="0" w:color="auto"/>
              <w:right w:val="single" w:sz="4" w:space="0" w:color="auto"/>
            </w:tcBorders>
            <w:shd w:val="clear" w:color="auto" w:fill="auto"/>
            <w:noWrap/>
            <w:vAlign w:val="center"/>
            <w:hideMark/>
          </w:tcPr>
          <w:p w:rsidR="00722320" w:rsidRPr="00722320" w:rsidRDefault="00722320" w:rsidP="00722320">
            <w:pPr>
              <w:pStyle w:val="090"/>
              <w:keepNext/>
            </w:pPr>
            <w:r w:rsidRPr="00722320">
              <w:t>33,7</w:t>
            </w:r>
          </w:p>
        </w:tc>
      </w:tr>
      <w:tr w:rsidR="00722320" w:rsidTr="00722320">
        <w:trPr>
          <w:trHeight w:val="227"/>
          <w:jc w:val="center"/>
        </w:trPr>
        <w:tc>
          <w:tcPr>
            <w:tcW w:w="67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22320" w:rsidRPr="00722320" w:rsidRDefault="00722320" w:rsidP="002A664E">
            <w:pPr>
              <w:pStyle w:val="090"/>
              <w:keepNext/>
              <w:jc w:val="left"/>
            </w:pPr>
            <w:r w:rsidRPr="00722320">
              <w:t>Суммарные уровни звукового давления в расчётной точке от всех источников шума ночью, Lрт, дБ</w:t>
            </w:r>
          </w:p>
        </w:tc>
        <w:tc>
          <w:tcPr>
            <w:tcW w:w="1314" w:type="dxa"/>
            <w:tcBorders>
              <w:top w:val="nil"/>
              <w:left w:val="nil"/>
              <w:bottom w:val="single" w:sz="4" w:space="0" w:color="auto"/>
              <w:right w:val="single" w:sz="4" w:space="0" w:color="auto"/>
            </w:tcBorders>
            <w:shd w:val="clear" w:color="auto" w:fill="auto"/>
            <w:noWrap/>
            <w:vAlign w:val="center"/>
            <w:hideMark/>
          </w:tcPr>
          <w:p w:rsidR="00722320" w:rsidRPr="00722320" w:rsidRDefault="00722320" w:rsidP="00722320">
            <w:pPr>
              <w:pStyle w:val="090"/>
              <w:keepNext/>
            </w:pPr>
            <w:r w:rsidRPr="00722320">
              <w:t>35,9</w:t>
            </w:r>
          </w:p>
        </w:tc>
        <w:tc>
          <w:tcPr>
            <w:tcW w:w="1698" w:type="dxa"/>
            <w:tcBorders>
              <w:top w:val="nil"/>
              <w:left w:val="nil"/>
              <w:bottom w:val="single" w:sz="4" w:space="0" w:color="auto"/>
              <w:right w:val="single" w:sz="4" w:space="0" w:color="auto"/>
            </w:tcBorders>
            <w:shd w:val="clear" w:color="auto" w:fill="auto"/>
            <w:noWrap/>
            <w:vAlign w:val="center"/>
            <w:hideMark/>
          </w:tcPr>
          <w:p w:rsidR="00722320" w:rsidRPr="00722320" w:rsidRDefault="00722320" w:rsidP="00722320">
            <w:pPr>
              <w:pStyle w:val="090"/>
              <w:keepNext/>
            </w:pPr>
            <w:r w:rsidRPr="00722320">
              <w:t>47,6</w:t>
            </w:r>
          </w:p>
        </w:tc>
      </w:tr>
    </w:tbl>
    <w:p w:rsidR="001565C0" w:rsidRDefault="001565C0" w:rsidP="001565C0">
      <w:pPr>
        <w:pStyle w:val="002"/>
      </w:pPr>
      <w:r>
        <w:t>Как видно из таблиц, ожидаемые уровни звукового давления от работы источников шума точках не превышают предельно допустимые нормы.</w:t>
      </w:r>
    </w:p>
    <w:p w:rsidR="001565C0" w:rsidRDefault="001565C0" w:rsidP="00E439F4">
      <w:pPr>
        <w:pStyle w:val="002"/>
        <w:keepNext/>
      </w:pPr>
      <w:r>
        <w:t xml:space="preserve">Результаты расчета показали: </w:t>
      </w:r>
    </w:p>
    <w:p w:rsidR="001565C0" w:rsidRDefault="001565C0" w:rsidP="001565C0">
      <w:pPr>
        <w:pStyle w:val="06"/>
      </w:pPr>
      <w:r>
        <w:t>полученное значение эквивалентного уровня звука в расчетных точках на территории, непосредственно прилегающей к жилым домам не превышает нормативных значений согласно СН 2.2.4/2.1.8.562-96 в ночное время суток (Lэкв.ночь = 40 дБа).</w:t>
      </w:r>
    </w:p>
    <w:p w:rsidR="001565C0" w:rsidRDefault="001565C0" w:rsidP="001565C0">
      <w:pPr>
        <w:pStyle w:val="06"/>
      </w:pPr>
      <w:r>
        <w:t>полученное значение максимального уровня звука в расчетных точках на территории, непосредственно прилегающей к жилым домам не превышает нормативных значений согласно СН 2.2.4/2.1.8.562-96 в ночное время суток (Lмакс.ночь = 60 дБа).</w:t>
      </w:r>
    </w:p>
    <w:p w:rsidR="001565C0" w:rsidRDefault="001565C0" w:rsidP="001565C0">
      <w:pPr>
        <w:pStyle w:val="002"/>
      </w:pPr>
      <w:r>
        <w:t>Таким образом, превышение нормативных значений уровня звука в расчетных точках при реализации намечаемой деятельности не ожидается.</w:t>
      </w:r>
    </w:p>
    <w:p w:rsidR="00DB1FA7" w:rsidRDefault="00E93ED1" w:rsidP="00E93ED1">
      <w:pPr>
        <w:pStyle w:val="033"/>
      </w:pPr>
      <w:bookmarkStart w:id="90" w:name="_Toc484136420"/>
      <w:bookmarkStart w:id="91" w:name="_Toc48733278"/>
      <w:bookmarkEnd w:id="87"/>
      <w:r>
        <w:t>Мероприятия по защите от шума</w:t>
      </w:r>
      <w:bookmarkEnd w:id="90"/>
      <w:bookmarkEnd w:id="91"/>
    </w:p>
    <w:p w:rsidR="00B17BA7" w:rsidRPr="00E93ED1" w:rsidRDefault="00B17BA7" w:rsidP="00E93ED1">
      <w:pPr>
        <w:pStyle w:val="002"/>
      </w:pPr>
      <w:r>
        <w:t>Шумозащитных мероприятий не требуется</w:t>
      </w:r>
      <w:r w:rsidRPr="00B17BA7">
        <w:t>.</w:t>
      </w:r>
    </w:p>
    <w:p w:rsidR="00B30AF8" w:rsidRDefault="00B30AF8" w:rsidP="004D084C">
      <w:pPr>
        <w:pStyle w:val="033"/>
      </w:pPr>
      <w:bookmarkStart w:id="92" w:name="_Toc454892009"/>
      <w:bookmarkStart w:id="93" w:name="_Toc463631490"/>
      <w:bookmarkStart w:id="94" w:name="_Toc474840116"/>
      <w:bookmarkStart w:id="95" w:name="_Toc484136421"/>
      <w:bookmarkStart w:id="96" w:name="_Toc48733279"/>
      <w:r w:rsidRPr="00E226F8">
        <w:t>Воздействие электромагнитных полей</w:t>
      </w:r>
      <w:bookmarkEnd w:id="92"/>
      <w:bookmarkEnd w:id="93"/>
      <w:bookmarkEnd w:id="94"/>
      <w:bookmarkEnd w:id="95"/>
      <w:bookmarkEnd w:id="96"/>
    </w:p>
    <w:p w:rsidR="00B30AF8" w:rsidRPr="00B30AF8" w:rsidRDefault="00B30AF8" w:rsidP="004D084C">
      <w:pPr>
        <w:pStyle w:val="044"/>
      </w:pPr>
      <w:bookmarkStart w:id="97" w:name="_Toc364851219"/>
      <w:bookmarkStart w:id="98" w:name="_Toc371504133"/>
      <w:bookmarkStart w:id="99" w:name="_Toc454892010"/>
      <w:bookmarkStart w:id="100" w:name="_Toc463631491"/>
      <w:bookmarkStart w:id="101" w:name="_Toc474840117"/>
      <w:bookmarkStart w:id="102" w:name="_Toc484136422"/>
      <w:bookmarkStart w:id="103" w:name="_Toc48733280"/>
      <w:r w:rsidRPr="00B30AF8">
        <w:t>Общие сведения об ЭМИ</w:t>
      </w:r>
      <w:bookmarkEnd w:id="97"/>
      <w:bookmarkEnd w:id="98"/>
      <w:bookmarkEnd w:id="99"/>
      <w:bookmarkEnd w:id="100"/>
      <w:bookmarkEnd w:id="101"/>
      <w:bookmarkEnd w:id="102"/>
      <w:bookmarkEnd w:id="103"/>
    </w:p>
    <w:p w:rsidR="00B30AF8" w:rsidRPr="00A56900" w:rsidRDefault="00B30AF8" w:rsidP="00B30AF8">
      <w:pPr>
        <w:pStyle w:val="002"/>
      </w:pPr>
      <w:r w:rsidRPr="00A56900">
        <w:t>Электромагнитное поле (ЭМП) – это особая форма материи, представляющая собой взаимосвязанные электрическое (ЭП) и магнитное (МП) поля. Физические причины существования ЭМП связаны с тем, что изменяющееся во времени ЭП порождает МП. А изменяющееся МП – вихревое ЭП: обе компоненты, непрерывно изменяясь, возбуждают друг друга.</w:t>
      </w:r>
    </w:p>
    <w:p w:rsidR="00B30AF8" w:rsidRPr="00A56900" w:rsidRDefault="00B30AF8" w:rsidP="00B30AF8">
      <w:pPr>
        <w:pStyle w:val="002"/>
      </w:pPr>
      <w:r w:rsidRPr="00A56900">
        <w:t>Основными источниками ЭМП являются:</w:t>
      </w:r>
    </w:p>
    <w:p w:rsidR="00B30AF8" w:rsidRPr="00A56900" w:rsidRDefault="00B30AF8" w:rsidP="00B30AF8">
      <w:pPr>
        <w:pStyle w:val="06"/>
      </w:pPr>
      <w:r w:rsidRPr="00A56900">
        <w:t>системы производства, передачи, распределения и потребления электроэнергии;</w:t>
      </w:r>
    </w:p>
    <w:p w:rsidR="00B30AF8" w:rsidRPr="00A56900" w:rsidRDefault="00B30AF8" w:rsidP="00B30AF8">
      <w:pPr>
        <w:pStyle w:val="06"/>
      </w:pPr>
      <w:r w:rsidRPr="00A56900">
        <w:lastRenderedPageBreak/>
        <w:t>транспорт на электроприводе;</w:t>
      </w:r>
    </w:p>
    <w:p w:rsidR="00B30AF8" w:rsidRPr="00A56900" w:rsidRDefault="00B30AF8" w:rsidP="00B30AF8">
      <w:pPr>
        <w:pStyle w:val="06"/>
      </w:pPr>
      <w:r w:rsidRPr="00A56900">
        <w:t>системы сотовой, системы мобильной радиосвязи, спутниковая связь и т.д.;</w:t>
      </w:r>
    </w:p>
    <w:p w:rsidR="00B30AF8" w:rsidRPr="00A56900" w:rsidRDefault="00B30AF8" w:rsidP="00B30AF8">
      <w:pPr>
        <w:pStyle w:val="06"/>
      </w:pPr>
      <w:r w:rsidRPr="00A56900">
        <w:t>технологическое оборудование различного назначения, использующее сверхвысокочастотное излучение, переменные и импульсные МП;</w:t>
      </w:r>
    </w:p>
    <w:p w:rsidR="00B30AF8" w:rsidRPr="00A56900" w:rsidRDefault="00B30AF8" w:rsidP="00B30AF8">
      <w:pPr>
        <w:pStyle w:val="06"/>
      </w:pPr>
      <w:r w:rsidRPr="00A56900">
        <w:t>средства визуального отображения информации на электролучевых трубках;</w:t>
      </w:r>
    </w:p>
    <w:p w:rsidR="00B30AF8" w:rsidRPr="00A56900" w:rsidRDefault="00B30AF8" w:rsidP="00B30AF8">
      <w:pPr>
        <w:pStyle w:val="06"/>
      </w:pPr>
      <w:r w:rsidRPr="00A56900">
        <w:t>промышленное оборудование на электропитании;</w:t>
      </w:r>
    </w:p>
    <w:p w:rsidR="00B30AF8" w:rsidRPr="00A56900" w:rsidRDefault="00B30AF8" w:rsidP="00B30AF8">
      <w:pPr>
        <w:pStyle w:val="06"/>
      </w:pPr>
      <w:r w:rsidRPr="00A56900">
        <w:t>электробытовые приборы.</w:t>
      </w:r>
    </w:p>
    <w:p w:rsidR="00B30AF8" w:rsidRPr="00A56900" w:rsidRDefault="00B30AF8" w:rsidP="00B30AF8">
      <w:pPr>
        <w:pStyle w:val="002"/>
      </w:pPr>
      <w:r w:rsidRPr="00A56900">
        <w:t>Варианты воздействия ЭМП на биоэкосистемы, включая человека разнообразны: непрерывное и прерывистое, общее и местное, комбинированное от нескольких источников и в сочетании с другими неблагоприятными факторами среды и т.д.</w:t>
      </w:r>
    </w:p>
    <w:p w:rsidR="00B30AF8" w:rsidRPr="00A56900" w:rsidRDefault="00B30AF8" w:rsidP="00B30AF8">
      <w:pPr>
        <w:pStyle w:val="002"/>
      </w:pPr>
      <w:r w:rsidRPr="00A56900">
        <w:t>На биологическую реакцию влияют следующие параметры ЭМП:</w:t>
      </w:r>
    </w:p>
    <w:p w:rsidR="00B30AF8" w:rsidRPr="00A56900" w:rsidRDefault="00B30AF8" w:rsidP="00B30AF8">
      <w:pPr>
        <w:pStyle w:val="06"/>
      </w:pPr>
      <w:r w:rsidRPr="00A56900">
        <w:t>интенсивность ЭМП (величина);</w:t>
      </w:r>
    </w:p>
    <w:p w:rsidR="00B30AF8" w:rsidRPr="00A56900" w:rsidRDefault="00B30AF8" w:rsidP="00B30AF8">
      <w:pPr>
        <w:pStyle w:val="06"/>
      </w:pPr>
      <w:r w:rsidRPr="00A56900">
        <w:t>частота излучения;</w:t>
      </w:r>
    </w:p>
    <w:p w:rsidR="00B30AF8" w:rsidRPr="00A56900" w:rsidRDefault="00B30AF8" w:rsidP="00B30AF8">
      <w:pPr>
        <w:pStyle w:val="06"/>
      </w:pPr>
      <w:r w:rsidRPr="00A56900">
        <w:t>продолжительность облучения;</w:t>
      </w:r>
    </w:p>
    <w:p w:rsidR="00B30AF8" w:rsidRPr="00A56900" w:rsidRDefault="00B30AF8" w:rsidP="00B30AF8">
      <w:pPr>
        <w:pStyle w:val="06"/>
      </w:pPr>
      <w:r w:rsidRPr="00A56900">
        <w:t>модуляция сигнала;</w:t>
      </w:r>
    </w:p>
    <w:p w:rsidR="00B30AF8" w:rsidRPr="00A56900" w:rsidRDefault="00B30AF8" w:rsidP="00B30AF8">
      <w:pPr>
        <w:pStyle w:val="06"/>
      </w:pPr>
      <w:r w:rsidRPr="00A56900">
        <w:t>сочетание частот ЭМП;</w:t>
      </w:r>
    </w:p>
    <w:p w:rsidR="00B30AF8" w:rsidRPr="00A56900" w:rsidRDefault="00B30AF8" w:rsidP="00B30AF8">
      <w:pPr>
        <w:pStyle w:val="06"/>
      </w:pPr>
      <w:r w:rsidRPr="00A56900">
        <w:t>периодичность действия.</w:t>
      </w:r>
    </w:p>
    <w:p w:rsidR="00B30AF8" w:rsidRDefault="00B30AF8" w:rsidP="004D084C">
      <w:pPr>
        <w:pStyle w:val="044"/>
      </w:pPr>
      <w:bookmarkStart w:id="104" w:name="_Toc454892011"/>
      <w:bookmarkStart w:id="105" w:name="_Toc463631492"/>
      <w:bookmarkStart w:id="106" w:name="_Toc474840118"/>
      <w:bookmarkStart w:id="107" w:name="_Toc484136423"/>
      <w:bookmarkStart w:id="108" w:name="_Toc48733281"/>
      <w:r w:rsidRPr="00B30AF8">
        <w:t>Требования санитарных норм</w:t>
      </w:r>
      <w:bookmarkEnd w:id="104"/>
      <w:bookmarkEnd w:id="105"/>
      <w:bookmarkEnd w:id="106"/>
      <w:bookmarkEnd w:id="107"/>
      <w:bookmarkEnd w:id="108"/>
    </w:p>
    <w:p w:rsidR="00B30AF8" w:rsidRPr="00A56900" w:rsidRDefault="00B30AF8" w:rsidP="00B30AF8">
      <w:pPr>
        <w:pStyle w:val="002"/>
      </w:pPr>
      <w:r w:rsidRPr="00A56900">
        <w:t xml:space="preserve">Нормируемыми параметрами электромагнитного излучения промышленной частоты 50 Гц являются: уровень напряженности электрического поля (кВ/м) и уровень напряженности магнитного поля (А/м) или индукции магнитного поля (мкТл). Предельно допустимые уровни электромагнитного излучения на территории жилой застройки и в помещениях жилых домов в соответствии с ГН 2.1.8/2.2.4.2262-07 «Предельно допустимые уровни магнитных полей частотой 50 Гц в помещениях жилых, общественных зданий и на селитебных территориях» не должны превышать значений, приведенных в таблице </w:t>
      </w:r>
      <w:r w:rsidR="00D8222A">
        <w:t>4.9.5</w:t>
      </w:r>
      <w:r w:rsidRPr="00A56900">
        <w:t>.</w:t>
      </w:r>
    </w:p>
    <w:p w:rsidR="00B30AF8" w:rsidRDefault="004D084C" w:rsidP="004D084C">
      <w:pPr>
        <w:pStyle w:val="0710"/>
      </w:pPr>
      <w:r w:rsidRPr="00A56900">
        <w:t>Нормативные значения уровней электромагнитного излучения</w:t>
      </w:r>
    </w:p>
    <w:p w:rsidR="004D084C" w:rsidRDefault="004D084C" w:rsidP="004D084C">
      <w:pPr>
        <w:pStyle w:val="07"/>
      </w:pPr>
      <w:r>
        <w:t xml:space="preserve">Таблица </w:t>
      </w:r>
      <w:r w:rsidR="00855B5D">
        <w:t>4.9.</w:t>
      </w:r>
      <w:r w:rsidR="00D8222A">
        <w:t>5</w:t>
      </w:r>
    </w:p>
    <w:tbl>
      <w:tblPr>
        <w:tblStyle w:val="Tablica"/>
        <w:tblW w:w="4900" w:type="pct"/>
        <w:tblLook w:val="04A0" w:firstRow="1" w:lastRow="0" w:firstColumn="1" w:lastColumn="0" w:noHBand="0" w:noVBand="1"/>
      </w:tblPr>
      <w:tblGrid>
        <w:gridCol w:w="773"/>
        <w:gridCol w:w="3649"/>
        <w:gridCol w:w="2880"/>
        <w:gridCol w:w="2436"/>
      </w:tblGrid>
      <w:tr w:rsidR="004D084C" w:rsidRPr="00A56900" w:rsidTr="004D084C">
        <w:trPr>
          <w:trHeight w:val="20"/>
        </w:trPr>
        <w:tc>
          <w:tcPr>
            <w:tcW w:w="773" w:type="dxa"/>
          </w:tcPr>
          <w:p w:rsidR="004D084C" w:rsidRPr="00A56900" w:rsidRDefault="004D084C" w:rsidP="004D084C">
            <w:pPr>
              <w:pStyle w:val="090"/>
            </w:pPr>
            <w:r w:rsidRPr="00A56900">
              <w:br w:type="page"/>
              <w:t>№ п/п</w:t>
            </w:r>
          </w:p>
        </w:tc>
        <w:tc>
          <w:tcPr>
            <w:tcW w:w="3649" w:type="dxa"/>
          </w:tcPr>
          <w:p w:rsidR="004D084C" w:rsidRPr="00A56900" w:rsidRDefault="004D084C" w:rsidP="004D084C">
            <w:pPr>
              <w:pStyle w:val="090"/>
            </w:pPr>
            <w:r w:rsidRPr="00A56900">
              <w:t>Описание нормируемого объекта</w:t>
            </w:r>
          </w:p>
        </w:tc>
        <w:tc>
          <w:tcPr>
            <w:tcW w:w="2880" w:type="dxa"/>
          </w:tcPr>
          <w:p w:rsidR="004D084C" w:rsidRPr="00A56900" w:rsidRDefault="004D084C" w:rsidP="004D084C">
            <w:pPr>
              <w:pStyle w:val="090"/>
            </w:pPr>
            <w:r w:rsidRPr="00A56900">
              <w:t>Напряженность электрического поля, кВ/м</w:t>
            </w:r>
          </w:p>
        </w:tc>
        <w:tc>
          <w:tcPr>
            <w:tcW w:w="2436" w:type="dxa"/>
          </w:tcPr>
          <w:p w:rsidR="004D084C" w:rsidRPr="00A56900" w:rsidRDefault="004D084C" w:rsidP="004D084C">
            <w:pPr>
              <w:pStyle w:val="090"/>
            </w:pPr>
            <w:r w:rsidRPr="00A56900">
              <w:t>Индукция магнитного поля, мкТл</w:t>
            </w:r>
          </w:p>
        </w:tc>
      </w:tr>
      <w:tr w:rsidR="004D084C" w:rsidRPr="00A56900" w:rsidTr="004D084C">
        <w:trPr>
          <w:trHeight w:val="20"/>
        </w:trPr>
        <w:tc>
          <w:tcPr>
            <w:tcW w:w="773" w:type="dxa"/>
          </w:tcPr>
          <w:p w:rsidR="004D084C" w:rsidRPr="00A56900" w:rsidRDefault="004D084C" w:rsidP="004D084C">
            <w:pPr>
              <w:pStyle w:val="090"/>
            </w:pPr>
            <w:r w:rsidRPr="00A56900">
              <w:t>1</w:t>
            </w:r>
          </w:p>
        </w:tc>
        <w:tc>
          <w:tcPr>
            <w:tcW w:w="3649" w:type="dxa"/>
          </w:tcPr>
          <w:p w:rsidR="004D084C" w:rsidRPr="00A56900" w:rsidRDefault="004D084C" w:rsidP="004D084C">
            <w:pPr>
              <w:pStyle w:val="090"/>
            </w:pPr>
            <w:r w:rsidRPr="00A56900">
              <w:t>Жилое помещение</w:t>
            </w:r>
          </w:p>
        </w:tc>
        <w:tc>
          <w:tcPr>
            <w:tcW w:w="2880" w:type="dxa"/>
          </w:tcPr>
          <w:p w:rsidR="004D084C" w:rsidRPr="00A56900" w:rsidRDefault="004D084C" w:rsidP="004D084C">
            <w:pPr>
              <w:pStyle w:val="090"/>
            </w:pPr>
            <w:r w:rsidRPr="00A56900">
              <w:t>0,5</w:t>
            </w:r>
          </w:p>
        </w:tc>
        <w:tc>
          <w:tcPr>
            <w:tcW w:w="2436" w:type="dxa"/>
          </w:tcPr>
          <w:p w:rsidR="004D084C" w:rsidRPr="00A56900" w:rsidRDefault="004D084C" w:rsidP="004D084C">
            <w:pPr>
              <w:pStyle w:val="090"/>
            </w:pPr>
            <w:r w:rsidRPr="00A56900">
              <w:t>5</w:t>
            </w:r>
          </w:p>
        </w:tc>
      </w:tr>
      <w:tr w:rsidR="004D084C" w:rsidRPr="00A56900" w:rsidTr="004D084C">
        <w:trPr>
          <w:trHeight w:val="20"/>
        </w:trPr>
        <w:tc>
          <w:tcPr>
            <w:tcW w:w="773" w:type="dxa"/>
          </w:tcPr>
          <w:p w:rsidR="004D084C" w:rsidRPr="00A56900" w:rsidRDefault="004D084C" w:rsidP="004D084C">
            <w:pPr>
              <w:pStyle w:val="090"/>
            </w:pPr>
            <w:r w:rsidRPr="00A56900">
              <w:t>2</w:t>
            </w:r>
          </w:p>
        </w:tc>
        <w:tc>
          <w:tcPr>
            <w:tcW w:w="3649" w:type="dxa"/>
          </w:tcPr>
          <w:p w:rsidR="004D084C" w:rsidRPr="00A56900" w:rsidRDefault="004D084C" w:rsidP="004D084C">
            <w:pPr>
              <w:pStyle w:val="090"/>
            </w:pPr>
            <w:r w:rsidRPr="00A56900">
              <w:t>Территория жилой застройки</w:t>
            </w:r>
          </w:p>
        </w:tc>
        <w:tc>
          <w:tcPr>
            <w:tcW w:w="2880" w:type="dxa"/>
          </w:tcPr>
          <w:p w:rsidR="004D084C" w:rsidRPr="00A56900" w:rsidRDefault="004D084C" w:rsidP="004D084C">
            <w:pPr>
              <w:pStyle w:val="090"/>
            </w:pPr>
            <w:r w:rsidRPr="00A56900">
              <w:t>1</w:t>
            </w:r>
          </w:p>
        </w:tc>
        <w:tc>
          <w:tcPr>
            <w:tcW w:w="2436" w:type="dxa"/>
          </w:tcPr>
          <w:p w:rsidR="004D084C" w:rsidRPr="00A56900" w:rsidRDefault="004D084C" w:rsidP="004D084C">
            <w:pPr>
              <w:pStyle w:val="090"/>
            </w:pPr>
            <w:r w:rsidRPr="00A56900">
              <w:t>10</w:t>
            </w:r>
          </w:p>
        </w:tc>
      </w:tr>
    </w:tbl>
    <w:p w:rsidR="004D084C" w:rsidRDefault="004D084C" w:rsidP="004D084C">
      <w:pPr>
        <w:pStyle w:val="002"/>
      </w:pPr>
      <w:r>
        <w:t>Определение напряженности МП промышленной частоты 50 Гц внутри помещений проводится на минимальном расстоянии от стен, окон и пола, а также на высоте 0,5-1,5 м от пола, вне зданий - на высоте 0,5; 1,5 и 1,8 м от поверхности земли.</w:t>
      </w:r>
    </w:p>
    <w:p w:rsidR="004D084C" w:rsidRDefault="004D084C" w:rsidP="004D084C">
      <w:pPr>
        <w:pStyle w:val="002"/>
      </w:pPr>
      <w:r>
        <w:t>Определение напряженности ЭП промышленной частоты 50 Гц внутри помещений проводится на расстоянии 0,2 м от стен и окон на высоте 0,5-1,8 м от пола, вне зданий - на высоте 1,8 м от поверхности земли.</w:t>
      </w:r>
    </w:p>
    <w:p w:rsidR="004D084C" w:rsidRDefault="004D084C" w:rsidP="004D084C">
      <w:pPr>
        <w:pStyle w:val="002"/>
      </w:pPr>
      <w:r>
        <w:t>Электрическое и магнитное поле промышленной частоты 50 Гц в жилых помещениях оцениваются при полностью отключенных изделиях бытовой техники, включая устройства местного освещения. Электрическое поле оценивается при полностью выключенном общем освещении, а магнитное при полностью включенном общем освещении.</w:t>
      </w:r>
    </w:p>
    <w:p w:rsidR="004D084C" w:rsidRDefault="004D084C" w:rsidP="004D084C">
      <w:pPr>
        <w:pStyle w:val="044"/>
      </w:pPr>
      <w:bookmarkStart w:id="109" w:name="_Toc484136424"/>
      <w:bookmarkStart w:id="110" w:name="_Toc48733282"/>
      <w:r w:rsidRPr="004D084C">
        <w:lastRenderedPageBreak/>
        <w:t xml:space="preserve">Характеристика </w:t>
      </w:r>
      <w:r w:rsidR="00B53372">
        <w:t xml:space="preserve">намечаемой деятельности </w:t>
      </w:r>
      <w:r w:rsidRPr="004D084C">
        <w:t>как источника электромагнитного излучения промышленной частоты 50 Гц</w:t>
      </w:r>
      <w:bookmarkEnd w:id="109"/>
      <w:bookmarkEnd w:id="110"/>
    </w:p>
    <w:p w:rsidR="00B53372" w:rsidRDefault="004D084C" w:rsidP="00B53372">
      <w:pPr>
        <w:pStyle w:val="002"/>
      </w:pPr>
      <w:r>
        <w:t xml:space="preserve">На территории </w:t>
      </w:r>
      <w:r w:rsidR="00B53372">
        <w:t>намечаемой деятельности и при разливе нефтепродуктов</w:t>
      </w:r>
      <w:r>
        <w:t xml:space="preserve"> источниками ЭМИ являются:</w:t>
      </w:r>
      <w:r w:rsidR="00B53372">
        <w:t xml:space="preserve"> </w:t>
      </w:r>
      <w:r w:rsidR="00722320">
        <w:t>с</w:t>
      </w:r>
      <w:r>
        <w:t>иловые агрегаты, установки и радиопередающие устрой</w:t>
      </w:r>
      <w:r w:rsidR="00722320">
        <w:t>ства.</w:t>
      </w:r>
    </w:p>
    <w:p w:rsidR="004D084C" w:rsidRDefault="004D084C" w:rsidP="00B53372">
      <w:pPr>
        <w:pStyle w:val="002"/>
      </w:pPr>
      <w:r>
        <w:t>Следует отметить, что наилучшим элементом защиты от электромагнитного поля, создаваемого силовыми установками, является сам корпус судна. Правила, разработанные Российским морским регистром судоходства и Российским речным регистром, предусматривают так же предотвращение загрязнения окружающей среды. Учитывая, что все эксплуатируемые технические средства флота проходят освидетельствование в соответствии с этими Правилами, в том числе и радиопередающее оборудование судов, можно утверждать, что электромагнитное поле, создаваемое этим оборудованием, не превышает ПДУ соответствующих СанПиН № 2.2.4.1191-03 «Электромагнитные излучения радиочастотного диапазона».</w:t>
      </w:r>
    </w:p>
    <w:p w:rsidR="004D084C" w:rsidRPr="004D084C" w:rsidRDefault="004D084C" w:rsidP="004D084C">
      <w:pPr>
        <w:pStyle w:val="002"/>
      </w:pPr>
      <w:r>
        <w:t>Таким образом, можно сделать вывод о том, что уровни напряженности ЭП и магнитной индукции МП не превысят ПДУ для территории жилой застройки.</w:t>
      </w:r>
    </w:p>
    <w:p w:rsidR="004D084C" w:rsidRDefault="004D084C" w:rsidP="004D084C">
      <w:pPr>
        <w:pStyle w:val="033"/>
      </w:pPr>
      <w:bookmarkStart w:id="111" w:name="_Toc463631494"/>
      <w:bookmarkStart w:id="112" w:name="_Toc474840120"/>
      <w:bookmarkStart w:id="113" w:name="_Toc484136425"/>
      <w:bookmarkStart w:id="114" w:name="_Toc48733283"/>
      <w:r w:rsidRPr="004D084C">
        <w:t>Оценка воздействия прочих физических факторов</w:t>
      </w:r>
      <w:bookmarkEnd w:id="111"/>
      <w:bookmarkEnd w:id="112"/>
      <w:bookmarkEnd w:id="113"/>
      <w:bookmarkEnd w:id="114"/>
      <w:r w:rsidRPr="004D084C">
        <w:t xml:space="preserve"> </w:t>
      </w:r>
    </w:p>
    <w:p w:rsidR="004D084C" w:rsidRDefault="00B53372" w:rsidP="004D084C">
      <w:pPr>
        <w:pStyle w:val="002"/>
      </w:pPr>
      <w:r>
        <w:t xml:space="preserve">Намечаемой деятельностью </w:t>
      </w:r>
      <w:r w:rsidR="004D084C" w:rsidRPr="004D084C">
        <w:t>не предусматривается использование материалов и оборудования, являющихся источниками радиационного воздействия, воздействия тепловых полей.</w:t>
      </w:r>
    </w:p>
    <w:p w:rsidR="004A556D" w:rsidRDefault="004A556D" w:rsidP="004A556D">
      <w:pPr>
        <w:pStyle w:val="022"/>
      </w:pPr>
      <w:bookmarkStart w:id="115" w:name="_Toc48733284"/>
      <w:r>
        <w:t>Воздействие на окружающую среду при возникновении аварийных ситуаций</w:t>
      </w:r>
      <w:bookmarkEnd w:id="115"/>
    </w:p>
    <w:p w:rsidR="004A556D" w:rsidRDefault="004A556D" w:rsidP="004A556D">
      <w:pPr>
        <w:pStyle w:val="033"/>
        <w:rPr>
          <w:lang w:eastAsia="en-US"/>
        </w:rPr>
      </w:pPr>
      <w:bookmarkStart w:id="116" w:name="_Toc501412064"/>
      <w:bookmarkStart w:id="117" w:name="_Toc48733285"/>
      <w:r w:rsidRPr="00BD4F33">
        <w:t>Характеристика источников загрязняющих веществ</w:t>
      </w:r>
      <w:bookmarkEnd w:id="116"/>
      <w:bookmarkEnd w:id="117"/>
    </w:p>
    <w:p w:rsidR="004A556D" w:rsidRDefault="004A556D" w:rsidP="004A556D">
      <w:pPr>
        <w:pStyle w:val="002"/>
        <w:rPr>
          <w:lang w:eastAsia="en-US"/>
        </w:rPr>
      </w:pPr>
      <w:r>
        <w:rPr>
          <w:lang w:eastAsia="en-US"/>
        </w:rPr>
        <w:t>При осуществлении намечаемой деятельности на территории источники аварийных ситуаций – топливные баки задействованной техники. При возникновении утечек ГСМ, максимальный объем дизельного топлива равен объему бака используемой техники большему по вместимости</w:t>
      </w:r>
      <w:r w:rsidR="00E76E60">
        <w:rPr>
          <w:lang w:eastAsia="en-US"/>
        </w:rPr>
        <w:t xml:space="preserve"> – 300 л (0,3 м</w:t>
      </w:r>
      <w:r w:rsidR="00E76E60">
        <w:rPr>
          <w:vertAlign w:val="superscript"/>
          <w:lang w:eastAsia="en-US"/>
        </w:rPr>
        <w:t>3</w:t>
      </w:r>
      <w:r w:rsidR="00E76E60">
        <w:rPr>
          <w:lang w:eastAsia="en-US"/>
        </w:rPr>
        <w:t xml:space="preserve">). При разливе на территории, в виду предусмотренных мероприятий, таких как организация сбора поверхностного стока, воздействие будет </w:t>
      </w:r>
      <w:r w:rsidR="00D3343A">
        <w:rPr>
          <w:lang w:eastAsia="en-US"/>
        </w:rPr>
        <w:t xml:space="preserve">оказано в большей степени на атмосферный воздух, воздействие будет </w:t>
      </w:r>
      <w:r w:rsidR="00E76E60">
        <w:rPr>
          <w:lang w:eastAsia="en-US"/>
        </w:rPr>
        <w:t>локальным</w:t>
      </w:r>
      <w:r w:rsidR="00D3343A">
        <w:rPr>
          <w:lang w:eastAsia="en-US"/>
        </w:rPr>
        <w:t xml:space="preserve"> и краткосрочным, при этом </w:t>
      </w:r>
      <w:r w:rsidR="00E76E60">
        <w:rPr>
          <w:lang w:eastAsia="en-US"/>
        </w:rPr>
        <w:t>исключено загрязнение поверхностных вод и грунтов территории</w:t>
      </w:r>
      <w:r w:rsidR="00D3343A">
        <w:rPr>
          <w:lang w:eastAsia="en-US"/>
        </w:rPr>
        <w:t xml:space="preserve">, т.к. </w:t>
      </w:r>
      <w:r w:rsidR="00E379EF">
        <w:rPr>
          <w:lang w:eastAsia="en-US"/>
        </w:rPr>
        <w:t>на территории</w:t>
      </w:r>
      <w:r w:rsidR="00D3343A">
        <w:rPr>
          <w:lang w:eastAsia="en-US"/>
        </w:rPr>
        <w:t xml:space="preserve"> осуществления деятельности полностью покрыта твердыми покрытиями (забетонирована) и организован сбор поверхностного стока.</w:t>
      </w:r>
      <w:r w:rsidR="00E76E60">
        <w:rPr>
          <w:lang w:eastAsia="en-US"/>
        </w:rPr>
        <w:t xml:space="preserve"> Воздействие на атмосферный воздух </w:t>
      </w:r>
      <w:r w:rsidR="00D3343A">
        <w:rPr>
          <w:lang w:eastAsia="en-US"/>
        </w:rPr>
        <w:t xml:space="preserve">будет выражено поступлением в атмосферу </w:t>
      </w:r>
      <w:r w:rsidR="00E76E60">
        <w:rPr>
          <w:lang w:eastAsia="en-US"/>
        </w:rPr>
        <w:t>продукт</w:t>
      </w:r>
      <w:r w:rsidR="00D3343A">
        <w:rPr>
          <w:lang w:eastAsia="en-US"/>
        </w:rPr>
        <w:t>ов</w:t>
      </w:r>
      <w:r w:rsidR="00E76E60">
        <w:rPr>
          <w:lang w:eastAsia="en-US"/>
        </w:rPr>
        <w:t xml:space="preserve"> испарения в случае разлива дизельного топлива</w:t>
      </w:r>
      <w:r w:rsidR="00D3343A">
        <w:rPr>
          <w:lang w:eastAsia="en-US"/>
        </w:rPr>
        <w:t xml:space="preserve"> без возгорания</w:t>
      </w:r>
      <w:r w:rsidR="00E76E60">
        <w:rPr>
          <w:lang w:eastAsia="en-US"/>
        </w:rPr>
        <w:t xml:space="preserve"> или продуктами горения дизельного топлива при возгорании разлива. Площадка оборудована противопожарным оборудованием</w:t>
      </w:r>
      <w:r w:rsidR="00D3343A">
        <w:rPr>
          <w:lang w:eastAsia="en-US"/>
        </w:rPr>
        <w:t>. Л</w:t>
      </w:r>
      <w:r w:rsidR="00E76E60">
        <w:rPr>
          <w:lang w:eastAsia="en-US"/>
        </w:rPr>
        <w:t>окализация и ликвидация аварийной ситуации должна быть осуществлена в кратчайшие сроки.</w:t>
      </w:r>
    </w:p>
    <w:p w:rsidR="00E76E60" w:rsidRDefault="00E76E60" w:rsidP="00E76E60">
      <w:pPr>
        <w:pStyle w:val="002"/>
        <w:rPr>
          <w:lang w:eastAsia="en-US"/>
        </w:rPr>
      </w:pPr>
      <w:r>
        <w:rPr>
          <w:lang w:eastAsia="en-US"/>
        </w:rPr>
        <w:t>При</w:t>
      </w:r>
      <w:r w:rsidRPr="00E76E60">
        <w:rPr>
          <w:lang w:eastAsia="en-US"/>
        </w:rPr>
        <w:t xml:space="preserve"> </w:t>
      </w:r>
      <w:r>
        <w:rPr>
          <w:lang w:eastAsia="en-US"/>
        </w:rPr>
        <w:t>осуществлении намечаемой деятельности возможным источником разлива нефтепродуктов (дизельного топлива) на акватории является авария, связанная с повреждением плавучего крана ПК-30 Источник разлива нефтепродуктов – топливный танк.</w:t>
      </w:r>
    </w:p>
    <w:p w:rsidR="00E76E60" w:rsidRDefault="00E76E60" w:rsidP="00E76E60">
      <w:pPr>
        <w:pStyle w:val="002"/>
        <w:rPr>
          <w:lang w:eastAsia="en-US"/>
        </w:rPr>
      </w:pPr>
      <w:r w:rsidRPr="00E76E60">
        <w:rPr>
          <w:lang w:eastAsia="en-US"/>
        </w:rPr>
        <w:t xml:space="preserve">Согласно пункту 3 (е) «Правил организации мероприятий по предупреждению и ликвидации разливов нефти и нефтепродуктов на континентальном шельфе Российской Федерации, во внутренних морских водах, в территориальном море и прилежащей зоне </w:t>
      </w:r>
      <w:r w:rsidRPr="00E76E60">
        <w:rPr>
          <w:lang w:eastAsia="en-US"/>
        </w:rPr>
        <w:lastRenderedPageBreak/>
        <w:t>Российской Федерации», утвержденных постановлением Правительства Российской Федерации от 14.11.2014 № 1189, максимально возможный разлив в случае аварий с привлекаемыми для проведения работ судами равен объему одного, наибольшего по вместимости, топливного танка привлекаемых судов.</w:t>
      </w:r>
    </w:p>
    <w:p w:rsidR="00E76E60" w:rsidRPr="00E76E60" w:rsidRDefault="00E76E60" w:rsidP="00E76E60">
      <w:pPr>
        <w:pStyle w:val="002"/>
        <w:rPr>
          <w:lang w:eastAsia="en-US"/>
        </w:rPr>
      </w:pPr>
      <w:r>
        <w:rPr>
          <w:lang w:eastAsia="en-US"/>
        </w:rPr>
        <w:t xml:space="preserve">Объем топливного танка плавкрана ПК-30 составляет (технические характеристики в приложении </w:t>
      </w:r>
      <w:r w:rsidR="00AB2E7A">
        <w:rPr>
          <w:lang w:eastAsia="en-US"/>
        </w:rPr>
        <w:t>Е</w:t>
      </w:r>
      <w:r>
        <w:rPr>
          <w:lang w:eastAsia="en-US"/>
        </w:rPr>
        <w:t>): 5 тонн (5,7 м</w:t>
      </w:r>
      <w:r w:rsidRPr="00E76E60">
        <w:rPr>
          <w:vertAlign w:val="superscript"/>
          <w:lang w:eastAsia="en-US"/>
        </w:rPr>
        <w:t>3</w:t>
      </w:r>
      <w:r>
        <w:rPr>
          <w:lang w:eastAsia="en-US"/>
        </w:rPr>
        <w:t>).</w:t>
      </w:r>
    </w:p>
    <w:p w:rsidR="00E76E60" w:rsidRDefault="00E76E60" w:rsidP="00E76E60">
      <w:pPr>
        <w:pStyle w:val="002"/>
      </w:pPr>
      <w:r>
        <w:t>Разрушение емкости топливного танка на акватории может быть вызвано:</w:t>
      </w:r>
    </w:p>
    <w:p w:rsidR="00E76E60" w:rsidRDefault="00E76E60" w:rsidP="00CE43F0">
      <w:pPr>
        <w:pStyle w:val="002"/>
        <w:numPr>
          <w:ilvl w:val="0"/>
          <w:numId w:val="101"/>
        </w:numPr>
      </w:pPr>
      <w:r>
        <w:t>посадкой на мель;</w:t>
      </w:r>
    </w:p>
    <w:p w:rsidR="00E76E60" w:rsidRDefault="00E76E60" w:rsidP="00CE43F0">
      <w:pPr>
        <w:pStyle w:val="002"/>
        <w:numPr>
          <w:ilvl w:val="0"/>
          <w:numId w:val="101"/>
        </w:numPr>
      </w:pPr>
      <w:r>
        <w:t>столкновением с другим судном;</w:t>
      </w:r>
    </w:p>
    <w:p w:rsidR="004A556D" w:rsidRDefault="00E76E60" w:rsidP="00CE43F0">
      <w:pPr>
        <w:pStyle w:val="002"/>
        <w:numPr>
          <w:ilvl w:val="0"/>
          <w:numId w:val="101"/>
        </w:numPr>
      </w:pPr>
      <w:r>
        <w:t>маневрированием и швартовкой, а также при пожарах и взрывах.</w:t>
      </w:r>
    </w:p>
    <w:p w:rsidR="00A47F77" w:rsidRDefault="00A47F77" w:rsidP="00A47F77">
      <w:pPr>
        <w:pStyle w:val="002"/>
      </w:pPr>
      <w:r>
        <w:t>Воздействие от аварий может включать: воздействие на атмосферный воздух, воздействие на грунты береговой территории, воздействие на водные объекты, воздействие на растительный и животный мир.</w:t>
      </w:r>
    </w:p>
    <w:p w:rsidR="00A47F77" w:rsidRDefault="00A47F77" w:rsidP="00A47F77">
      <w:pPr>
        <w:pStyle w:val="002"/>
      </w:pPr>
      <w:r>
        <w:t>Максимальное воздействие на окружающую среду в период дноуглубительных работ может быть оказано:</w:t>
      </w:r>
    </w:p>
    <w:p w:rsidR="00A47F77" w:rsidRDefault="00A47F77" w:rsidP="00CE43F0">
      <w:pPr>
        <w:pStyle w:val="002"/>
        <w:numPr>
          <w:ilvl w:val="0"/>
          <w:numId w:val="102"/>
        </w:numPr>
      </w:pPr>
      <w:r>
        <w:t>при пожаре пролива дизельного топлива при разгерметизации (разрушении) топливного танка судна на акватории;</w:t>
      </w:r>
    </w:p>
    <w:p w:rsidR="00E76E60" w:rsidRDefault="00A47F77" w:rsidP="00CE43F0">
      <w:pPr>
        <w:pStyle w:val="002"/>
        <w:numPr>
          <w:ilvl w:val="0"/>
          <w:numId w:val="102"/>
        </w:numPr>
      </w:pPr>
      <w:r>
        <w:t>при испарении пролива дизельного топлива при разгерметизации (разрушении) топливного танка судна на акватории.</w:t>
      </w:r>
    </w:p>
    <w:p w:rsidR="00E76E60" w:rsidRDefault="00A47F77" w:rsidP="00A47F77">
      <w:pPr>
        <w:pStyle w:val="033"/>
      </w:pPr>
      <w:bookmarkStart w:id="118" w:name="_Toc48733286"/>
      <w:r>
        <w:t>Воздействие на атмосферный воздух</w:t>
      </w:r>
      <w:bookmarkEnd w:id="118"/>
    </w:p>
    <w:p w:rsidR="00A47F77" w:rsidRDefault="00A47F77" w:rsidP="00A47F77">
      <w:pPr>
        <w:pStyle w:val="002"/>
      </w:pPr>
      <w:r>
        <w:t>Воздействие на атмосферный воздух будет выражено:</w:t>
      </w:r>
    </w:p>
    <w:p w:rsidR="00A47F77" w:rsidRDefault="00A47F77" w:rsidP="00CE43F0">
      <w:pPr>
        <w:pStyle w:val="002"/>
        <w:numPr>
          <w:ilvl w:val="0"/>
          <w:numId w:val="103"/>
        </w:numPr>
      </w:pPr>
      <w:r>
        <w:t>в случае пожара пролива нефтепродуктов (дизельного топлива) в поступлении продуктов горения в атмосферный воздух;</w:t>
      </w:r>
    </w:p>
    <w:p w:rsidR="00A47F77" w:rsidRDefault="00A47F77" w:rsidP="00CE43F0">
      <w:pPr>
        <w:pStyle w:val="002"/>
        <w:numPr>
          <w:ilvl w:val="0"/>
          <w:numId w:val="103"/>
        </w:numPr>
      </w:pPr>
      <w:r>
        <w:t>в случае испарения пролива в поступлении газообразных фракций нефтепродуктов (дизельного топлива) в атмосферный воздух.</w:t>
      </w:r>
    </w:p>
    <w:p w:rsidR="00A47F77" w:rsidRDefault="00A47F77" w:rsidP="00A47F77">
      <w:pPr>
        <w:pStyle w:val="002"/>
      </w:pPr>
      <w:r>
        <w:t>При расчете выбросов загрязняющих веществ при возникновении аварийных ситуаций используются методики:</w:t>
      </w:r>
    </w:p>
    <w:p w:rsidR="00A47F77" w:rsidRDefault="00A47F77" w:rsidP="00A47F77">
      <w:pPr>
        <w:pStyle w:val="002"/>
      </w:pPr>
      <w:r>
        <w:t>Методика расчета выбросов от источников горения при разливе нефти и нефтепродуктов, утв. Приказом Государственного комитета Российской Федерации по охране окружающей среды № 90 от 05.03.97 г.</w:t>
      </w:r>
    </w:p>
    <w:p w:rsidR="00A47F77" w:rsidRDefault="00A47F77" w:rsidP="00A47F77">
      <w:pPr>
        <w:pStyle w:val="002"/>
      </w:pPr>
      <w:r>
        <w:t>Методика расчета выбросов вредных веществ в атмосферу при свободном горении нефти и нефтепродуктов, Самара, 1996 г.</w:t>
      </w:r>
    </w:p>
    <w:p w:rsidR="00A47F77" w:rsidRDefault="00A47F77" w:rsidP="00A47F77">
      <w:pPr>
        <w:pStyle w:val="002"/>
      </w:pPr>
      <w:r>
        <w:t>Расчеты максимальных приземных концентрации загрязняющих веществ на границе жилой зоны выполнены по программе «Эколог 4.6».</w:t>
      </w:r>
    </w:p>
    <w:p w:rsidR="00A47F77" w:rsidRDefault="00A47F77" w:rsidP="00A47F77">
      <w:pPr>
        <w:pStyle w:val="002"/>
      </w:pPr>
      <w:r>
        <w:t>Характеристика расчетных точек приведена в таблице (Таблица 4.10.1).</w:t>
      </w:r>
    </w:p>
    <w:p w:rsidR="00A47F77" w:rsidRDefault="00A47F77" w:rsidP="00A47F77">
      <w:pPr>
        <w:pStyle w:val="0710"/>
      </w:pPr>
      <w:r>
        <w:t>Характеристика расчетных точек</w:t>
      </w:r>
    </w:p>
    <w:p w:rsidR="00A47F77" w:rsidRDefault="00A47F77" w:rsidP="00A47F77">
      <w:pPr>
        <w:pStyle w:val="07"/>
      </w:pPr>
      <w:r>
        <w:t>Таблица 4.10.1</w:t>
      </w:r>
    </w:p>
    <w:tbl>
      <w:tblPr>
        <w:tblStyle w:val="afa"/>
        <w:tblW w:w="4900" w:type="pct"/>
        <w:jc w:val="center"/>
        <w:tblCellMar>
          <w:left w:w="0" w:type="dxa"/>
          <w:right w:w="0" w:type="dxa"/>
        </w:tblCellMar>
        <w:tblLook w:val="04A0" w:firstRow="1" w:lastRow="0" w:firstColumn="1" w:lastColumn="0" w:noHBand="0" w:noVBand="1"/>
      </w:tblPr>
      <w:tblGrid>
        <w:gridCol w:w="996"/>
        <w:gridCol w:w="3021"/>
        <w:gridCol w:w="5715"/>
      </w:tblGrid>
      <w:tr w:rsidR="00A47F77" w:rsidRPr="00C45E45" w:rsidTr="00A47F77">
        <w:trPr>
          <w:trHeight w:val="227"/>
          <w:jc w:val="center"/>
        </w:trPr>
        <w:tc>
          <w:tcPr>
            <w:tcW w:w="996" w:type="dxa"/>
            <w:vAlign w:val="center"/>
          </w:tcPr>
          <w:p w:rsidR="00A47F77" w:rsidRPr="00C45E45" w:rsidRDefault="00A47F77" w:rsidP="00A47F77">
            <w:pPr>
              <w:pStyle w:val="090"/>
            </w:pPr>
            <w:r w:rsidRPr="00C45E45">
              <w:t>№ точки</w:t>
            </w:r>
          </w:p>
        </w:tc>
        <w:tc>
          <w:tcPr>
            <w:tcW w:w="3021" w:type="dxa"/>
            <w:vAlign w:val="center"/>
          </w:tcPr>
          <w:p w:rsidR="00A47F77" w:rsidRPr="00C45E45" w:rsidRDefault="00A47F77" w:rsidP="00A47F77">
            <w:pPr>
              <w:pStyle w:val="090"/>
            </w:pPr>
            <w:r w:rsidRPr="00C45E45">
              <w:t>Тип точки</w:t>
            </w:r>
          </w:p>
        </w:tc>
        <w:tc>
          <w:tcPr>
            <w:tcW w:w="5715" w:type="dxa"/>
            <w:vAlign w:val="center"/>
          </w:tcPr>
          <w:p w:rsidR="00A47F77" w:rsidRPr="00C45E45" w:rsidRDefault="00A47F77" w:rsidP="00A47F77">
            <w:pPr>
              <w:pStyle w:val="090"/>
            </w:pPr>
            <w:r w:rsidRPr="00C45E45">
              <w:t>Примечание</w:t>
            </w:r>
          </w:p>
        </w:tc>
      </w:tr>
      <w:tr w:rsidR="00A47F77" w:rsidRPr="00C45E45" w:rsidTr="00A47F77">
        <w:trPr>
          <w:trHeight w:val="227"/>
          <w:jc w:val="center"/>
        </w:trPr>
        <w:tc>
          <w:tcPr>
            <w:tcW w:w="996" w:type="dxa"/>
            <w:vAlign w:val="center"/>
          </w:tcPr>
          <w:p w:rsidR="00A47F77" w:rsidRPr="00C45E45" w:rsidRDefault="00A47F77" w:rsidP="00A47F77">
            <w:pPr>
              <w:pStyle w:val="090"/>
            </w:pPr>
            <w:r>
              <w:t>РТ</w:t>
            </w:r>
            <w:r w:rsidRPr="00C45E45">
              <w:t>1</w:t>
            </w:r>
          </w:p>
        </w:tc>
        <w:tc>
          <w:tcPr>
            <w:tcW w:w="3021" w:type="dxa"/>
            <w:vAlign w:val="center"/>
          </w:tcPr>
          <w:p w:rsidR="00A47F77" w:rsidRPr="00C45E45" w:rsidRDefault="00A47F77" w:rsidP="00A47F77">
            <w:pPr>
              <w:pStyle w:val="090"/>
            </w:pPr>
            <w:r>
              <w:t>на границе жилой зоны</w:t>
            </w:r>
          </w:p>
        </w:tc>
        <w:tc>
          <w:tcPr>
            <w:tcW w:w="5715" w:type="dxa"/>
            <w:vAlign w:val="center"/>
          </w:tcPr>
          <w:p w:rsidR="00A47F77" w:rsidRPr="00392D02" w:rsidRDefault="00A47F77" w:rsidP="00A47F77">
            <w:pPr>
              <w:pStyle w:val="090"/>
            </w:pPr>
            <w:r>
              <w:t xml:space="preserve">г. Севастополь, </w:t>
            </w:r>
            <w:r w:rsidRPr="0016705D">
              <w:t>Зеленогорская улица, 33</w:t>
            </w:r>
          </w:p>
        </w:tc>
      </w:tr>
    </w:tbl>
    <w:p w:rsidR="00A47F77" w:rsidRDefault="00A47F77" w:rsidP="004D084C">
      <w:pPr>
        <w:pStyle w:val="002"/>
      </w:pPr>
      <w:r w:rsidRPr="00A47F77">
        <w:lastRenderedPageBreak/>
        <w:t>В соответствии с «Временным методическим руководством по оценке экологического риска деятельности нефтебаз и автозаправочных станций», Государственный комитет РФ по охране окружающей среды, М, 1999 г, в качестве критерия</w:t>
      </w:r>
      <w:r>
        <w:t xml:space="preserve"> оценки принимается величина 50 </w:t>
      </w:r>
      <w:r w:rsidRPr="00A47F77">
        <w:t>ПДК, которая классифицируется, как экстремально высокое загрязнение.</w:t>
      </w:r>
    </w:p>
    <w:p w:rsidR="00A47F77" w:rsidRPr="00A47F77" w:rsidRDefault="00A47F77" w:rsidP="00A47F77">
      <w:pPr>
        <w:pStyle w:val="002"/>
        <w:rPr>
          <w:b/>
        </w:rPr>
      </w:pPr>
      <w:r w:rsidRPr="00A47F77">
        <w:rPr>
          <w:b/>
        </w:rPr>
        <w:t>Расчет количества выбросов при пожаре пролива дизельного топлива при разрушении топливного танка судна на акватории и результаты расчета рассеивания</w:t>
      </w:r>
    </w:p>
    <w:p w:rsidR="00A47F77" w:rsidRDefault="00A47F77" w:rsidP="00A47F77">
      <w:pPr>
        <w:pStyle w:val="002"/>
      </w:pPr>
      <w:r>
        <w:t>Масса выброса загрязняющего вещества, возникающего при горении Н и НП, определяется по формуле:</w:t>
      </w:r>
    </w:p>
    <w:p w:rsidR="00A47F77" w:rsidRPr="00A47F77" w:rsidRDefault="007E3F23" w:rsidP="00A47F77">
      <w:pPr>
        <w:keepNext/>
        <w:suppressAutoHyphens/>
        <w:spacing w:before="60" w:after="60"/>
        <w:jc w:val="center"/>
        <w:rPr>
          <w:rFonts w:ascii="Cambria Math" w:hAnsi="Cambria Math"/>
          <w:szCs w:val="25"/>
          <w:oMath/>
        </w:rPr>
      </w:pPr>
      <m:oMathPara>
        <m:oMathParaPr>
          <m:jc m:val="center"/>
        </m:oMathParaPr>
        <m:oMath>
          <m:sSub>
            <m:sSubPr>
              <m:ctrlPr>
                <w:rPr>
                  <w:rFonts w:ascii="Cambria Math" w:hAnsi="Cambria Math"/>
                  <w:i/>
                  <w:szCs w:val="25"/>
                </w:rPr>
              </m:ctrlPr>
            </m:sSubPr>
            <m:e>
              <m:r>
                <m:rPr>
                  <m:nor/>
                </m:rPr>
                <w:rPr>
                  <w:rFonts w:ascii="ISOCPEUR" w:hAnsi="ISOCPEUR"/>
                  <w:i/>
                  <w:szCs w:val="25"/>
                </w:rPr>
                <m:t>М</m:t>
              </m:r>
            </m:e>
            <m:sub>
              <m:r>
                <m:rPr>
                  <m:nor/>
                </m:rPr>
                <w:rPr>
                  <w:rFonts w:ascii="Cambria Math" w:hAnsi="Cambria Math" w:cs="Cambria Math"/>
                  <w:i/>
                  <w:szCs w:val="25"/>
                </w:rPr>
                <m:t>∝</m:t>
              </m:r>
              <m:r>
                <m:rPr>
                  <m:nor/>
                </m:rPr>
                <w:rPr>
                  <w:rFonts w:ascii="ISOCPEUR" w:hAnsi="ISOCPEUR"/>
                  <w:i/>
                  <w:szCs w:val="25"/>
                </w:rPr>
                <m:t>i</m:t>
              </m:r>
            </m:sub>
          </m:sSub>
          <m:r>
            <m:rPr>
              <m:nor/>
            </m:rPr>
            <w:rPr>
              <w:rFonts w:ascii="ISOCPEUR" w:hAnsi="ISOCPEUR"/>
              <w:i/>
              <w:szCs w:val="25"/>
            </w:rPr>
            <m:t xml:space="preserve">=К× </m:t>
          </m:r>
          <m:sSub>
            <m:sSubPr>
              <m:ctrlPr>
                <w:rPr>
                  <w:rFonts w:ascii="Cambria Math" w:hAnsi="Cambria Math"/>
                  <w:i/>
                  <w:szCs w:val="25"/>
                </w:rPr>
              </m:ctrlPr>
            </m:sSubPr>
            <m:e>
              <m:r>
                <m:rPr>
                  <m:nor/>
                </m:rPr>
                <w:rPr>
                  <w:rFonts w:ascii="ISOCPEUR" w:hAnsi="ISOCPEUR"/>
                  <w:i/>
                  <w:szCs w:val="25"/>
                </w:rPr>
                <m:t>К</m:t>
              </m:r>
            </m:e>
            <m:sub>
              <m:r>
                <m:rPr>
                  <m:nor/>
                </m:rPr>
                <w:rPr>
                  <w:rFonts w:ascii="Cambria Math" w:hAnsi="Cambria Math" w:cs="Cambria Math"/>
                  <w:i/>
                  <w:szCs w:val="25"/>
                </w:rPr>
                <m:t>∝</m:t>
              </m:r>
              <m:r>
                <m:rPr>
                  <m:nor/>
                </m:rPr>
                <w:rPr>
                  <w:rFonts w:ascii="ISOCPEUR" w:hAnsi="ISOCPEUR"/>
                  <w:i/>
                  <w:szCs w:val="25"/>
                  <w:lang w:val="en-US"/>
                </w:rPr>
                <m:t>i</m:t>
              </m:r>
            </m:sub>
          </m:sSub>
          <m:r>
            <m:rPr>
              <m:nor/>
            </m:rPr>
            <w:rPr>
              <w:rFonts w:ascii="ISOCPEUR" w:hAnsi="ISOCPEUR"/>
              <w:i/>
              <w:szCs w:val="25"/>
            </w:rPr>
            <m:t xml:space="preserve"> ×</m:t>
          </m:r>
          <m:sSub>
            <m:sSubPr>
              <m:ctrlPr>
                <w:rPr>
                  <w:rFonts w:ascii="Cambria Math" w:hAnsi="Cambria Math"/>
                  <w:i/>
                  <w:szCs w:val="25"/>
                </w:rPr>
              </m:ctrlPr>
            </m:sSubPr>
            <m:e>
              <m:r>
                <m:rPr>
                  <m:nor/>
                </m:rPr>
                <w:rPr>
                  <w:rFonts w:ascii="ISOCPEUR" w:hAnsi="ISOCPEUR"/>
                  <w:i/>
                  <w:szCs w:val="25"/>
                </w:rPr>
                <m:t>М</m:t>
              </m:r>
            </m:e>
            <m:sub>
              <m:r>
                <m:rPr>
                  <m:nor/>
                </m:rPr>
                <w:rPr>
                  <w:rFonts w:ascii="ISOCPEUR" w:hAnsi="ISOCPEUR"/>
                  <w:i/>
                  <w:szCs w:val="25"/>
                </w:rPr>
                <m:t>о</m:t>
              </m:r>
            </m:sub>
          </m:sSub>
        </m:oMath>
      </m:oMathPara>
    </w:p>
    <w:p w:rsidR="00A47F77" w:rsidRDefault="00A47F77" w:rsidP="00A47F77">
      <w:pPr>
        <w:pStyle w:val="002"/>
      </w:pPr>
      <w:r>
        <w:t>где:</w:t>
      </w:r>
    </w:p>
    <w:p w:rsidR="00A47F77" w:rsidRDefault="00A47F77" w:rsidP="00A47F77">
      <w:pPr>
        <w:pStyle w:val="002"/>
      </w:pPr>
      <w:r>
        <w:t>К – коэффициент полноты сгорания нефти или нефтепродукта, определяющий какая часть исходной массы топлива сгорела, зависит от типа подстилающей поверхности. При горении разлива на водной поверхности: К = 0,9 (пленка толщиной 2 мм не сгорает).</w:t>
      </w:r>
    </w:p>
    <w:p w:rsidR="00A47F77" w:rsidRDefault="00A47F77" w:rsidP="00A47F77">
      <w:pPr>
        <w:pStyle w:val="002"/>
      </w:pPr>
      <w:r>
        <w:t>Мо – масса нефти или нефтепродукта, разлитые на поверхности в результате аварии, тонн;</w:t>
      </w:r>
    </w:p>
    <w:p w:rsidR="00A47F77" w:rsidRDefault="00A47F77" w:rsidP="00A47F77">
      <w:pPr>
        <w:pStyle w:val="002"/>
      </w:pPr>
      <w:r>
        <w:t>Кαi – коэффициент эмиссии загрязняющих веществ при горении нефти и нефтепродуктов.</w:t>
      </w:r>
    </w:p>
    <w:p w:rsidR="00A47F77" w:rsidRDefault="00A47F77" w:rsidP="00A47F77">
      <w:pPr>
        <w:pStyle w:val="002"/>
      </w:pPr>
      <w:r>
        <w:t>Максимально-разовый выброс загрязняющих веществ определяется по формуле:</w:t>
      </w:r>
    </w:p>
    <w:p w:rsidR="00A47F77" w:rsidRDefault="00A47F77" w:rsidP="00A47F77">
      <w:pPr>
        <w:pStyle w:val="002"/>
        <w:jc w:val="center"/>
      </w:pPr>
      <w:r>
        <w:t>Ммаксi = Кαi ×mi ×S</w:t>
      </w:r>
    </w:p>
    <w:p w:rsidR="00A47F77" w:rsidRDefault="00A47F77" w:rsidP="00A47F77">
      <w:pPr>
        <w:pStyle w:val="002"/>
      </w:pPr>
      <w:r>
        <w:t>где:</w:t>
      </w:r>
    </w:p>
    <w:p w:rsidR="00A47F77" w:rsidRDefault="00A47F77" w:rsidP="00A47F77">
      <w:pPr>
        <w:pStyle w:val="002"/>
      </w:pPr>
      <w:r>
        <w:t>mi – скорость выгорания нефтепродукта, для дизельного топлива составляет 0,055 кг/м2×сек.</w:t>
      </w:r>
    </w:p>
    <w:p w:rsidR="00A47F77" w:rsidRDefault="00A47F77" w:rsidP="00A47F77">
      <w:pPr>
        <w:pStyle w:val="002"/>
      </w:pPr>
      <w:r>
        <w:t>S – площадь зеркала нефтепродуктов.</w:t>
      </w:r>
    </w:p>
    <w:p w:rsidR="00A47F77" w:rsidRDefault="00A47F77" w:rsidP="00A47F77">
      <w:pPr>
        <w:pStyle w:val="002"/>
      </w:pPr>
      <w:r>
        <w:t>Площадь зеркала нефтепродуктов при разрушении танка плавкрана ПК-30 составит:</w:t>
      </w:r>
    </w:p>
    <w:p w:rsidR="00A47F77" w:rsidRPr="00A47F77" w:rsidRDefault="007E3F23" w:rsidP="00A47F77">
      <w:pPr>
        <w:pStyle w:val="002"/>
        <w:rPr>
          <w:lang w:val="en-US"/>
        </w:rPr>
      </w:pPr>
      <m:oMathPara>
        <m:oMath>
          <m:sSub>
            <m:sSubPr>
              <m:ctrlPr>
                <w:rPr>
                  <w:rFonts w:ascii="Cambria Math" w:hAnsi="Cambria Math"/>
                </w:rPr>
              </m:ctrlPr>
            </m:sSubPr>
            <m:e>
              <m:r>
                <m:rPr>
                  <m:nor/>
                </m:rPr>
                <w:rPr>
                  <w:iCs/>
                  <w:lang w:val="en-US"/>
                </w:rPr>
                <m:t>S</m:t>
              </m:r>
            </m:e>
            <m:sub>
              <m:r>
                <m:rPr>
                  <m:nor/>
                </m:rPr>
                <m:t>акв</m:t>
              </m:r>
              <m:r>
                <m:rPr>
                  <m:nor/>
                </m:rPr>
                <w:rPr>
                  <w:lang w:val="en-US"/>
                </w:rPr>
                <m:t>.</m:t>
              </m:r>
              <m:r>
                <m:rPr>
                  <m:nor/>
                </m:rPr>
                <m:t>диз</m:t>
              </m:r>
            </m:sub>
          </m:sSub>
          <m:r>
            <m:rPr>
              <m:nor/>
            </m:rPr>
            <w:rPr>
              <w:lang w:val="en-US"/>
            </w:rPr>
            <m:t xml:space="preserve">= </m:t>
          </m:r>
          <m:f>
            <m:fPr>
              <m:ctrlPr>
                <w:rPr>
                  <w:rFonts w:ascii="Cambria Math" w:hAnsi="Cambria Math"/>
                </w:rPr>
              </m:ctrlPr>
            </m:fPr>
            <m:num>
              <m:r>
                <m:rPr>
                  <m:nor/>
                </m:rPr>
                <w:rPr>
                  <w:iCs/>
                </w:rPr>
                <m:t>π</m:t>
              </m:r>
              <m:r>
                <m:rPr>
                  <m:nor/>
                </m:rPr>
                <w:rPr>
                  <w:lang w:val="en-US"/>
                </w:rPr>
                <m:t xml:space="preserve"> × (</m:t>
              </m:r>
              <m:sSup>
                <m:sSupPr>
                  <m:ctrlPr>
                    <w:rPr>
                      <w:rFonts w:ascii="Cambria Math" w:hAnsi="Cambria Math"/>
                    </w:rPr>
                  </m:ctrlPr>
                </m:sSupPr>
                <m:e>
                  <m:rad>
                    <m:radPr>
                      <m:degHide m:val="1"/>
                      <m:ctrlPr>
                        <w:rPr>
                          <w:rFonts w:ascii="Cambria Math" w:hAnsi="Cambria Math"/>
                        </w:rPr>
                      </m:ctrlPr>
                    </m:radPr>
                    <m:deg/>
                    <m:e>
                      <m:r>
                        <m:rPr>
                          <m:nor/>
                        </m:rPr>
                        <w:rPr>
                          <w:lang w:val="en-US"/>
                        </w:rPr>
                        <m:t>25,5 ×V</m:t>
                      </m:r>
                    </m:e>
                  </m:rad>
                  <m:r>
                    <m:rPr>
                      <m:nor/>
                    </m:rPr>
                    <w:rPr>
                      <w:lang w:val="en-US"/>
                    </w:rPr>
                    <m:t>)</m:t>
                  </m:r>
                </m:e>
                <m:sup>
                  <m:r>
                    <m:rPr>
                      <m:nor/>
                    </m:rPr>
                    <w:rPr>
                      <w:lang w:val="en-US"/>
                    </w:rPr>
                    <m:t>2</m:t>
                  </m:r>
                </m:sup>
              </m:sSup>
            </m:num>
            <m:den>
              <m:r>
                <m:rPr>
                  <m:nor/>
                </m:rPr>
                <w:rPr>
                  <w:lang w:val="en-US"/>
                </w:rPr>
                <m:t>4</m:t>
              </m:r>
            </m:den>
          </m:f>
          <m:r>
            <m:rPr>
              <m:nor/>
            </m:rPr>
            <w:rPr>
              <w:lang w:val="en-US"/>
            </w:rPr>
            <m:t xml:space="preserve">= </m:t>
          </m:r>
          <m:f>
            <m:fPr>
              <m:ctrlPr>
                <w:rPr>
                  <w:rFonts w:ascii="Cambria Math" w:hAnsi="Cambria Math"/>
                </w:rPr>
              </m:ctrlPr>
            </m:fPr>
            <m:num>
              <m:r>
                <m:rPr>
                  <m:nor/>
                </m:rPr>
                <w:rPr>
                  <w:lang w:val="en-US"/>
                </w:rPr>
                <m:t xml:space="preserve">3,1416 × </m:t>
              </m:r>
              <m:sSup>
                <m:sSupPr>
                  <m:ctrlPr>
                    <w:rPr>
                      <w:rFonts w:ascii="Cambria Math" w:hAnsi="Cambria Math"/>
                    </w:rPr>
                  </m:ctrlPr>
                </m:sSupPr>
                <m:e>
                  <m:r>
                    <m:rPr>
                      <m:nor/>
                    </m:rPr>
                    <w:rPr>
                      <w:lang w:val="en-US"/>
                    </w:rPr>
                    <m:t>(</m:t>
                  </m:r>
                  <m:rad>
                    <m:radPr>
                      <m:degHide m:val="1"/>
                      <m:ctrlPr>
                        <w:rPr>
                          <w:rFonts w:ascii="Cambria Math" w:hAnsi="Cambria Math"/>
                        </w:rPr>
                      </m:ctrlPr>
                    </m:radPr>
                    <m:deg/>
                    <m:e>
                      <m:r>
                        <m:rPr>
                          <m:nor/>
                        </m:rPr>
                        <w:rPr>
                          <w:lang w:val="en-US"/>
                        </w:rPr>
                        <m:t>25,5× 5,9</m:t>
                      </m:r>
                    </m:e>
                  </m:rad>
                  <m:r>
                    <m:rPr>
                      <m:nor/>
                    </m:rPr>
                    <w:rPr>
                      <w:lang w:val="en-US"/>
                    </w:rPr>
                    <m:t>)</m:t>
                  </m:r>
                </m:e>
                <m:sup>
                  <m:r>
                    <m:rPr>
                      <m:nor/>
                    </m:rPr>
                    <w:rPr>
                      <w:lang w:val="en-US"/>
                    </w:rPr>
                    <m:t>2</m:t>
                  </m:r>
                </m:sup>
              </m:sSup>
            </m:num>
            <m:den>
              <m:r>
                <m:rPr>
                  <m:nor/>
                </m:rPr>
                <w:rPr>
                  <w:lang w:val="en-US"/>
                </w:rPr>
                <m:t>4</m:t>
              </m:r>
            </m:den>
          </m:f>
          <m:r>
            <m:rPr>
              <m:nor/>
            </m:rPr>
            <w:rPr>
              <w:lang w:val="en-US"/>
            </w:rPr>
            <m:t xml:space="preserve">= 114 </m:t>
          </m:r>
          <m:sSup>
            <m:sSupPr>
              <m:ctrlPr>
                <w:rPr>
                  <w:rFonts w:ascii="Cambria Math" w:hAnsi="Cambria Math"/>
                </w:rPr>
              </m:ctrlPr>
            </m:sSupPr>
            <m:e>
              <m:r>
                <m:rPr>
                  <m:nor/>
                </m:rPr>
                <m:t>м</m:t>
              </m:r>
            </m:e>
            <m:sup>
              <m:r>
                <m:rPr>
                  <m:nor/>
                </m:rPr>
                <w:rPr>
                  <w:lang w:val="en-US"/>
                </w:rPr>
                <m:t>2</m:t>
              </m:r>
            </m:sup>
          </m:sSup>
        </m:oMath>
      </m:oMathPara>
    </w:p>
    <w:p w:rsidR="00A47F77" w:rsidRDefault="00A47F77" w:rsidP="00A47F77">
      <w:pPr>
        <w:pStyle w:val="002"/>
      </w:pPr>
      <w:r>
        <w:rPr>
          <w:rFonts w:hint="eastAsia"/>
        </w:rPr>
        <w:t>Коэффициент</w:t>
      </w:r>
      <w:r>
        <w:t xml:space="preserve"> эмиссии загрязняющих веществ при горении нефти и нефтепродуктов приведены в таблице (Таблица 4.10.2).</w:t>
      </w:r>
    </w:p>
    <w:p w:rsidR="00A47F77" w:rsidRDefault="00A47F77" w:rsidP="00A47F77">
      <w:pPr>
        <w:pStyle w:val="07"/>
        <w:jc w:val="center"/>
      </w:pPr>
      <w:r>
        <w:rPr>
          <w:rFonts w:hint="eastAsia"/>
        </w:rPr>
        <w:t>Коэффициент</w:t>
      </w:r>
      <w:r>
        <w:t xml:space="preserve"> эмиссии загрязняющих веществ</w:t>
      </w:r>
    </w:p>
    <w:p w:rsidR="00A47F77" w:rsidRDefault="00A47F77" w:rsidP="00A47F77">
      <w:pPr>
        <w:pStyle w:val="07"/>
      </w:pPr>
      <w:r>
        <w:t>Таблица 4.10.2</w:t>
      </w:r>
    </w:p>
    <w:tbl>
      <w:tblPr>
        <w:tblStyle w:val="afa"/>
        <w:tblW w:w="4900" w:type="pct"/>
        <w:jc w:val="center"/>
        <w:tblCellMar>
          <w:left w:w="0" w:type="dxa"/>
          <w:right w:w="0" w:type="dxa"/>
        </w:tblCellMar>
        <w:tblLook w:val="04A0" w:firstRow="1" w:lastRow="0" w:firstColumn="1" w:lastColumn="0" w:noHBand="0" w:noVBand="1"/>
      </w:tblPr>
      <w:tblGrid>
        <w:gridCol w:w="659"/>
        <w:gridCol w:w="6292"/>
        <w:gridCol w:w="1165"/>
        <w:gridCol w:w="1616"/>
      </w:tblGrid>
      <w:tr w:rsidR="00A47F77" w:rsidRPr="00642764" w:rsidTr="00A47F77">
        <w:trPr>
          <w:trHeight w:val="227"/>
          <w:tblHeader/>
          <w:jc w:val="center"/>
        </w:trPr>
        <w:tc>
          <w:tcPr>
            <w:tcW w:w="659" w:type="dxa"/>
            <w:vMerge w:val="restart"/>
            <w:vAlign w:val="center"/>
          </w:tcPr>
          <w:p w:rsidR="00A47F77" w:rsidRPr="00642764" w:rsidRDefault="00A47F77" w:rsidP="00A47F77">
            <w:pPr>
              <w:pStyle w:val="090"/>
            </w:pPr>
            <w:r w:rsidRPr="00642764">
              <w:t>№ п/п</w:t>
            </w:r>
          </w:p>
        </w:tc>
        <w:tc>
          <w:tcPr>
            <w:tcW w:w="6292" w:type="dxa"/>
            <w:vMerge w:val="restart"/>
            <w:vAlign w:val="center"/>
          </w:tcPr>
          <w:p w:rsidR="00A47F77" w:rsidRPr="00642764" w:rsidRDefault="00A47F77" w:rsidP="00A47F77">
            <w:pPr>
              <w:pStyle w:val="090"/>
            </w:pPr>
            <w:r w:rsidRPr="00642764">
              <w:t>Вещество</w:t>
            </w:r>
          </w:p>
        </w:tc>
        <w:tc>
          <w:tcPr>
            <w:tcW w:w="1165" w:type="dxa"/>
            <w:vMerge w:val="restart"/>
            <w:vAlign w:val="center"/>
          </w:tcPr>
          <w:p w:rsidR="00A47F77" w:rsidRPr="00642764" w:rsidRDefault="00A47F77" w:rsidP="00A47F77">
            <w:pPr>
              <w:pStyle w:val="090"/>
            </w:pPr>
            <w:r w:rsidRPr="00642764">
              <w:t>Код</w:t>
            </w:r>
          </w:p>
        </w:tc>
        <w:tc>
          <w:tcPr>
            <w:tcW w:w="1616" w:type="dxa"/>
            <w:vAlign w:val="center"/>
          </w:tcPr>
          <w:p w:rsidR="00A47F77" w:rsidRPr="00642764" w:rsidRDefault="00A47F77" w:rsidP="00A47F77">
            <w:pPr>
              <w:pStyle w:val="090"/>
            </w:pPr>
            <w:r w:rsidRPr="00642764">
              <w:t>К</w:t>
            </w:r>
            <w:r w:rsidRPr="00A47F77">
              <w:t>α</w:t>
            </w:r>
          </w:p>
        </w:tc>
      </w:tr>
      <w:tr w:rsidR="00A47F77" w:rsidRPr="00642764" w:rsidTr="00A47F77">
        <w:trPr>
          <w:trHeight w:val="227"/>
          <w:tblHeader/>
          <w:jc w:val="center"/>
        </w:trPr>
        <w:tc>
          <w:tcPr>
            <w:tcW w:w="659" w:type="dxa"/>
            <w:vMerge/>
            <w:vAlign w:val="center"/>
          </w:tcPr>
          <w:p w:rsidR="00A47F77" w:rsidRPr="00642764" w:rsidRDefault="00A47F77" w:rsidP="00A47F77">
            <w:pPr>
              <w:pStyle w:val="090"/>
            </w:pPr>
          </w:p>
        </w:tc>
        <w:tc>
          <w:tcPr>
            <w:tcW w:w="6292" w:type="dxa"/>
            <w:vMerge/>
            <w:vAlign w:val="center"/>
          </w:tcPr>
          <w:p w:rsidR="00A47F77" w:rsidRPr="00642764" w:rsidRDefault="00A47F77" w:rsidP="00A47F77">
            <w:pPr>
              <w:pStyle w:val="090"/>
            </w:pPr>
          </w:p>
        </w:tc>
        <w:tc>
          <w:tcPr>
            <w:tcW w:w="1165" w:type="dxa"/>
            <w:vMerge/>
            <w:vAlign w:val="center"/>
          </w:tcPr>
          <w:p w:rsidR="00A47F77" w:rsidRPr="00642764" w:rsidRDefault="00A47F77" w:rsidP="00A47F77">
            <w:pPr>
              <w:pStyle w:val="090"/>
            </w:pPr>
          </w:p>
        </w:tc>
        <w:tc>
          <w:tcPr>
            <w:tcW w:w="1616" w:type="dxa"/>
            <w:vAlign w:val="center"/>
          </w:tcPr>
          <w:p w:rsidR="00A47F77" w:rsidRPr="00642764" w:rsidRDefault="00A47F77" w:rsidP="00A47F77">
            <w:pPr>
              <w:pStyle w:val="090"/>
            </w:pPr>
            <w:r w:rsidRPr="00642764">
              <w:t>ДТ, кг/кг</w:t>
            </w:r>
          </w:p>
        </w:tc>
      </w:tr>
      <w:tr w:rsidR="00A47F77" w:rsidRPr="00642764" w:rsidTr="00A47F77">
        <w:trPr>
          <w:trHeight w:val="227"/>
          <w:jc w:val="center"/>
        </w:trPr>
        <w:tc>
          <w:tcPr>
            <w:tcW w:w="659" w:type="dxa"/>
            <w:vAlign w:val="center"/>
          </w:tcPr>
          <w:p w:rsidR="00A47F77" w:rsidRPr="00642764" w:rsidRDefault="00A47F77" w:rsidP="00A47F77">
            <w:pPr>
              <w:pStyle w:val="090"/>
            </w:pPr>
            <w:r w:rsidRPr="00642764">
              <w:t>1</w:t>
            </w:r>
          </w:p>
        </w:tc>
        <w:tc>
          <w:tcPr>
            <w:tcW w:w="6292" w:type="dxa"/>
            <w:vAlign w:val="center"/>
          </w:tcPr>
          <w:p w:rsidR="00A47F77" w:rsidRPr="00642764" w:rsidRDefault="00A47F77" w:rsidP="00A47F77">
            <w:pPr>
              <w:pStyle w:val="090"/>
            </w:pPr>
            <w:r w:rsidRPr="00642764">
              <w:t>Диоксид азота</w:t>
            </w:r>
          </w:p>
        </w:tc>
        <w:tc>
          <w:tcPr>
            <w:tcW w:w="1165" w:type="dxa"/>
            <w:vAlign w:val="center"/>
          </w:tcPr>
          <w:p w:rsidR="00A47F77" w:rsidRPr="00642764" w:rsidRDefault="00A47F77" w:rsidP="00A47F77">
            <w:pPr>
              <w:pStyle w:val="090"/>
            </w:pPr>
            <w:r w:rsidRPr="00642764">
              <w:t>301</w:t>
            </w:r>
          </w:p>
        </w:tc>
        <w:tc>
          <w:tcPr>
            <w:tcW w:w="1616" w:type="dxa"/>
            <w:vAlign w:val="center"/>
          </w:tcPr>
          <w:p w:rsidR="00A47F77" w:rsidRPr="00642764" w:rsidRDefault="00A47F77" w:rsidP="00A47F77">
            <w:pPr>
              <w:pStyle w:val="090"/>
            </w:pPr>
            <w:r w:rsidRPr="00642764">
              <w:t>0,02088</w:t>
            </w:r>
          </w:p>
        </w:tc>
      </w:tr>
      <w:tr w:rsidR="00A47F77" w:rsidRPr="00642764" w:rsidTr="00A47F77">
        <w:trPr>
          <w:trHeight w:val="227"/>
          <w:jc w:val="center"/>
        </w:trPr>
        <w:tc>
          <w:tcPr>
            <w:tcW w:w="659" w:type="dxa"/>
            <w:vAlign w:val="center"/>
          </w:tcPr>
          <w:p w:rsidR="00A47F77" w:rsidRPr="00642764" w:rsidRDefault="00A47F77" w:rsidP="00A47F77">
            <w:pPr>
              <w:pStyle w:val="090"/>
            </w:pPr>
            <w:r w:rsidRPr="00642764">
              <w:t>2</w:t>
            </w:r>
          </w:p>
        </w:tc>
        <w:tc>
          <w:tcPr>
            <w:tcW w:w="6292" w:type="dxa"/>
            <w:vAlign w:val="center"/>
          </w:tcPr>
          <w:p w:rsidR="00A47F77" w:rsidRPr="00642764" w:rsidRDefault="00A47F77" w:rsidP="00A47F77">
            <w:pPr>
              <w:pStyle w:val="090"/>
            </w:pPr>
            <w:r w:rsidRPr="00642764">
              <w:t>Оксид азота</w:t>
            </w:r>
          </w:p>
        </w:tc>
        <w:tc>
          <w:tcPr>
            <w:tcW w:w="1165" w:type="dxa"/>
            <w:vAlign w:val="center"/>
          </w:tcPr>
          <w:p w:rsidR="00A47F77" w:rsidRPr="00642764" w:rsidRDefault="00A47F77" w:rsidP="00A47F77">
            <w:pPr>
              <w:pStyle w:val="090"/>
            </w:pPr>
            <w:r w:rsidRPr="00642764">
              <w:t>304</w:t>
            </w:r>
          </w:p>
        </w:tc>
        <w:tc>
          <w:tcPr>
            <w:tcW w:w="1616" w:type="dxa"/>
            <w:vAlign w:val="center"/>
          </w:tcPr>
          <w:p w:rsidR="00A47F77" w:rsidRPr="00642764" w:rsidRDefault="00A47F77" w:rsidP="00A47F77">
            <w:pPr>
              <w:pStyle w:val="090"/>
            </w:pPr>
            <w:r w:rsidRPr="00642764">
              <w:t>0,00339</w:t>
            </w:r>
          </w:p>
        </w:tc>
      </w:tr>
      <w:tr w:rsidR="00A47F77" w:rsidRPr="00642764" w:rsidTr="00A47F77">
        <w:trPr>
          <w:trHeight w:val="227"/>
          <w:jc w:val="center"/>
        </w:trPr>
        <w:tc>
          <w:tcPr>
            <w:tcW w:w="659" w:type="dxa"/>
            <w:vAlign w:val="center"/>
          </w:tcPr>
          <w:p w:rsidR="00A47F77" w:rsidRPr="00642764" w:rsidRDefault="00A47F77" w:rsidP="00A47F77">
            <w:pPr>
              <w:pStyle w:val="090"/>
            </w:pPr>
            <w:r w:rsidRPr="00642764">
              <w:t>3</w:t>
            </w:r>
          </w:p>
        </w:tc>
        <w:tc>
          <w:tcPr>
            <w:tcW w:w="6292" w:type="dxa"/>
            <w:vAlign w:val="center"/>
          </w:tcPr>
          <w:p w:rsidR="00A47F77" w:rsidRPr="00642764" w:rsidRDefault="00A47F77" w:rsidP="00A47F77">
            <w:pPr>
              <w:pStyle w:val="090"/>
            </w:pPr>
            <w:r w:rsidRPr="00642764">
              <w:t>Синильная кислота</w:t>
            </w:r>
          </w:p>
        </w:tc>
        <w:tc>
          <w:tcPr>
            <w:tcW w:w="1165" w:type="dxa"/>
            <w:vAlign w:val="center"/>
          </w:tcPr>
          <w:p w:rsidR="00A47F77" w:rsidRPr="00642764" w:rsidRDefault="00A47F77" w:rsidP="00A47F77">
            <w:pPr>
              <w:pStyle w:val="090"/>
            </w:pPr>
            <w:r w:rsidRPr="00642764">
              <w:t>317</w:t>
            </w:r>
          </w:p>
        </w:tc>
        <w:tc>
          <w:tcPr>
            <w:tcW w:w="1616" w:type="dxa"/>
            <w:vAlign w:val="center"/>
          </w:tcPr>
          <w:p w:rsidR="00A47F77" w:rsidRPr="00642764" w:rsidRDefault="00A47F77" w:rsidP="00A47F77">
            <w:pPr>
              <w:pStyle w:val="090"/>
            </w:pPr>
            <w:r w:rsidRPr="00642764">
              <w:t>0,001</w:t>
            </w:r>
          </w:p>
        </w:tc>
      </w:tr>
      <w:tr w:rsidR="00A47F77" w:rsidRPr="00642764" w:rsidTr="00A47F77">
        <w:trPr>
          <w:trHeight w:val="227"/>
          <w:jc w:val="center"/>
        </w:trPr>
        <w:tc>
          <w:tcPr>
            <w:tcW w:w="659" w:type="dxa"/>
            <w:vAlign w:val="center"/>
          </w:tcPr>
          <w:p w:rsidR="00A47F77" w:rsidRPr="00642764" w:rsidRDefault="00A47F77" w:rsidP="00A47F77">
            <w:pPr>
              <w:pStyle w:val="090"/>
            </w:pPr>
            <w:r w:rsidRPr="00642764">
              <w:t>4</w:t>
            </w:r>
          </w:p>
        </w:tc>
        <w:tc>
          <w:tcPr>
            <w:tcW w:w="6292" w:type="dxa"/>
            <w:vAlign w:val="center"/>
          </w:tcPr>
          <w:p w:rsidR="00A47F77" w:rsidRPr="00642764" w:rsidRDefault="00A47F77" w:rsidP="00A47F77">
            <w:pPr>
              <w:pStyle w:val="090"/>
            </w:pPr>
            <w:r w:rsidRPr="00642764">
              <w:t>Углерод (Сажа)</w:t>
            </w:r>
          </w:p>
        </w:tc>
        <w:tc>
          <w:tcPr>
            <w:tcW w:w="1165" w:type="dxa"/>
            <w:vAlign w:val="center"/>
          </w:tcPr>
          <w:p w:rsidR="00A47F77" w:rsidRPr="00642764" w:rsidRDefault="00A47F77" w:rsidP="00A47F77">
            <w:pPr>
              <w:pStyle w:val="090"/>
            </w:pPr>
            <w:r w:rsidRPr="00642764">
              <w:t>328</w:t>
            </w:r>
          </w:p>
        </w:tc>
        <w:tc>
          <w:tcPr>
            <w:tcW w:w="1616" w:type="dxa"/>
            <w:vAlign w:val="center"/>
          </w:tcPr>
          <w:p w:rsidR="00A47F77" w:rsidRPr="00642764" w:rsidRDefault="00A47F77" w:rsidP="00A47F77">
            <w:pPr>
              <w:pStyle w:val="090"/>
            </w:pPr>
            <w:r w:rsidRPr="00642764">
              <w:t>0,0129</w:t>
            </w:r>
          </w:p>
        </w:tc>
      </w:tr>
      <w:tr w:rsidR="00A47F77" w:rsidRPr="00642764" w:rsidTr="00A47F77">
        <w:trPr>
          <w:trHeight w:val="227"/>
          <w:jc w:val="center"/>
        </w:trPr>
        <w:tc>
          <w:tcPr>
            <w:tcW w:w="659" w:type="dxa"/>
            <w:vAlign w:val="center"/>
          </w:tcPr>
          <w:p w:rsidR="00A47F77" w:rsidRPr="00642764" w:rsidRDefault="00A47F77" w:rsidP="00A47F77">
            <w:pPr>
              <w:pStyle w:val="090"/>
            </w:pPr>
            <w:r w:rsidRPr="00642764">
              <w:t>5</w:t>
            </w:r>
          </w:p>
        </w:tc>
        <w:tc>
          <w:tcPr>
            <w:tcW w:w="6292" w:type="dxa"/>
            <w:vAlign w:val="center"/>
          </w:tcPr>
          <w:p w:rsidR="00A47F77" w:rsidRPr="00642764" w:rsidRDefault="00A47F77" w:rsidP="00A47F77">
            <w:pPr>
              <w:pStyle w:val="090"/>
            </w:pPr>
            <w:r w:rsidRPr="00642764">
              <w:t>Оксид серы</w:t>
            </w:r>
          </w:p>
        </w:tc>
        <w:tc>
          <w:tcPr>
            <w:tcW w:w="1165" w:type="dxa"/>
            <w:vAlign w:val="center"/>
          </w:tcPr>
          <w:p w:rsidR="00A47F77" w:rsidRPr="00642764" w:rsidRDefault="00A47F77" w:rsidP="00A47F77">
            <w:pPr>
              <w:pStyle w:val="090"/>
            </w:pPr>
            <w:r w:rsidRPr="00642764">
              <w:t>330</w:t>
            </w:r>
          </w:p>
        </w:tc>
        <w:tc>
          <w:tcPr>
            <w:tcW w:w="1616" w:type="dxa"/>
            <w:vAlign w:val="center"/>
          </w:tcPr>
          <w:p w:rsidR="00A47F77" w:rsidRPr="00A47F77" w:rsidRDefault="00A47F77" w:rsidP="00A47F77">
            <w:pPr>
              <w:pStyle w:val="090"/>
            </w:pPr>
            <w:r w:rsidRPr="00642764">
              <w:t>0,00471</w:t>
            </w:r>
          </w:p>
        </w:tc>
      </w:tr>
      <w:tr w:rsidR="00A47F77" w:rsidRPr="00642764" w:rsidTr="00A47F77">
        <w:trPr>
          <w:trHeight w:val="227"/>
          <w:jc w:val="center"/>
        </w:trPr>
        <w:tc>
          <w:tcPr>
            <w:tcW w:w="659" w:type="dxa"/>
            <w:vAlign w:val="center"/>
          </w:tcPr>
          <w:p w:rsidR="00A47F77" w:rsidRPr="00642764" w:rsidRDefault="00A47F77" w:rsidP="00A47F77">
            <w:pPr>
              <w:pStyle w:val="090"/>
            </w:pPr>
            <w:r w:rsidRPr="00642764">
              <w:t>6</w:t>
            </w:r>
          </w:p>
        </w:tc>
        <w:tc>
          <w:tcPr>
            <w:tcW w:w="6292" w:type="dxa"/>
            <w:vAlign w:val="center"/>
          </w:tcPr>
          <w:p w:rsidR="00A47F77" w:rsidRPr="00642764" w:rsidRDefault="00A47F77" w:rsidP="00A47F77">
            <w:pPr>
              <w:pStyle w:val="090"/>
            </w:pPr>
            <w:r w:rsidRPr="00642764">
              <w:t>Сероводород</w:t>
            </w:r>
          </w:p>
        </w:tc>
        <w:tc>
          <w:tcPr>
            <w:tcW w:w="1165" w:type="dxa"/>
            <w:vAlign w:val="center"/>
          </w:tcPr>
          <w:p w:rsidR="00A47F77" w:rsidRPr="00642764" w:rsidRDefault="00A47F77" w:rsidP="00A47F77">
            <w:pPr>
              <w:pStyle w:val="090"/>
            </w:pPr>
            <w:r w:rsidRPr="00642764">
              <w:t>333</w:t>
            </w:r>
          </w:p>
        </w:tc>
        <w:tc>
          <w:tcPr>
            <w:tcW w:w="1616" w:type="dxa"/>
            <w:vAlign w:val="center"/>
          </w:tcPr>
          <w:p w:rsidR="00A47F77" w:rsidRPr="00642764" w:rsidRDefault="00A47F77" w:rsidP="00A47F77">
            <w:pPr>
              <w:pStyle w:val="090"/>
            </w:pPr>
            <w:r w:rsidRPr="00642764">
              <w:t>0,001</w:t>
            </w:r>
          </w:p>
        </w:tc>
      </w:tr>
      <w:tr w:rsidR="00A47F77" w:rsidRPr="00642764" w:rsidTr="00A47F77">
        <w:trPr>
          <w:trHeight w:val="227"/>
          <w:jc w:val="center"/>
        </w:trPr>
        <w:tc>
          <w:tcPr>
            <w:tcW w:w="659" w:type="dxa"/>
            <w:vAlign w:val="center"/>
          </w:tcPr>
          <w:p w:rsidR="00A47F77" w:rsidRPr="00642764" w:rsidRDefault="00A47F77" w:rsidP="00A47F77">
            <w:pPr>
              <w:pStyle w:val="090"/>
            </w:pPr>
            <w:r w:rsidRPr="00642764">
              <w:t>7</w:t>
            </w:r>
          </w:p>
        </w:tc>
        <w:tc>
          <w:tcPr>
            <w:tcW w:w="6292" w:type="dxa"/>
            <w:vAlign w:val="center"/>
          </w:tcPr>
          <w:p w:rsidR="00A47F77" w:rsidRPr="00642764" w:rsidRDefault="00A47F77" w:rsidP="00A47F77">
            <w:pPr>
              <w:pStyle w:val="090"/>
            </w:pPr>
            <w:r w:rsidRPr="00642764">
              <w:t>Оксид углерода</w:t>
            </w:r>
          </w:p>
        </w:tc>
        <w:tc>
          <w:tcPr>
            <w:tcW w:w="1165" w:type="dxa"/>
            <w:vAlign w:val="center"/>
          </w:tcPr>
          <w:p w:rsidR="00A47F77" w:rsidRPr="00642764" w:rsidRDefault="00A47F77" w:rsidP="00A47F77">
            <w:pPr>
              <w:pStyle w:val="090"/>
            </w:pPr>
            <w:r w:rsidRPr="00642764">
              <w:t>337</w:t>
            </w:r>
          </w:p>
        </w:tc>
        <w:tc>
          <w:tcPr>
            <w:tcW w:w="1616" w:type="dxa"/>
            <w:vAlign w:val="center"/>
          </w:tcPr>
          <w:p w:rsidR="00A47F77" w:rsidRPr="00642764" w:rsidRDefault="00A47F77" w:rsidP="00A47F77">
            <w:pPr>
              <w:pStyle w:val="090"/>
            </w:pPr>
            <w:r w:rsidRPr="00642764">
              <w:t>0,00706</w:t>
            </w:r>
          </w:p>
        </w:tc>
      </w:tr>
      <w:tr w:rsidR="00A47F77" w:rsidRPr="00642764" w:rsidTr="00A47F77">
        <w:trPr>
          <w:trHeight w:val="227"/>
          <w:jc w:val="center"/>
        </w:trPr>
        <w:tc>
          <w:tcPr>
            <w:tcW w:w="659" w:type="dxa"/>
            <w:vAlign w:val="center"/>
          </w:tcPr>
          <w:p w:rsidR="00A47F77" w:rsidRPr="00642764" w:rsidRDefault="00A47F77" w:rsidP="00A47F77">
            <w:pPr>
              <w:pStyle w:val="090"/>
            </w:pPr>
            <w:r w:rsidRPr="00642764">
              <w:t>8</w:t>
            </w:r>
          </w:p>
        </w:tc>
        <w:tc>
          <w:tcPr>
            <w:tcW w:w="6292" w:type="dxa"/>
            <w:vAlign w:val="center"/>
          </w:tcPr>
          <w:p w:rsidR="00A47F77" w:rsidRPr="00642764" w:rsidRDefault="00A47F77" w:rsidP="00A47F77">
            <w:pPr>
              <w:pStyle w:val="090"/>
            </w:pPr>
            <w:r w:rsidRPr="00642764">
              <w:t>Формальдегид</w:t>
            </w:r>
          </w:p>
        </w:tc>
        <w:tc>
          <w:tcPr>
            <w:tcW w:w="1165" w:type="dxa"/>
            <w:vAlign w:val="center"/>
          </w:tcPr>
          <w:p w:rsidR="00A47F77" w:rsidRPr="00642764" w:rsidRDefault="00A47F77" w:rsidP="00A47F77">
            <w:pPr>
              <w:pStyle w:val="090"/>
            </w:pPr>
            <w:r w:rsidRPr="00642764">
              <w:t>1325</w:t>
            </w:r>
          </w:p>
        </w:tc>
        <w:tc>
          <w:tcPr>
            <w:tcW w:w="1616" w:type="dxa"/>
            <w:vAlign w:val="center"/>
          </w:tcPr>
          <w:p w:rsidR="00A47F77" w:rsidRPr="00642764" w:rsidRDefault="00A47F77" w:rsidP="00A47F77">
            <w:pPr>
              <w:pStyle w:val="090"/>
            </w:pPr>
            <w:r w:rsidRPr="00642764">
              <w:t>0,00118</w:t>
            </w:r>
          </w:p>
        </w:tc>
      </w:tr>
      <w:tr w:rsidR="00A47F77" w:rsidRPr="00642764" w:rsidTr="00A47F77">
        <w:trPr>
          <w:trHeight w:val="227"/>
          <w:jc w:val="center"/>
        </w:trPr>
        <w:tc>
          <w:tcPr>
            <w:tcW w:w="659" w:type="dxa"/>
            <w:vAlign w:val="center"/>
          </w:tcPr>
          <w:p w:rsidR="00A47F77" w:rsidRPr="00642764" w:rsidRDefault="00A47F77" w:rsidP="00A47F77">
            <w:pPr>
              <w:pStyle w:val="090"/>
            </w:pPr>
            <w:r w:rsidRPr="00642764">
              <w:t>9</w:t>
            </w:r>
          </w:p>
        </w:tc>
        <w:tc>
          <w:tcPr>
            <w:tcW w:w="6292" w:type="dxa"/>
            <w:vAlign w:val="center"/>
          </w:tcPr>
          <w:p w:rsidR="00A47F77" w:rsidRPr="00642764" w:rsidRDefault="00A47F77" w:rsidP="00A47F77">
            <w:pPr>
              <w:pStyle w:val="090"/>
            </w:pPr>
            <w:r w:rsidRPr="00642764">
              <w:t>Этановая кислота (уксусная кислота)</w:t>
            </w:r>
          </w:p>
        </w:tc>
        <w:tc>
          <w:tcPr>
            <w:tcW w:w="1165" w:type="dxa"/>
            <w:vAlign w:val="center"/>
          </w:tcPr>
          <w:p w:rsidR="00A47F77" w:rsidRPr="00642764" w:rsidRDefault="00A47F77" w:rsidP="00A47F77">
            <w:pPr>
              <w:pStyle w:val="090"/>
            </w:pPr>
            <w:r w:rsidRPr="00642764">
              <w:t>1555</w:t>
            </w:r>
          </w:p>
        </w:tc>
        <w:tc>
          <w:tcPr>
            <w:tcW w:w="1616" w:type="dxa"/>
            <w:vAlign w:val="center"/>
          </w:tcPr>
          <w:p w:rsidR="00A47F77" w:rsidRPr="00642764" w:rsidRDefault="00A47F77" w:rsidP="00A47F77">
            <w:pPr>
              <w:pStyle w:val="090"/>
            </w:pPr>
            <w:r w:rsidRPr="00642764">
              <w:t>0,00365</w:t>
            </w:r>
          </w:p>
        </w:tc>
      </w:tr>
      <w:tr w:rsidR="00A47F77" w:rsidRPr="00642764" w:rsidTr="00A47F77">
        <w:trPr>
          <w:trHeight w:val="227"/>
          <w:jc w:val="center"/>
        </w:trPr>
        <w:tc>
          <w:tcPr>
            <w:tcW w:w="659" w:type="dxa"/>
            <w:vAlign w:val="center"/>
          </w:tcPr>
          <w:p w:rsidR="00A47F77" w:rsidRPr="00642764" w:rsidRDefault="00A47F77" w:rsidP="00A47F77">
            <w:pPr>
              <w:pStyle w:val="090"/>
            </w:pPr>
            <w:r w:rsidRPr="00642764">
              <w:t>10</w:t>
            </w:r>
          </w:p>
        </w:tc>
        <w:tc>
          <w:tcPr>
            <w:tcW w:w="6292" w:type="dxa"/>
            <w:vAlign w:val="center"/>
          </w:tcPr>
          <w:p w:rsidR="00A47F77" w:rsidRPr="00642764" w:rsidRDefault="00A47F77" w:rsidP="00A47F77">
            <w:pPr>
              <w:pStyle w:val="090"/>
            </w:pPr>
            <w:r w:rsidRPr="00642764">
              <w:t>Пыль неорганическая</w:t>
            </w:r>
            <w:r w:rsidRPr="00A47F77">
              <w:t>: 70-20% SiO2</w:t>
            </w:r>
          </w:p>
        </w:tc>
        <w:tc>
          <w:tcPr>
            <w:tcW w:w="1165" w:type="dxa"/>
            <w:vAlign w:val="center"/>
          </w:tcPr>
          <w:p w:rsidR="00A47F77" w:rsidRPr="00642764" w:rsidRDefault="00A47F77" w:rsidP="00A47F77">
            <w:pPr>
              <w:pStyle w:val="090"/>
            </w:pPr>
            <w:r w:rsidRPr="00642764">
              <w:t>2908</w:t>
            </w:r>
          </w:p>
        </w:tc>
        <w:tc>
          <w:tcPr>
            <w:tcW w:w="1616" w:type="dxa"/>
            <w:vAlign w:val="center"/>
          </w:tcPr>
          <w:p w:rsidR="00A47F77" w:rsidRPr="00642764" w:rsidRDefault="00A47F77" w:rsidP="00A47F77">
            <w:pPr>
              <w:pStyle w:val="090"/>
            </w:pPr>
            <w:r w:rsidRPr="00642764">
              <w:t>0,000001</w:t>
            </w:r>
          </w:p>
        </w:tc>
      </w:tr>
    </w:tbl>
    <w:p w:rsidR="00A47F77" w:rsidRDefault="00A47F77" w:rsidP="004D084C">
      <w:pPr>
        <w:pStyle w:val="002"/>
      </w:pPr>
      <w:r w:rsidRPr="00A47F77">
        <w:lastRenderedPageBreak/>
        <w:t>Результаты расчетов выбросов при пожаре пролив</w:t>
      </w:r>
      <w:r>
        <w:t>а приведены в таблице (Таблица 4.10.3)</w:t>
      </w:r>
      <w:r w:rsidRPr="00A47F77">
        <w:t>.</w:t>
      </w:r>
    </w:p>
    <w:p w:rsidR="00A47F77" w:rsidRDefault="00A47F77" w:rsidP="00A47F77">
      <w:pPr>
        <w:pStyle w:val="07"/>
        <w:jc w:val="center"/>
      </w:pPr>
      <w:r w:rsidRPr="00A47F77">
        <w:t>Результаты расчетов выбросов при пожаре пролива</w:t>
      </w:r>
    </w:p>
    <w:p w:rsidR="00A47F77" w:rsidRDefault="00A47F77" w:rsidP="00A47F77">
      <w:pPr>
        <w:pStyle w:val="07"/>
      </w:pPr>
      <w:r>
        <w:t>Таблица 4.10.3</w:t>
      </w:r>
    </w:p>
    <w:tbl>
      <w:tblPr>
        <w:tblStyle w:val="Tablica"/>
        <w:tblW w:w="4900" w:type="pct"/>
        <w:tblLook w:val="04A0" w:firstRow="1" w:lastRow="0" w:firstColumn="1" w:lastColumn="0" w:noHBand="0" w:noVBand="1"/>
      </w:tblPr>
      <w:tblGrid>
        <w:gridCol w:w="847"/>
        <w:gridCol w:w="4359"/>
        <w:gridCol w:w="1256"/>
        <w:gridCol w:w="1607"/>
        <w:gridCol w:w="1669"/>
      </w:tblGrid>
      <w:tr w:rsidR="00A47F77" w:rsidRPr="00642764" w:rsidTr="00A47F77">
        <w:trPr>
          <w:trHeight w:val="227"/>
          <w:tblHeader/>
        </w:trPr>
        <w:tc>
          <w:tcPr>
            <w:tcW w:w="847" w:type="dxa"/>
            <w:hideMark/>
          </w:tcPr>
          <w:p w:rsidR="00A47F77" w:rsidRPr="00642764" w:rsidRDefault="00A47F77" w:rsidP="00A47F77">
            <w:pPr>
              <w:pStyle w:val="090"/>
            </w:pPr>
            <w:r w:rsidRPr="00642764">
              <w:t>№ п/п</w:t>
            </w:r>
          </w:p>
        </w:tc>
        <w:tc>
          <w:tcPr>
            <w:tcW w:w="4359" w:type="dxa"/>
            <w:hideMark/>
          </w:tcPr>
          <w:p w:rsidR="00A47F77" w:rsidRPr="00642764" w:rsidRDefault="00A47F77" w:rsidP="00A47F77">
            <w:pPr>
              <w:pStyle w:val="090"/>
            </w:pPr>
            <w:r w:rsidRPr="00642764">
              <w:t>Вещество</w:t>
            </w:r>
          </w:p>
        </w:tc>
        <w:tc>
          <w:tcPr>
            <w:tcW w:w="1256" w:type="dxa"/>
            <w:hideMark/>
          </w:tcPr>
          <w:p w:rsidR="00A47F77" w:rsidRPr="00642764" w:rsidRDefault="00A47F77" w:rsidP="00A47F77">
            <w:pPr>
              <w:pStyle w:val="090"/>
            </w:pPr>
            <w:r w:rsidRPr="00642764">
              <w:t>Код</w:t>
            </w:r>
          </w:p>
        </w:tc>
        <w:tc>
          <w:tcPr>
            <w:tcW w:w="1607" w:type="dxa"/>
            <w:hideMark/>
          </w:tcPr>
          <w:p w:rsidR="00A47F77" w:rsidRPr="00642764" w:rsidRDefault="00A47F77" w:rsidP="00A47F77">
            <w:pPr>
              <w:pStyle w:val="090"/>
            </w:pPr>
            <w:r w:rsidRPr="00642764">
              <w:t>г/с</w:t>
            </w:r>
          </w:p>
        </w:tc>
        <w:tc>
          <w:tcPr>
            <w:tcW w:w="1669" w:type="dxa"/>
            <w:hideMark/>
          </w:tcPr>
          <w:p w:rsidR="00A47F77" w:rsidRPr="00642764" w:rsidRDefault="00A47F77" w:rsidP="00A47F77">
            <w:pPr>
              <w:pStyle w:val="090"/>
            </w:pPr>
            <w:r w:rsidRPr="00642764">
              <w:t>тонн</w:t>
            </w:r>
          </w:p>
        </w:tc>
      </w:tr>
      <w:tr w:rsidR="00A47F77" w:rsidRPr="00642764" w:rsidTr="00A47F77">
        <w:trPr>
          <w:trHeight w:val="227"/>
        </w:trPr>
        <w:tc>
          <w:tcPr>
            <w:tcW w:w="847" w:type="dxa"/>
            <w:vMerge w:val="restart"/>
          </w:tcPr>
          <w:p w:rsidR="00A47F77" w:rsidRPr="00642764" w:rsidRDefault="00A47F77" w:rsidP="00A47F77">
            <w:pPr>
              <w:pStyle w:val="090"/>
            </w:pPr>
            <w:r w:rsidRPr="00642764">
              <w:t>7001</w:t>
            </w:r>
          </w:p>
        </w:tc>
        <w:tc>
          <w:tcPr>
            <w:tcW w:w="4359" w:type="dxa"/>
            <w:hideMark/>
          </w:tcPr>
          <w:p w:rsidR="00A47F77" w:rsidRPr="00642764" w:rsidRDefault="00A47F77" w:rsidP="00A47F77">
            <w:pPr>
              <w:pStyle w:val="090"/>
            </w:pPr>
            <w:r w:rsidRPr="00642764">
              <w:t>Диоксид азота</w:t>
            </w:r>
          </w:p>
        </w:tc>
        <w:tc>
          <w:tcPr>
            <w:tcW w:w="1256" w:type="dxa"/>
            <w:hideMark/>
          </w:tcPr>
          <w:p w:rsidR="00A47F77" w:rsidRPr="00642764" w:rsidRDefault="00A47F77" w:rsidP="00A47F77">
            <w:pPr>
              <w:pStyle w:val="090"/>
            </w:pPr>
            <w:r w:rsidRPr="00642764">
              <w:t>301</w:t>
            </w:r>
          </w:p>
        </w:tc>
        <w:tc>
          <w:tcPr>
            <w:tcW w:w="1607" w:type="dxa"/>
            <w:vAlign w:val="top"/>
          </w:tcPr>
          <w:p w:rsidR="00A47F77" w:rsidRPr="00EA0D4C" w:rsidRDefault="00A47F77" w:rsidP="00A47F77">
            <w:pPr>
              <w:pStyle w:val="090"/>
            </w:pPr>
            <w:r w:rsidRPr="00EA0D4C">
              <w:t>0,130918</w:t>
            </w:r>
          </w:p>
        </w:tc>
        <w:tc>
          <w:tcPr>
            <w:tcW w:w="1669" w:type="dxa"/>
            <w:vAlign w:val="top"/>
          </w:tcPr>
          <w:p w:rsidR="00A47F77" w:rsidRPr="00EA0D4C" w:rsidRDefault="00A47F77" w:rsidP="00A47F77">
            <w:pPr>
              <w:pStyle w:val="090"/>
            </w:pPr>
            <w:r w:rsidRPr="00EA0D4C">
              <w:t>0,09396</w:t>
            </w:r>
          </w:p>
        </w:tc>
      </w:tr>
      <w:tr w:rsidR="00A47F77" w:rsidRPr="00642764" w:rsidTr="00A47F77">
        <w:trPr>
          <w:trHeight w:val="227"/>
        </w:trPr>
        <w:tc>
          <w:tcPr>
            <w:tcW w:w="847" w:type="dxa"/>
            <w:vMerge/>
            <w:hideMark/>
          </w:tcPr>
          <w:p w:rsidR="00A47F77" w:rsidRPr="00642764" w:rsidRDefault="00A47F77" w:rsidP="00A47F77">
            <w:pPr>
              <w:pStyle w:val="090"/>
            </w:pPr>
          </w:p>
        </w:tc>
        <w:tc>
          <w:tcPr>
            <w:tcW w:w="4359" w:type="dxa"/>
            <w:hideMark/>
          </w:tcPr>
          <w:p w:rsidR="00A47F77" w:rsidRPr="00642764" w:rsidRDefault="00A47F77" w:rsidP="00A47F77">
            <w:pPr>
              <w:pStyle w:val="090"/>
            </w:pPr>
            <w:r w:rsidRPr="00642764">
              <w:t>Оксид азота</w:t>
            </w:r>
          </w:p>
        </w:tc>
        <w:tc>
          <w:tcPr>
            <w:tcW w:w="1256" w:type="dxa"/>
            <w:hideMark/>
          </w:tcPr>
          <w:p w:rsidR="00A47F77" w:rsidRPr="00642764" w:rsidRDefault="00A47F77" w:rsidP="00A47F77">
            <w:pPr>
              <w:pStyle w:val="090"/>
            </w:pPr>
            <w:r w:rsidRPr="00642764">
              <w:t>304</w:t>
            </w:r>
          </w:p>
        </w:tc>
        <w:tc>
          <w:tcPr>
            <w:tcW w:w="1607" w:type="dxa"/>
            <w:vAlign w:val="top"/>
          </w:tcPr>
          <w:p w:rsidR="00A47F77" w:rsidRPr="00EA0D4C" w:rsidRDefault="00A47F77" w:rsidP="00A47F77">
            <w:pPr>
              <w:pStyle w:val="090"/>
            </w:pPr>
            <w:r w:rsidRPr="00EA0D4C">
              <w:t>0,021255</w:t>
            </w:r>
          </w:p>
        </w:tc>
        <w:tc>
          <w:tcPr>
            <w:tcW w:w="1669" w:type="dxa"/>
            <w:vAlign w:val="top"/>
          </w:tcPr>
          <w:p w:rsidR="00A47F77" w:rsidRPr="00EA0D4C" w:rsidRDefault="00A47F77" w:rsidP="00A47F77">
            <w:pPr>
              <w:pStyle w:val="090"/>
            </w:pPr>
            <w:r w:rsidRPr="00EA0D4C">
              <w:t>0,015255</w:t>
            </w:r>
          </w:p>
        </w:tc>
      </w:tr>
      <w:tr w:rsidR="00A47F77" w:rsidRPr="00642764" w:rsidTr="00A47F77">
        <w:trPr>
          <w:trHeight w:val="227"/>
        </w:trPr>
        <w:tc>
          <w:tcPr>
            <w:tcW w:w="847" w:type="dxa"/>
            <w:vMerge/>
            <w:hideMark/>
          </w:tcPr>
          <w:p w:rsidR="00A47F77" w:rsidRPr="00642764" w:rsidRDefault="00A47F77" w:rsidP="00A47F77">
            <w:pPr>
              <w:pStyle w:val="090"/>
            </w:pPr>
          </w:p>
        </w:tc>
        <w:tc>
          <w:tcPr>
            <w:tcW w:w="4359" w:type="dxa"/>
            <w:hideMark/>
          </w:tcPr>
          <w:p w:rsidR="00A47F77" w:rsidRPr="00642764" w:rsidRDefault="00A47F77" w:rsidP="00A47F77">
            <w:pPr>
              <w:pStyle w:val="090"/>
            </w:pPr>
            <w:r w:rsidRPr="00642764">
              <w:t>Синильная кислота</w:t>
            </w:r>
          </w:p>
        </w:tc>
        <w:tc>
          <w:tcPr>
            <w:tcW w:w="1256" w:type="dxa"/>
            <w:hideMark/>
          </w:tcPr>
          <w:p w:rsidR="00A47F77" w:rsidRPr="00642764" w:rsidRDefault="00A47F77" w:rsidP="00A47F77">
            <w:pPr>
              <w:pStyle w:val="090"/>
            </w:pPr>
            <w:r w:rsidRPr="00642764">
              <w:t>317</w:t>
            </w:r>
          </w:p>
        </w:tc>
        <w:tc>
          <w:tcPr>
            <w:tcW w:w="1607" w:type="dxa"/>
            <w:vAlign w:val="top"/>
          </w:tcPr>
          <w:p w:rsidR="00A47F77" w:rsidRPr="00EA0D4C" w:rsidRDefault="00A47F77" w:rsidP="00A47F77">
            <w:pPr>
              <w:pStyle w:val="090"/>
            </w:pPr>
            <w:r w:rsidRPr="00EA0D4C">
              <w:t>0,00627</w:t>
            </w:r>
          </w:p>
        </w:tc>
        <w:tc>
          <w:tcPr>
            <w:tcW w:w="1669" w:type="dxa"/>
            <w:vAlign w:val="top"/>
          </w:tcPr>
          <w:p w:rsidR="00A47F77" w:rsidRPr="00EA0D4C" w:rsidRDefault="00A47F77" w:rsidP="00A47F77">
            <w:pPr>
              <w:pStyle w:val="090"/>
            </w:pPr>
            <w:r w:rsidRPr="00EA0D4C">
              <w:t>0,0045</w:t>
            </w:r>
          </w:p>
        </w:tc>
      </w:tr>
      <w:tr w:rsidR="00A47F77" w:rsidRPr="00642764" w:rsidTr="00A47F77">
        <w:trPr>
          <w:trHeight w:val="227"/>
        </w:trPr>
        <w:tc>
          <w:tcPr>
            <w:tcW w:w="847" w:type="dxa"/>
            <w:vMerge/>
          </w:tcPr>
          <w:p w:rsidR="00A47F77" w:rsidRPr="00642764" w:rsidRDefault="00A47F77" w:rsidP="00A47F77">
            <w:pPr>
              <w:pStyle w:val="090"/>
            </w:pPr>
          </w:p>
        </w:tc>
        <w:tc>
          <w:tcPr>
            <w:tcW w:w="4359" w:type="dxa"/>
          </w:tcPr>
          <w:p w:rsidR="00A47F77" w:rsidRPr="00642764" w:rsidRDefault="00A47F77" w:rsidP="00A47F77">
            <w:pPr>
              <w:pStyle w:val="090"/>
            </w:pPr>
            <w:r w:rsidRPr="00642764">
              <w:t>Углерод (Сажа)</w:t>
            </w:r>
          </w:p>
        </w:tc>
        <w:tc>
          <w:tcPr>
            <w:tcW w:w="1256" w:type="dxa"/>
          </w:tcPr>
          <w:p w:rsidR="00A47F77" w:rsidRPr="00642764" w:rsidRDefault="00A47F77" w:rsidP="00A47F77">
            <w:pPr>
              <w:pStyle w:val="090"/>
            </w:pPr>
            <w:r w:rsidRPr="00642764">
              <w:t>328</w:t>
            </w:r>
          </w:p>
        </w:tc>
        <w:tc>
          <w:tcPr>
            <w:tcW w:w="1607" w:type="dxa"/>
            <w:vAlign w:val="top"/>
          </w:tcPr>
          <w:p w:rsidR="00A47F77" w:rsidRPr="00EA0D4C" w:rsidRDefault="00A47F77" w:rsidP="00A47F77">
            <w:pPr>
              <w:pStyle w:val="090"/>
            </w:pPr>
            <w:r w:rsidRPr="00EA0D4C">
              <w:t>0,080883</w:t>
            </w:r>
          </w:p>
        </w:tc>
        <w:tc>
          <w:tcPr>
            <w:tcW w:w="1669" w:type="dxa"/>
            <w:vAlign w:val="top"/>
          </w:tcPr>
          <w:p w:rsidR="00A47F77" w:rsidRPr="00EA0D4C" w:rsidRDefault="00A47F77" w:rsidP="00A47F77">
            <w:pPr>
              <w:pStyle w:val="090"/>
            </w:pPr>
            <w:r w:rsidRPr="00EA0D4C">
              <w:t>0,05805</w:t>
            </w:r>
          </w:p>
        </w:tc>
      </w:tr>
      <w:tr w:rsidR="00A47F77" w:rsidRPr="00642764" w:rsidTr="00A47F77">
        <w:trPr>
          <w:trHeight w:val="227"/>
        </w:trPr>
        <w:tc>
          <w:tcPr>
            <w:tcW w:w="847" w:type="dxa"/>
            <w:vMerge/>
            <w:hideMark/>
          </w:tcPr>
          <w:p w:rsidR="00A47F77" w:rsidRPr="00642764" w:rsidRDefault="00A47F77" w:rsidP="00A47F77">
            <w:pPr>
              <w:pStyle w:val="090"/>
            </w:pPr>
          </w:p>
        </w:tc>
        <w:tc>
          <w:tcPr>
            <w:tcW w:w="4359" w:type="dxa"/>
            <w:hideMark/>
          </w:tcPr>
          <w:p w:rsidR="00A47F77" w:rsidRPr="00642764" w:rsidRDefault="00A47F77" w:rsidP="00A47F77">
            <w:pPr>
              <w:pStyle w:val="090"/>
            </w:pPr>
            <w:r w:rsidRPr="00642764">
              <w:t>Диоксид серы</w:t>
            </w:r>
          </w:p>
        </w:tc>
        <w:tc>
          <w:tcPr>
            <w:tcW w:w="1256" w:type="dxa"/>
            <w:hideMark/>
          </w:tcPr>
          <w:p w:rsidR="00A47F77" w:rsidRPr="00642764" w:rsidRDefault="00A47F77" w:rsidP="00A47F77">
            <w:pPr>
              <w:pStyle w:val="090"/>
            </w:pPr>
            <w:r w:rsidRPr="00642764">
              <w:t>330</w:t>
            </w:r>
          </w:p>
        </w:tc>
        <w:tc>
          <w:tcPr>
            <w:tcW w:w="1607" w:type="dxa"/>
            <w:vAlign w:val="top"/>
          </w:tcPr>
          <w:p w:rsidR="00A47F77" w:rsidRPr="00EA0D4C" w:rsidRDefault="00A47F77" w:rsidP="00A47F77">
            <w:pPr>
              <w:pStyle w:val="090"/>
            </w:pPr>
            <w:r w:rsidRPr="00EA0D4C">
              <w:t>0,029532</w:t>
            </w:r>
          </w:p>
        </w:tc>
        <w:tc>
          <w:tcPr>
            <w:tcW w:w="1669" w:type="dxa"/>
            <w:vAlign w:val="top"/>
          </w:tcPr>
          <w:p w:rsidR="00A47F77" w:rsidRPr="00EA0D4C" w:rsidRDefault="00A47F77" w:rsidP="00A47F77">
            <w:pPr>
              <w:pStyle w:val="090"/>
            </w:pPr>
            <w:r w:rsidRPr="00EA0D4C">
              <w:t>0,021195</w:t>
            </w:r>
          </w:p>
        </w:tc>
      </w:tr>
      <w:tr w:rsidR="00A47F77" w:rsidRPr="00642764" w:rsidTr="00A47F77">
        <w:trPr>
          <w:trHeight w:val="227"/>
        </w:trPr>
        <w:tc>
          <w:tcPr>
            <w:tcW w:w="847" w:type="dxa"/>
            <w:vMerge/>
            <w:hideMark/>
          </w:tcPr>
          <w:p w:rsidR="00A47F77" w:rsidRPr="00642764" w:rsidRDefault="00A47F77" w:rsidP="00A47F77">
            <w:pPr>
              <w:pStyle w:val="090"/>
            </w:pPr>
          </w:p>
        </w:tc>
        <w:tc>
          <w:tcPr>
            <w:tcW w:w="4359" w:type="dxa"/>
            <w:hideMark/>
          </w:tcPr>
          <w:p w:rsidR="00A47F77" w:rsidRPr="00642764" w:rsidRDefault="00A47F77" w:rsidP="00A47F77">
            <w:pPr>
              <w:pStyle w:val="090"/>
            </w:pPr>
            <w:r w:rsidRPr="00642764">
              <w:t>Сероводород</w:t>
            </w:r>
          </w:p>
        </w:tc>
        <w:tc>
          <w:tcPr>
            <w:tcW w:w="1256" w:type="dxa"/>
            <w:hideMark/>
          </w:tcPr>
          <w:p w:rsidR="00A47F77" w:rsidRPr="00642764" w:rsidRDefault="00A47F77" w:rsidP="00A47F77">
            <w:pPr>
              <w:pStyle w:val="090"/>
            </w:pPr>
            <w:r w:rsidRPr="00642764">
              <w:t>333</w:t>
            </w:r>
          </w:p>
        </w:tc>
        <w:tc>
          <w:tcPr>
            <w:tcW w:w="1607" w:type="dxa"/>
            <w:vAlign w:val="top"/>
          </w:tcPr>
          <w:p w:rsidR="00A47F77" w:rsidRPr="00EA0D4C" w:rsidRDefault="00A47F77" w:rsidP="00A47F77">
            <w:pPr>
              <w:pStyle w:val="090"/>
            </w:pPr>
            <w:r w:rsidRPr="00EA0D4C">
              <w:t>0,00627</w:t>
            </w:r>
          </w:p>
        </w:tc>
        <w:tc>
          <w:tcPr>
            <w:tcW w:w="1669" w:type="dxa"/>
            <w:vAlign w:val="top"/>
          </w:tcPr>
          <w:p w:rsidR="00A47F77" w:rsidRPr="00EA0D4C" w:rsidRDefault="00A47F77" w:rsidP="00A47F77">
            <w:pPr>
              <w:pStyle w:val="090"/>
            </w:pPr>
            <w:r w:rsidRPr="00EA0D4C">
              <w:t>0,0045</w:t>
            </w:r>
          </w:p>
        </w:tc>
      </w:tr>
      <w:tr w:rsidR="00A47F77" w:rsidRPr="00642764" w:rsidTr="00A47F77">
        <w:trPr>
          <w:trHeight w:val="227"/>
        </w:trPr>
        <w:tc>
          <w:tcPr>
            <w:tcW w:w="847" w:type="dxa"/>
            <w:vMerge/>
            <w:hideMark/>
          </w:tcPr>
          <w:p w:rsidR="00A47F77" w:rsidRPr="00642764" w:rsidRDefault="00A47F77" w:rsidP="00A47F77">
            <w:pPr>
              <w:pStyle w:val="090"/>
            </w:pPr>
          </w:p>
        </w:tc>
        <w:tc>
          <w:tcPr>
            <w:tcW w:w="4359" w:type="dxa"/>
            <w:hideMark/>
          </w:tcPr>
          <w:p w:rsidR="00A47F77" w:rsidRPr="00642764" w:rsidRDefault="00A47F77" w:rsidP="00A47F77">
            <w:pPr>
              <w:pStyle w:val="090"/>
            </w:pPr>
            <w:r w:rsidRPr="00642764">
              <w:t>Оксид углерода</w:t>
            </w:r>
          </w:p>
        </w:tc>
        <w:tc>
          <w:tcPr>
            <w:tcW w:w="1256" w:type="dxa"/>
            <w:hideMark/>
          </w:tcPr>
          <w:p w:rsidR="00A47F77" w:rsidRPr="00642764" w:rsidRDefault="00A47F77" w:rsidP="00A47F77">
            <w:pPr>
              <w:pStyle w:val="090"/>
            </w:pPr>
            <w:r w:rsidRPr="00642764">
              <w:t>337</w:t>
            </w:r>
          </w:p>
        </w:tc>
        <w:tc>
          <w:tcPr>
            <w:tcW w:w="1607" w:type="dxa"/>
            <w:vAlign w:val="top"/>
          </w:tcPr>
          <w:p w:rsidR="00A47F77" w:rsidRPr="00EA0D4C" w:rsidRDefault="00A47F77" w:rsidP="00A47F77">
            <w:pPr>
              <w:pStyle w:val="090"/>
            </w:pPr>
            <w:r w:rsidRPr="00EA0D4C">
              <w:t>0,044266</w:t>
            </w:r>
          </w:p>
        </w:tc>
        <w:tc>
          <w:tcPr>
            <w:tcW w:w="1669" w:type="dxa"/>
            <w:vAlign w:val="top"/>
          </w:tcPr>
          <w:p w:rsidR="00A47F77" w:rsidRPr="00EA0D4C" w:rsidRDefault="00A47F77" w:rsidP="00A47F77">
            <w:pPr>
              <w:pStyle w:val="090"/>
            </w:pPr>
            <w:r w:rsidRPr="00EA0D4C">
              <w:t>0,03177</w:t>
            </w:r>
          </w:p>
        </w:tc>
      </w:tr>
      <w:tr w:rsidR="00A47F77" w:rsidRPr="00642764" w:rsidTr="00A47F77">
        <w:trPr>
          <w:trHeight w:val="227"/>
        </w:trPr>
        <w:tc>
          <w:tcPr>
            <w:tcW w:w="847" w:type="dxa"/>
            <w:vMerge/>
            <w:hideMark/>
          </w:tcPr>
          <w:p w:rsidR="00A47F77" w:rsidRPr="00642764" w:rsidRDefault="00A47F77" w:rsidP="00A47F77">
            <w:pPr>
              <w:pStyle w:val="090"/>
            </w:pPr>
          </w:p>
        </w:tc>
        <w:tc>
          <w:tcPr>
            <w:tcW w:w="4359" w:type="dxa"/>
            <w:hideMark/>
          </w:tcPr>
          <w:p w:rsidR="00A47F77" w:rsidRPr="00642764" w:rsidRDefault="00A47F77" w:rsidP="00A47F77">
            <w:pPr>
              <w:pStyle w:val="090"/>
            </w:pPr>
            <w:r w:rsidRPr="00642764">
              <w:t>Формальдегид</w:t>
            </w:r>
          </w:p>
        </w:tc>
        <w:tc>
          <w:tcPr>
            <w:tcW w:w="1256" w:type="dxa"/>
            <w:hideMark/>
          </w:tcPr>
          <w:p w:rsidR="00A47F77" w:rsidRPr="00642764" w:rsidRDefault="00A47F77" w:rsidP="00A47F77">
            <w:pPr>
              <w:pStyle w:val="090"/>
            </w:pPr>
            <w:r w:rsidRPr="00642764">
              <w:t>1325</w:t>
            </w:r>
          </w:p>
        </w:tc>
        <w:tc>
          <w:tcPr>
            <w:tcW w:w="1607" w:type="dxa"/>
            <w:vAlign w:val="top"/>
          </w:tcPr>
          <w:p w:rsidR="00A47F77" w:rsidRPr="00EA0D4C" w:rsidRDefault="00A47F77" w:rsidP="00A47F77">
            <w:pPr>
              <w:pStyle w:val="090"/>
            </w:pPr>
            <w:r w:rsidRPr="00EA0D4C">
              <w:t>0,007399</w:t>
            </w:r>
          </w:p>
        </w:tc>
        <w:tc>
          <w:tcPr>
            <w:tcW w:w="1669" w:type="dxa"/>
            <w:vAlign w:val="top"/>
          </w:tcPr>
          <w:p w:rsidR="00A47F77" w:rsidRPr="00EA0D4C" w:rsidRDefault="00A47F77" w:rsidP="00A47F77">
            <w:pPr>
              <w:pStyle w:val="090"/>
            </w:pPr>
            <w:r w:rsidRPr="00EA0D4C">
              <w:t>0,00531</w:t>
            </w:r>
          </w:p>
        </w:tc>
      </w:tr>
      <w:tr w:rsidR="00A47F77" w:rsidRPr="00642764" w:rsidTr="00A47F77">
        <w:trPr>
          <w:trHeight w:val="227"/>
        </w:trPr>
        <w:tc>
          <w:tcPr>
            <w:tcW w:w="847" w:type="dxa"/>
            <w:vMerge/>
          </w:tcPr>
          <w:p w:rsidR="00A47F77" w:rsidRPr="00642764" w:rsidRDefault="00A47F77" w:rsidP="00A47F77">
            <w:pPr>
              <w:pStyle w:val="090"/>
            </w:pPr>
          </w:p>
        </w:tc>
        <w:tc>
          <w:tcPr>
            <w:tcW w:w="4359" w:type="dxa"/>
          </w:tcPr>
          <w:p w:rsidR="00A47F77" w:rsidRPr="00642764" w:rsidRDefault="00A47F77" w:rsidP="00A47F77">
            <w:pPr>
              <w:pStyle w:val="090"/>
            </w:pPr>
            <w:r w:rsidRPr="00642764">
              <w:t>Этановая кислота (уксусная кислота)</w:t>
            </w:r>
          </w:p>
        </w:tc>
        <w:tc>
          <w:tcPr>
            <w:tcW w:w="1256" w:type="dxa"/>
          </w:tcPr>
          <w:p w:rsidR="00A47F77" w:rsidRPr="00642764" w:rsidRDefault="00A47F77" w:rsidP="00A47F77">
            <w:pPr>
              <w:pStyle w:val="090"/>
            </w:pPr>
            <w:r w:rsidRPr="00642764">
              <w:t>1555</w:t>
            </w:r>
          </w:p>
        </w:tc>
        <w:tc>
          <w:tcPr>
            <w:tcW w:w="1607" w:type="dxa"/>
            <w:vAlign w:val="top"/>
          </w:tcPr>
          <w:p w:rsidR="00A47F77" w:rsidRPr="00EA0D4C" w:rsidRDefault="00A47F77" w:rsidP="00A47F77">
            <w:pPr>
              <w:pStyle w:val="090"/>
            </w:pPr>
            <w:r w:rsidRPr="00EA0D4C">
              <w:t>0,022886</w:t>
            </w:r>
          </w:p>
        </w:tc>
        <w:tc>
          <w:tcPr>
            <w:tcW w:w="1669" w:type="dxa"/>
            <w:vAlign w:val="top"/>
          </w:tcPr>
          <w:p w:rsidR="00A47F77" w:rsidRPr="00EA0D4C" w:rsidRDefault="00A47F77" w:rsidP="00A47F77">
            <w:pPr>
              <w:pStyle w:val="090"/>
            </w:pPr>
            <w:r w:rsidRPr="00EA0D4C">
              <w:t>0,016425</w:t>
            </w:r>
          </w:p>
        </w:tc>
      </w:tr>
      <w:tr w:rsidR="00A47F77" w:rsidRPr="00642764" w:rsidTr="00A47F77">
        <w:trPr>
          <w:trHeight w:val="227"/>
        </w:trPr>
        <w:tc>
          <w:tcPr>
            <w:tcW w:w="847" w:type="dxa"/>
            <w:vMerge/>
            <w:hideMark/>
          </w:tcPr>
          <w:p w:rsidR="00A47F77" w:rsidRPr="00642764" w:rsidRDefault="00A47F77" w:rsidP="00A47F77">
            <w:pPr>
              <w:pStyle w:val="090"/>
            </w:pPr>
          </w:p>
        </w:tc>
        <w:tc>
          <w:tcPr>
            <w:tcW w:w="4359" w:type="dxa"/>
            <w:hideMark/>
          </w:tcPr>
          <w:p w:rsidR="00A47F77" w:rsidRPr="00642764" w:rsidRDefault="00A47F77" w:rsidP="00A47F77">
            <w:pPr>
              <w:pStyle w:val="090"/>
            </w:pPr>
            <w:r w:rsidRPr="00642764">
              <w:t>Пыль неорганическая</w:t>
            </w:r>
            <w:r w:rsidRPr="00A47F77">
              <w:t>: 70-20% SiO2</w:t>
            </w:r>
          </w:p>
        </w:tc>
        <w:tc>
          <w:tcPr>
            <w:tcW w:w="1256" w:type="dxa"/>
            <w:hideMark/>
          </w:tcPr>
          <w:p w:rsidR="00A47F77" w:rsidRPr="00642764" w:rsidRDefault="00A47F77" w:rsidP="00A47F77">
            <w:pPr>
              <w:pStyle w:val="090"/>
            </w:pPr>
            <w:r w:rsidRPr="00642764">
              <w:t>2908</w:t>
            </w:r>
          </w:p>
        </w:tc>
        <w:tc>
          <w:tcPr>
            <w:tcW w:w="1607" w:type="dxa"/>
            <w:vAlign w:val="top"/>
          </w:tcPr>
          <w:p w:rsidR="00A47F77" w:rsidRPr="00EA0D4C" w:rsidRDefault="00A47F77" w:rsidP="00A47F77">
            <w:pPr>
              <w:pStyle w:val="090"/>
            </w:pPr>
            <w:r w:rsidRPr="00EA0D4C">
              <w:t>0,000006</w:t>
            </w:r>
          </w:p>
        </w:tc>
        <w:tc>
          <w:tcPr>
            <w:tcW w:w="1669" w:type="dxa"/>
            <w:vAlign w:val="top"/>
          </w:tcPr>
          <w:p w:rsidR="00A47F77" w:rsidRDefault="00A47F77" w:rsidP="00A47F77">
            <w:pPr>
              <w:pStyle w:val="090"/>
            </w:pPr>
            <w:r w:rsidRPr="00EA0D4C">
              <w:t>0,000005</w:t>
            </w:r>
          </w:p>
        </w:tc>
      </w:tr>
      <w:tr w:rsidR="00A47F77" w:rsidRPr="00642764" w:rsidTr="00A47F77">
        <w:trPr>
          <w:trHeight w:val="227"/>
        </w:trPr>
        <w:tc>
          <w:tcPr>
            <w:tcW w:w="8069" w:type="dxa"/>
            <w:gridSpan w:val="4"/>
          </w:tcPr>
          <w:p w:rsidR="00A47F77" w:rsidRPr="00A47F77" w:rsidRDefault="00A47F77" w:rsidP="00A47F77">
            <w:pPr>
              <w:pStyle w:val="090"/>
            </w:pPr>
            <w:r w:rsidRPr="00642764">
              <w:t>Итого</w:t>
            </w:r>
          </w:p>
        </w:tc>
        <w:tc>
          <w:tcPr>
            <w:tcW w:w="1669" w:type="dxa"/>
          </w:tcPr>
          <w:p w:rsidR="00A47F77" w:rsidRPr="00642764" w:rsidRDefault="00A47F77" w:rsidP="00A47F77">
            <w:pPr>
              <w:pStyle w:val="090"/>
            </w:pPr>
            <w:r w:rsidRPr="00A47F77">
              <w:t>0,25097</w:t>
            </w:r>
          </w:p>
        </w:tc>
      </w:tr>
    </w:tbl>
    <w:p w:rsidR="00A47F77" w:rsidRDefault="00A47F77" w:rsidP="004D084C">
      <w:pPr>
        <w:pStyle w:val="002"/>
      </w:pPr>
      <w:r w:rsidRPr="00A47F77">
        <w:t>Максимальные приземные концентрации при горении нефтепродуктов в расчетн</w:t>
      </w:r>
      <w:r>
        <w:t>ой</w:t>
      </w:r>
      <w:r w:rsidRPr="00A47F77">
        <w:t xml:space="preserve"> точк</w:t>
      </w:r>
      <w:r>
        <w:t>е</w:t>
      </w:r>
      <w:r w:rsidRPr="00A47F77">
        <w:t xml:space="preserve"> приведены в таблице</w:t>
      </w:r>
      <w:r>
        <w:t xml:space="preserve"> 4.10.4.</w:t>
      </w:r>
    </w:p>
    <w:p w:rsidR="00752DF1" w:rsidRDefault="00752DF1" w:rsidP="004D084C">
      <w:pPr>
        <w:pStyle w:val="002"/>
      </w:pPr>
      <w:r w:rsidRPr="00C45900">
        <w:t xml:space="preserve">Результаты расчета </w:t>
      </w:r>
      <w:r w:rsidR="00C45900" w:rsidRPr="00C45900">
        <w:t>и карты рассеивания представлены</w:t>
      </w:r>
      <w:r w:rsidRPr="00C45900">
        <w:t xml:space="preserve"> в приложении </w:t>
      </w:r>
      <w:r w:rsidR="00AB2E7A">
        <w:t>М</w:t>
      </w:r>
      <w:r w:rsidRPr="00C45900">
        <w:t>.</w:t>
      </w:r>
    </w:p>
    <w:p w:rsidR="00CD62D5" w:rsidRDefault="00CD62D5" w:rsidP="00CD62D5">
      <w:pPr>
        <w:pStyle w:val="07"/>
        <w:jc w:val="center"/>
      </w:pPr>
      <w:r w:rsidRPr="00CD62D5">
        <w:t>Максимальные приземные концентрации при горении нефтепродуктов в расчетной точке</w:t>
      </w:r>
    </w:p>
    <w:p w:rsidR="00CD62D5" w:rsidRDefault="0082356D" w:rsidP="00CD62D5">
      <w:pPr>
        <w:pStyle w:val="07"/>
      </w:pPr>
      <w:r>
        <w:t>Таблица 4.10.4</w:t>
      </w:r>
    </w:p>
    <w:tbl>
      <w:tblPr>
        <w:tblStyle w:val="Tablica"/>
        <w:tblW w:w="4900" w:type="pct"/>
        <w:tblLayout w:type="fixed"/>
        <w:tblLook w:val="04A0" w:firstRow="1" w:lastRow="0" w:firstColumn="1" w:lastColumn="0" w:noHBand="0" w:noVBand="1"/>
      </w:tblPr>
      <w:tblGrid>
        <w:gridCol w:w="348"/>
        <w:gridCol w:w="904"/>
        <w:gridCol w:w="5320"/>
        <w:gridCol w:w="1342"/>
        <w:gridCol w:w="1815"/>
        <w:gridCol w:w="9"/>
      </w:tblGrid>
      <w:tr w:rsidR="00A47F77" w:rsidRPr="00642764" w:rsidTr="00752DF1">
        <w:trPr>
          <w:gridAfter w:val="1"/>
          <w:wAfter w:w="9" w:type="dxa"/>
          <w:trHeight w:val="227"/>
        </w:trPr>
        <w:tc>
          <w:tcPr>
            <w:tcW w:w="348" w:type="dxa"/>
            <w:vMerge w:val="restart"/>
          </w:tcPr>
          <w:p w:rsidR="00A47F77" w:rsidRPr="00642764" w:rsidRDefault="00A47F77" w:rsidP="00A47F77">
            <w:pPr>
              <w:pStyle w:val="090"/>
            </w:pPr>
            <w:r w:rsidRPr="00642764">
              <w:t>№ п/п</w:t>
            </w:r>
          </w:p>
        </w:tc>
        <w:tc>
          <w:tcPr>
            <w:tcW w:w="6224" w:type="dxa"/>
            <w:gridSpan w:val="2"/>
            <w:noWrap/>
            <w:hideMark/>
          </w:tcPr>
          <w:p w:rsidR="00A47F77" w:rsidRPr="00642764" w:rsidRDefault="00A47F77" w:rsidP="00A47F77">
            <w:pPr>
              <w:pStyle w:val="090"/>
            </w:pPr>
            <w:r w:rsidRPr="00642764">
              <w:t>Загрязняющее вещество</w:t>
            </w:r>
          </w:p>
        </w:tc>
        <w:tc>
          <w:tcPr>
            <w:tcW w:w="1342" w:type="dxa"/>
            <w:noWrap/>
            <w:hideMark/>
          </w:tcPr>
          <w:p w:rsidR="00752DF1" w:rsidRDefault="00A47F77" w:rsidP="00A47F77">
            <w:pPr>
              <w:pStyle w:val="090"/>
            </w:pPr>
            <w:r w:rsidRPr="00642764">
              <w:t>Макс. конц.,</w:t>
            </w:r>
          </w:p>
          <w:p w:rsidR="00A47F77" w:rsidRPr="00642764" w:rsidRDefault="00A47F77" w:rsidP="00A47F77">
            <w:pPr>
              <w:pStyle w:val="090"/>
            </w:pPr>
            <w:r w:rsidRPr="00642764">
              <w:t>в д. ПДК</w:t>
            </w:r>
          </w:p>
        </w:tc>
        <w:tc>
          <w:tcPr>
            <w:tcW w:w="1815" w:type="dxa"/>
          </w:tcPr>
          <w:p w:rsidR="00A47F77" w:rsidRPr="00642764" w:rsidRDefault="00A47F77" w:rsidP="00A47F77">
            <w:pPr>
              <w:pStyle w:val="090"/>
            </w:pPr>
            <w:r w:rsidRPr="00642764">
              <w:t>ПДКм.р., (ПДКс.с.*), мг/м</w:t>
            </w:r>
            <w:r w:rsidRPr="00752DF1">
              <w:rPr>
                <w:vertAlign w:val="superscript"/>
              </w:rPr>
              <w:t>3</w:t>
            </w:r>
          </w:p>
        </w:tc>
      </w:tr>
      <w:tr w:rsidR="00A47F77" w:rsidRPr="00642764" w:rsidTr="00752DF1">
        <w:trPr>
          <w:trHeight w:val="227"/>
        </w:trPr>
        <w:tc>
          <w:tcPr>
            <w:tcW w:w="348" w:type="dxa"/>
            <w:vMerge/>
          </w:tcPr>
          <w:p w:rsidR="00A47F77" w:rsidRPr="00642764" w:rsidRDefault="00A47F77" w:rsidP="00A47F77">
            <w:pPr>
              <w:pStyle w:val="090"/>
            </w:pPr>
          </w:p>
        </w:tc>
        <w:tc>
          <w:tcPr>
            <w:tcW w:w="904" w:type="dxa"/>
            <w:noWrap/>
            <w:hideMark/>
          </w:tcPr>
          <w:p w:rsidR="00A47F77" w:rsidRPr="00642764" w:rsidRDefault="00A47F77" w:rsidP="00A47F77">
            <w:pPr>
              <w:pStyle w:val="090"/>
            </w:pPr>
            <w:r w:rsidRPr="00642764">
              <w:t>Код</w:t>
            </w:r>
          </w:p>
        </w:tc>
        <w:tc>
          <w:tcPr>
            <w:tcW w:w="5320" w:type="dxa"/>
            <w:noWrap/>
            <w:hideMark/>
          </w:tcPr>
          <w:p w:rsidR="00A47F77" w:rsidRPr="00642764" w:rsidRDefault="00A47F77" w:rsidP="00A47F77">
            <w:pPr>
              <w:pStyle w:val="090"/>
            </w:pPr>
            <w:r w:rsidRPr="00642764">
              <w:t>Наименование</w:t>
            </w:r>
          </w:p>
        </w:tc>
        <w:tc>
          <w:tcPr>
            <w:tcW w:w="1342" w:type="dxa"/>
          </w:tcPr>
          <w:p w:rsidR="00A47F77" w:rsidRPr="00752DF1" w:rsidRDefault="00A47F77" w:rsidP="00A47F77">
            <w:pPr>
              <w:pStyle w:val="090"/>
            </w:pPr>
            <w:r w:rsidRPr="00752DF1">
              <w:t>РТ1</w:t>
            </w:r>
          </w:p>
        </w:tc>
        <w:tc>
          <w:tcPr>
            <w:tcW w:w="1824" w:type="dxa"/>
            <w:gridSpan w:val="2"/>
          </w:tcPr>
          <w:p w:rsidR="00A47F77" w:rsidRPr="00642764" w:rsidRDefault="00A47F77" w:rsidP="00A47F77">
            <w:pPr>
              <w:pStyle w:val="090"/>
            </w:pPr>
          </w:p>
        </w:tc>
      </w:tr>
      <w:tr w:rsidR="00A47F77" w:rsidRPr="00642764" w:rsidTr="00752DF1">
        <w:trPr>
          <w:trHeight w:val="227"/>
        </w:trPr>
        <w:tc>
          <w:tcPr>
            <w:tcW w:w="348" w:type="dxa"/>
          </w:tcPr>
          <w:p w:rsidR="00A47F77" w:rsidRPr="00642764" w:rsidRDefault="00A47F77" w:rsidP="00A47F77">
            <w:pPr>
              <w:pStyle w:val="090"/>
            </w:pPr>
            <w:r w:rsidRPr="00642764">
              <w:t>1</w:t>
            </w:r>
          </w:p>
        </w:tc>
        <w:tc>
          <w:tcPr>
            <w:tcW w:w="904" w:type="dxa"/>
            <w:hideMark/>
          </w:tcPr>
          <w:p w:rsidR="00A47F77" w:rsidRPr="00642764" w:rsidRDefault="00A47F77" w:rsidP="00A47F77">
            <w:pPr>
              <w:pStyle w:val="090"/>
            </w:pPr>
            <w:r w:rsidRPr="00642764">
              <w:t>0301</w:t>
            </w:r>
          </w:p>
        </w:tc>
        <w:tc>
          <w:tcPr>
            <w:tcW w:w="5320" w:type="dxa"/>
            <w:hideMark/>
          </w:tcPr>
          <w:p w:rsidR="00A47F77" w:rsidRPr="00642764" w:rsidRDefault="00A47F77" w:rsidP="00A47F77">
            <w:pPr>
              <w:pStyle w:val="090"/>
            </w:pPr>
            <w:r w:rsidRPr="00642764">
              <w:t>Азота диоксид</w:t>
            </w:r>
          </w:p>
        </w:tc>
        <w:tc>
          <w:tcPr>
            <w:tcW w:w="1342" w:type="dxa"/>
          </w:tcPr>
          <w:p w:rsidR="00A47F77" w:rsidRPr="00752DF1" w:rsidRDefault="00752DF1" w:rsidP="00A47F77">
            <w:pPr>
              <w:pStyle w:val="090"/>
            </w:pPr>
            <w:r w:rsidRPr="00752DF1">
              <w:t>1,12</w:t>
            </w:r>
          </w:p>
        </w:tc>
        <w:tc>
          <w:tcPr>
            <w:tcW w:w="1824" w:type="dxa"/>
            <w:gridSpan w:val="2"/>
          </w:tcPr>
          <w:p w:rsidR="00A47F77" w:rsidRPr="00642764" w:rsidRDefault="00A47F77" w:rsidP="00A47F77">
            <w:pPr>
              <w:pStyle w:val="090"/>
            </w:pPr>
            <w:r w:rsidRPr="00642764">
              <w:t>0,2</w:t>
            </w:r>
          </w:p>
        </w:tc>
      </w:tr>
      <w:tr w:rsidR="00A47F77" w:rsidRPr="00642764" w:rsidTr="00752DF1">
        <w:trPr>
          <w:trHeight w:val="227"/>
        </w:trPr>
        <w:tc>
          <w:tcPr>
            <w:tcW w:w="348" w:type="dxa"/>
          </w:tcPr>
          <w:p w:rsidR="00A47F77" w:rsidRPr="00642764" w:rsidRDefault="00A47F77" w:rsidP="00A47F77">
            <w:pPr>
              <w:pStyle w:val="090"/>
            </w:pPr>
            <w:r w:rsidRPr="00642764">
              <w:t>2</w:t>
            </w:r>
          </w:p>
        </w:tc>
        <w:tc>
          <w:tcPr>
            <w:tcW w:w="904" w:type="dxa"/>
            <w:hideMark/>
          </w:tcPr>
          <w:p w:rsidR="00A47F77" w:rsidRPr="00642764" w:rsidRDefault="00A47F77" w:rsidP="00A47F77">
            <w:pPr>
              <w:pStyle w:val="090"/>
            </w:pPr>
            <w:r w:rsidRPr="00642764">
              <w:t>0304</w:t>
            </w:r>
          </w:p>
        </w:tc>
        <w:tc>
          <w:tcPr>
            <w:tcW w:w="5320" w:type="dxa"/>
            <w:hideMark/>
          </w:tcPr>
          <w:p w:rsidR="00A47F77" w:rsidRPr="00642764" w:rsidRDefault="00A47F77" w:rsidP="00A47F77">
            <w:pPr>
              <w:pStyle w:val="090"/>
            </w:pPr>
            <w:r w:rsidRPr="00642764">
              <w:t>Азота оксид</w:t>
            </w:r>
          </w:p>
        </w:tc>
        <w:tc>
          <w:tcPr>
            <w:tcW w:w="1342" w:type="dxa"/>
          </w:tcPr>
          <w:p w:rsidR="00A47F77" w:rsidRPr="00752DF1" w:rsidRDefault="00752DF1" w:rsidP="00A47F77">
            <w:pPr>
              <w:pStyle w:val="090"/>
            </w:pPr>
            <w:r w:rsidRPr="00752DF1">
              <w:t>0,09</w:t>
            </w:r>
          </w:p>
        </w:tc>
        <w:tc>
          <w:tcPr>
            <w:tcW w:w="1824" w:type="dxa"/>
            <w:gridSpan w:val="2"/>
          </w:tcPr>
          <w:p w:rsidR="00A47F77" w:rsidRPr="00642764" w:rsidRDefault="00A47F77" w:rsidP="00A47F77">
            <w:pPr>
              <w:pStyle w:val="090"/>
            </w:pPr>
            <w:r w:rsidRPr="00642764">
              <w:t>0,4</w:t>
            </w:r>
          </w:p>
        </w:tc>
      </w:tr>
      <w:tr w:rsidR="00A47F77" w:rsidRPr="00642764" w:rsidTr="00752DF1">
        <w:trPr>
          <w:trHeight w:val="227"/>
        </w:trPr>
        <w:tc>
          <w:tcPr>
            <w:tcW w:w="348" w:type="dxa"/>
          </w:tcPr>
          <w:p w:rsidR="00A47F77" w:rsidRPr="00642764" w:rsidRDefault="00A47F77" w:rsidP="00A47F77">
            <w:pPr>
              <w:pStyle w:val="090"/>
            </w:pPr>
            <w:r w:rsidRPr="00642764">
              <w:t>3</w:t>
            </w:r>
          </w:p>
        </w:tc>
        <w:tc>
          <w:tcPr>
            <w:tcW w:w="904" w:type="dxa"/>
            <w:hideMark/>
          </w:tcPr>
          <w:p w:rsidR="00A47F77" w:rsidRPr="00642764" w:rsidRDefault="00A47F77" w:rsidP="00A47F77">
            <w:pPr>
              <w:pStyle w:val="090"/>
            </w:pPr>
            <w:r w:rsidRPr="00642764">
              <w:t>0317</w:t>
            </w:r>
          </w:p>
        </w:tc>
        <w:tc>
          <w:tcPr>
            <w:tcW w:w="5320" w:type="dxa"/>
            <w:hideMark/>
          </w:tcPr>
          <w:p w:rsidR="00A47F77" w:rsidRPr="00642764" w:rsidRDefault="00A47F77" w:rsidP="00A47F77">
            <w:pPr>
              <w:pStyle w:val="090"/>
            </w:pPr>
            <w:r w:rsidRPr="00642764">
              <w:t>Гидроцианид (Водород цианистый, Синильная кислота)</w:t>
            </w:r>
          </w:p>
        </w:tc>
        <w:tc>
          <w:tcPr>
            <w:tcW w:w="1342" w:type="dxa"/>
          </w:tcPr>
          <w:p w:rsidR="00A47F77" w:rsidRPr="00752DF1" w:rsidRDefault="00752DF1" w:rsidP="00A47F77">
            <w:pPr>
              <w:pStyle w:val="090"/>
            </w:pPr>
            <w:r w:rsidRPr="00752DF1">
              <w:t>0</w:t>
            </w:r>
          </w:p>
        </w:tc>
        <w:tc>
          <w:tcPr>
            <w:tcW w:w="1824" w:type="dxa"/>
            <w:gridSpan w:val="2"/>
          </w:tcPr>
          <w:p w:rsidR="00A47F77" w:rsidRPr="00642764" w:rsidRDefault="00A47F77" w:rsidP="00A47F77">
            <w:pPr>
              <w:pStyle w:val="090"/>
            </w:pPr>
            <w:r w:rsidRPr="00642764">
              <w:t>0,01*</w:t>
            </w:r>
          </w:p>
        </w:tc>
      </w:tr>
      <w:tr w:rsidR="00A47F77" w:rsidRPr="00642764" w:rsidTr="00752DF1">
        <w:trPr>
          <w:trHeight w:val="227"/>
        </w:trPr>
        <w:tc>
          <w:tcPr>
            <w:tcW w:w="348" w:type="dxa"/>
          </w:tcPr>
          <w:p w:rsidR="00A47F77" w:rsidRPr="00642764" w:rsidRDefault="00A47F77" w:rsidP="00A47F77">
            <w:pPr>
              <w:pStyle w:val="090"/>
            </w:pPr>
            <w:r w:rsidRPr="00642764">
              <w:t>4</w:t>
            </w:r>
          </w:p>
        </w:tc>
        <w:tc>
          <w:tcPr>
            <w:tcW w:w="904" w:type="dxa"/>
            <w:hideMark/>
          </w:tcPr>
          <w:p w:rsidR="00A47F77" w:rsidRPr="00642764" w:rsidRDefault="00A47F77" w:rsidP="00A47F77">
            <w:pPr>
              <w:pStyle w:val="090"/>
            </w:pPr>
            <w:r w:rsidRPr="00642764">
              <w:t>0328</w:t>
            </w:r>
          </w:p>
        </w:tc>
        <w:tc>
          <w:tcPr>
            <w:tcW w:w="5320" w:type="dxa"/>
            <w:hideMark/>
          </w:tcPr>
          <w:p w:rsidR="00A47F77" w:rsidRPr="00642764" w:rsidRDefault="00A47F77" w:rsidP="00A47F77">
            <w:pPr>
              <w:pStyle w:val="090"/>
            </w:pPr>
            <w:r w:rsidRPr="00642764">
              <w:t>Углерод (Сажа)</w:t>
            </w:r>
          </w:p>
        </w:tc>
        <w:tc>
          <w:tcPr>
            <w:tcW w:w="1342" w:type="dxa"/>
          </w:tcPr>
          <w:p w:rsidR="00A47F77" w:rsidRPr="00752DF1" w:rsidRDefault="00752DF1" w:rsidP="00A47F77">
            <w:pPr>
              <w:pStyle w:val="090"/>
            </w:pPr>
            <w:r w:rsidRPr="00752DF1">
              <w:t>0,92</w:t>
            </w:r>
          </w:p>
        </w:tc>
        <w:tc>
          <w:tcPr>
            <w:tcW w:w="1824" w:type="dxa"/>
            <w:gridSpan w:val="2"/>
          </w:tcPr>
          <w:p w:rsidR="00A47F77" w:rsidRPr="00642764" w:rsidRDefault="00A47F77" w:rsidP="00A47F77">
            <w:pPr>
              <w:pStyle w:val="090"/>
            </w:pPr>
            <w:r w:rsidRPr="00642764">
              <w:t>0,15</w:t>
            </w:r>
          </w:p>
        </w:tc>
      </w:tr>
      <w:tr w:rsidR="00A47F77" w:rsidRPr="00642764" w:rsidTr="00752DF1">
        <w:trPr>
          <w:trHeight w:val="227"/>
        </w:trPr>
        <w:tc>
          <w:tcPr>
            <w:tcW w:w="348" w:type="dxa"/>
          </w:tcPr>
          <w:p w:rsidR="00A47F77" w:rsidRPr="00642764" w:rsidRDefault="00A47F77" w:rsidP="00A47F77">
            <w:pPr>
              <w:pStyle w:val="090"/>
            </w:pPr>
            <w:r w:rsidRPr="00642764">
              <w:t>5</w:t>
            </w:r>
          </w:p>
        </w:tc>
        <w:tc>
          <w:tcPr>
            <w:tcW w:w="904" w:type="dxa"/>
            <w:hideMark/>
          </w:tcPr>
          <w:p w:rsidR="00A47F77" w:rsidRPr="00642764" w:rsidRDefault="00A47F77" w:rsidP="00A47F77">
            <w:pPr>
              <w:pStyle w:val="090"/>
            </w:pPr>
            <w:r w:rsidRPr="00642764">
              <w:t>0330</w:t>
            </w:r>
          </w:p>
        </w:tc>
        <w:tc>
          <w:tcPr>
            <w:tcW w:w="5320" w:type="dxa"/>
            <w:hideMark/>
          </w:tcPr>
          <w:p w:rsidR="00A47F77" w:rsidRPr="00642764" w:rsidRDefault="00A47F77" w:rsidP="00A47F77">
            <w:pPr>
              <w:pStyle w:val="090"/>
            </w:pPr>
            <w:r w:rsidRPr="00642764">
              <w:t>Сера диоксид</w:t>
            </w:r>
          </w:p>
        </w:tc>
        <w:tc>
          <w:tcPr>
            <w:tcW w:w="1342" w:type="dxa"/>
          </w:tcPr>
          <w:p w:rsidR="00A47F77" w:rsidRPr="00752DF1" w:rsidRDefault="00752DF1" w:rsidP="00A47F77">
            <w:pPr>
              <w:pStyle w:val="090"/>
            </w:pPr>
            <w:r w:rsidRPr="00752DF1">
              <w:t>0,1</w:t>
            </w:r>
          </w:p>
        </w:tc>
        <w:tc>
          <w:tcPr>
            <w:tcW w:w="1824" w:type="dxa"/>
            <w:gridSpan w:val="2"/>
          </w:tcPr>
          <w:p w:rsidR="00A47F77" w:rsidRPr="00642764" w:rsidRDefault="00A47F77" w:rsidP="00A47F77">
            <w:pPr>
              <w:pStyle w:val="090"/>
            </w:pPr>
            <w:r w:rsidRPr="00642764">
              <w:t>0,5</w:t>
            </w:r>
          </w:p>
        </w:tc>
      </w:tr>
      <w:tr w:rsidR="00A47F77" w:rsidRPr="00642764" w:rsidTr="00752DF1">
        <w:trPr>
          <w:trHeight w:val="227"/>
        </w:trPr>
        <w:tc>
          <w:tcPr>
            <w:tcW w:w="348" w:type="dxa"/>
          </w:tcPr>
          <w:p w:rsidR="00A47F77" w:rsidRPr="00642764" w:rsidRDefault="00A47F77" w:rsidP="00A47F77">
            <w:pPr>
              <w:pStyle w:val="090"/>
            </w:pPr>
            <w:r w:rsidRPr="00642764">
              <w:t>6</w:t>
            </w:r>
          </w:p>
        </w:tc>
        <w:tc>
          <w:tcPr>
            <w:tcW w:w="904" w:type="dxa"/>
            <w:hideMark/>
          </w:tcPr>
          <w:p w:rsidR="00A47F77" w:rsidRPr="00642764" w:rsidRDefault="00A47F77" w:rsidP="00A47F77">
            <w:pPr>
              <w:pStyle w:val="090"/>
            </w:pPr>
            <w:r w:rsidRPr="00642764">
              <w:t>0333</w:t>
            </w:r>
          </w:p>
        </w:tc>
        <w:tc>
          <w:tcPr>
            <w:tcW w:w="5320" w:type="dxa"/>
            <w:hideMark/>
          </w:tcPr>
          <w:p w:rsidR="00A47F77" w:rsidRPr="00642764" w:rsidRDefault="00A47F77" w:rsidP="00A47F77">
            <w:pPr>
              <w:pStyle w:val="090"/>
            </w:pPr>
            <w:r w:rsidRPr="00642764">
              <w:t>Дигидросульфид (Сероводород)</w:t>
            </w:r>
          </w:p>
        </w:tc>
        <w:tc>
          <w:tcPr>
            <w:tcW w:w="1342" w:type="dxa"/>
          </w:tcPr>
          <w:p w:rsidR="00A47F77" w:rsidRPr="00752DF1" w:rsidRDefault="00752DF1" w:rsidP="00A47F77">
            <w:pPr>
              <w:pStyle w:val="090"/>
            </w:pPr>
            <w:r w:rsidRPr="00752DF1">
              <w:t>1,34</w:t>
            </w:r>
          </w:p>
        </w:tc>
        <w:tc>
          <w:tcPr>
            <w:tcW w:w="1824" w:type="dxa"/>
            <w:gridSpan w:val="2"/>
          </w:tcPr>
          <w:p w:rsidR="00A47F77" w:rsidRPr="00642764" w:rsidRDefault="00A47F77" w:rsidP="00A47F77">
            <w:pPr>
              <w:pStyle w:val="090"/>
            </w:pPr>
            <w:r w:rsidRPr="00642764">
              <w:t>0,008</w:t>
            </w:r>
          </w:p>
        </w:tc>
      </w:tr>
      <w:tr w:rsidR="00A47F77" w:rsidRPr="00642764" w:rsidTr="00752DF1">
        <w:trPr>
          <w:trHeight w:val="227"/>
        </w:trPr>
        <w:tc>
          <w:tcPr>
            <w:tcW w:w="348" w:type="dxa"/>
          </w:tcPr>
          <w:p w:rsidR="00A47F77" w:rsidRPr="00642764" w:rsidRDefault="00A47F77" w:rsidP="00A47F77">
            <w:pPr>
              <w:pStyle w:val="090"/>
            </w:pPr>
            <w:r w:rsidRPr="00642764">
              <w:t>7</w:t>
            </w:r>
          </w:p>
        </w:tc>
        <w:tc>
          <w:tcPr>
            <w:tcW w:w="904" w:type="dxa"/>
            <w:hideMark/>
          </w:tcPr>
          <w:p w:rsidR="00A47F77" w:rsidRPr="00642764" w:rsidRDefault="00A47F77" w:rsidP="00A47F77">
            <w:pPr>
              <w:pStyle w:val="090"/>
            </w:pPr>
            <w:r w:rsidRPr="00642764">
              <w:t>0337</w:t>
            </w:r>
          </w:p>
        </w:tc>
        <w:tc>
          <w:tcPr>
            <w:tcW w:w="5320" w:type="dxa"/>
            <w:hideMark/>
          </w:tcPr>
          <w:p w:rsidR="00A47F77" w:rsidRPr="00642764" w:rsidRDefault="00A47F77" w:rsidP="00A47F77">
            <w:pPr>
              <w:pStyle w:val="090"/>
            </w:pPr>
            <w:r w:rsidRPr="00642764">
              <w:t>Оксид углерода</w:t>
            </w:r>
          </w:p>
        </w:tc>
        <w:tc>
          <w:tcPr>
            <w:tcW w:w="1342" w:type="dxa"/>
          </w:tcPr>
          <w:p w:rsidR="00A47F77" w:rsidRPr="00752DF1" w:rsidRDefault="00752DF1" w:rsidP="00A47F77">
            <w:pPr>
              <w:pStyle w:val="090"/>
            </w:pPr>
            <w:r w:rsidRPr="00752DF1">
              <w:t>0,02</w:t>
            </w:r>
          </w:p>
        </w:tc>
        <w:tc>
          <w:tcPr>
            <w:tcW w:w="1824" w:type="dxa"/>
            <w:gridSpan w:val="2"/>
          </w:tcPr>
          <w:p w:rsidR="00A47F77" w:rsidRPr="00642764" w:rsidRDefault="00A47F77" w:rsidP="00A47F77">
            <w:pPr>
              <w:pStyle w:val="090"/>
            </w:pPr>
            <w:r w:rsidRPr="00642764">
              <w:t>5</w:t>
            </w:r>
          </w:p>
        </w:tc>
      </w:tr>
      <w:tr w:rsidR="00752DF1" w:rsidRPr="00642764" w:rsidTr="00752DF1">
        <w:trPr>
          <w:trHeight w:val="227"/>
        </w:trPr>
        <w:tc>
          <w:tcPr>
            <w:tcW w:w="348" w:type="dxa"/>
          </w:tcPr>
          <w:p w:rsidR="00752DF1" w:rsidRPr="00642764" w:rsidRDefault="00752DF1" w:rsidP="00752DF1">
            <w:pPr>
              <w:pStyle w:val="090"/>
            </w:pPr>
            <w:r w:rsidRPr="00642764">
              <w:t>8</w:t>
            </w:r>
          </w:p>
        </w:tc>
        <w:tc>
          <w:tcPr>
            <w:tcW w:w="904" w:type="dxa"/>
          </w:tcPr>
          <w:p w:rsidR="00752DF1" w:rsidRPr="00642764" w:rsidRDefault="00752DF1" w:rsidP="00752DF1">
            <w:pPr>
              <w:pStyle w:val="090"/>
            </w:pPr>
            <w:r w:rsidRPr="00642764">
              <w:t>1325</w:t>
            </w:r>
          </w:p>
        </w:tc>
        <w:tc>
          <w:tcPr>
            <w:tcW w:w="5320" w:type="dxa"/>
          </w:tcPr>
          <w:p w:rsidR="00752DF1" w:rsidRPr="00642764" w:rsidRDefault="00752DF1" w:rsidP="00752DF1">
            <w:pPr>
              <w:pStyle w:val="090"/>
            </w:pPr>
            <w:r w:rsidRPr="00642764">
              <w:t>Формальдегид</w:t>
            </w:r>
          </w:p>
        </w:tc>
        <w:tc>
          <w:tcPr>
            <w:tcW w:w="1342" w:type="dxa"/>
          </w:tcPr>
          <w:p w:rsidR="00752DF1" w:rsidRPr="00752DF1" w:rsidRDefault="00752DF1" w:rsidP="00752DF1">
            <w:pPr>
              <w:pStyle w:val="090"/>
            </w:pPr>
            <w:r w:rsidRPr="00752DF1">
              <w:t>0,25</w:t>
            </w:r>
          </w:p>
        </w:tc>
        <w:tc>
          <w:tcPr>
            <w:tcW w:w="1824" w:type="dxa"/>
            <w:gridSpan w:val="2"/>
          </w:tcPr>
          <w:p w:rsidR="00752DF1" w:rsidRPr="00642764" w:rsidRDefault="00752DF1" w:rsidP="00752DF1">
            <w:pPr>
              <w:pStyle w:val="090"/>
            </w:pPr>
            <w:r w:rsidRPr="00642764">
              <w:t>0,035</w:t>
            </w:r>
          </w:p>
        </w:tc>
      </w:tr>
      <w:tr w:rsidR="00752DF1" w:rsidRPr="00642764" w:rsidTr="00752DF1">
        <w:trPr>
          <w:trHeight w:val="227"/>
        </w:trPr>
        <w:tc>
          <w:tcPr>
            <w:tcW w:w="348" w:type="dxa"/>
          </w:tcPr>
          <w:p w:rsidR="00752DF1" w:rsidRPr="00642764" w:rsidRDefault="00752DF1" w:rsidP="00752DF1">
            <w:pPr>
              <w:pStyle w:val="090"/>
            </w:pPr>
            <w:r w:rsidRPr="00642764">
              <w:t>9</w:t>
            </w:r>
          </w:p>
        </w:tc>
        <w:tc>
          <w:tcPr>
            <w:tcW w:w="904" w:type="dxa"/>
          </w:tcPr>
          <w:p w:rsidR="00752DF1" w:rsidRPr="00642764" w:rsidRDefault="00752DF1" w:rsidP="00752DF1">
            <w:pPr>
              <w:pStyle w:val="090"/>
            </w:pPr>
            <w:r>
              <w:t>1555</w:t>
            </w:r>
          </w:p>
        </w:tc>
        <w:tc>
          <w:tcPr>
            <w:tcW w:w="5320" w:type="dxa"/>
          </w:tcPr>
          <w:p w:rsidR="00752DF1" w:rsidRPr="00642764" w:rsidRDefault="00752DF1" w:rsidP="00752DF1">
            <w:pPr>
              <w:pStyle w:val="090"/>
            </w:pPr>
            <w:r>
              <w:t>Этановая кислота (Уксусная)</w:t>
            </w:r>
          </w:p>
        </w:tc>
        <w:tc>
          <w:tcPr>
            <w:tcW w:w="1342" w:type="dxa"/>
          </w:tcPr>
          <w:p w:rsidR="00752DF1" w:rsidRPr="00752DF1" w:rsidRDefault="00752DF1" w:rsidP="00752DF1">
            <w:pPr>
              <w:pStyle w:val="090"/>
            </w:pPr>
            <w:r w:rsidRPr="00752DF1">
              <w:t>0,2</w:t>
            </w:r>
          </w:p>
        </w:tc>
        <w:tc>
          <w:tcPr>
            <w:tcW w:w="1824" w:type="dxa"/>
            <w:gridSpan w:val="2"/>
          </w:tcPr>
          <w:p w:rsidR="00752DF1" w:rsidRPr="00642764" w:rsidRDefault="00752DF1" w:rsidP="00752DF1">
            <w:pPr>
              <w:pStyle w:val="090"/>
            </w:pPr>
          </w:p>
        </w:tc>
      </w:tr>
      <w:tr w:rsidR="00752DF1" w:rsidRPr="00642764" w:rsidTr="00752DF1">
        <w:trPr>
          <w:trHeight w:val="227"/>
        </w:trPr>
        <w:tc>
          <w:tcPr>
            <w:tcW w:w="348" w:type="dxa"/>
          </w:tcPr>
          <w:p w:rsidR="00752DF1" w:rsidRPr="00642764" w:rsidRDefault="00752DF1" w:rsidP="00752DF1">
            <w:pPr>
              <w:pStyle w:val="090"/>
            </w:pPr>
            <w:r w:rsidRPr="00642764">
              <w:t>10</w:t>
            </w:r>
          </w:p>
        </w:tc>
        <w:tc>
          <w:tcPr>
            <w:tcW w:w="904" w:type="dxa"/>
          </w:tcPr>
          <w:p w:rsidR="00752DF1" w:rsidRPr="00642764" w:rsidRDefault="00752DF1" w:rsidP="00752DF1">
            <w:pPr>
              <w:pStyle w:val="090"/>
            </w:pPr>
            <w:r w:rsidRPr="00642764">
              <w:t>2908</w:t>
            </w:r>
          </w:p>
        </w:tc>
        <w:tc>
          <w:tcPr>
            <w:tcW w:w="5320" w:type="dxa"/>
          </w:tcPr>
          <w:p w:rsidR="00752DF1" w:rsidRPr="00642764" w:rsidRDefault="00752DF1" w:rsidP="00752DF1">
            <w:pPr>
              <w:pStyle w:val="090"/>
            </w:pPr>
            <w:r w:rsidRPr="00642764">
              <w:t>Пыль неорганическая: 70-20%</w:t>
            </w:r>
          </w:p>
        </w:tc>
        <w:tc>
          <w:tcPr>
            <w:tcW w:w="1342" w:type="dxa"/>
          </w:tcPr>
          <w:p w:rsidR="00752DF1" w:rsidRPr="00752DF1" w:rsidRDefault="00752DF1" w:rsidP="00752DF1">
            <w:pPr>
              <w:pStyle w:val="090"/>
            </w:pPr>
            <w:r w:rsidRPr="00752DF1">
              <w:t>0</w:t>
            </w:r>
          </w:p>
        </w:tc>
        <w:tc>
          <w:tcPr>
            <w:tcW w:w="1824" w:type="dxa"/>
            <w:gridSpan w:val="2"/>
          </w:tcPr>
          <w:p w:rsidR="00752DF1" w:rsidRPr="00642764" w:rsidRDefault="00752DF1" w:rsidP="00752DF1">
            <w:pPr>
              <w:pStyle w:val="090"/>
            </w:pPr>
          </w:p>
        </w:tc>
      </w:tr>
      <w:tr w:rsidR="00752DF1" w:rsidRPr="00642764" w:rsidTr="00752DF1">
        <w:trPr>
          <w:trHeight w:val="227"/>
        </w:trPr>
        <w:tc>
          <w:tcPr>
            <w:tcW w:w="348" w:type="dxa"/>
          </w:tcPr>
          <w:p w:rsidR="00752DF1" w:rsidRPr="00642764" w:rsidRDefault="00752DF1" w:rsidP="00752DF1">
            <w:pPr>
              <w:pStyle w:val="090"/>
            </w:pPr>
            <w:r w:rsidRPr="00642764">
              <w:t>11</w:t>
            </w:r>
          </w:p>
        </w:tc>
        <w:tc>
          <w:tcPr>
            <w:tcW w:w="904" w:type="dxa"/>
          </w:tcPr>
          <w:p w:rsidR="00752DF1" w:rsidRPr="00642764" w:rsidRDefault="00752DF1" w:rsidP="00752DF1">
            <w:pPr>
              <w:pStyle w:val="090"/>
            </w:pPr>
            <w:r w:rsidRPr="00642764">
              <w:t>6035</w:t>
            </w:r>
          </w:p>
        </w:tc>
        <w:tc>
          <w:tcPr>
            <w:tcW w:w="5320" w:type="dxa"/>
          </w:tcPr>
          <w:p w:rsidR="00752DF1" w:rsidRPr="00642764" w:rsidRDefault="00752DF1" w:rsidP="00752DF1">
            <w:pPr>
              <w:pStyle w:val="090"/>
            </w:pPr>
            <w:r w:rsidRPr="00642764">
              <w:t>Сероводород и формальдегид</w:t>
            </w:r>
          </w:p>
        </w:tc>
        <w:tc>
          <w:tcPr>
            <w:tcW w:w="1342" w:type="dxa"/>
          </w:tcPr>
          <w:p w:rsidR="00752DF1" w:rsidRPr="00752DF1" w:rsidRDefault="00752DF1" w:rsidP="00752DF1">
            <w:pPr>
              <w:pStyle w:val="090"/>
            </w:pPr>
            <w:r w:rsidRPr="00752DF1">
              <w:t>1,59</w:t>
            </w:r>
          </w:p>
        </w:tc>
        <w:tc>
          <w:tcPr>
            <w:tcW w:w="1824" w:type="dxa"/>
            <w:gridSpan w:val="2"/>
          </w:tcPr>
          <w:p w:rsidR="00752DF1" w:rsidRPr="00642764" w:rsidRDefault="00752DF1" w:rsidP="00752DF1">
            <w:pPr>
              <w:pStyle w:val="090"/>
            </w:pPr>
          </w:p>
        </w:tc>
      </w:tr>
      <w:tr w:rsidR="00752DF1" w:rsidRPr="00642764" w:rsidTr="00752DF1">
        <w:trPr>
          <w:trHeight w:val="227"/>
        </w:trPr>
        <w:tc>
          <w:tcPr>
            <w:tcW w:w="348" w:type="dxa"/>
          </w:tcPr>
          <w:p w:rsidR="00752DF1" w:rsidRPr="00642764" w:rsidRDefault="00752DF1" w:rsidP="00752DF1">
            <w:pPr>
              <w:pStyle w:val="090"/>
            </w:pPr>
            <w:r w:rsidRPr="00642764">
              <w:t>12</w:t>
            </w:r>
          </w:p>
        </w:tc>
        <w:tc>
          <w:tcPr>
            <w:tcW w:w="904" w:type="dxa"/>
          </w:tcPr>
          <w:p w:rsidR="00752DF1" w:rsidRPr="00642764" w:rsidRDefault="00752DF1" w:rsidP="00752DF1">
            <w:pPr>
              <w:pStyle w:val="090"/>
            </w:pPr>
            <w:r w:rsidRPr="00642764">
              <w:t>6043</w:t>
            </w:r>
          </w:p>
        </w:tc>
        <w:tc>
          <w:tcPr>
            <w:tcW w:w="5320" w:type="dxa"/>
          </w:tcPr>
          <w:p w:rsidR="00752DF1" w:rsidRPr="00642764" w:rsidRDefault="00752DF1" w:rsidP="00752DF1">
            <w:pPr>
              <w:pStyle w:val="090"/>
            </w:pPr>
            <w:r w:rsidRPr="00642764">
              <w:t>Серы диоксид и сероводород</w:t>
            </w:r>
          </w:p>
        </w:tc>
        <w:tc>
          <w:tcPr>
            <w:tcW w:w="1342" w:type="dxa"/>
          </w:tcPr>
          <w:p w:rsidR="00752DF1" w:rsidRPr="00752DF1" w:rsidRDefault="00752DF1" w:rsidP="00752DF1">
            <w:pPr>
              <w:pStyle w:val="090"/>
            </w:pPr>
            <w:r w:rsidRPr="00752DF1">
              <w:t>1,44</w:t>
            </w:r>
          </w:p>
        </w:tc>
        <w:tc>
          <w:tcPr>
            <w:tcW w:w="1824" w:type="dxa"/>
            <w:gridSpan w:val="2"/>
          </w:tcPr>
          <w:p w:rsidR="00752DF1" w:rsidRPr="00642764" w:rsidRDefault="00752DF1" w:rsidP="00752DF1">
            <w:pPr>
              <w:pStyle w:val="090"/>
            </w:pPr>
          </w:p>
        </w:tc>
      </w:tr>
      <w:tr w:rsidR="00752DF1" w:rsidRPr="00642764" w:rsidTr="00752DF1">
        <w:trPr>
          <w:trHeight w:val="227"/>
        </w:trPr>
        <w:tc>
          <w:tcPr>
            <w:tcW w:w="348" w:type="dxa"/>
          </w:tcPr>
          <w:p w:rsidR="00752DF1" w:rsidRPr="00642764" w:rsidRDefault="00752DF1" w:rsidP="00752DF1">
            <w:pPr>
              <w:pStyle w:val="090"/>
            </w:pPr>
            <w:r>
              <w:t>13</w:t>
            </w:r>
          </w:p>
        </w:tc>
        <w:tc>
          <w:tcPr>
            <w:tcW w:w="904" w:type="dxa"/>
            <w:hideMark/>
          </w:tcPr>
          <w:p w:rsidR="00752DF1" w:rsidRPr="00642764" w:rsidRDefault="00752DF1" w:rsidP="00752DF1">
            <w:pPr>
              <w:pStyle w:val="090"/>
            </w:pPr>
            <w:r w:rsidRPr="00642764">
              <w:t>6204</w:t>
            </w:r>
          </w:p>
        </w:tc>
        <w:tc>
          <w:tcPr>
            <w:tcW w:w="5320" w:type="dxa"/>
            <w:hideMark/>
          </w:tcPr>
          <w:p w:rsidR="00752DF1" w:rsidRPr="00642764" w:rsidRDefault="00752DF1" w:rsidP="00752DF1">
            <w:pPr>
              <w:pStyle w:val="090"/>
            </w:pPr>
            <w:r w:rsidRPr="00642764">
              <w:t>Серы диоксид, азота диоксид</w:t>
            </w:r>
          </w:p>
        </w:tc>
        <w:tc>
          <w:tcPr>
            <w:tcW w:w="1342" w:type="dxa"/>
          </w:tcPr>
          <w:p w:rsidR="00752DF1" w:rsidRPr="00752DF1" w:rsidRDefault="00752DF1" w:rsidP="00752DF1">
            <w:pPr>
              <w:pStyle w:val="090"/>
            </w:pPr>
            <w:r w:rsidRPr="00752DF1">
              <w:t>0,76</w:t>
            </w:r>
          </w:p>
        </w:tc>
        <w:tc>
          <w:tcPr>
            <w:tcW w:w="1824" w:type="dxa"/>
            <w:gridSpan w:val="2"/>
          </w:tcPr>
          <w:p w:rsidR="00752DF1" w:rsidRPr="00642764" w:rsidRDefault="00752DF1" w:rsidP="00752DF1">
            <w:pPr>
              <w:pStyle w:val="090"/>
            </w:pPr>
            <w:r w:rsidRPr="00642764">
              <w:t>-</w:t>
            </w:r>
          </w:p>
        </w:tc>
      </w:tr>
    </w:tbl>
    <w:p w:rsidR="00A47F77" w:rsidRDefault="00A47F77" w:rsidP="004D084C">
      <w:pPr>
        <w:pStyle w:val="002"/>
      </w:pPr>
      <w:r w:rsidRPr="00A47F77">
        <w:t>По результатам проведенных расчетов критерий экстремально высокого загрязнения – 50 ПДК – в расчетных точках по всем веществам, образующимся в результате аварийных ситуаций на акватории, не достигается.</w:t>
      </w:r>
    </w:p>
    <w:p w:rsidR="00A47F77" w:rsidRPr="00A47F77" w:rsidRDefault="00A47F77" w:rsidP="004D084C">
      <w:pPr>
        <w:pStyle w:val="002"/>
        <w:rPr>
          <w:b/>
        </w:rPr>
      </w:pPr>
      <w:r w:rsidRPr="00A47F77">
        <w:rPr>
          <w:b/>
        </w:rPr>
        <w:t>Расчет количества выбросов при испарении пролива дизельного топлива при разрушении топливного танка на акватории и результаты расчета рассеивания</w:t>
      </w:r>
    </w:p>
    <w:p w:rsidR="00A47F77" w:rsidRDefault="00A47F77" w:rsidP="00A47F77">
      <w:pPr>
        <w:pStyle w:val="002"/>
      </w:pPr>
      <w:r>
        <w:t xml:space="preserve">Предполагается оценка наихудшей ситуации, а именно испарение 100% пролива. </w:t>
      </w:r>
    </w:p>
    <w:p w:rsidR="00A47F77" w:rsidRDefault="00A47F77" w:rsidP="00A47F77">
      <w:pPr>
        <w:pStyle w:val="002"/>
      </w:pPr>
      <w:r>
        <w:t xml:space="preserve">Валовый выброс при испарении будет равен 100% объема разлившегося дизельного топлива, т. е. </w:t>
      </w:r>
      <w:r w:rsidR="00C813E0">
        <w:t>5</w:t>
      </w:r>
      <w:r>
        <w:t xml:space="preserve"> т (</w:t>
      </w:r>
      <w:r w:rsidR="00C813E0">
        <w:t>5,7 м3)</w:t>
      </w:r>
      <w:r>
        <w:t>.</w:t>
      </w:r>
    </w:p>
    <w:p w:rsidR="00A47F77" w:rsidRDefault="00A47F77" w:rsidP="00A47F77">
      <w:pPr>
        <w:pStyle w:val="002"/>
      </w:pPr>
      <w:r>
        <w:lastRenderedPageBreak/>
        <w:t>Содержание предельных углеводородов в дизельном топливе составляет 99,72 %, содержание сероводорода в дизельном топливе составляет 0,28 %.</w:t>
      </w:r>
    </w:p>
    <w:p w:rsidR="00A47F77" w:rsidRDefault="00A47F77" w:rsidP="00A47F77">
      <w:pPr>
        <w:pStyle w:val="002"/>
      </w:pPr>
      <w:r>
        <w:t>Таким образом, валовый выброс составит при аварии в акватории порта:</w:t>
      </w:r>
    </w:p>
    <w:p w:rsidR="00A47F77" w:rsidRDefault="00A47F77" w:rsidP="00A47F77">
      <w:pPr>
        <w:pStyle w:val="002"/>
      </w:pPr>
      <w:r>
        <w:t xml:space="preserve">Мвал = </w:t>
      </w:r>
      <w:r w:rsidR="00C813E0">
        <w:t>5</w:t>
      </w:r>
      <w:r>
        <w:t xml:space="preserve">×99,72/100 = </w:t>
      </w:r>
      <w:r w:rsidR="00C813E0">
        <w:t>0,4986</w:t>
      </w:r>
      <w:r>
        <w:t xml:space="preserve"> тонн – для предельных углеводородов;</w:t>
      </w:r>
    </w:p>
    <w:p w:rsidR="00A47F77" w:rsidRDefault="00A47F77" w:rsidP="00A47F77">
      <w:pPr>
        <w:pStyle w:val="002"/>
      </w:pPr>
      <w:r>
        <w:t xml:space="preserve">Мвал = </w:t>
      </w:r>
      <w:r w:rsidR="00C813E0">
        <w:t>5</w:t>
      </w:r>
      <w:r>
        <w:t xml:space="preserve">×0,28/100 = </w:t>
      </w:r>
      <w:r w:rsidR="00C813E0">
        <w:t>0,0014</w:t>
      </w:r>
      <w:r>
        <w:t xml:space="preserve"> тонн – для сероводорода.</w:t>
      </w:r>
    </w:p>
    <w:p w:rsidR="00A47F77" w:rsidRDefault="00A47F77" w:rsidP="00A47F77">
      <w:pPr>
        <w:pStyle w:val="002"/>
      </w:pPr>
      <w:r>
        <w:t>На максимально-разовый выброс основное влияние оказывает интенсивность испарения.</w:t>
      </w:r>
    </w:p>
    <w:p w:rsidR="00A47F77" w:rsidRDefault="00A47F77" w:rsidP="00A47F77">
      <w:pPr>
        <w:pStyle w:val="002"/>
      </w:pPr>
      <w:r>
        <w:t xml:space="preserve">Интенсивность испарения согласно </w:t>
      </w:r>
      <w:r w:rsidR="00D3343A">
        <w:t>формуле</w:t>
      </w:r>
      <w:r>
        <w:t xml:space="preserve"> А.21 ГОСТ 12.3.047-2012 равна:</w:t>
      </w:r>
    </w:p>
    <w:p w:rsidR="00A47F77" w:rsidRDefault="00A47F77" w:rsidP="00A47F77">
      <w:pPr>
        <w:pStyle w:val="002"/>
      </w:pPr>
      <w:r>
        <w:t>W = 10</w:t>
      </w:r>
      <w:r w:rsidRPr="00D3343A">
        <w:rPr>
          <w:vertAlign w:val="superscript"/>
        </w:rPr>
        <w:t>-6</w:t>
      </w:r>
      <w:r>
        <w:t>×√Mi×η×Рн</w:t>
      </w:r>
    </w:p>
    <w:p w:rsidR="00A47F77" w:rsidRDefault="00A47F77" w:rsidP="00A47F77">
      <w:pPr>
        <w:pStyle w:val="002"/>
      </w:pPr>
      <w:r>
        <w:t>где:</w:t>
      </w:r>
    </w:p>
    <w:p w:rsidR="00A47F77" w:rsidRDefault="00A47F77" w:rsidP="00A47F77">
      <w:pPr>
        <w:pStyle w:val="002"/>
      </w:pPr>
      <w:r>
        <w:t>W – интенсивность испарения;</w:t>
      </w:r>
    </w:p>
    <w:p w:rsidR="00A47F77" w:rsidRDefault="00A47F77" w:rsidP="00A47F77">
      <w:pPr>
        <w:pStyle w:val="002"/>
      </w:pPr>
      <w:r>
        <w:t>Mi – молекулярная масса, г/моль, для ДТ Mi = 172,3 г/моль;</w:t>
      </w:r>
    </w:p>
    <w:p w:rsidR="00A47F77" w:rsidRDefault="00A47F77" w:rsidP="00A47F77">
      <w:pPr>
        <w:pStyle w:val="002"/>
      </w:pPr>
      <w:r>
        <w:t>η – коэффициент зависимости от скорости и температуры воздушного потока над поверхностью испарения, при проливе жидкости вне помещения допускается принимать η = 1;</w:t>
      </w:r>
    </w:p>
    <w:p w:rsidR="00A47F77" w:rsidRDefault="00A47F77" w:rsidP="00A47F77">
      <w:pPr>
        <w:pStyle w:val="002"/>
      </w:pPr>
      <w:r>
        <w:t>Рн – давление насыщенного пара при расчетной температуре жидкости tр, определяемое по справочным данным, кПа, Рн = 0,59 кПа.</w:t>
      </w:r>
    </w:p>
    <w:p w:rsidR="00A47F77" w:rsidRDefault="00A47F77" w:rsidP="00A47F77">
      <w:pPr>
        <w:pStyle w:val="002"/>
      </w:pPr>
      <w:r>
        <w:t>W = 10</w:t>
      </w:r>
      <w:r w:rsidRPr="00C813E0">
        <w:rPr>
          <w:vertAlign w:val="superscript"/>
        </w:rPr>
        <w:t>-6</w:t>
      </w:r>
      <w:r>
        <w:t>×√172,3×1,0×0,59 = 0,000007745 кг/(с×м2)</w:t>
      </w:r>
    </w:p>
    <w:p w:rsidR="00A47F77" w:rsidRPr="00C813E0" w:rsidRDefault="00A47F77" w:rsidP="00A47F77">
      <w:pPr>
        <w:pStyle w:val="002"/>
      </w:pPr>
      <w:r>
        <w:t xml:space="preserve">Площадь зеркала нефтепродуктов при разрушении танка </w:t>
      </w:r>
      <w:r w:rsidR="00D3343A">
        <w:t>плавкрана</w:t>
      </w:r>
      <w:r w:rsidR="00D3343A" w:rsidRPr="00D3343A">
        <w:t xml:space="preserve"> </w:t>
      </w:r>
      <w:r w:rsidR="00D3343A">
        <w:t xml:space="preserve">ПК-30, как указано выше, </w:t>
      </w:r>
      <w:r w:rsidR="00C813E0">
        <w:t>составит 114 м</w:t>
      </w:r>
      <w:r w:rsidR="00C813E0">
        <w:rPr>
          <w:vertAlign w:val="superscript"/>
        </w:rPr>
        <w:t>2</w:t>
      </w:r>
      <w:r w:rsidR="00C813E0">
        <w:t>.</w:t>
      </w:r>
    </w:p>
    <w:p w:rsidR="00C813E0" w:rsidRDefault="00C813E0" w:rsidP="00C813E0">
      <w:pPr>
        <w:pStyle w:val="002"/>
      </w:pPr>
      <w:r>
        <w:t>Испарение со всей площади разлития составит:</w:t>
      </w:r>
    </w:p>
    <w:p w:rsidR="00C813E0" w:rsidRDefault="00C813E0" w:rsidP="00C813E0">
      <w:pPr>
        <w:pStyle w:val="002"/>
      </w:pPr>
      <w:r>
        <w:t xml:space="preserve">0,00000774 × </w:t>
      </w:r>
      <w:r w:rsidR="00D3343A">
        <w:t>114</w:t>
      </w:r>
      <w:r>
        <w:t xml:space="preserve"> = 0,020306 кг/с = </w:t>
      </w:r>
      <w:r w:rsidR="00D3343A">
        <w:t>0,833</w:t>
      </w:r>
      <w:r>
        <w:t xml:space="preserve"> г/с – при аварии в акватории порта;</w:t>
      </w:r>
    </w:p>
    <w:p w:rsidR="00C813E0" w:rsidRDefault="00C813E0" w:rsidP="00C813E0">
      <w:pPr>
        <w:pStyle w:val="002"/>
      </w:pPr>
      <w:r>
        <w:t>Максимально-разовые выбросы при аварии в акватории порта составят:</w:t>
      </w:r>
    </w:p>
    <w:p w:rsidR="00C813E0" w:rsidRDefault="00C813E0" w:rsidP="00C813E0">
      <w:pPr>
        <w:pStyle w:val="002"/>
      </w:pPr>
      <w:r>
        <w:t>Мм.р. =</w:t>
      </w:r>
      <w:r w:rsidR="00D3343A">
        <w:t>0,833</w:t>
      </w:r>
      <w:r>
        <w:t xml:space="preserve"> × 99,72/100 = </w:t>
      </w:r>
      <w:r w:rsidR="00D3343A">
        <w:t>0,8805276</w:t>
      </w:r>
      <w:r>
        <w:t xml:space="preserve"> г/с – для предельных углеводородов;</w:t>
      </w:r>
    </w:p>
    <w:p w:rsidR="00C813E0" w:rsidRDefault="00C813E0" w:rsidP="00C813E0">
      <w:pPr>
        <w:pStyle w:val="002"/>
      </w:pPr>
      <w:r>
        <w:t xml:space="preserve">Мм.р. = </w:t>
      </w:r>
      <w:r w:rsidR="00D3343A">
        <w:t>0,833</w:t>
      </w:r>
      <w:r>
        <w:t xml:space="preserve"> × 0,28/100 = 0,</w:t>
      </w:r>
      <w:r w:rsidR="00D3343A">
        <w:t>0024724</w:t>
      </w:r>
      <w:r>
        <w:t xml:space="preserve"> г/с – для сероводорода.</w:t>
      </w:r>
    </w:p>
    <w:p w:rsidR="00A47F77" w:rsidRDefault="00C813E0" w:rsidP="00C813E0">
      <w:pPr>
        <w:pStyle w:val="002"/>
      </w:pPr>
      <w:r>
        <w:t>Результат расчета выбросов при испарении пролива на акватории приведен в таблице</w:t>
      </w:r>
      <w:r w:rsidR="0082356D">
        <w:t xml:space="preserve"> 4.10.5</w:t>
      </w:r>
    </w:p>
    <w:p w:rsidR="00884500" w:rsidRDefault="00884500" w:rsidP="00884500">
      <w:pPr>
        <w:pStyle w:val="07"/>
        <w:jc w:val="center"/>
      </w:pPr>
      <w:r w:rsidRPr="00A47F77">
        <w:t xml:space="preserve">Результаты расчетов выбросов при </w:t>
      </w:r>
      <w:r>
        <w:t xml:space="preserve">испарении </w:t>
      </w:r>
      <w:r w:rsidRPr="00A47F77">
        <w:t>пролива</w:t>
      </w:r>
    </w:p>
    <w:p w:rsidR="00884500" w:rsidRDefault="0082356D" w:rsidP="00884500">
      <w:pPr>
        <w:pStyle w:val="07"/>
      </w:pPr>
      <w:r>
        <w:t>Таблица 4.10.5</w:t>
      </w:r>
    </w:p>
    <w:tbl>
      <w:tblPr>
        <w:tblStyle w:val="Tablica"/>
        <w:tblW w:w="4900" w:type="pct"/>
        <w:tblLook w:val="04A0" w:firstRow="1" w:lastRow="0" w:firstColumn="1" w:lastColumn="0" w:noHBand="0" w:noVBand="1"/>
      </w:tblPr>
      <w:tblGrid>
        <w:gridCol w:w="847"/>
        <w:gridCol w:w="4359"/>
        <w:gridCol w:w="1256"/>
        <w:gridCol w:w="1607"/>
        <w:gridCol w:w="1669"/>
      </w:tblGrid>
      <w:tr w:rsidR="00884500" w:rsidRPr="00642764" w:rsidTr="00884500">
        <w:trPr>
          <w:trHeight w:val="227"/>
        </w:trPr>
        <w:tc>
          <w:tcPr>
            <w:tcW w:w="847" w:type="dxa"/>
            <w:hideMark/>
          </w:tcPr>
          <w:p w:rsidR="00884500" w:rsidRPr="00642764" w:rsidRDefault="00884500" w:rsidP="00752DF1">
            <w:pPr>
              <w:pStyle w:val="090"/>
            </w:pPr>
            <w:r w:rsidRPr="00642764">
              <w:t>№ п/п</w:t>
            </w:r>
          </w:p>
        </w:tc>
        <w:tc>
          <w:tcPr>
            <w:tcW w:w="4359" w:type="dxa"/>
            <w:hideMark/>
          </w:tcPr>
          <w:p w:rsidR="00884500" w:rsidRPr="00642764" w:rsidRDefault="00884500" w:rsidP="00752DF1">
            <w:pPr>
              <w:pStyle w:val="090"/>
            </w:pPr>
            <w:r w:rsidRPr="00642764">
              <w:t>Вещество</w:t>
            </w:r>
          </w:p>
        </w:tc>
        <w:tc>
          <w:tcPr>
            <w:tcW w:w="1256" w:type="dxa"/>
            <w:hideMark/>
          </w:tcPr>
          <w:p w:rsidR="00884500" w:rsidRPr="00642764" w:rsidRDefault="00884500" w:rsidP="00752DF1">
            <w:pPr>
              <w:pStyle w:val="090"/>
            </w:pPr>
            <w:r w:rsidRPr="00642764">
              <w:t>Код</w:t>
            </w:r>
          </w:p>
        </w:tc>
        <w:tc>
          <w:tcPr>
            <w:tcW w:w="1607" w:type="dxa"/>
            <w:hideMark/>
          </w:tcPr>
          <w:p w:rsidR="00884500" w:rsidRPr="00642764" w:rsidRDefault="00884500" w:rsidP="00752DF1">
            <w:pPr>
              <w:pStyle w:val="090"/>
            </w:pPr>
            <w:r w:rsidRPr="00642764">
              <w:t>г/с</w:t>
            </w:r>
          </w:p>
        </w:tc>
        <w:tc>
          <w:tcPr>
            <w:tcW w:w="1669" w:type="dxa"/>
            <w:hideMark/>
          </w:tcPr>
          <w:p w:rsidR="00884500" w:rsidRPr="00642764" w:rsidRDefault="00884500" w:rsidP="00752DF1">
            <w:pPr>
              <w:pStyle w:val="090"/>
            </w:pPr>
            <w:r w:rsidRPr="00642764">
              <w:t>тонн</w:t>
            </w:r>
          </w:p>
        </w:tc>
      </w:tr>
      <w:tr w:rsidR="00CD62D5" w:rsidRPr="00642764" w:rsidTr="00752DF1">
        <w:trPr>
          <w:trHeight w:val="227"/>
        </w:trPr>
        <w:tc>
          <w:tcPr>
            <w:tcW w:w="847" w:type="dxa"/>
            <w:vMerge w:val="restart"/>
          </w:tcPr>
          <w:p w:rsidR="00CD62D5" w:rsidRPr="00642764" w:rsidRDefault="00CD62D5" w:rsidP="00CD62D5">
            <w:pPr>
              <w:pStyle w:val="090"/>
            </w:pPr>
            <w:r>
              <w:t>7002</w:t>
            </w:r>
          </w:p>
        </w:tc>
        <w:tc>
          <w:tcPr>
            <w:tcW w:w="4359" w:type="dxa"/>
            <w:hideMark/>
          </w:tcPr>
          <w:p w:rsidR="00CD62D5" w:rsidRPr="00B16B19" w:rsidRDefault="00CD62D5" w:rsidP="00CD62D5">
            <w:pPr>
              <w:pStyle w:val="090"/>
            </w:pPr>
            <w:r>
              <w:t>С</w:t>
            </w:r>
            <w:r w:rsidRPr="00B16B19">
              <w:t>ероводород</w:t>
            </w:r>
          </w:p>
        </w:tc>
        <w:tc>
          <w:tcPr>
            <w:tcW w:w="1256" w:type="dxa"/>
            <w:hideMark/>
          </w:tcPr>
          <w:p w:rsidR="00CD62D5" w:rsidRPr="00642764" w:rsidRDefault="00CD62D5" w:rsidP="00CD62D5">
            <w:pPr>
              <w:pStyle w:val="090"/>
            </w:pPr>
            <w:r w:rsidRPr="00642764">
              <w:t>301</w:t>
            </w:r>
          </w:p>
        </w:tc>
        <w:tc>
          <w:tcPr>
            <w:tcW w:w="1607" w:type="dxa"/>
            <w:vAlign w:val="top"/>
          </w:tcPr>
          <w:p w:rsidR="00CD62D5" w:rsidRPr="0051527E" w:rsidRDefault="00CD62D5" w:rsidP="00CD62D5">
            <w:pPr>
              <w:pStyle w:val="090"/>
            </w:pPr>
            <w:r w:rsidRPr="0051527E">
              <w:t>0,0024724</w:t>
            </w:r>
          </w:p>
        </w:tc>
        <w:tc>
          <w:tcPr>
            <w:tcW w:w="1669" w:type="dxa"/>
            <w:vAlign w:val="top"/>
          </w:tcPr>
          <w:p w:rsidR="00CD62D5" w:rsidRPr="0051527E" w:rsidRDefault="00CD62D5" w:rsidP="00CD62D5">
            <w:pPr>
              <w:pStyle w:val="090"/>
            </w:pPr>
            <w:r w:rsidRPr="0051527E">
              <w:t>0,014</w:t>
            </w:r>
          </w:p>
        </w:tc>
      </w:tr>
      <w:tr w:rsidR="00CD62D5" w:rsidRPr="00642764" w:rsidTr="00752DF1">
        <w:trPr>
          <w:trHeight w:val="227"/>
        </w:trPr>
        <w:tc>
          <w:tcPr>
            <w:tcW w:w="847" w:type="dxa"/>
            <w:vMerge/>
            <w:hideMark/>
          </w:tcPr>
          <w:p w:rsidR="00CD62D5" w:rsidRPr="00642764" w:rsidRDefault="00CD62D5" w:rsidP="00CD62D5">
            <w:pPr>
              <w:pStyle w:val="090"/>
            </w:pPr>
          </w:p>
        </w:tc>
        <w:tc>
          <w:tcPr>
            <w:tcW w:w="4359" w:type="dxa"/>
            <w:hideMark/>
          </w:tcPr>
          <w:p w:rsidR="00CD62D5" w:rsidRDefault="00CD62D5" w:rsidP="00CD62D5">
            <w:pPr>
              <w:pStyle w:val="090"/>
            </w:pPr>
            <w:r>
              <w:t>П</w:t>
            </w:r>
            <w:r w:rsidRPr="00B16B19">
              <w:t>редельные углеводороды</w:t>
            </w:r>
          </w:p>
        </w:tc>
        <w:tc>
          <w:tcPr>
            <w:tcW w:w="1256" w:type="dxa"/>
            <w:hideMark/>
          </w:tcPr>
          <w:p w:rsidR="00CD62D5" w:rsidRPr="00642764" w:rsidRDefault="00CD62D5" w:rsidP="00CD62D5">
            <w:pPr>
              <w:pStyle w:val="090"/>
            </w:pPr>
            <w:r w:rsidRPr="00642764">
              <w:t>304</w:t>
            </w:r>
          </w:p>
        </w:tc>
        <w:tc>
          <w:tcPr>
            <w:tcW w:w="1607" w:type="dxa"/>
            <w:vAlign w:val="top"/>
          </w:tcPr>
          <w:p w:rsidR="00CD62D5" w:rsidRPr="0051527E" w:rsidRDefault="00CD62D5" w:rsidP="00CD62D5">
            <w:pPr>
              <w:pStyle w:val="090"/>
            </w:pPr>
            <w:r w:rsidRPr="0051527E">
              <w:t>0,8805276</w:t>
            </w:r>
          </w:p>
        </w:tc>
        <w:tc>
          <w:tcPr>
            <w:tcW w:w="1669" w:type="dxa"/>
            <w:vAlign w:val="top"/>
          </w:tcPr>
          <w:p w:rsidR="00CD62D5" w:rsidRDefault="00CD62D5" w:rsidP="00CD62D5">
            <w:pPr>
              <w:pStyle w:val="090"/>
            </w:pPr>
            <w:r w:rsidRPr="0051527E">
              <w:t>4,986</w:t>
            </w:r>
          </w:p>
        </w:tc>
      </w:tr>
    </w:tbl>
    <w:p w:rsidR="0082356D" w:rsidRDefault="0082356D" w:rsidP="0082356D">
      <w:pPr>
        <w:pStyle w:val="002"/>
      </w:pPr>
      <w:r w:rsidRPr="00C45900">
        <w:t xml:space="preserve">Результаты расчета и карты рассеивания представлены в приложении </w:t>
      </w:r>
      <w:r w:rsidR="00AB2E7A">
        <w:t>М</w:t>
      </w:r>
      <w:r w:rsidRPr="00C45900">
        <w:t>.</w:t>
      </w:r>
    </w:p>
    <w:p w:rsidR="00A47F77" w:rsidRDefault="00CD62D5" w:rsidP="004D084C">
      <w:pPr>
        <w:pStyle w:val="002"/>
      </w:pPr>
      <w:r w:rsidRPr="00A47F77">
        <w:t xml:space="preserve">Максимальные приземные концентрации при </w:t>
      </w:r>
      <w:r>
        <w:t>испарении</w:t>
      </w:r>
      <w:r w:rsidRPr="00A47F77">
        <w:t xml:space="preserve"> нефтепродуктов в расчетн</w:t>
      </w:r>
      <w:r>
        <w:t>ой</w:t>
      </w:r>
      <w:r w:rsidRPr="00A47F77">
        <w:t xml:space="preserve"> точк</w:t>
      </w:r>
      <w:r w:rsidR="0082356D">
        <w:t>е приведены в таблице 4.10.6</w:t>
      </w:r>
      <w:r>
        <w:t>.</w:t>
      </w:r>
    </w:p>
    <w:p w:rsidR="0082356D" w:rsidRDefault="0082356D" w:rsidP="0082356D">
      <w:pPr>
        <w:pStyle w:val="07"/>
        <w:jc w:val="center"/>
      </w:pPr>
      <w:r w:rsidRPr="00A47F77">
        <w:t xml:space="preserve">Максимальные приземные концентрации при </w:t>
      </w:r>
      <w:r>
        <w:t>испарении</w:t>
      </w:r>
      <w:r w:rsidRPr="00A47F77">
        <w:t xml:space="preserve"> нефтепродуктов в расчетн</w:t>
      </w:r>
      <w:r>
        <w:t>ой</w:t>
      </w:r>
      <w:r w:rsidRPr="00A47F77">
        <w:t xml:space="preserve"> точк</w:t>
      </w:r>
      <w:r>
        <w:t>е</w:t>
      </w:r>
    </w:p>
    <w:p w:rsidR="0082356D" w:rsidRDefault="0082356D" w:rsidP="0082356D">
      <w:pPr>
        <w:pStyle w:val="07"/>
      </w:pPr>
      <w:r>
        <w:t>Таблица 4.10.6</w:t>
      </w:r>
    </w:p>
    <w:tbl>
      <w:tblPr>
        <w:tblStyle w:val="Tablica"/>
        <w:tblW w:w="4900" w:type="pct"/>
        <w:tblLayout w:type="fixed"/>
        <w:tblLook w:val="04A0" w:firstRow="1" w:lastRow="0" w:firstColumn="1" w:lastColumn="0" w:noHBand="0" w:noVBand="1"/>
      </w:tblPr>
      <w:tblGrid>
        <w:gridCol w:w="348"/>
        <w:gridCol w:w="904"/>
        <w:gridCol w:w="4186"/>
        <w:gridCol w:w="2126"/>
        <w:gridCol w:w="2165"/>
        <w:gridCol w:w="9"/>
      </w:tblGrid>
      <w:tr w:rsidR="00CD62D5" w:rsidRPr="00642764" w:rsidTr="00CD62D5">
        <w:trPr>
          <w:gridAfter w:val="1"/>
          <w:wAfter w:w="9" w:type="dxa"/>
          <w:trHeight w:val="227"/>
        </w:trPr>
        <w:tc>
          <w:tcPr>
            <w:tcW w:w="348" w:type="dxa"/>
            <w:vMerge w:val="restart"/>
          </w:tcPr>
          <w:p w:rsidR="00CD62D5" w:rsidRPr="00642764" w:rsidRDefault="00CD62D5" w:rsidP="00752DF1">
            <w:pPr>
              <w:pStyle w:val="090"/>
            </w:pPr>
            <w:r w:rsidRPr="00642764">
              <w:t>№ п/п</w:t>
            </w:r>
          </w:p>
        </w:tc>
        <w:tc>
          <w:tcPr>
            <w:tcW w:w="5090" w:type="dxa"/>
            <w:gridSpan w:val="2"/>
            <w:noWrap/>
            <w:hideMark/>
          </w:tcPr>
          <w:p w:rsidR="00CD62D5" w:rsidRPr="00642764" w:rsidRDefault="00CD62D5" w:rsidP="00752DF1">
            <w:pPr>
              <w:pStyle w:val="090"/>
            </w:pPr>
            <w:r w:rsidRPr="00642764">
              <w:t>Загрязняющее вещество</w:t>
            </w:r>
          </w:p>
        </w:tc>
        <w:tc>
          <w:tcPr>
            <w:tcW w:w="2126" w:type="dxa"/>
            <w:noWrap/>
            <w:hideMark/>
          </w:tcPr>
          <w:p w:rsidR="00CD62D5" w:rsidRPr="00642764" w:rsidRDefault="00CD62D5" w:rsidP="00752DF1">
            <w:pPr>
              <w:pStyle w:val="090"/>
            </w:pPr>
            <w:r w:rsidRPr="00642764">
              <w:t>Макс. конц., в д. ПДК</w:t>
            </w:r>
          </w:p>
        </w:tc>
        <w:tc>
          <w:tcPr>
            <w:tcW w:w="2165" w:type="dxa"/>
          </w:tcPr>
          <w:p w:rsidR="00CD62D5" w:rsidRPr="00642764" w:rsidRDefault="00CD62D5" w:rsidP="00752DF1">
            <w:pPr>
              <w:pStyle w:val="090"/>
            </w:pPr>
            <w:r w:rsidRPr="00642764">
              <w:t>ПДКм.р., (ПДКс.с.*), мг/м</w:t>
            </w:r>
            <w:r w:rsidRPr="00A47F77">
              <w:t>3</w:t>
            </w:r>
          </w:p>
        </w:tc>
      </w:tr>
      <w:tr w:rsidR="00CD62D5" w:rsidRPr="00642764" w:rsidTr="00C45900">
        <w:trPr>
          <w:trHeight w:val="227"/>
        </w:trPr>
        <w:tc>
          <w:tcPr>
            <w:tcW w:w="348" w:type="dxa"/>
            <w:vMerge/>
          </w:tcPr>
          <w:p w:rsidR="00CD62D5" w:rsidRPr="00642764" w:rsidRDefault="00CD62D5" w:rsidP="00752DF1">
            <w:pPr>
              <w:pStyle w:val="090"/>
            </w:pPr>
          </w:p>
        </w:tc>
        <w:tc>
          <w:tcPr>
            <w:tcW w:w="904" w:type="dxa"/>
            <w:noWrap/>
            <w:hideMark/>
          </w:tcPr>
          <w:p w:rsidR="00CD62D5" w:rsidRPr="00642764" w:rsidRDefault="00CD62D5" w:rsidP="00752DF1">
            <w:pPr>
              <w:pStyle w:val="090"/>
            </w:pPr>
            <w:r w:rsidRPr="00642764">
              <w:t>Код</w:t>
            </w:r>
          </w:p>
        </w:tc>
        <w:tc>
          <w:tcPr>
            <w:tcW w:w="4186" w:type="dxa"/>
            <w:noWrap/>
            <w:hideMark/>
          </w:tcPr>
          <w:p w:rsidR="00CD62D5" w:rsidRPr="00642764" w:rsidRDefault="00CD62D5" w:rsidP="00752DF1">
            <w:pPr>
              <w:pStyle w:val="090"/>
            </w:pPr>
            <w:r w:rsidRPr="00642764">
              <w:t>Наименование</w:t>
            </w:r>
          </w:p>
        </w:tc>
        <w:tc>
          <w:tcPr>
            <w:tcW w:w="2126" w:type="dxa"/>
            <w:shd w:val="clear" w:color="auto" w:fill="auto"/>
          </w:tcPr>
          <w:p w:rsidR="00CD62D5" w:rsidRPr="00C45900" w:rsidRDefault="00CD62D5" w:rsidP="00752DF1">
            <w:pPr>
              <w:pStyle w:val="090"/>
            </w:pPr>
            <w:r w:rsidRPr="00C45900">
              <w:t>РТ1</w:t>
            </w:r>
          </w:p>
        </w:tc>
        <w:tc>
          <w:tcPr>
            <w:tcW w:w="2174" w:type="dxa"/>
            <w:gridSpan w:val="2"/>
          </w:tcPr>
          <w:p w:rsidR="00CD62D5" w:rsidRPr="00642764" w:rsidRDefault="00CD62D5" w:rsidP="00752DF1">
            <w:pPr>
              <w:pStyle w:val="090"/>
            </w:pPr>
          </w:p>
        </w:tc>
      </w:tr>
      <w:tr w:rsidR="00CD62D5" w:rsidRPr="00642764" w:rsidTr="00C45900">
        <w:trPr>
          <w:trHeight w:val="227"/>
        </w:trPr>
        <w:tc>
          <w:tcPr>
            <w:tcW w:w="348" w:type="dxa"/>
          </w:tcPr>
          <w:p w:rsidR="00CD62D5" w:rsidRPr="00642764" w:rsidRDefault="00CD62D5" w:rsidP="00CD62D5">
            <w:pPr>
              <w:pStyle w:val="090"/>
            </w:pPr>
            <w:r w:rsidRPr="00642764">
              <w:t>1</w:t>
            </w:r>
          </w:p>
        </w:tc>
        <w:tc>
          <w:tcPr>
            <w:tcW w:w="904" w:type="dxa"/>
            <w:vAlign w:val="top"/>
          </w:tcPr>
          <w:p w:rsidR="00CD62D5" w:rsidRPr="002B0453" w:rsidRDefault="00CD62D5" w:rsidP="00CD62D5">
            <w:pPr>
              <w:pStyle w:val="090"/>
            </w:pPr>
            <w:r w:rsidRPr="002B0453">
              <w:t>0333</w:t>
            </w:r>
          </w:p>
        </w:tc>
        <w:tc>
          <w:tcPr>
            <w:tcW w:w="4186" w:type="dxa"/>
            <w:vAlign w:val="top"/>
          </w:tcPr>
          <w:p w:rsidR="00CD62D5" w:rsidRPr="002B0453" w:rsidRDefault="00CD62D5" w:rsidP="00CD62D5">
            <w:pPr>
              <w:pStyle w:val="090"/>
            </w:pPr>
            <w:r w:rsidRPr="002B0453">
              <w:t>Дигидросульфид (Сероводород)</w:t>
            </w:r>
          </w:p>
        </w:tc>
        <w:tc>
          <w:tcPr>
            <w:tcW w:w="2126" w:type="dxa"/>
            <w:shd w:val="clear" w:color="auto" w:fill="auto"/>
          </w:tcPr>
          <w:p w:rsidR="00CD62D5" w:rsidRPr="00C45900" w:rsidRDefault="00CD62D5" w:rsidP="00CD62D5">
            <w:pPr>
              <w:pStyle w:val="090"/>
            </w:pPr>
            <w:r w:rsidRPr="00C45900">
              <w:t>0,5</w:t>
            </w:r>
            <w:r w:rsidR="00C45900" w:rsidRPr="00C45900">
              <w:t>3</w:t>
            </w:r>
          </w:p>
        </w:tc>
        <w:tc>
          <w:tcPr>
            <w:tcW w:w="2174" w:type="dxa"/>
            <w:gridSpan w:val="2"/>
            <w:vAlign w:val="top"/>
          </w:tcPr>
          <w:p w:rsidR="00CD62D5" w:rsidRPr="00536D6F" w:rsidRDefault="00CD62D5" w:rsidP="00CD62D5">
            <w:pPr>
              <w:pStyle w:val="090"/>
            </w:pPr>
            <w:r w:rsidRPr="00536D6F">
              <w:t>0,00800</w:t>
            </w:r>
          </w:p>
        </w:tc>
      </w:tr>
      <w:tr w:rsidR="00CD62D5" w:rsidRPr="00642764" w:rsidTr="00C45900">
        <w:trPr>
          <w:trHeight w:val="227"/>
        </w:trPr>
        <w:tc>
          <w:tcPr>
            <w:tcW w:w="348" w:type="dxa"/>
          </w:tcPr>
          <w:p w:rsidR="00CD62D5" w:rsidRPr="00642764" w:rsidRDefault="00CD62D5" w:rsidP="00CD62D5">
            <w:pPr>
              <w:pStyle w:val="090"/>
            </w:pPr>
            <w:r w:rsidRPr="00642764">
              <w:t>2</w:t>
            </w:r>
          </w:p>
        </w:tc>
        <w:tc>
          <w:tcPr>
            <w:tcW w:w="904" w:type="dxa"/>
            <w:vAlign w:val="top"/>
          </w:tcPr>
          <w:p w:rsidR="00CD62D5" w:rsidRPr="002B0453" w:rsidRDefault="00CD62D5" w:rsidP="00CD62D5">
            <w:pPr>
              <w:pStyle w:val="090"/>
            </w:pPr>
            <w:r w:rsidRPr="002B0453">
              <w:t>2754</w:t>
            </w:r>
          </w:p>
        </w:tc>
        <w:tc>
          <w:tcPr>
            <w:tcW w:w="4186" w:type="dxa"/>
            <w:vAlign w:val="top"/>
          </w:tcPr>
          <w:p w:rsidR="00CD62D5" w:rsidRDefault="00CD62D5" w:rsidP="00CD62D5">
            <w:pPr>
              <w:pStyle w:val="090"/>
            </w:pPr>
            <w:r w:rsidRPr="002B0453">
              <w:t>Углеводороды предельные C12-C19</w:t>
            </w:r>
          </w:p>
        </w:tc>
        <w:tc>
          <w:tcPr>
            <w:tcW w:w="2126" w:type="dxa"/>
            <w:shd w:val="clear" w:color="auto" w:fill="auto"/>
          </w:tcPr>
          <w:p w:rsidR="00CD62D5" w:rsidRPr="00C45900" w:rsidRDefault="00C45900" w:rsidP="00CD62D5">
            <w:pPr>
              <w:pStyle w:val="090"/>
            </w:pPr>
            <w:r w:rsidRPr="00C45900">
              <w:t>1,51</w:t>
            </w:r>
          </w:p>
        </w:tc>
        <w:tc>
          <w:tcPr>
            <w:tcW w:w="2174" w:type="dxa"/>
            <w:gridSpan w:val="2"/>
            <w:vAlign w:val="top"/>
          </w:tcPr>
          <w:p w:rsidR="00CD62D5" w:rsidRDefault="00CD62D5" w:rsidP="00CD62D5">
            <w:pPr>
              <w:pStyle w:val="090"/>
            </w:pPr>
            <w:r w:rsidRPr="00536D6F">
              <w:t>1,00000</w:t>
            </w:r>
          </w:p>
        </w:tc>
      </w:tr>
    </w:tbl>
    <w:p w:rsidR="00CD62D5" w:rsidRDefault="00CD62D5" w:rsidP="004D084C">
      <w:pPr>
        <w:pStyle w:val="002"/>
      </w:pPr>
      <w:r w:rsidRPr="00CD62D5">
        <w:lastRenderedPageBreak/>
        <w:t>По результатам проведенных расчетов критерий экстремально высокого загрязнения – 50 ПДК в расчетных точках по всем веществам, образующимся в результате аварийных ситуаций на акватории, не достигается.</w:t>
      </w:r>
    </w:p>
    <w:p w:rsidR="00A47F77" w:rsidRDefault="00CD62D5" w:rsidP="00CD62D5">
      <w:pPr>
        <w:pStyle w:val="033"/>
      </w:pPr>
      <w:bookmarkStart w:id="119" w:name="_Toc48733287"/>
      <w:r>
        <w:t>Воздействие на грунты береговой территории</w:t>
      </w:r>
      <w:bookmarkEnd w:id="119"/>
    </w:p>
    <w:p w:rsidR="00E379EF" w:rsidRDefault="00E379EF" w:rsidP="00E379EF">
      <w:pPr>
        <w:pStyle w:val="002"/>
        <w:rPr>
          <w:lang w:eastAsia="en-US"/>
        </w:rPr>
      </w:pPr>
      <w:r>
        <w:rPr>
          <w:lang w:eastAsia="en-US"/>
        </w:rPr>
        <w:t>При разливе нефтепродукта пятно нефтепродукта достигнет причальной стенки, заплещется и размажется по причалу.</w:t>
      </w:r>
    </w:p>
    <w:p w:rsidR="00E379EF" w:rsidRDefault="00E379EF" w:rsidP="00E379EF">
      <w:pPr>
        <w:pStyle w:val="002"/>
        <w:rPr>
          <w:lang w:eastAsia="en-US"/>
        </w:rPr>
      </w:pPr>
      <w:r>
        <w:rPr>
          <w:lang w:eastAsia="en-US"/>
        </w:rPr>
        <w:t>Дизельные топлива оседают на причальной стенке тонким слоем, но легко смываются водой. Пленки дизельного топлива легко определить по радужной расцветке. Смыв дизельного топлива и других мало испаряющихся НП производится струями воды от специальных устройств, пожарных насосов судов, пожарных машин или передвижных насосных агрегатов.</w:t>
      </w:r>
    </w:p>
    <w:p w:rsidR="00E379EF" w:rsidRDefault="00E379EF" w:rsidP="00E379EF">
      <w:pPr>
        <w:pStyle w:val="002"/>
        <w:rPr>
          <w:lang w:eastAsia="en-US"/>
        </w:rPr>
      </w:pPr>
      <w:r>
        <w:rPr>
          <w:lang w:eastAsia="en-US"/>
        </w:rPr>
        <w:t>Смыв НП с причальной стенки производится по направлению к нефтесборному устройству или приемному окну нефтесборщика. Во избежание естественных преград на берегу и для перемещения насосного агрегата, рекомендуется его установка на плавсредстве (легкий паром, катер, шлюпка). Рукава с брандсбойтами подают на берег. Откачка собранной смеси из нефтесборного устройства производится в транспортную емкость, которая должна быть оборудована устройством для слива отстоявшейся воды.</w:t>
      </w:r>
    </w:p>
    <w:p w:rsidR="00E379EF" w:rsidRDefault="00E379EF" w:rsidP="00E379EF">
      <w:pPr>
        <w:pStyle w:val="002"/>
        <w:rPr>
          <w:lang w:eastAsia="en-US"/>
        </w:rPr>
      </w:pPr>
      <w:r>
        <w:rPr>
          <w:lang w:eastAsia="en-US"/>
        </w:rPr>
        <w:t>Оборудование, используемое для работы с нефтесборным устройством, может располагаться как на берегу, так и на судне. Для успешного выполнения работ указанным способом необходимо придерживаться определенных правил, которые выработались в результате накопленного опыта ликвидации загрязнений.</w:t>
      </w:r>
    </w:p>
    <w:p w:rsidR="00E379EF" w:rsidRDefault="00E379EF" w:rsidP="00E379EF">
      <w:pPr>
        <w:pStyle w:val="002"/>
        <w:rPr>
          <w:lang w:eastAsia="en-US"/>
        </w:rPr>
      </w:pPr>
      <w:r>
        <w:rPr>
          <w:lang w:eastAsia="en-US"/>
        </w:rPr>
        <w:t>Плавающее ограждение надо перемещать плавно, со скоростью не более 0,1 м/с, иначе НП проникает под ограждение. Давление воды, подаваемой из стволов, регулируется в зависимости от целей: для перемещения НП по поверхности воды на расстояние 10-12 м необходимы слабые и рассеянные струи с давлением у ствола 0,2-0,3 МПа, для сгона на расстояние 12-20 м- 0,6-0,8 МПа.</w:t>
      </w:r>
    </w:p>
    <w:p w:rsidR="00E379EF" w:rsidRDefault="00E379EF" w:rsidP="00E379EF">
      <w:pPr>
        <w:pStyle w:val="002"/>
        <w:rPr>
          <w:lang w:eastAsia="en-US"/>
        </w:rPr>
      </w:pPr>
      <w:r>
        <w:rPr>
          <w:lang w:eastAsia="en-US"/>
        </w:rPr>
        <w:t>Транспортировку разжиженного собранного грунта в отведенное место осуществляют вакуумными машинами.</w:t>
      </w:r>
    </w:p>
    <w:p w:rsidR="00E379EF" w:rsidRDefault="00E379EF" w:rsidP="00E379EF">
      <w:pPr>
        <w:pStyle w:val="002"/>
        <w:rPr>
          <w:lang w:eastAsia="en-US"/>
        </w:rPr>
      </w:pPr>
      <w:r>
        <w:rPr>
          <w:lang w:eastAsia="en-US"/>
        </w:rPr>
        <w:t>При низкой температуре воздуха целесообразно пользоваться теплой водой температурой 30-40°С.</w:t>
      </w:r>
    </w:p>
    <w:p w:rsidR="00CD62D5" w:rsidRDefault="00CD62D5" w:rsidP="00CD62D5">
      <w:pPr>
        <w:pStyle w:val="033"/>
      </w:pPr>
      <w:bookmarkStart w:id="120" w:name="_Toc48733288"/>
      <w:r>
        <w:t>Воздействие на водные объекты</w:t>
      </w:r>
      <w:bookmarkEnd w:id="120"/>
    </w:p>
    <w:p w:rsidR="0082356D" w:rsidRDefault="0082356D" w:rsidP="0082356D">
      <w:pPr>
        <w:pStyle w:val="002"/>
      </w:pPr>
      <w:r>
        <w:t>Воздействие будет выражено в поступлении вредных веществ в морскую воду.</w:t>
      </w:r>
    </w:p>
    <w:p w:rsidR="0082356D" w:rsidRPr="0049147E" w:rsidRDefault="0082356D" w:rsidP="0082356D">
      <w:pPr>
        <w:pStyle w:val="002"/>
        <w:rPr>
          <w:b/>
        </w:rPr>
      </w:pPr>
      <w:r w:rsidRPr="0049147E">
        <w:rPr>
          <w:b/>
        </w:rPr>
        <w:t>Воздействие на морскую воду при аварийной ситуации: пожар разлива дизельного топлива при разгерметизации (разрушении) топливных танк</w:t>
      </w:r>
      <w:r w:rsidR="0049147E">
        <w:rPr>
          <w:b/>
        </w:rPr>
        <w:t>а плавкрана ПК-30</w:t>
      </w:r>
      <w:r w:rsidRPr="0049147E">
        <w:rPr>
          <w:b/>
        </w:rPr>
        <w:t xml:space="preserve"> на акватории</w:t>
      </w:r>
    </w:p>
    <w:p w:rsidR="0082356D" w:rsidRDefault="0082356D" w:rsidP="0082356D">
      <w:pPr>
        <w:pStyle w:val="002"/>
      </w:pPr>
      <w:r>
        <w:t>Согласно п. 3.8 «Методики расчета выбросов от источников горения при разливе нефти и нефтепродуктов» если неконтролируемое горение имеет место на водной подстилающей поверхности, то на поверхности воды остается слой нефти толщиной 2 мм (0,002 м).</w:t>
      </w:r>
    </w:p>
    <w:p w:rsidR="0082356D" w:rsidRDefault="0082356D" w:rsidP="0082356D">
      <w:pPr>
        <w:pStyle w:val="002"/>
      </w:pPr>
      <w:r>
        <w:t xml:space="preserve">Площадь зеркала нефтепродуктов </w:t>
      </w:r>
      <w:r w:rsidR="0049147E">
        <w:t>114</w:t>
      </w:r>
      <w:r>
        <w:t xml:space="preserve"> м. кв. при разрушении танка (расчет приведен в п. </w:t>
      </w:r>
      <w:r w:rsidR="0049147E">
        <w:t>4.10.2</w:t>
      </w:r>
      <w:r>
        <w:t>).</w:t>
      </w:r>
    </w:p>
    <w:p w:rsidR="0082356D" w:rsidRDefault="0082356D" w:rsidP="0082356D">
      <w:pPr>
        <w:pStyle w:val="002"/>
      </w:pPr>
      <w:r>
        <w:t>Таким образом, объем нефтепродуктов, который не сгорает, составит:</w:t>
      </w:r>
    </w:p>
    <w:p w:rsidR="0082356D" w:rsidRDefault="0082356D" w:rsidP="0082356D">
      <w:pPr>
        <w:pStyle w:val="002"/>
      </w:pPr>
      <w:r>
        <w:t>0,002×</w:t>
      </w:r>
      <w:r w:rsidR="0049147E">
        <w:t>114</w:t>
      </w:r>
      <w:r>
        <w:t xml:space="preserve"> = </w:t>
      </w:r>
      <w:r w:rsidR="0049147E">
        <w:t>0,22</w:t>
      </w:r>
      <w:r>
        <w:t xml:space="preserve"> м. куб. – при разрушении танка </w:t>
      </w:r>
      <w:r w:rsidR="0049147E">
        <w:t>ПК-30</w:t>
      </w:r>
      <w:r>
        <w:t xml:space="preserve"> в акватории;</w:t>
      </w:r>
    </w:p>
    <w:p w:rsidR="0082356D" w:rsidRDefault="0082356D" w:rsidP="0082356D">
      <w:pPr>
        <w:pStyle w:val="002"/>
      </w:pPr>
      <w:r>
        <w:lastRenderedPageBreak/>
        <w:t xml:space="preserve">В результате горения аварийного разлива нефтепродуктов в морской воде, после сгорания нефтепродуктов останется </w:t>
      </w:r>
      <w:r w:rsidR="0049147E">
        <w:t>0,228</w:t>
      </w:r>
      <w:r>
        <w:t xml:space="preserve"> м. куб. (</w:t>
      </w:r>
      <w:r w:rsidR="0049147E">
        <w:t>0,19</w:t>
      </w:r>
      <w:r>
        <w:t xml:space="preserve"> т).</w:t>
      </w:r>
    </w:p>
    <w:p w:rsidR="0082356D" w:rsidRPr="0049147E" w:rsidRDefault="0082356D" w:rsidP="0082356D">
      <w:pPr>
        <w:pStyle w:val="002"/>
        <w:rPr>
          <w:b/>
        </w:rPr>
      </w:pPr>
      <w:r w:rsidRPr="0049147E">
        <w:rPr>
          <w:b/>
        </w:rPr>
        <w:t xml:space="preserve">Воздействие на морскую воду при аварийной ситуации: разлив дизельного топлива при разгерметизации (разрушении) топливного танка </w:t>
      </w:r>
      <w:r w:rsidR="0049147E">
        <w:rPr>
          <w:b/>
        </w:rPr>
        <w:t xml:space="preserve">плавкрана ПК-30 </w:t>
      </w:r>
      <w:r w:rsidRPr="0049147E">
        <w:rPr>
          <w:b/>
        </w:rPr>
        <w:t>на акватории</w:t>
      </w:r>
    </w:p>
    <w:p w:rsidR="0082356D" w:rsidRDefault="0082356D" w:rsidP="0082356D">
      <w:pPr>
        <w:pStyle w:val="002"/>
      </w:pPr>
      <w:r>
        <w:t xml:space="preserve">Нефтепродукты при попадании на поверхность воды быстро растекаются и частично растворяются в воде. </w:t>
      </w:r>
    </w:p>
    <w:p w:rsidR="00CD62D5" w:rsidRDefault="0082356D" w:rsidP="0082356D">
      <w:pPr>
        <w:pStyle w:val="002"/>
      </w:pPr>
      <w:r>
        <w:t xml:space="preserve">Максимальный объем разлива составляет </w:t>
      </w:r>
      <w:r w:rsidR="0049147E">
        <w:t>5,7</w:t>
      </w:r>
      <w:r>
        <w:t xml:space="preserve"> м. куб. (</w:t>
      </w:r>
      <w:r w:rsidR="0049147E">
        <w:t>5</w:t>
      </w:r>
      <w:r>
        <w:t xml:space="preserve"> т) при разрушении танка. Принимаем максимально возможную ситуацию – в морскую воду поступит 100 % и составит: </w:t>
      </w:r>
      <w:r w:rsidR="0049147E">
        <w:t>5,7 м. куб. (5 т)</w:t>
      </w:r>
      <w:r>
        <w:t>.</w:t>
      </w:r>
    </w:p>
    <w:p w:rsidR="00CD62D5" w:rsidRPr="00CD62D5" w:rsidRDefault="00CD62D5" w:rsidP="00CD62D5">
      <w:pPr>
        <w:pStyle w:val="033"/>
      </w:pPr>
      <w:bookmarkStart w:id="121" w:name="_Toc48733289"/>
      <w:r>
        <w:t xml:space="preserve">Воздействие на </w:t>
      </w:r>
      <w:r w:rsidR="00E379EF">
        <w:t>донные отложения</w:t>
      </w:r>
      <w:bookmarkEnd w:id="121"/>
    </w:p>
    <w:p w:rsidR="0049147E" w:rsidRDefault="0049147E" w:rsidP="0049147E">
      <w:pPr>
        <w:pStyle w:val="002"/>
      </w:pPr>
      <w:r>
        <w:t>Воздействие на донные отложения при разливе нефтепродуктов возможно при оседании нефтепродуктов на дно.</w:t>
      </w:r>
    </w:p>
    <w:p w:rsidR="0049147E" w:rsidRDefault="0049147E" w:rsidP="0049147E">
      <w:pPr>
        <w:pStyle w:val="002"/>
      </w:pPr>
      <w:r>
        <w:t>Разливы нефтепродуктов относятся к числу наиболее сложных и динамичных явлений распространения примесей. Нефтепродукты, попавшие в воду, находятся под воздействием различных физико-химических процессов. Попав в море, нефтепродукт проходит четыре фазы своего распространения: инерционная, гравитационно-вязкая, поверхностного натяжения и диффузионно-адвективная. Растекание нефтепродукта происходит под действием плавучести, поверхностного натяжения и вязких сил. Растекание может происходить несколько суток. При низких температурах растекание происходит медленнее. Под действием многочисленных факторов нефтепродукты при попадании в воду в течении некоторого времени разделятся на агрегатные фракции: испарившаяся часть, поверхностная пленка, растворенные и взвешенные формы, эмульсии, осевшие на дно.</w:t>
      </w:r>
    </w:p>
    <w:p w:rsidR="0049147E" w:rsidRDefault="0049147E" w:rsidP="0049147E">
      <w:pPr>
        <w:pStyle w:val="002"/>
      </w:pPr>
      <w:r>
        <w:t xml:space="preserve">Дизельное топливо относится к группе легких нефтепродуктов. Легкие нефтепродукты содержат большое количество легких фракций нефтепродуктов (40-90%), которые испаряются лучше остальных компонентов. </w:t>
      </w:r>
    </w:p>
    <w:p w:rsidR="0049147E" w:rsidRDefault="0049147E" w:rsidP="0049147E">
      <w:pPr>
        <w:pStyle w:val="002"/>
      </w:pPr>
      <w:r>
        <w:t>Около 50% летучей части испарится в первые часы. При испарении летучих фракций, нефтепродукт образует вязкие обратные эмульсии, которые могут сохраняться на поверхности в виде тонкой нефтяной пленки, которая перемещается со скоростью примерно в два раза большей, чем скорость течения воды. В раствор переходит менее 1% нефтепродуктов.</w:t>
      </w:r>
    </w:p>
    <w:p w:rsidR="0049147E" w:rsidRDefault="0049147E" w:rsidP="0049147E">
      <w:pPr>
        <w:pStyle w:val="002"/>
      </w:pPr>
      <w:r>
        <w:t>В штилевую погоду нефтепродукты удерживаются на поверхности за счет меньшей плотности и практически не тонут. При скоростях ветра менее 5 м/с проникновение нефти в толщу воды практически отсутствует. При усилении ветра и волнения процессы эмульгирования и возникновения нефтяных агрегатов интенсифицируются.</w:t>
      </w:r>
    </w:p>
    <w:p w:rsidR="0049147E" w:rsidRDefault="0049147E" w:rsidP="0049147E">
      <w:pPr>
        <w:pStyle w:val="002"/>
      </w:pPr>
      <w:r>
        <w:t>Пленка нефтепродукта, плавающая на поверхности воды под действием волнения, ветра и течений разбивается на отдельные пятна, а затем на мелкие капли, которые увлекаются вглубь. Смешиваясь с водой, нефтепродукты образуют эмульсию двух типов: прямую - «нефтепродукт в воде» и обратную - «вода в нефтепродукте». Прямые эмульсии, составленные капельками нефтепродуктов диаметром до 0,5 мкм, образуются в первую очередь, но менее устойчивы.</w:t>
      </w:r>
    </w:p>
    <w:p w:rsidR="0049147E" w:rsidRDefault="0049147E" w:rsidP="0049147E">
      <w:pPr>
        <w:pStyle w:val="002"/>
      </w:pPr>
      <w:r>
        <w:lastRenderedPageBreak/>
        <w:t xml:space="preserve">При разливе нефтепродуктов на акватории ориентировочное время, которое потребуется на осаждение на дно нефтепродукта при неблагоприятных погодных условиях на акватории составит не менее 1 суток с момента разлива. </w:t>
      </w:r>
    </w:p>
    <w:p w:rsidR="0049147E" w:rsidRDefault="0049147E" w:rsidP="0049147E">
      <w:pPr>
        <w:pStyle w:val="002"/>
      </w:pPr>
      <w:r>
        <w:t>Когда эмульсии нефтепродуктов достигают дна происходит адсорбирование их донными грунтами.</w:t>
      </w:r>
    </w:p>
    <w:p w:rsidR="00CD62D5" w:rsidRDefault="0049147E" w:rsidP="0049147E">
      <w:pPr>
        <w:pStyle w:val="002"/>
      </w:pPr>
      <w:r>
        <w:t xml:space="preserve">Загрязненность донных отложений нефтепродуктами зависит от сорбционной способности, обусловленной составом (механическим, химико-минералогическим) и физическими свойствами донных отложений. Так, например, песчаные, каменистые или илистые донные отложения адсорбируют значительно меньше нефти и нефтепродуктов, чем мелкозернистые глинистые отложения. Акватория сложена в поверхностном слое сложена </w:t>
      </w:r>
      <w:r w:rsidR="00D37F2E">
        <w:t>насыпным грунтом,</w:t>
      </w:r>
      <w:r>
        <w:t xml:space="preserve"> представленным глыбами и крупным щебнем, что говорит о низкой сорбционной способности.</w:t>
      </w:r>
    </w:p>
    <w:p w:rsidR="00CD62D5" w:rsidRDefault="0049147E" w:rsidP="004D084C">
      <w:pPr>
        <w:pStyle w:val="002"/>
      </w:pPr>
      <w:r w:rsidRPr="0049147E">
        <w:t xml:space="preserve">Учитывая условия разлива нефтепродуктов в рассматриваемой акватории, а также </w:t>
      </w:r>
      <w:r w:rsidR="00D37F2E" w:rsidRPr="0049147E">
        <w:t>учитывая,</w:t>
      </w:r>
      <w:r w:rsidRPr="0049147E">
        <w:t xml:space="preserve"> </w:t>
      </w:r>
      <w:r>
        <w:t>что</w:t>
      </w:r>
      <w:r w:rsidRPr="0049147E">
        <w:t xml:space="preserve"> локализаци</w:t>
      </w:r>
      <w:r>
        <w:t>я</w:t>
      </w:r>
      <w:r w:rsidRPr="0049147E">
        <w:t xml:space="preserve"> и ликвидаци</w:t>
      </w:r>
      <w:r>
        <w:t>я</w:t>
      </w:r>
      <w:r w:rsidRPr="0049147E">
        <w:t xml:space="preserve"> разливов нефтепродуктов, </w:t>
      </w:r>
      <w:r>
        <w:t xml:space="preserve">как правило не превышает </w:t>
      </w:r>
      <w:r w:rsidRPr="0049147E">
        <w:t>2 суток, можно сделать вывод, что возможность оседания на дно нефтепродуктов незначительная, как и возможность загрязнения донных осадков в случае оседания нефтепродуктов на дно.</w:t>
      </w:r>
    </w:p>
    <w:p w:rsidR="00CD62D5" w:rsidRDefault="00CD62D5" w:rsidP="00CD62D5">
      <w:pPr>
        <w:pStyle w:val="033"/>
      </w:pPr>
      <w:bookmarkStart w:id="122" w:name="_Toc48733290"/>
      <w:r>
        <w:t>Воздействие на окружающую среду при обращении с отходами, образующимися при ликвидации аварий</w:t>
      </w:r>
      <w:bookmarkEnd w:id="122"/>
    </w:p>
    <w:p w:rsidR="0049147E" w:rsidRDefault="0049147E" w:rsidP="0049147E">
      <w:pPr>
        <w:pStyle w:val="002"/>
      </w:pPr>
      <w:r>
        <w:t>Нефтепродукт и нефтеводяная смесь с поверхности воды будут собираться судами-нефтесборщиками.</w:t>
      </w:r>
    </w:p>
    <w:p w:rsidR="0049147E" w:rsidRDefault="0049147E" w:rsidP="0049147E">
      <w:pPr>
        <w:pStyle w:val="002"/>
      </w:pPr>
      <w:r>
        <w:t>Временное хранение обеспечивается с помощью сборщика льяльных вод и судов-бункеровщиков.</w:t>
      </w:r>
    </w:p>
    <w:p w:rsidR="0049147E" w:rsidRDefault="0049147E" w:rsidP="0049147E">
      <w:pPr>
        <w:pStyle w:val="002"/>
      </w:pPr>
      <w:r>
        <w:t>Максимальный объем разлива составляет 5,7 м</w:t>
      </w:r>
      <w:r w:rsidRPr="0049147E">
        <w:rPr>
          <w:vertAlign w:val="superscript"/>
        </w:rPr>
        <w:t>3</w:t>
      </w:r>
      <w:r>
        <w:t xml:space="preserve"> (5 т).</w:t>
      </w:r>
    </w:p>
    <w:p w:rsidR="0049147E" w:rsidRDefault="0049147E" w:rsidP="0049147E">
      <w:pPr>
        <w:pStyle w:val="002"/>
      </w:pPr>
      <w:r>
        <w:t>Нефтеводяная смесь будет содержать примерно 50% нефтепродукта и 50% воды.</w:t>
      </w:r>
    </w:p>
    <w:p w:rsidR="0049147E" w:rsidRDefault="0049147E" w:rsidP="0049147E">
      <w:pPr>
        <w:pStyle w:val="002"/>
      </w:pPr>
      <w:r>
        <w:t>Общий объем нефтеводяной смеси составит 11,4 м3 (10 т).</w:t>
      </w:r>
    </w:p>
    <w:p w:rsidR="00CD62D5" w:rsidRDefault="0049147E" w:rsidP="0049147E">
      <w:pPr>
        <w:pStyle w:val="002"/>
      </w:pPr>
      <w:r>
        <w:t>Нефтеводяная смесь является отходом – «Природные материалы, загрязненные нефтью или нефтепродуктами, направляемые на обезвреживание при ликвидации загрязнений» Код 9 31 100 00 00 0.</w:t>
      </w:r>
    </w:p>
    <w:p w:rsidR="00CD62D5" w:rsidRDefault="0049147E" w:rsidP="00CD62D5">
      <w:pPr>
        <w:pStyle w:val="002"/>
      </w:pPr>
      <w:r>
        <w:t>Количество прочих отходов оценивается по факту происшествия аварийной ситуации.</w:t>
      </w:r>
    </w:p>
    <w:p w:rsidR="00CD62D5" w:rsidRDefault="00CD62D5" w:rsidP="00CD62D5">
      <w:pPr>
        <w:pStyle w:val="033"/>
      </w:pPr>
      <w:bookmarkStart w:id="123" w:name="_Toc48733291"/>
      <w:r>
        <w:t>Воздействие на растительный и животный мир</w:t>
      </w:r>
      <w:bookmarkEnd w:id="123"/>
    </w:p>
    <w:p w:rsidR="00D37F2E" w:rsidRDefault="00D37F2E" w:rsidP="00D37F2E">
      <w:pPr>
        <w:pStyle w:val="002"/>
      </w:pPr>
      <w:r>
        <w:t>На прилегающей к причалу № 52 акватории орнитофауна представлена синантропными видами. Морские птицы относятся к наиболее уязвимым к загрязнению нефтепродуктами компонентам шельфовой биоты. При разливах нефти острое (летальное) воздействие на птиц может проявиться уже на начальных стадиях распространения разлива. Нефть загрязняет оперение морских птиц, оказавшихся в зоне нефтяного слика. Защитные качества оперения ухудшаются, вода начинает проникать под перья, и в результате птицы мерзнут и тонут из – за потери плавучести. Даже кратковременный контакт с разлитой нефтью нарушает изоляционные функции их наружных покровов и заканчивается быстрой гибелью.</w:t>
      </w:r>
    </w:p>
    <w:p w:rsidR="00D37F2E" w:rsidRDefault="00D37F2E" w:rsidP="00D37F2E">
      <w:pPr>
        <w:pStyle w:val="002"/>
      </w:pPr>
      <w:r>
        <w:t xml:space="preserve">Нефтяное загрязнение вызывает разрушение структуры перьев, что влияет на способность птиц к нормальной терморегуляции. Пернатые подвергаются гипотермии (иногда, гипертермии) и вынуждены искать укрытие для того, чтобы остаться в живых. Морские птицы, </w:t>
      </w:r>
      <w:r>
        <w:lastRenderedPageBreak/>
        <w:t>достигающие берега, не способны найти здесь пищу. Они становятся дегидратированными и гипогликемичными и в первую очередь оказываются жертвами хищников.</w:t>
      </w:r>
    </w:p>
    <w:p w:rsidR="00D37F2E" w:rsidRDefault="00D37F2E" w:rsidP="00D37F2E">
      <w:pPr>
        <w:pStyle w:val="002"/>
      </w:pPr>
      <w:r>
        <w:t>Внутренние эффекты воздействия нефти возникают вследствие приема загрязненной пищи, питья загрязненной воды или при чистке перьев клювом. Эти эффекты могут возникать от физического присутствия нефтепродуктов в желудочно-кишечном тракте, а также при всасывании эпителием ядовитых компонентов нефтепродуктов.</w:t>
      </w:r>
    </w:p>
    <w:p w:rsidR="00CD62D5" w:rsidRDefault="00D37F2E" w:rsidP="00D37F2E">
      <w:pPr>
        <w:pStyle w:val="002"/>
      </w:pPr>
      <w:r>
        <w:t>В виду отсутствия постоянных мест обитания птиц на акватории воздействие на орнитофауну при разливе нефтепродуктов маловероятно.</w:t>
      </w:r>
    </w:p>
    <w:p w:rsidR="00D37F2E" w:rsidRDefault="00D37F2E" w:rsidP="00D37F2E">
      <w:pPr>
        <w:pStyle w:val="002"/>
        <w:rPr>
          <w:lang w:eastAsia="en-US"/>
        </w:rPr>
      </w:pPr>
      <w:r>
        <w:rPr>
          <w:lang w:eastAsia="en-US"/>
        </w:rPr>
        <w:t>При разливе нефтепродуктов лучшим мероприятием по охране птиц от воздействия проливов нефтепродуктов является отпугивание. Отпугивание осуществляется специалистами ЛРН при помощи шумовых устройств. Устройства располагаются на причал</w:t>
      </w:r>
      <w:r w:rsidR="00AA18B7">
        <w:rPr>
          <w:lang w:eastAsia="en-US"/>
        </w:rPr>
        <w:t>е</w:t>
      </w:r>
      <w:r>
        <w:rPr>
          <w:lang w:eastAsia="en-US"/>
        </w:rPr>
        <w:t xml:space="preserve">, если обстановка требует отпугивания птиц в прибрежной зоне. </w:t>
      </w:r>
    </w:p>
    <w:p w:rsidR="00D37F2E" w:rsidRDefault="00D37F2E" w:rsidP="00D37F2E">
      <w:pPr>
        <w:pStyle w:val="002"/>
        <w:rPr>
          <w:lang w:eastAsia="en-US"/>
        </w:rPr>
      </w:pPr>
      <w:r>
        <w:rPr>
          <w:lang w:eastAsia="en-US"/>
        </w:rPr>
        <w:t xml:space="preserve">В случае, если произошел контакт птиц с нефтепродуктами, то запачканные нефтепродуктом птицы будут отлавливаться специалистами ЛРН. </w:t>
      </w:r>
    </w:p>
    <w:p w:rsidR="00D37F2E" w:rsidRDefault="00D37F2E" w:rsidP="00D37F2E">
      <w:pPr>
        <w:pStyle w:val="002"/>
        <w:rPr>
          <w:lang w:eastAsia="en-US"/>
        </w:rPr>
      </w:pPr>
      <w:r>
        <w:rPr>
          <w:lang w:eastAsia="en-US"/>
        </w:rPr>
        <w:t>Мероприятия по обработке птиц на месте включают:</w:t>
      </w:r>
    </w:p>
    <w:p w:rsidR="00D37F2E" w:rsidRDefault="00D37F2E" w:rsidP="00D37F2E">
      <w:pPr>
        <w:pStyle w:val="06"/>
        <w:rPr>
          <w:lang w:eastAsia="en-US"/>
        </w:rPr>
      </w:pPr>
      <w:r>
        <w:rPr>
          <w:lang w:eastAsia="en-US"/>
        </w:rPr>
        <w:t>обтирание птиц ветошью или впитывающими салфетками;</w:t>
      </w:r>
    </w:p>
    <w:p w:rsidR="00D37F2E" w:rsidRDefault="00D37F2E" w:rsidP="00D37F2E">
      <w:pPr>
        <w:pStyle w:val="06"/>
        <w:rPr>
          <w:lang w:eastAsia="en-US"/>
        </w:rPr>
      </w:pPr>
      <w:r>
        <w:rPr>
          <w:lang w:eastAsia="en-US"/>
        </w:rPr>
        <w:t>очистка носа и клюва;</w:t>
      </w:r>
    </w:p>
    <w:p w:rsidR="00D37F2E" w:rsidRDefault="00D37F2E" w:rsidP="00D37F2E">
      <w:pPr>
        <w:pStyle w:val="06"/>
        <w:rPr>
          <w:lang w:eastAsia="en-US"/>
        </w:rPr>
      </w:pPr>
      <w:r>
        <w:rPr>
          <w:lang w:eastAsia="en-US"/>
        </w:rPr>
        <w:t>назначение жидкостей и медикаментов, обычно загрязненные нефтью птицы страдают от обезвоживания и нарушения электролитического баланса.</w:t>
      </w:r>
    </w:p>
    <w:p w:rsidR="00D37F2E" w:rsidRDefault="00D37F2E" w:rsidP="00D37F2E">
      <w:pPr>
        <w:pStyle w:val="002"/>
        <w:rPr>
          <w:lang w:eastAsia="en-US"/>
        </w:rPr>
      </w:pPr>
      <w:r>
        <w:rPr>
          <w:lang w:eastAsia="en-US"/>
        </w:rPr>
        <w:t>После оказания первой помощи следует оценка состояния птиц, и далее они или подлежат выпуску на волю, или помещаются в вольер для реабилитации.</w:t>
      </w:r>
    </w:p>
    <w:p w:rsidR="00D37F2E" w:rsidRDefault="00D37F2E" w:rsidP="00D37F2E">
      <w:pPr>
        <w:pStyle w:val="002"/>
      </w:pPr>
      <w:r>
        <w:t>Загрязнение среды обитания (разливы нефтепродуктов) может привести к повреждению кожного покрова и дыхательной системы морских млекопитающих.</w:t>
      </w:r>
    </w:p>
    <w:p w:rsidR="00D37F2E" w:rsidRDefault="00D37F2E" w:rsidP="00D37F2E">
      <w:pPr>
        <w:pStyle w:val="002"/>
      </w:pPr>
      <w:r>
        <w:t>Морские млекопитающие способны активно покидать загрязненные зоны. Проявление хронических и кумулятивных эффектов от воздействия факторов, связанных с разливами, маловероятны в связи с кратковременностью воздействия и, как следствие, отсутствием эффектов биоаккумуляции углеводородов.</w:t>
      </w:r>
    </w:p>
    <w:p w:rsidR="0049147E" w:rsidRDefault="00D37F2E" w:rsidP="00D37F2E">
      <w:pPr>
        <w:pStyle w:val="002"/>
      </w:pPr>
      <w:r>
        <w:t>В виду отсутствие заходов морских млекопитающих на рассматриваемую акваторию воздействие на них при разливе нефтепродуктов маловероятно.</w:t>
      </w:r>
    </w:p>
    <w:p w:rsidR="00D37F2E" w:rsidRDefault="00D37F2E" w:rsidP="00D37F2E">
      <w:pPr>
        <w:pStyle w:val="002"/>
        <w:rPr>
          <w:lang w:eastAsia="en-US"/>
        </w:rPr>
      </w:pPr>
      <w:r>
        <w:rPr>
          <w:lang w:eastAsia="en-US"/>
        </w:rPr>
        <w:t>При разливе нефтепродуктов лучшим мероприятием по охране морских млекопитающих от воздействия проливов нефтепродуктов является отпугивание. Отпугивание осуществляется специалистами ЛРН при помощи шумовых устройств. Устройства располагаются на причал</w:t>
      </w:r>
      <w:r w:rsidR="00AA18B7">
        <w:rPr>
          <w:lang w:eastAsia="en-US"/>
        </w:rPr>
        <w:t>е</w:t>
      </w:r>
      <w:r>
        <w:rPr>
          <w:lang w:eastAsia="en-US"/>
        </w:rPr>
        <w:t>, если обстановка требует отпугивания морских млекопитающих в прибрежной зоне.</w:t>
      </w:r>
    </w:p>
    <w:p w:rsidR="00CD62D5" w:rsidRDefault="00CD62D5" w:rsidP="00CD62D5">
      <w:pPr>
        <w:pStyle w:val="033"/>
      </w:pPr>
      <w:bookmarkStart w:id="124" w:name="_Toc48733292"/>
      <w:r>
        <w:t>Расчет ущерба от аварийных ситуаций</w:t>
      </w:r>
      <w:bookmarkEnd w:id="124"/>
    </w:p>
    <w:p w:rsidR="00D37F2E" w:rsidRDefault="00D37F2E" w:rsidP="00D37F2E">
      <w:pPr>
        <w:pStyle w:val="002"/>
      </w:pPr>
      <w:r>
        <w:t>Экологический ущерб будет определяться размером взысканий за вред, причиненный:</w:t>
      </w:r>
    </w:p>
    <w:p w:rsidR="00D37F2E" w:rsidRDefault="00D37F2E" w:rsidP="00D37F2E">
      <w:pPr>
        <w:pStyle w:val="002"/>
        <w:numPr>
          <w:ilvl w:val="0"/>
          <w:numId w:val="104"/>
        </w:numPr>
      </w:pPr>
      <w:r>
        <w:t>загрязнением атмосферного воздуха продуктами горения нефтепродуктов (при пожаре);</w:t>
      </w:r>
    </w:p>
    <w:p w:rsidR="00D37F2E" w:rsidRDefault="00D37F2E" w:rsidP="00D37F2E">
      <w:pPr>
        <w:pStyle w:val="002"/>
        <w:numPr>
          <w:ilvl w:val="0"/>
          <w:numId w:val="104"/>
        </w:numPr>
      </w:pPr>
      <w:r>
        <w:t>загрязнением атмосферного воздуха испаряющимися нефтепродуктами;</w:t>
      </w:r>
    </w:p>
    <w:p w:rsidR="00D37F2E" w:rsidRDefault="00D37F2E" w:rsidP="00D37F2E">
      <w:pPr>
        <w:pStyle w:val="002"/>
        <w:numPr>
          <w:ilvl w:val="0"/>
          <w:numId w:val="104"/>
        </w:numPr>
      </w:pPr>
      <w:r>
        <w:t>загрязнением морской воды разлитыми нефтепродуктами.</w:t>
      </w:r>
    </w:p>
    <w:p w:rsidR="00D37F2E" w:rsidRDefault="00D37F2E" w:rsidP="00D37F2E">
      <w:pPr>
        <w:pStyle w:val="002"/>
      </w:pPr>
      <w:r>
        <w:lastRenderedPageBreak/>
        <w:t>Экологический ущерб за вред, причиненный загрязнением атмосферного воздуха и поступлением в морскую воду поллютантов, рассчитывается согласно постановлению правительства № 913 от 13.09.2016 г. «О ставках платы за негативное воздействие на окружающую среду и дополнительных коэффициентах» и постановлением правительства от 29 июня 2018 г. № 758 «О ставках платы за негативное воздействие на окружающую среду при размещении твердых коммунальных отходов IV класса опасности (малоопасные) и внесении изменений в некоторые акты правительства российской федерации» в соответствии с которым к ставкам платы в 2020 г. применяется коэффициент 1,08 к ставкам платы за 2018 г.</w:t>
      </w:r>
    </w:p>
    <w:p w:rsidR="00D37F2E" w:rsidRDefault="00D37F2E" w:rsidP="00D37F2E">
      <w:pPr>
        <w:pStyle w:val="002"/>
      </w:pPr>
      <w:r>
        <w:t>Расчет ущерба приведен в таблицах (Таблица 4.10.7, Таблица 4.10.8, Таблица 4.10.9, Таблица 4.10.10).</w:t>
      </w:r>
    </w:p>
    <w:p w:rsidR="00D37F2E" w:rsidRDefault="00D37F2E" w:rsidP="00D37F2E">
      <w:pPr>
        <w:pStyle w:val="002"/>
        <w:jc w:val="center"/>
      </w:pPr>
      <w:r w:rsidRPr="00D37F2E">
        <w:t>Результаты расчета экологического ущерба при горении пролива на акватории порта</w:t>
      </w:r>
    </w:p>
    <w:p w:rsidR="00D37F2E" w:rsidRDefault="00D37F2E" w:rsidP="00D37F2E">
      <w:pPr>
        <w:pStyle w:val="002"/>
        <w:jc w:val="right"/>
      </w:pPr>
      <w:r>
        <w:t>Таблица 4.10.7</w:t>
      </w:r>
    </w:p>
    <w:tbl>
      <w:tblPr>
        <w:tblStyle w:val="Tablica"/>
        <w:tblW w:w="5000" w:type="pct"/>
        <w:tblLook w:val="04A0" w:firstRow="1" w:lastRow="0" w:firstColumn="1" w:lastColumn="0" w:noHBand="0" w:noVBand="1"/>
      </w:tblPr>
      <w:tblGrid>
        <w:gridCol w:w="4509"/>
        <w:gridCol w:w="1541"/>
        <w:gridCol w:w="2398"/>
        <w:gridCol w:w="1489"/>
      </w:tblGrid>
      <w:tr w:rsidR="00D37F2E" w:rsidRPr="006C05B1" w:rsidTr="00D37F2E">
        <w:trPr>
          <w:trHeight w:val="227"/>
        </w:trPr>
        <w:tc>
          <w:tcPr>
            <w:tcW w:w="4509" w:type="dxa"/>
            <w:noWrap/>
            <w:hideMark/>
          </w:tcPr>
          <w:p w:rsidR="00D37F2E" w:rsidRPr="006C05B1" w:rsidRDefault="00D37F2E" w:rsidP="00D37F2E">
            <w:pPr>
              <w:pStyle w:val="090"/>
            </w:pPr>
            <w:r w:rsidRPr="006C05B1">
              <w:t>Наименование загрязняющего вещества</w:t>
            </w:r>
          </w:p>
        </w:tc>
        <w:tc>
          <w:tcPr>
            <w:tcW w:w="1541" w:type="dxa"/>
            <w:noWrap/>
            <w:hideMark/>
          </w:tcPr>
          <w:p w:rsidR="00D37F2E" w:rsidRPr="006C05B1" w:rsidRDefault="00D37F2E" w:rsidP="00D37F2E">
            <w:pPr>
              <w:pStyle w:val="090"/>
            </w:pPr>
            <w:r w:rsidRPr="006C05B1">
              <w:t>Кол-во ЗВ, тонн</w:t>
            </w:r>
          </w:p>
        </w:tc>
        <w:tc>
          <w:tcPr>
            <w:tcW w:w="2398" w:type="dxa"/>
            <w:noWrap/>
            <w:hideMark/>
          </w:tcPr>
          <w:p w:rsidR="00D37F2E" w:rsidRPr="006C05B1" w:rsidRDefault="00D37F2E" w:rsidP="00D37F2E">
            <w:pPr>
              <w:pStyle w:val="090"/>
            </w:pPr>
            <w:r w:rsidRPr="006C05B1">
              <w:t>Нормативы платы за выброс 1 тонны ЗВ, руб.</w:t>
            </w:r>
          </w:p>
        </w:tc>
        <w:tc>
          <w:tcPr>
            <w:tcW w:w="1489" w:type="dxa"/>
            <w:noWrap/>
            <w:hideMark/>
          </w:tcPr>
          <w:p w:rsidR="00D37F2E" w:rsidRPr="006C05B1" w:rsidRDefault="00D37F2E" w:rsidP="00D37F2E">
            <w:pPr>
              <w:pStyle w:val="090"/>
            </w:pPr>
            <w:r w:rsidRPr="006C05B1">
              <w:t>Сумма ущерба, руб.</w:t>
            </w:r>
          </w:p>
        </w:tc>
      </w:tr>
      <w:tr w:rsidR="00D37F2E" w:rsidRPr="006C05B1" w:rsidTr="00D37F2E">
        <w:trPr>
          <w:trHeight w:val="227"/>
        </w:trPr>
        <w:tc>
          <w:tcPr>
            <w:tcW w:w="4509" w:type="dxa"/>
            <w:noWrap/>
            <w:hideMark/>
          </w:tcPr>
          <w:p w:rsidR="00D37F2E" w:rsidRPr="006C05B1" w:rsidRDefault="00D37F2E" w:rsidP="00D37F2E">
            <w:pPr>
              <w:pStyle w:val="090"/>
            </w:pPr>
            <w:r w:rsidRPr="006C05B1">
              <w:t>Диоксид азота</w:t>
            </w:r>
          </w:p>
        </w:tc>
        <w:tc>
          <w:tcPr>
            <w:tcW w:w="1541" w:type="dxa"/>
            <w:noWrap/>
            <w:vAlign w:val="top"/>
          </w:tcPr>
          <w:p w:rsidR="00D37F2E" w:rsidRPr="00E47273" w:rsidRDefault="00D37F2E" w:rsidP="00D37F2E">
            <w:pPr>
              <w:pStyle w:val="090"/>
            </w:pPr>
            <w:r w:rsidRPr="00E47273">
              <w:t>0,09396</w:t>
            </w:r>
          </w:p>
        </w:tc>
        <w:tc>
          <w:tcPr>
            <w:tcW w:w="2398" w:type="dxa"/>
            <w:noWrap/>
          </w:tcPr>
          <w:p w:rsidR="00D37F2E" w:rsidRPr="006C05B1" w:rsidRDefault="00D37F2E" w:rsidP="00D37F2E">
            <w:pPr>
              <w:pStyle w:val="090"/>
            </w:pPr>
            <w:r w:rsidRPr="006C05B1">
              <w:t>138,8</w:t>
            </w:r>
          </w:p>
        </w:tc>
        <w:tc>
          <w:tcPr>
            <w:tcW w:w="1489" w:type="dxa"/>
            <w:noWrap/>
            <w:vAlign w:val="top"/>
          </w:tcPr>
          <w:p w:rsidR="00D37F2E" w:rsidRPr="00B9232C" w:rsidRDefault="00D37F2E" w:rsidP="00D37F2E">
            <w:pPr>
              <w:pStyle w:val="090"/>
            </w:pPr>
            <w:r w:rsidRPr="00B9232C">
              <w:t>14,08</w:t>
            </w:r>
          </w:p>
        </w:tc>
      </w:tr>
      <w:tr w:rsidR="00D37F2E" w:rsidRPr="006C05B1" w:rsidTr="00D37F2E">
        <w:trPr>
          <w:trHeight w:val="227"/>
        </w:trPr>
        <w:tc>
          <w:tcPr>
            <w:tcW w:w="4509" w:type="dxa"/>
            <w:noWrap/>
            <w:hideMark/>
          </w:tcPr>
          <w:p w:rsidR="00D37F2E" w:rsidRPr="006C05B1" w:rsidRDefault="00D37F2E" w:rsidP="00D37F2E">
            <w:pPr>
              <w:pStyle w:val="090"/>
            </w:pPr>
            <w:r w:rsidRPr="006C05B1">
              <w:t>Оксид азота</w:t>
            </w:r>
          </w:p>
        </w:tc>
        <w:tc>
          <w:tcPr>
            <w:tcW w:w="1541" w:type="dxa"/>
            <w:noWrap/>
            <w:vAlign w:val="top"/>
          </w:tcPr>
          <w:p w:rsidR="00D37F2E" w:rsidRPr="00E47273" w:rsidRDefault="00D37F2E" w:rsidP="00D37F2E">
            <w:pPr>
              <w:pStyle w:val="090"/>
            </w:pPr>
            <w:r w:rsidRPr="00E47273">
              <w:t>0,015255</w:t>
            </w:r>
          </w:p>
        </w:tc>
        <w:tc>
          <w:tcPr>
            <w:tcW w:w="2398" w:type="dxa"/>
            <w:noWrap/>
          </w:tcPr>
          <w:p w:rsidR="00D37F2E" w:rsidRPr="006C05B1" w:rsidRDefault="00D37F2E" w:rsidP="00D37F2E">
            <w:pPr>
              <w:pStyle w:val="090"/>
            </w:pPr>
            <w:r w:rsidRPr="006C05B1">
              <w:t>93,5</w:t>
            </w:r>
          </w:p>
        </w:tc>
        <w:tc>
          <w:tcPr>
            <w:tcW w:w="1489" w:type="dxa"/>
            <w:noWrap/>
            <w:vAlign w:val="top"/>
          </w:tcPr>
          <w:p w:rsidR="00D37F2E" w:rsidRPr="00B9232C" w:rsidRDefault="00D37F2E" w:rsidP="00D37F2E">
            <w:pPr>
              <w:pStyle w:val="090"/>
            </w:pPr>
            <w:r w:rsidRPr="00B9232C">
              <w:t>1,54</w:t>
            </w:r>
          </w:p>
        </w:tc>
      </w:tr>
      <w:tr w:rsidR="00D37F2E" w:rsidRPr="006C05B1" w:rsidTr="00D37F2E">
        <w:trPr>
          <w:trHeight w:val="227"/>
        </w:trPr>
        <w:tc>
          <w:tcPr>
            <w:tcW w:w="4509" w:type="dxa"/>
            <w:noWrap/>
            <w:hideMark/>
          </w:tcPr>
          <w:p w:rsidR="00D37F2E" w:rsidRPr="006C05B1" w:rsidRDefault="00D37F2E" w:rsidP="00D37F2E">
            <w:pPr>
              <w:pStyle w:val="090"/>
            </w:pPr>
            <w:r w:rsidRPr="006C05B1">
              <w:t>Синильная кислота</w:t>
            </w:r>
          </w:p>
        </w:tc>
        <w:tc>
          <w:tcPr>
            <w:tcW w:w="1541" w:type="dxa"/>
            <w:noWrap/>
            <w:vAlign w:val="top"/>
          </w:tcPr>
          <w:p w:rsidR="00D37F2E" w:rsidRPr="00E47273" w:rsidRDefault="00D37F2E" w:rsidP="00D37F2E">
            <w:pPr>
              <w:pStyle w:val="090"/>
            </w:pPr>
            <w:r w:rsidRPr="00E47273">
              <w:t>0,0045</w:t>
            </w:r>
          </w:p>
        </w:tc>
        <w:tc>
          <w:tcPr>
            <w:tcW w:w="2398" w:type="dxa"/>
            <w:noWrap/>
          </w:tcPr>
          <w:p w:rsidR="00D37F2E" w:rsidRPr="006C05B1" w:rsidRDefault="00D37F2E" w:rsidP="00D37F2E">
            <w:pPr>
              <w:pStyle w:val="090"/>
            </w:pPr>
            <w:r w:rsidRPr="006C05B1">
              <w:t>547,4</w:t>
            </w:r>
          </w:p>
        </w:tc>
        <w:tc>
          <w:tcPr>
            <w:tcW w:w="1489" w:type="dxa"/>
            <w:noWrap/>
            <w:vAlign w:val="top"/>
          </w:tcPr>
          <w:p w:rsidR="00D37F2E" w:rsidRPr="00B9232C" w:rsidRDefault="00D37F2E" w:rsidP="00D37F2E">
            <w:pPr>
              <w:pStyle w:val="090"/>
            </w:pPr>
            <w:r w:rsidRPr="00B9232C">
              <w:t>2,66</w:t>
            </w:r>
          </w:p>
        </w:tc>
      </w:tr>
      <w:tr w:rsidR="00D37F2E" w:rsidRPr="006C05B1" w:rsidTr="00D37F2E">
        <w:trPr>
          <w:trHeight w:val="227"/>
        </w:trPr>
        <w:tc>
          <w:tcPr>
            <w:tcW w:w="4509" w:type="dxa"/>
            <w:noWrap/>
            <w:hideMark/>
          </w:tcPr>
          <w:p w:rsidR="00D37F2E" w:rsidRPr="006C05B1" w:rsidRDefault="00D37F2E" w:rsidP="00D37F2E">
            <w:pPr>
              <w:pStyle w:val="090"/>
            </w:pPr>
            <w:r w:rsidRPr="006C05B1">
              <w:t>Углерод (Сажа)</w:t>
            </w:r>
          </w:p>
        </w:tc>
        <w:tc>
          <w:tcPr>
            <w:tcW w:w="1541" w:type="dxa"/>
            <w:noWrap/>
            <w:vAlign w:val="top"/>
          </w:tcPr>
          <w:p w:rsidR="00D37F2E" w:rsidRPr="00E47273" w:rsidRDefault="00D37F2E" w:rsidP="00D37F2E">
            <w:pPr>
              <w:pStyle w:val="090"/>
            </w:pPr>
            <w:r w:rsidRPr="00E47273">
              <w:t>0,05805</w:t>
            </w:r>
          </w:p>
        </w:tc>
        <w:tc>
          <w:tcPr>
            <w:tcW w:w="2398" w:type="dxa"/>
            <w:noWrap/>
          </w:tcPr>
          <w:p w:rsidR="00D37F2E" w:rsidRPr="006C05B1" w:rsidRDefault="00D37F2E" w:rsidP="00D37F2E">
            <w:pPr>
              <w:pStyle w:val="090"/>
            </w:pPr>
            <w:r w:rsidRPr="006C05B1">
              <w:t>36,6</w:t>
            </w:r>
          </w:p>
        </w:tc>
        <w:tc>
          <w:tcPr>
            <w:tcW w:w="1489" w:type="dxa"/>
            <w:noWrap/>
            <w:vAlign w:val="top"/>
          </w:tcPr>
          <w:p w:rsidR="00D37F2E" w:rsidRPr="00B9232C" w:rsidRDefault="00D37F2E" w:rsidP="00D37F2E">
            <w:pPr>
              <w:pStyle w:val="090"/>
            </w:pPr>
            <w:r w:rsidRPr="00B9232C">
              <w:t>2,29</w:t>
            </w:r>
          </w:p>
        </w:tc>
      </w:tr>
      <w:tr w:rsidR="00D37F2E" w:rsidRPr="006C05B1" w:rsidTr="00D37F2E">
        <w:trPr>
          <w:trHeight w:val="227"/>
        </w:trPr>
        <w:tc>
          <w:tcPr>
            <w:tcW w:w="4509" w:type="dxa"/>
            <w:noWrap/>
            <w:hideMark/>
          </w:tcPr>
          <w:p w:rsidR="00D37F2E" w:rsidRPr="006C05B1" w:rsidRDefault="00D37F2E" w:rsidP="00D37F2E">
            <w:pPr>
              <w:pStyle w:val="090"/>
            </w:pPr>
            <w:r w:rsidRPr="006C05B1">
              <w:t>Оксид серы</w:t>
            </w:r>
          </w:p>
        </w:tc>
        <w:tc>
          <w:tcPr>
            <w:tcW w:w="1541" w:type="dxa"/>
            <w:noWrap/>
            <w:vAlign w:val="top"/>
          </w:tcPr>
          <w:p w:rsidR="00D37F2E" w:rsidRPr="00E47273" w:rsidRDefault="00D37F2E" w:rsidP="00D37F2E">
            <w:pPr>
              <w:pStyle w:val="090"/>
            </w:pPr>
            <w:r w:rsidRPr="00E47273">
              <w:t>0,021195</w:t>
            </w:r>
          </w:p>
        </w:tc>
        <w:tc>
          <w:tcPr>
            <w:tcW w:w="2398" w:type="dxa"/>
            <w:noWrap/>
          </w:tcPr>
          <w:p w:rsidR="00D37F2E" w:rsidRPr="006C05B1" w:rsidRDefault="00D37F2E" w:rsidP="00D37F2E">
            <w:pPr>
              <w:pStyle w:val="090"/>
            </w:pPr>
            <w:r w:rsidRPr="006C05B1">
              <w:t>45,4</w:t>
            </w:r>
          </w:p>
        </w:tc>
        <w:tc>
          <w:tcPr>
            <w:tcW w:w="1489" w:type="dxa"/>
            <w:noWrap/>
            <w:vAlign w:val="top"/>
          </w:tcPr>
          <w:p w:rsidR="00D37F2E" w:rsidRPr="00B9232C" w:rsidRDefault="00D37F2E" w:rsidP="00D37F2E">
            <w:pPr>
              <w:pStyle w:val="090"/>
            </w:pPr>
            <w:r w:rsidRPr="00B9232C">
              <w:t>1,04</w:t>
            </w:r>
          </w:p>
        </w:tc>
      </w:tr>
      <w:tr w:rsidR="00D37F2E" w:rsidRPr="006C05B1" w:rsidTr="00D37F2E">
        <w:trPr>
          <w:trHeight w:val="227"/>
        </w:trPr>
        <w:tc>
          <w:tcPr>
            <w:tcW w:w="4509" w:type="dxa"/>
            <w:noWrap/>
            <w:hideMark/>
          </w:tcPr>
          <w:p w:rsidR="00D37F2E" w:rsidRPr="006C05B1" w:rsidRDefault="00D37F2E" w:rsidP="00D37F2E">
            <w:pPr>
              <w:pStyle w:val="090"/>
            </w:pPr>
            <w:r w:rsidRPr="006C05B1">
              <w:t>Сероводород</w:t>
            </w:r>
          </w:p>
        </w:tc>
        <w:tc>
          <w:tcPr>
            <w:tcW w:w="1541" w:type="dxa"/>
            <w:noWrap/>
            <w:vAlign w:val="top"/>
          </w:tcPr>
          <w:p w:rsidR="00D37F2E" w:rsidRPr="00E47273" w:rsidRDefault="00D37F2E" w:rsidP="00D37F2E">
            <w:pPr>
              <w:pStyle w:val="090"/>
            </w:pPr>
            <w:r w:rsidRPr="00E47273">
              <w:t>0,0045</w:t>
            </w:r>
          </w:p>
        </w:tc>
        <w:tc>
          <w:tcPr>
            <w:tcW w:w="2398" w:type="dxa"/>
            <w:noWrap/>
          </w:tcPr>
          <w:p w:rsidR="00D37F2E" w:rsidRPr="006C05B1" w:rsidRDefault="00D37F2E" w:rsidP="00D37F2E">
            <w:pPr>
              <w:pStyle w:val="090"/>
            </w:pPr>
            <w:r w:rsidRPr="006C05B1">
              <w:t>686,2</w:t>
            </w:r>
          </w:p>
        </w:tc>
        <w:tc>
          <w:tcPr>
            <w:tcW w:w="1489" w:type="dxa"/>
            <w:noWrap/>
            <w:vAlign w:val="top"/>
          </w:tcPr>
          <w:p w:rsidR="00D37F2E" w:rsidRPr="00B9232C" w:rsidRDefault="00D37F2E" w:rsidP="00D37F2E">
            <w:pPr>
              <w:pStyle w:val="090"/>
            </w:pPr>
            <w:r w:rsidRPr="00B9232C">
              <w:t>3,33</w:t>
            </w:r>
          </w:p>
        </w:tc>
      </w:tr>
      <w:tr w:rsidR="00D37F2E" w:rsidRPr="006C05B1" w:rsidTr="00D37F2E">
        <w:trPr>
          <w:trHeight w:val="227"/>
        </w:trPr>
        <w:tc>
          <w:tcPr>
            <w:tcW w:w="4509" w:type="dxa"/>
            <w:noWrap/>
            <w:hideMark/>
          </w:tcPr>
          <w:p w:rsidR="00D37F2E" w:rsidRPr="006C05B1" w:rsidRDefault="00D37F2E" w:rsidP="00D37F2E">
            <w:pPr>
              <w:pStyle w:val="090"/>
            </w:pPr>
            <w:r w:rsidRPr="006C05B1">
              <w:t>Оксид углерода</w:t>
            </w:r>
          </w:p>
        </w:tc>
        <w:tc>
          <w:tcPr>
            <w:tcW w:w="1541" w:type="dxa"/>
            <w:noWrap/>
            <w:vAlign w:val="top"/>
          </w:tcPr>
          <w:p w:rsidR="00D37F2E" w:rsidRPr="00E47273" w:rsidRDefault="00D37F2E" w:rsidP="00D37F2E">
            <w:pPr>
              <w:pStyle w:val="090"/>
            </w:pPr>
            <w:r w:rsidRPr="00E47273">
              <w:t>0,03177</w:t>
            </w:r>
          </w:p>
        </w:tc>
        <w:tc>
          <w:tcPr>
            <w:tcW w:w="2398" w:type="dxa"/>
            <w:noWrap/>
          </w:tcPr>
          <w:p w:rsidR="00D37F2E" w:rsidRPr="006C05B1" w:rsidRDefault="00D37F2E" w:rsidP="00D37F2E">
            <w:pPr>
              <w:pStyle w:val="090"/>
            </w:pPr>
            <w:r w:rsidRPr="006C05B1">
              <w:t>1,6</w:t>
            </w:r>
          </w:p>
        </w:tc>
        <w:tc>
          <w:tcPr>
            <w:tcW w:w="1489" w:type="dxa"/>
            <w:noWrap/>
            <w:vAlign w:val="top"/>
          </w:tcPr>
          <w:p w:rsidR="00D37F2E" w:rsidRPr="00B9232C" w:rsidRDefault="00D37F2E" w:rsidP="00D37F2E">
            <w:pPr>
              <w:pStyle w:val="090"/>
            </w:pPr>
            <w:r w:rsidRPr="00B9232C">
              <w:t>0,05</w:t>
            </w:r>
          </w:p>
        </w:tc>
      </w:tr>
      <w:tr w:rsidR="00D37F2E" w:rsidRPr="006C05B1" w:rsidTr="00D37F2E">
        <w:trPr>
          <w:trHeight w:val="227"/>
        </w:trPr>
        <w:tc>
          <w:tcPr>
            <w:tcW w:w="4509" w:type="dxa"/>
            <w:noWrap/>
            <w:hideMark/>
          </w:tcPr>
          <w:p w:rsidR="00D37F2E" w:rsidRPr="006C05B1" w:rsidRDefault="00D37F2E" w:rsidP="00D37F2E">
            <w:pPr>
              <w:pStyle w:val="090"/>
            </w:pPr>
            <w:r w:rsidRPr="006C05B1">
              <w:t>Формальдегид</w:t>
            </w:r>
          </w:p>
        </w:tc>
        <w:tc>
          <w:tcPr>
            <w:tcW w:w="1541" w:type="dxa"/>
            <w:noWrap/>
            <w:vAlign w:val="top"/>
          </w:tcPr>
          <w:p w:rsidR="00D37F2E" w:rsidRPr="00E47273" w:rsidRDefault="00D37F2E" w:rsidP="00D37F2E">
            <w:pPr>
              <w:pStyle w:val="090"/>
            </w:pPr>
            <w:r w:rsidRPr="00E47273">
              <w:t>0,00531</w:t>
            </w:r>
          </w:p>
        </w:tc>
        <w:tc>
          <w:tcPr>
            <w:tcW w:w="2398" w:type="dxa"/>
            <w:noWrap/>
          </w:tcPr>
          <w:p w:rsidR="00D37F2E" w:rsidRPr="006C05B1" w:rsidRDefault="00D37F2E" w:rsidP="00D37F2E">
            <w:pPr>
              <w:pStyle w:val="090"/>
            </w:pPr>
            <w:r w:rsidRPr="006C05B1">
              <w:t>1823,6</w:t>
            </w:r>
          </w:p>
        </w:tc>
        <w:tc>
          <w:tcPr>
            <w:tcW w:w="1489" w:type="dxa"/>
            <w:noWrap/>
            <w:vAlign w:val="top"/>
          </w:tcPr>
          <w:p w:rsidR="00D37F2E" w:rsidRPr="00B9232C" w:rsidRDefault="00D37F2E" w:rsidP="00D37F2E">
            <w:pPr>
              <w:pStyle w:val="090"/>
            </w:pPr>
            <w:r w:rsidRPr="00B9232C">
              <w:t>10,46</w:t>
            </w:r>
          </w:p>
        </w:tc>
      </w:tr>
      <w:tr w:rsidR="00D37F2E" w:rsidRPr="006C05B1" w:rsidTr="00D37F2E">
        <w:trPr>
          <w:trHeight w:val="227"/>
        </w:trPr>
        <w:tc>
          <w:tcPr>
            <w:tcW w:w="4509" w:type="dxa"/>
            <w:noWrap/>
          </w:tcPr>
          <w:p w:rsidR="00D37F2E" w:rsidRPr="006C05B1" w:rsidRDefault="00D37F2E" w:rsidP="00D37F2E">
            <w:pPr>
              <w:pStyle w:val="090"/>
            </w:pPr>
            <w:r w:rsidRPr="006C05B1">
              <w:t>Этановая кислота (уксусная кислота)</w:t>
            </w:r>
          </w:p>
        </w:tc>
        <w:tc>
          <w:tcPr>
            <w:tcW w:w="1541" w:type="dxa"/>
            <w:noWrap/>
            <w:vAlign w:val="top"/>
          </w:tcPr>
          <w:p w:rsidR="00D37F2E" w:rsidRPr="00E47273" w:rsidRDefault="00D37F2E" w:rsidP="00D37F2E">
            <w:pPr>
              <w:pStyle w:val="090"/>
            </w:pPr>
            <w:r w:rsidRPr="00E47273">
              <w:t>0,016425</w:t>
            </w:r>
          </w:p>
        </w:tc>
        <w:tc>
          <w:tcPr>
            <w:tcW w:w="2398" w:type="dxa"/>
            <w:noWrap/>
          </w:tcPr>
          <w:p w:rsidR="00D37F2E" w:rsidRPr="006C05B1" w:rsidRDefault="00D37F2E" w:rsidP="00D37F2E">
            <w:pPr>
              <w:pStyle w:val="090"/>
            </w:pPr>
            <w:r w:rsidRPr="006C05B1">
              <w:t>93,5</w:t>
            </w:r>
          </w:p>
        </w:tc>
        <w:tc>
          <w:tcPr>
            <w:tcW w:w="1489" w:type="dxa"/>
            <w:noWrap/>
            <w:vAlign w:val="top"/>
          </w:tcPr>
          <w:p w:rsidR="00D37F2E" w:rsidRPr="00B9232C" w:rsidRDefault="00D37F2E" w:rsidP="00D37F2E">
            <w:pPr>
              <w:pStyle w:val="090"/>
            </w:pPr>
            <w:r w:rsidRPr="00B9232C">
              <w:t>1,66</w:t>
            </w:r>
          </w:p>
        </w:tc>
      </w:tr>
      <w:tr w:rsidR="00D37F2E" w:rsidRPr="006C05B1" w:rsidTr="00D37F2E">
        <w:trPr>
          <w:trHeight w:val="227"/>
        </w:trPr>
        <w:tc>
          <w:tcPr>
            <w:tcW w:w="4509" w:type="dxa"/>
            <w:noWrap/>
            <w:hideMark/>
          </w:tcPr>
          <w:p w:rsidR="00D37F2E" w:rsidRPr="006C05B1" w:rsidRDefault="00D37F2E" w:rsidP="00D37F2E">
            <w:pPr>
              <w:pStyle w:val="090"/>
            </w:pPr>
            <w:r w:rsidRPr="006C05B1">
              <w:t>Пыль неорганическая: 70-20% SiO2</w:t>
            </w:r>
          </w:p>
        </w:tc>
        <w:tc>
          <w:tcPr>
            <w:tcW w:w="1541" w:type="dxa"/>
            <w:noWrap/>
            <w:vAlign w:val="top"/>
          </w:tcPr>
          <w:p w:rsidR="00D37F2E" w:rsidRDefault="00D37F2E" w:rsidP="00D37F2E">
            <w:pPr>
              <w:pStyle w:val="090"/>
            </w:pPr>
            <w:r w:rsidRPr="00E47273">
              <w:t>0,000005</w:t>
            </w:r>
          </w:p>
        </w:tc>
        <w:tc>
          <w:tcPr>
            <w:tcW w:w="2398" w:type="dxa"/>
            <w:noWrap/>
          </w:tcPr>
          <w:p w:rsidR="00D37F2E" w:rsidRPr="006C05B1" w:rsidRDefault="00D37F2E" w:rsidP="00D37F2E">
            <w:pPr>
              <w:pStyle w:val="090"/>
            </w:pPr>
            <w:r w:rsidRPr="006C05B1">
              <w:t>109,5</w:t>
            </w:r>
          </w:p>
        </w:tc>
        <w:tc>
          <w:tcPr>
            <w:tcW w:w="1489" w:type="dxa"/>
            <w:noWrap/>
            <w:vAlign w:val="top"/>
          </w:tcPr>
          <w:p w:rsidR="00D37F2E" w:rsidRDefault="00D37F2E" w:rsidP="00D37F2E">
            <w:pPr>
              <w:pStyle w:val="090"/>
            </w:pPr>
            <w:r w:rsidRPr="00B9232C">
              <w:t>0</w:t>
            </w:r>
          </w:p>
        </w:tc>
      </w:tr>
      <w:tr w:rsidR="00D37F2E" w:rsidRPr="006C05B1" w:rsidTr="00D37F2E">
        <w:trPr>
          <w:trHeight w:val="227"/>
        </w:trPr>
        <w:tc>
          <w:tcPr>
            <w:tcW w:w="8448" w:type="dxa"/>
            <w:gridSpan w:val="3"/>
            <w:noWrap/>
            <w:hideMark/>
          </w:tcPr>
          <w:p w:rsidR="00D37F2E" w:rsidRPr="006C05B1" w:rsidRDefault="00D37F2E" w:rsidP="00D37F2E">
            <w:pPr>
              <w:pStyle w:val="090"/>
            </w:pPr>
            <w:r w:rsidRPr="006C05B1">
              <w:t> Итого:</w:t>
            </w:r>
          </w:p>
        </w:tc>
        <w:tc>
          <w:tcPr>
            <w:tcW w:w="1489" w:type="dxa"/>
            <w:noWrap/>
          </w:tcPr>
          <w:p w:rsidR="00D37F2E" w:rsidRPr="006C05B1" w:rsidRDefault="00D37F2E" w:rsidP="00D37F2E">
            <w:pPr>
              <w:pStyle w:val="090"/>
            </w:pPr>
            <w:r>
              <w:t>37,11</w:t>
            </w:r>
          </w:p>
        </w:tc>
      </w:tr>
    </w:tbl>
    <w:p w:rsidR="00D37F2E" w:rsidRDefault="00D37F2E" w:rsidP="00CD62D5">
      <w:pPr>
        <w:pStyle w:val="002"/>
      </w:pPr>
      <w:r w:rsidRPr="00D37F2E">
        <w:t xml:space="preserve">Плата за выбросы загрязняющих веществ при горении пролива на акватории составит </w:t>
      </w:r>
      <w:r>
        <w:t>37,11 × 25 = 927,75 руб. в ценах 2020 г.</w:t>
      </w:r>
    </w:p>
    <w:p w:rsidR="00D37F2E" w:rsidRDefault="00D37F2E" w:rsidP="00D37F2E">
      <w:pPr>
        <w:pStyle w:val="002"/>
        <w:jc w:val="center"/>
      </w:pPr>
      <w:r w:rsidRPr="00D37F2E">
        <w:t>Результаты расчета экологического ущерба при испарении пролива на акватории</w:t>
      </w:r>
    </w:p>
    <w:p w:rsidR="00D37F2E" w:rsidRDefault="00D37F2E" w:rsidP="00D37F2E">
      <w:pPr>
        <w:pStyle w:val="002"/>
        <w:jc w:val="right"/>
      </w:pPr>
      <w:r>
        <w:t>Таблица 4.10.8</w:t>
      </w:r>
    </w:p>
    <w:tbl>
      <w:tblPr>
        <w:tblStyle w:val="Tablica"/>
        <w:tblW w:w="5000" w:type="pct"/>
        <w:tblLook w:val="04A0" w:firstRow="1" w:lastRow="0" w:firstColumn="1" w:lastColumn="0" w:noHBand="0" w:noVBand="1"/>
      </w:tblPr>
      <w:tblGrid>
        <w:gridCol w:w="4887"/>
        <w:gridCol w:w="1408"/>
        <w:gridCol w:w="2307"/>
        <w:gridCol w:w="1335"/>
      </w:tblGrid>
      <w:tr w:rsidR="00D37F2E" w:rsidRPr="006C05B1" w:rsidTr="00D37F2E">
        <w:trPr>
          <w:trHeight w:val="227"/>
          <w:tblHeader/>
        </w:trPr>
        <w:tc>
          <w:tcPr>
            <w:tcW w:w="4887" w:type="dxa"/>
            <w:noWrap/>
            <w:hideMark/>
          </w:tcPr>
          <w:p w:rsidR="00D37F2E" w:rsidRPr="006C05B1" w:rsidRDefault="00D37F2E" w:rsidP="00D37F2E">
            <w:pPr>
              <w:pStyle w:val="090"/>
            </w:pPr>
            <w:r w:rsidRPr="006C05B1">
              <w:t>Наименование загрязняющего вещества</w:t>
            </w:r>
          </w:p>
        </w:tc>
        <w:tc>
          <w:tcPr>
            <w:tcW w:w="1408" w:type="dxa"/>
            <w:noWrap/>
            <w:hideMark/>
          </w:tcPr>
          <w:p w:rsidR="00D37F2E" w:rsidRPr="006C05B1" w:rsidRDefault="00D37F2E" w:rsidP="00D37F2E">
            <w:pPr>
              <w:pStyle w:val="090"/>
            </w:pPr>
            <w:r w:rsidRPr="006C05B1">
              <w:t>Кол-во ЗВ, тонн</w:t>
            </w:r>
          </w:p>
        </w:tc>
        <w:tc>
          <w:tcPr>
            <w:tcW w:w="2307" w:type="dxa"/>
            <w:noWrap/>
            <w:hideMark/>
          </w:tcPr>
          <w:p w:rsidR="00D37F2E" w:rsidRPr="006C05B1" w:rsidRDefault="00D37F2E" w:rsidP="00D37F2E">
            <w:pPr>
              <w:pStyle w:val="090"/>
            </w:pPr>
            <w:r w:rsidRPr="006C05B1">
              <w:t>Нормативы платы за выброс 1 тонны ЗВ, руб.</w:t>
            </w:r>
          </w:p>
        </w:tc>
        <w:tc>
          <w:tcPr>
            <w:tcW w:w="1335" w:type="dxa"/>
            <w:noWrap/>
            <w:hideMark/>
          </w:tcPr>
          <w:p w:rsidR="00D37F2E" w:rsidRPr="006C05B1" w:rsidRDefault="00D37F2E" w:rsidP="00D37F2E">
            <w:pPr>
              <w:pStyle w:val="090"/>
            </w:pPr>
            <w:r w:rsidRPr="006C05B1">
              <w:t>Сумма ущерба, руб.</w:t>
            </w:r>
          </w:p>
        </w:tc>
      </w:tr>
      <w:tr w:rsidR="00D37F2E" w:rsidRPr="006C05B1" w:rsidTr="00D37F2E">
        <w:trPr>
          <w:trHeight w:val="227"/>
        </w:trPr>
        <w:tc>
          <w:tcPr>
            <w:tcW w:w="4887" w:type="dxa"/>
            <w:noWrap/>
            <w:hideMark/>
          </w:tcPr>
          <w:p w:rsidR="00D37F2E" w:rsidRPr="006C05B1" w:rsidRDefault="00D37F2E" w:rsidP="00D37F2E">
            <w:pPr>
              <w:pStyle w:val="090"/>
            </w:pPr>
            <w:r w:rsidRPr="006C05B1">
              <w:t>Дигидросульфид (сероводород)</w:t>
            </w:r>
          </w:p>
        </w:tc>
        <w:tc>
          <w:tcPr>
            <w:tcW w:w="1408" w:type="dxa"/>
            <w:noWrap/>
          </w:tcPr>
          <w:p w:rsidR="00D37F2E" w:rsidRPr="006C05B1" w:rsidRDefault="00D37F2E" w:rsidP="00D37F2E">
            <w:pPr>
              <w:pStyle w:val="090"/>
            </w:pPr>
            <w:r>
              <w:t>0,014</w:t>
            </w:r>
          </w:p>
        </w:tc>
        <w:tc>
          <w:tcPr>
            <w:tcW w:w="2307" w:type="dxa"/>
            <w:noWrap/>
          </w:tcPr>
          <w:p w:rsidR="00D37F2E" w:rsidRPr="006C05B1" w:rsidRDefault="00D37F2E" w:rsidP="00D37F2E">
            <w:pPr>
              <w:pStyle w:val="090"/>
            </w:pPr>
            <w:r w:rsidRPr="006C05B1">
              <w:t>686,2</w:t>
            </w:r>
          </w:p>
        </w:tc>
        <w:tc>
          <w:tcPr>
            <w:tcW w:w="1335" w:type="dxa"/>
            <w:noWrap/>
          </w:tcPr>
          <w:p w:rsidR="00D37F2E" w:rsidRPr="006C05B1" w:rsidRDefault="00D37F2E" w:rsidP="00D37F2E">
            <w:pPr>
              <w:pStyle w:val="090"/>
            </w:pPr>
            <w:r>
              <w:t>10,38</w:t>
            </w:r>
          </w:p>
        </w:tc>
      </w:tr>
      <w:tr w:rsidR="00D37F2E" w:rsidRPr="006C05B1" w:rsidTr="00D37F2E">
        <w:trPr>
          <w:trHeight w:val="227"/>
        </w:trPr>
        <w:tc>
          <w:tcPr>
            <w:tcW w:w="4887" w:type="dxa"/>
            <w:noWrap/>
            <w:hideMark/>
          </w:tcPr>
          <w:p w:rsidR="00D37F2E" w:rsidRPr="006C05B1" w:rsidRDefault="00D37F2E" w:rsidP="00D37F2E">
            <w:pPr>
              <w:pStyle w:val="090"/>
            </w:pPr>
            <w:r w:rsidRPr="006C05B1">
              <w:t>Углеводороды предельные</w:t>
            </w:r>
          </w:p>
        </w:tc>
        <w:tc>
          <w:tcPr>
            <w:tcW w:w="1408" w:type="dxa"/>
            <w:noWrap/>
          </w:tcPr>
          <w:p w:rsidR="00D37F2E" w:rsidRPr="006C05B1" w:rsidRDefault="00D37F2E" w:rsidP="00D37F2E">
            <w:pPr>
              <w:pStyle w:val="090"/>
            </w:pPr>
            <w:r>
              <w:t>4,986</w:t>
            </w:r>
          </w:p>
        </w:tc>
        <w:tc>
          <w:tcPr>
            <w:tcW w:w="2307" w:type="dxa"/>
            <w:noWrap/>
          </w:tcPr>
          <w:p w:rsidR="00D37F2E" w:rsidRPr="006C05B1" w:rsidRDefault="00D37F2E" w:rsidP="00D37F2E">
            <w:pPr>
              <w:pStyle w:val="090"/>
            </w:pPr>
            <w:r w:rsidRPr="006C05B1">
              <w:t>108</w:t>
            </w:r>
          </w:p>
        </w:tc>
        <w:tc>
          <w:tcPr>
            <w:tcW w:w="1335" w:type="dxa"/>
            <w:noWrap/>
          </w:tcPr>
          <w:p w:rsidR="00D37F2E" w:rsidRPr="006C05B1" w:rsidRDefault="00D37F2E" w:rsidP="00D37F2E">
            <w:pPr>
              <w:pStyle w:val="090"/>
            </w:pPr>
            <w:r>
              <w:t>581,95</w:t>
            </w:r>
          </w:p>
        </w:tc>
      </w:tr>
      <w:tr w:rsidR="00D37F2E" w:rsidRPr="006C05B1" w:rsidTr="00D37F2E">
        <w:trPr>
          <w:trHeight w:val="227"/>
        </w:trPr>
        <w:tc>
          <w:tcPr>
            <w:tcW w:w="4887" w:type="dxa"/>
            <w:noWrap/>
            <w:hideMark/>
          </w:tcPr>
          <w:p w:rsidR="00D37F2E" w:rsidRPr="006C05B1" w:rsidRDefault="00D37F2E" w:rsidP="00D37F2E">
            <w:pPr>
              <w:pStyle w:val="090"/>
            </w:pPr>
            <w:r w:rsidRPr="006C05B1">
              <w:t> Итого:</w:t>
            </w:r>
          </w:p>
        </w:tc>
        <w:tc>
          <w:tcPr>
            <w:tcW w:w="1408" w:type="dxa"/>
            <w:noWrap/>
          </w:tcPr>
          <w:p w:rsidR="00D37F2E" w:rsidRPr="006C05B1" w:rsidRDefault="00D37F2E" w:rsidP="00D37F2E">
            <w:pPr>
              <w:pStyle w:val="090"/>
            </w:pPr>
            <w:r w:rsidRPr="006C05B1">
              <w:t> </w:t>
            </w:r>
          </w:p>
        </w:tc>
        <w:tc>
          <w:tcPr>
            <w:tcW w:w="2307" w:type="dxa"/>
            <w:noWrap/>
          </w:tcPr>
          <w:p w:rsidR="00D37F2E" w:rsidRPr="006C05B1" w:rsidRDefault="00D37F2E" w:rsidP="00D37F2E">
            <w:pPr>
              <w:pStyle w:val="090"/>
            </w:pPr>
            <w:r w:rsidRPr="006C05B1">
              <w:t> </w:t>
            </w:r>
          </w:p>
        </w:tc>
        <w:tc>
          <w:tcPr>
            <w:tcW w:w="1335" w:type="dxa"/>
            <w:noWrap/>
          </w:tcPr>
          <w:p w:rsidR="00D37F2E" w:rsidRPr="006C05B1" w:rsidRDefault="00D37F2E" w:rsidP="00D37F2E">
            <w:pPr>
              <w:pStyle w:val="090"/>
            </w:pPr>
            <w:r>
              <w:t>591,95</w:t>
            </w:r>
          </w:p>
        </w:tc>
      </w:tr>
    </w:tbl>
    <w:p w:rsidR="00D37F2E" w:rsidRDefault="00D37F2E" w:rsidP="00D37F2E">
      <w:pPr>
        <w:pStyle w:val="002"/>
      </w:pPr>
      <w:r w:rsidRPr="00D37F2E">
        <w:t xml:space="preserve">Плата за выбросы загрязняющих веществ при </w:t>
      </w:r>
      <w:r>
        <w:t>испарении</w:t>
      </w:r>
      <w:r w:rsidRPr="00D37F2E">
        <w:t xml:space="preserve"> пролива на акватории составит </w:t>
      </w:r>
      <w:r>
        <w:t>591,95 × 25 = 14798,75 руб. в ценах 2020 г.</w:t>
      </w:r>
    </w:p>
    <w:p w:rsidR="00D37F2E" w:rsidRDefault="00D37F2E" w:rsidP="00D37F2E">
      <w:pPr>
        <w:pStyle w:val="002"/>
      </w:pPr>
      <w:r>
        <w:t>Исчисление размера вреда, причиненного водному объекту при разливе нефтепродуктов, рассчитан в соответствии с Приказом Минприроды России от 13 апреля 2009 г. № 87 «Об утверждении Методики исчисления размера вреда, причиненного водным объектам вследствие нарушения водного законодательства» (далее Приказ Минприроды России).</w:t>
      </w:r>
    </w:p>
    <w:p w:rsidR="00D37F2E" w:rsidRDefault="00D37F2E" w:rsidP="00D37F2E">
      <w:pPr>
        <w:pStyle w:val="002"/>
      </w:pPr>
      <w:r>
        <w:t>Согласно п. 13 Приказа Минприроды России, в случаях загрязнения водных объектов нефтепродуктами в результате аварии, исчисление размера вреда производится по следующей формуле:</w:t>
      </w:r>
    </w:p>
    <w:p w:rsidR="00D37F2E" w:rsidRPr="00D37F2E" w:rsidRDefault="00D37F2E" w:rsidP="00D37F2E">
      <w:pPr>
        <w:pStyle w:val="af2"/>
        <w:keepNext/>
        <w:jc w:val="center"/>
        <w:rPr>
          <w:rFonts w:ascii="ISOCPEUR" w:hAnsi="ISOCPEUR"/>
          <w:i/>
          <w:vertAlign w:val="subscript"/>
        </w:rPr>
      </w:pPr>
      <w:r w:rsidRPr="00D37F2E">
        <w:rPr>
          <w:rFonts w:ascii="ISOCPEUR" w:hAnsi="ISOCPEUR"/>
          <w:i/>
        </w:rPr>
        <w:lastRenderedPageBreak/>
        <w:t>У = К</w:t>
      </w:r>
      <w:r w:rsidRPr="00D37F2E">
        <w:rPr>
          <w:rFonts w:ascii="ISOCPEUR" w:hAnsi="ISOCPEUR"/>
          <w:i/>
          <w:vertAlign w:val="subscript"/>
        </w:rPr>
        <w:t>вг</w:t>
      </w:r>
      <w:r w:rsidRPr="00D37F2E">
        <w:rPr>
          <w:rFonts w:ascii="ISOCPEUR" w:hAnsi="ISOCPEUR"/>
          <w:i/>
        </w:rPr>
        <w:t>×К</w:t>
      </w:r>
      <w:r w:rsidRPr="00D37F2E">
        <w:rPr>
          <w:rFonts w:ascii="ISOCPEUR" w:hAnsi="ISOCPEUR"/>
          <w:i/>
          <w:vertAlign w:val="subscript"/>
        </w:rPr>
        <w:t>в</w:t>
      </w:r>
      <w:r w:rsidRPr="00D37F2E">
        <w:rPr>
          <w:rFonts w:ascii="ISOCPEUR" w:hAnsi="ISOCPEUR"/>
          <w:i/>
        </w:rPr>
        <w:t>×К</w:t>
      </w:r>
      <w:r w:rsidRPr="00D37F2E">
        <w:rPr>
          <w:rFonts w:ascii="ISOCPEUR" w:hAnsi="ISOCPEUR"/>
          <w:i/>
          <w:vertAlign w:val="subscript"/>
        </w:rPr>
        <w:t>ин</w:t>
      </w:r>
      <w:r w:rsidRPr="00D37F2E">
        <w:rPr>
          <w:rFonts w:ascii="ISOCPEUR" w:hAnsi="ISOCPEUR"/>
          <w:i/>
        </w:rPr>
        <w:t>×К</w:t>
      </w:r>
      <w:r w:rsidRPr="00D37F2E">
        <w:rPr>
          <w:rFonts w:ascii="ISOCPEUR" w:hAnsi="ISOCPEUR"/>
          <w:i/>
          <w:vertAlign w:val="subscript"/>
        </w:rPr>
        <w:t>дл</w:t>
      </w:r>
      <w:r w:rsidRPr="00D37F2E">
        <w:rPr>
          <w:rFonts w:ascii="ISOCPEUR" w:hAnsi="ISOCPEUR"/>
          <w:i/>
        </w:rPr>
        <w:t>×∑</w:t>
      </w:r>
      <w:r w:rsidRPr="00D37F2E">
        <w:rPr>
          <w:rFonts w:ascii="ISOCPEUR" w:hAnsi="ISOCPEUR"/>
          <w:i/>
          <w:lang w:val="en-US"/>
        </w:rPr>
        <w:t>H</w:t>
      </w:r>
      <w:r w:rsidRPr="00D37F2E">
        <w:rPr>
          <w:rFonts w:ascii="ISOCPEUR" w:hAnsi="ISOCPEUR"/>
          <w:i/>
          <w:vertAlign w:val="subscript"/>
          <w:lang w:val="en-US"/>
        </w:rPr>
        <w:t>i</w:t>
      </w:r>
      <w:r w:rsidRPr="00D37F2E">
        <w:rPr>
          <w:rFonts w:ascii="ISOCPEUR" w:hAnsi="ISOCPEUR"/>
          <w:i/>
          <w:vertAlign w:val="subscript"/>
        </w:rPr>
        <w:t xml:space="preserve"> </w:t>
      </w:r>
    </w:p>
    <w:p w:rsidR="00D37F2E" w:rsidRDefault="00D37F2E" w:rsidP="00D37F2E">
      <w:pPr>
        <w:pStyle w:val="002"/>
      </w:pPr>
      <w:r>
        <w:t>где:</w:t>
      </w:r>
    </w:p>
    <w:p w:rsidR="00D37F2E" w:rsidRDefault="00D37F2E" w:rsidP="00D37F2E">
      <w:pPr>
        <w:pStyle w:val="002"/>
      </w:pPr>
      <w:r>
        <w:t>У – размер вреда, млн. руб.</w:t>
      </w:r>
    </w:p>
    <w:p w:rsidR="00D37F2E" w:rsidRDefault="00D37F2E" w:rsidP="00D37F2E">
      <w:pPr>
        <w:pStyle w:val="002"/>
      </w:pPr>
      <w:r>
        <w:t>Квг – коэффициент, учитывающий природно-климатические условия в зависимости от времени года, определяется в соответствии с таблицей 1 приложения 1 Методики, Квг = 1,25;</w:t>
      </w:r>
    </w:p>
    <w:p w:rsidR="00D37F2E" w:rsidRDefault="00D37F2E" w:rsidP="00D37F2E">
      <w:pPr>
        <w:pStyle w:val="002"/>
      </w:pPr>
      <w:r>
        <w:t>Кв – коэффициент, учитывающий экологические факторы (состояние водных объектов), определяется в соответствии с таблицей 2 приложения 1 Методики, Кв = 1,15 (для Черного моря на расстоянии до 10 км).</w:t>
      </w:r>
    </w:p>
    <w:p w:rsidR="00D37F2E" w:rsidRDefault="00D37F2E" w:rsidP="00D37F2E">
      <w:pPr>
        <w:pStyle w:val="002"/>
      </w:pPr>
      <w:r>
        <w:t>Кдл – коэффициент, учитывающий длительность негативного воздействия вредных (загрязняющих) веществ на водный объект при непринятии мер по его ликвидации, определяется в соответствии с таблицей 4 приложения 1 Методики, Кдл = 1,1 (для длительности негативного воздействия не более 6 часов).</w:t>
      </w:r>
    </w:p>
    <w:p w:rsidR="00D37F2E" w:rsidRDefault="00D37F2E" w:rsidP="00D37F2E">
      <w:pPr>
        <w:pStyle w:val="002"/>
      </w:pPr>
      <w:r>
        <w:t>Кид – коэффициент индексации, учитывающий инфляционную составляющую экономического развития, определяется в соответствии с п. 11.1 Методики, Кид = 1.</w:t>
      </w:r>
    </w:p>
    <w:p w:rsidR="00D37F2E" w:rsidRDefault="00D37F2E" w:rsidP="00D37F2E">
      <w:pPr>
        <w:pStyle w:val="002"/>
      </w:pPr>
      <w:r>
        <w:t>Hi – таксы для исчисления размера вреда от сброса i-го вредного (загрязняющего) вещества в водные объекты, определяется в соответствии с таблицей 8 приложения 1 Методики, млн. руб.</w:t>
      </w:r>
    </w:p>
    <w:p w:rsidR="00D37F2E" w:rsidRDefault="00AA18B7" w:rsidP="00AA18B7">
      <w:pPr>
        <w:pStyle w:val="002"/>
        <w:jc w:val="center"/>
      </w:pPr>
      <w:r w:rsidRPr="00AA18B7">
        <w:t>Результаты расчета экологического ущерба за вред, причиненный загрязнением водного объекта при пожаре разлива дизельного топлива на акватории</w:t>
      </w:r>
    </w:p>
    <w:p w:rsidR="00D37F2E" w:rsidRDefault="00AA18B7" w:rsidP="00AA18B7">
      <w:pPr>
        <w:pStyle w:val="002"/>
        <w:jc w:val="right"/>
      </w:pPr>
      <w:r>
        <w:t>Таблица 4.10.9</w:t>
      </w:r>
    </w:p>
    <w:tbl>
      <w:tblPr>
        <w:tblStyle w:val="Tablica"/>
        <w:tblW w:w="4900" w:type="pct"/>
        <w:tblLook w:val="04A0" w:firstRow="1" w:lastRow="0" w:firstColumn="1" w:lastColumn="0" w:noHBand="0" w:noVBand="1"/>
      </w:tblPr>
      <w:tblGrid>
        <w:gridCol w:w="1470"/>
        <w:gridCol w:w="1469"/>
        <w:gridCol w:w="973"/>
        <w:gridCol w:w="970"/>
        <w:gridCol w:w="987"/>
        <w:gridCol w:w="1160"/>
        <w:gridCol w:w="1240"/>
        <w:gridCol w:w="1469"/>
      </w:tblGrid>
      <w:tr w:rsidR="00AA18B7" w:rsidRPr="006C05B1" w:rsidTr="00AA18B7">
        <w:trPr>
          <w:trHeight w:val="227"/>
        </w:trPr>
        <w:tc>
          <w:tcPr>
            <w:tcW w:w="1470" w:type="dxa"/>
            <w:noWrap/>
            <w:hideMark/>
          </w:tcPr>
          <w:p w:rsidR="00AA18B7" w:rsidRPr="006C05B1" w:rsidRDefault="00AA18B7" w:rsidP="00AA18B7">
            <w:pPr>
              <w:pStyle w:val="090"/>
            </w:pPr>
            <w:r w:rsidRPr="006C05B1">
              <w:t>Наименование загрязняющего вещества</w:t>
            </w:r>
          </w:p>
        </w:tc>
        <w:tc>
          <w:tcPr>
            <w:tcW w:w="1469" w:type="dxa"/>
            <w:noWrap/>
            <w:hideMark/>
          </w:tcPr>
          <w:p w:rsidR="00AA18B7" w:rsidRPr="006C05B1" w:rsidRDefault="00AA18B7" w:rsidP="00AA18B7">
            <w:pPr>
              <w:pStyle w:val="090"/>
            </w:pPr>
            <w:r w:rsidRPr="006C05B1">
              <w:t>Кол-во ДТ,</w:t>
            </w:r>
          </w:p>
          <w:p w:rsidR="00AA18B7" w:rsidRPr="006C05B1" w:rsidRDefault="00AA18B7" w:rsidP="00AA18B7">
            <w:pPr>
              <w:pStyle w:val="090"/>
            </w:pPr>
            <w:r w:rsidRPr="006C05B1">
              <w:t>тонн</w:t>
            </w:r>
          </w:p>
        </w:tc>
        <w:tc>
          <w:tcPr>
            <w:tcW w:w="973" w:type="dxa"/>
          </w:tcPr>
          <w:p w:rsidR="00AA18B7" w:rsidRPr="006C05B1" w:rsidRDefault="00AA18B7" w:rsidP="00AA18B7">
            <w:pPr>
              <w:pStyle w:val="090"/>
            </w:pPr>
            <w:r w:rsidRPr="006C05B1">
              <w:t>Квг</w:t>
            </w:r>
          </w:p>
        </w:tc>
        <w:tc>
          <w:tcPr>
            <w:tcW w:w="970" w:type="dxa"/>
          </w:tcPr>
          <w:p w:rsidR="00AA18B7" w:rsidRPr="006C05B1" w:rsidRDefault="00AA18B7" w:rsidP="00AA18B7">
            <w:pPr>
              <w:pStyle w:val="090"/>
            </w:pPr>
            <w:r w:rsidRPr="006C05B1">
              <w:t>Кв</w:t>
            </w:r>
          </w:p>
        </w:tc>
        <w:tc>
          <w:tcPr>
            <w:tcW w:w="987" w:type="dxa"/>
          </w:tcPr>
          <w:p w:rsidR="00AA18B7" w:rsidRPr="006C05B1" w:rsidRDefault="00AA18B7" w:rsidP="00AA18B7">
            <w:pPr>
              <w:pStyle w:val="090"/>
            </w:pPr>
            <w:r w:rsidRPr="006C05B1">
              <w:t>Кдл</w:t>
            </w:r>
          </w:p>
        </w:tc>
        <w:tc>
          <w:tcPr>
            <w:tcW w:w="1160" w:type="dxa"/>
          </w:tcPr>
          <w:p w:rsidR="00AA18B7" w:rsidRPr="006C05B1" w:rsidRDefault="00AA18B7" w:rsidP="00AA18B7">
            <w:pPr>
              <w:pStyle w:val="090"/>
            </w:pPr>
            <w:r w:rsidRPr="006C05B1">
              <w:t>Кид</w:t>
            </w:r>
          </w:p>
        </w:tc>
        <w:tc>
          <w:tcPr>
            <w:tcW w:w="1240" w:type="dxa"/>
            <w:noWrap/>
          </w:tcPr>
          <w:p w:rsidR="00AA18B7" w:rsidRPr="006C05B1" w:rsidRDefault="00AA18B7" w:rsidP="00AA18B7">
            <w:pPr>
              <w:pStyle w:val="090"/>
            </w:pPr>
            <w:r w:rsidRPr="006C05B1">
              <w:t>Hi, млн. руб.</w:t>
            </w:r>
          </w:p>
        </w:tc>
        <w:tc>
          <w:tcPr>
            <w:tcW w:w="1469" w:type="dxa"/>
            <w:noWrap/>
            <w:hideMark/>
          </w:tcPr>
          <w:p w:rsidR="00AA18B7" w:rsidRPr="006C05B1" w:rsidRDefault="00AA18B7" w:rsidP="00AA18B7">
            <w:pPr>
              <w:pStyle w:val="090"/>
            </w:pPr>
            <w:r w:rsidRPr="006C05B1">
              <w:t>У, сумма ущерба, млн. руб.</w:t>
            </w:r>
          </w:p>
        </w:tc>
      </w:tr>
      <w:tr w:rsidR="00AA18B7" w:rsidRPr="006C05B1" w:rsidTr="00AA18B7">
        <w:trPr>
          <w:trHeight w:val="227"/>
        </w:trPr>
        <w:tc>
          <w:tcPr>
            <w:tcW w:w="1470" w:type="dxa"/>
            <w:noWrap/>
            <w:hideMark/>
          </w:tcPr>
          <w:p w:rsidR="00AA18B7" w:rsidRPr="006C05B1" w:rsidRDefault="00AA18B7" w:rsidP="00AA18B7">
            <w:pPr>
              <w:pStyle w:val="090"/>
            </w:pPr>
            <w:r w:rsidRPr="006C05B1">
              <w:t>Дизельное топливо (ДТ)</w:t>
            </w:r>
          </w:p>
        </w:tc>
        <w:tc>
          <w:tcPr>
            <w:tcW w:w="1469" w:type="dxa"/>
            <w:noWrap/>
            <w:hideMark/>
          </w:tcPr>
          <w:p w:rsidR="00AA18B7" w:rsidRPr="006C05B1" w:rsidRDefault="00AA18B7" w:rsidP="00AA18B7">
            <w:pPr>
              <w:pStyle w:val="090"/>
            </w:pPr>
            <w:r>
              <w:t>0,2</w:t>
            </w:r>
          </w:p>
        </w:tc>
        <w:tc>
          <w:tcPr>
            <w:tcW w:w="973" w:type="dxa"/>
          </w:tcPr>
          <w:p w:rsidR="00AA18B7" w:rsidRPr="006C05B1" w:rsidRDefault="00AA18B7" w:rsidP="00AA18B7">
            <w:pPr>
              <w:pStyle w:val="090"/>
            </w:pPr>
            <w:r w:rsidRPr="006C05B1">
              <w:t>1,25</w:t>
            </w:r>
          </w:p>
        </w:tc>
        <w:tc>
          <w:tcPr>
            <w:tcW w:w="970" w:type="dxa"/>
          </w:tcPr>
          <w:p w:rsidR="00AA18B7" w:rsidRPr="006C05B1" w:rsidRDefault="00AA18B7" w:rsidP="00AA18B7">
            <w:pPr>
              <w:pStyle w:val="090"/>
            </w:pPr>
            <w:r>
              <w:t>1,15</w:t>
            </w:r>
          </w:p>
        </w:tc>
        <w:tc>
          <w:tcPr>
            <w:tcW w:w="987" w:type="dxa"/>
          </w:tcPr>
          <w:p w:rsidR="00AA18B7" w:rsidRPr="006C05B1" w:rsidRDefault="00AA18B7" w:rsidP="00AA18B7">
            <w:pPr>
              <w:pStyle w:val="090"/>
            </w:pPr>
            <w:r w:rsidRPr="006C05B1">
              <w:t>1,1</w:t>
            </w:r>
          </w:p>
        </w:tc>
        <w:tc>
          <w:tcPr>
            <w:tcW w:w="1160" w:type="dxa"/>
          </w:tcPr>
          <w:p w:rsidR="00AA18B7" w:rsidRPr="006C05B1" w:rsidRDefault="00AA18B7" w:rsidP="00AA18B7">
            <w:pPr>
              <w:pStyle w:val="090"/>
            </w:pPr>
            <w:r w:rsidRPr="006C05B1">
              <w:t>1</w:t>
            </w:r>
          </w:p>
        </w:tc>
        <w:tc>
          <w:tcPr>
            <w:tcW w:w="1240" w:type="dxa"/>
            <w:noWrap/>
          </w:tcPr>
          <w:p w:rsidR="00AA18B7" w:rsidRPr="006C05B1" w:rsidRDefault="00AA18B7" w:rsidP="00AA18B7">
            <w:pPr>
              <w:pStyle w:val="090"/>
            </w:pPr>
            <w:r>
              <w:t>0,6</w:t>
            </w:r>
          </w:p>
        </w:tc>
        <w:tc>
          <w:tcPr>
            <w:tcW w:w="1469" w:type="dxa"/>
            <w:noWrap/>
          </w:tcPr>
          <w:p w:rsidR="00AA18B7" w:rsidRPr="006C05B1" w:rsidRDefault="00AA18B7" w:rsidP="00AA18B7">
            <w:pPr>
              <w:pStyle w:val="090"/>
            </w:pPr>
            <w:r>
              <w:t>0,94875</w:t>
            </w:r>
          </w:p>
        </w:tc>
      </w:tr>
    </w:tbl>
    <w:p w:rsidR="00D37F2E" w:rsidRDefault="00AA18B7" w:rsidP="00CD62D5">
      <w:pPr>
        <w:pStyle w:val="002"/>
      </w:pPr>
      <w:r>
        <w:t>П</w:t>
      </w:r>
      <w:r w:rsidRPr="00AA18B7">
        <w:t xml:space="preserve">рогнозируемая расчетная величина ущерба водному объекту вследствие аварийного разлива нефтепродуктов </w:t>
      </w:r>
      <w:r>
        <w:t xml:space="preserve">и его возгорания </w:t>
      </w:r>
      <w:r w:rsidRPr="00AA18B7">
        <w:t xml:space="preserve">в акватории при разрушении танка </w:t>
      </w:r>
      <w:r>
        <w:t>плавкрана ПК-30</w:t>
      </w:r>
      <w:r w:rsidRPr="00AA18B7">
        <w:t xml:space="preserve"> определена в размере 1</w:t>
      </w:r>
      <w:r>
        <w:t>0,94875</w:t>
      </w:r>
      <w:r w:rsidRPr="00AA18B7">
        <w:t xml:space="preserve"> млн. руб.</w:t>
      </w:r>
    </w:p>
    <w:p w:rsidR="00D37F2E" w:rsidRDefault="00AA18B7" w:rsidP="00AA18B7">
      <w:pPr>
        <w:pStyle w:val="002"/>
        <w:jc w:val="center"/>
      </w:pPr>
      <w:r w:rsidRPr="00AA18B7">
        <w:t>Результаты расчета экологического ущерба за вред, причиненный загрязнением водного объекта при испарении разлива дизельного топлива на акватории</w:t>
      </w:r>
    </w:p>
    <w:p w:rsidR="00AA18B7" w:rsidRDefault="00AA18B7" w:rsidP="00AA18B7">
      <w:pPr>
        <w:pStyle w:val="002"/>
        <w:jc w:val="right"/>
      </w:pPr>
      <w:r>
        <w:t>Таблица 4.10.10</w:t>
      </w:r>
    </w:p>
    <w:tbl>
      <w:tblPr>
        <w:tblStyle w:val="Tablica"/>
        <w:tblW w:w="4900" w:type="pct"/>
        <w:tblLook w:val="04A0" w:firstRow="1" w:lastRow="0" w:firstColumn="1" w:lastColumn="0" w:noHBand="0" w:noVBand="1"/>
      </w:tblPr>
      <w:tblGrid>
        <w:gridCol w:w="1470"/>
        <w:gridCol w:w="1469"/>
        <w:gridCol w:w="973"/>
        <w:gridCol w:w="970"/>
        <w:gridCol w:w="987"/>
        <w:gridCol w:w="1160"/>
        <w:gridCol w:w="1240"/>
        <w:gridCol w:w="1469"/>
      </w:tblGrid>
      <w:tr w:rsidR="00AA18B7" w:rsidRPr="006C05B1" w:rsidTr="0068277B">
        <w:trPr>
          <w:trHeight w:val="227"/>
        </w:trPr>
        <w:tc>
          <w:tcPr>
            <w:tcW w:w="1470" w:type="dxa"/>
            <w:noWrap/>
            <w:hideMark/>
          </w:tcPr>
          <w:p w:rsidR="00AA18B7" w:rsidRPr="006C05B1" w:rsidRDefault="00AA18B7" w:rsidP="0068277B">
            <w:pPr>
              <w:pStyle w:val="090"/>
            </w:pPr>
            <w:r w:rsidRPr="006C05B1">
              <w:t>Наименование загрязняющего вещества</w:t>
            </w:r>
          </w:p>
        </w:tc>
        <w:tc>
          <w:tcPr>
            <w:tcW w:w="1469" w:type="dxa"/>
            <w:noWrap/>
            <w:hideMark/>
          </w:tcPr>
          <w:p w:rsidR="00AA18B7" w:rsidRPr="006C05B1" w:rsidRDefault="00AA18B7" w:rsidP="0068277B">
            <w:pPr>
              <w:pStyle w:val="090"/>
            </w:pPr>
            <w:r w:rsidRPr="006C05B1">
              <w:t>Кол-во ДТ,</w:t>
            </w:r>
          </w:p>
          <w:p w:rsidR="00AA18B7" w:rsidRPr="006C05B1" w:rsidRDefault="00AA18B7" w:rsidP="0068277B">
            <w:pPr>
              <w:pStyle w:val="090"/>
            </w:pPr>
            <w:r w:rsidRPr="006C05B1">
              <w:t>тонн</w:t>
            </w:r>
          </w:p>
        </w:tc>
        <w:tc>
          <w:tcPr>
            <w:tcW w:w="973" w:type="dxa"/>
          </w:tcPr>
          <w:p w:rsidR="00AA18B7" w:rsidRPr="006C05B1" w:rsidRDefault="00AA18B7" w:rsidP="0068277B">
            <w:pPr>
              <w:pStyle w:val="090"/>
            </w:pPr>
            <w:r w:rsidRPr="006C05B1">
              <w:t>Квг</w:t>
            </w:r>
          </w:p>
        </w:tc>
        <w:tc>
          <w:tcPr>
            <w:tcW w:w="970" w:type="dxa"/>
          </w:tcPr>
          <w:p w:rsidR="00AA18B7" w:rsidRPr="006C05B1" w:rsidRDefault="00AA18B7" w:rsidP="0068277B">
            <w:pPr>
              <w:pStyle w:val="090"/>
            </w:pPr>
            <w:r w:rsidRPr="006C05B1">
              <w:t>Кв</w:t>
            </w:r>
          </w:p>
        </w:tc>
        <w:tc>
          <w:tcPr>
            <w:tcW w:w="987" w:type="dxa"/>
          </w:tcPr>
          <w:p w:rsidR="00AA18B7" w:rsidRPr="006C05B1" w:rsidRDefault="00AA18B7" w:rsidP="0068277B">
            <w:pPr>
              <w:pStyle w:val="090"/>
            </w:pPr>
            <w:r w:rsidRPr="006C05B1">
              <w:t>Кдл</w:t>
            </w:r>
          </w:p>
        </w:tc>
        <w:tc>
          <w:tcPr>
            <w:tcW w:w="1160" w:type="dxa"/>
          </w:tcPr>
          <w:p w:rsidR="00AA18B7" w:rsidRPr="006C05B1" w:rsidRDefault="00AA18B7" w:rsidP="0068277B">
            <w:pPr>
              <w:pStyle w:val="090"/>
            </w:pPr>
            <w:r w:rsidRPr="006C05B1">
              <w:t>Кид</w:t>
            </w:r>
          </w:p>
        </w:tc>
        <w:tc>
          <w:tcPr>
            <w:tcW w:w="1240" w:type="dxa"/>
            <w:noWrap/>
          </w:tcPr>
          <w:p w:rsidR="00AA18B7" w:rsidRPr="006C05B1" w:rsidRDefault="00AA18B7" w:rsidP="0068277B">
            <w:pPr>
              <w:pStyle w:val="090"/>
            </w:pPr>
            <w:r w:rsidRPr="006C05B1">
              <w:t>Hi, млн. руб.</w:t>
            </w:r>
          </w:p>
        </w:tc>
        <w:tc>
          <w:tcPr>
            <w:tcW w:w="1469" w:type="dxa"/>
            <w:noWrap/>
            <w:hideMark/>
          </w:tcPr>
          <w:p w:rsidR="00AA18B7" w:rsidRPr="006C05B1" w:rsidRDefault="00AA18B7" w:rsidP="0068277B">
            <w:pPr>
              <w:pStyle w:val="090"/>
            </w:pPr>
            <w:r w:rsidRPr="006C05B1">
              <w:t>У, сумма ущерба, млн. руб.</w:t>
            </w:r>
          </w:p>
        </w:tc>
      </w:tr>
      <w:tr w:rsidR="00AA18B7" w:rsidRPr="006C05B1" w:rsidTr="0068277B">
        <w:trPr>
          <w:trHeight w:val="227"/>
        </w:trPr>
        <w:tc>
          <w:tcPr>
            <w:tcW w:w="1470" w:type="dxa"/>
            <w:noWrap/>
            <w:hideMark/>
          </w:tcPr>
          <w:p w:rsidR="00AA18B7" w:rsidRPr="006C05B1" w:rsidRDefault="00AA18B7" w:rsidP="0068277B">
            <w:pPr>
              <w:pStyle w:val="090"/>
            </w:pPr>
            <w:r w:rsidRPr="006C05B1">
              <w:t>Дизельное топливо (ДТ)</w:t>
            </w:r>
          </w:p>
        </w:tc>
        <w:tc>
          <w:tcPr>
            <w:tcW w:w="1469" w:type="dxa"/>
            <w:noWrap/>
            <w:hideMark/>
          </w:tcPr>
          <w:p w:rsidR="00AA18B7" w:rsidRPr="006C05B1" w:rsidRDefault="00AA18B7" w:rsidP="0068277B">
            <w:pPr>
              <w:pStyle w:val="090"/>
            </w:pPr>
            <w:r>
              <w:t>5</w:t>
            </w:r>
          </w:p>
        </w:tc>
        <w:tc>
          <w:tcPr>
            <w:tcW w:w="973" w:type="dxa"/>
          </w:tcPr>
          <w:p w:rsidR="00AA18B7" w:rsidRPr="006C05B1" w:rsidRDefault="00AA18B7" w:rsidP="0068277B">
            <w:pPr>
              <w:pStyle w:val="090"/>
            </w:pPr>
            <w:r w:rsidRPr="006C05B1">
              <w:t>1,25</w:t>
            </w:r>
          </w:p>
        </w:tc>
        <w:tc>
          <w:tcPr>
            <w:tcW w:w="970" w:type="dxa"/>
          </w:tcPr>
          <w:p w:rsidR="00AA18B7" w:rsidRPr="006C05B1" w:rsidRDefault="00AA18B7" w:rsidP="0068277B">
            <w:pPr>
              <w:pStyle w:val="090"/>
            </w:pPr>
            <w:r>
              <w:t>1,15</w:t>
            </w:r>
          </w:p>
        </w:tc>
        <w:tc>
          <w:tcPr>
            <w:tcW w:w="987" w:type="dxa"/>
          </w:tcPr>
          <w:p w:rsidR="00AA18B7" w:rsidRPr="006C05B1" w:rsidRDefault="00AA18B7" w:rsidP="0068277B">
            <w:pPr>
              <w:pStyle w:val="090"/>
            </w:pPr>
            <w:r w:rsidRPr="006C05B1">
              <w:t>1,1</w:t>
            </w:r>
          </w:p>
        </w:tc>
        <w:tc>
          <w:tcPr>
            <w:tcW w:w="1160" w:type="dxa"/>
          </w:tcPr>
          <w:p w:rsidR="00AA18B7" w:rsidRPr="006C05B1" w:rsidRDefault="00AA18B7" w:rsidP="0068277B">
            <w:pPr>
              <w:pStyle w:val="090"/>
            </w:pPr>
            <w:r w:rsidRPr="006C05B1">
              <w:t>1</w:t>
            </w:r>
          </w:p>
        </w:tc>
        <w:tc>
          <w:tcPr>
            <w:tcW w:w="1240" w:type="dxa"/>
            <w:noWrap/>
          </w:tcPr>
          <w:p w:rsidR="00AA18B7" w:rsidRPr="006C05B1" w:rsidRDefault="00AA18B7" w:rsidP="0068277B">
            <w:pPr>
              <w:pStyle w:val="090"/>
            </w:pPr>
            <w:r>
              <w:t>4,18</w:t>
            </w:r>
          </w:p>
        </w:tc>
        <w:tc>
          <w:tcPr>
            <w:tcW w:w="1469" w:type="dxa"/>
            <w:noWrap/>
          </w:tcPr>
          <w:p w:rsidR="00AA18B7" w:rsidRPr="006C05B1" w:rsidRDefault="00AA18B7" w:rsidP="00AA18B7">
            <w:pPr>
              <w:pStyle w:val="090"/>
            </w:pPr>
            <w:r>
              <w:t>6,609625</w:t>
            </w:r>
          </w:p>
        </w:tc>
      </w:tr>
    </w:tbl>
    <w:p w:rsidR="00AA18B7" w:rsidRDefault="00AA18B7" w:rsidP="00AA18B7">
      <w:pPr>
        <w:pStyle w:val="002"/>
      </w:pPr>
      <w:r>
        <w:t>П</w:t>
      </w:r>
      <w:r w:rsidRPr="00AA18B7">
        <w:t xml:space="preserve">рогнозируемая расчетная величина ущерба водному объекту вследствие аварийного разлива нефтепродуктов в акватории при разрушении танка </w:t>
      </w:r>
      <w:r>
        <w:t>плавкрана ПК-30</w:t>
      </w:r>
      <w:r w:rsidRPr="00AA18B7">
        <w:t xml:space="preserve"> определена в размере </w:t>
      </w:r>
      <w:r>
        <w:t>6,609625</w:t>
      </w:r>
      <w:r w:rsidRPr="00AA18B7">
        <w:t xml:space="preserve"> млн. руб.</w:t>
      </w:r>
    </w:p>
    <w:p w:rsidR="00D37F2E" w:rsidRDefault="00AA18B7" w:rsidP="00CD62D5">
      <w:pPr>
        <w:pStyle w:val="002"/>
      </w:pPr>
      <w:r>
        <w:t xml:space="preserve">Оценить компенсацию ущерба при возникновении аварийных ситуаций, причиненного водным биологическим ресурсам в рамках проекта невозможно, расчет ущерба производится по факту происшествия аварийной ситуации </w:t>
      </w:r>
    </w:p>
    <w:p w:rsidR="004D084C" w:rsidRDefault="004D084C" w:rsidP="00DB1FA7">
      <w:pPr>
        <w:pStyle w:val="011"/>
      </w:pPr>
      <w:bookmarkStart w:id="125" w:name="_Toc484136427"/>
      <w:bookmarkStart w:id="126" w:name="_Toc48733293"/>
      <w:r w:rsidRPr="004D084C">
        <w:lastRenderedPageBreak/>
        <w:t>Программа производственного экологического контроля (мониторинга) за характером изменения всех компонентов экосистемы при авариях</w:t>
      </w:r>
      <w:bookmarkEnd w:id="125"/>
      <w:bookmarkEnd w:id="126"/>
    </w:p>
    <w:p w:rsidR="004D084C" w:rsidRDefault="00110B23" w:rsidP="00DB1FA7">
      <w:pPr>
        <w:pStyle w:val="022"/>
      </w:pPr>
      <w:bookmarkStart w:id="127" w:name="_Toc484136428"/>
      <w:bookmarkStart w:id="128" w:name="_Toc48733294"/>
      <w:r w:rsidRPr="00110B23">
        <w:t>Цели и задачи производственного экологического контроля (мониторинга)</w:t>
      </w:r>
      <w:bookmarkEnd w:id="127"/>
      <w:bookmarkEnd w:id="128"/>
    </w:p>
    <w:p w:rsidR="00110B23" w:rsidRDefault="00110B23" w:rsidP="00110B23">
      <w:pPr>
        <w:pStyle w:val="002"/>
      </w:pPr>
      <w:r>
        <w:t>Программа производственного экологического контроля (ПЭК) разрабатывается в соответствии с требованиями ГОСТ Р 56061-2014. Производственный экологический контроль. Требования к программе производственного экологического контроля.</w:t>
      </w:r>
    </w:p>
    <w:p w:rsidR="00110B23" w:rsidRDefault="00110B23" w:rsidP="00110B23">
      <w:pPr>
        <w:pStyle w:val="002"/>
      </w:pPr>
      <w:r>
        <w:t>В состав документации ПЭК входит программа производственного экологического мониторинга (ПЭМ).</w:t>
      </w:r>
    </w:p>
    <w:p w:rsidR="00110B23" w:rsidRDefault="00110B23" w:rsidP="00110B23">
      <w:pPr>
        <w:pStyle w:val="002"/>
      </w:pPr>
      <w:r>
        <w:t>ПЭМ разрабатывается в соответствии с требованиями ГОСТ Р 56062-2014. Производственный экологический мониторинг. Требования к программам производственного экологического мониторинга.</w:t>
      </w:r>
    </w:p>
    <w:p w:rsidR="00110B23" w:rsidRDefault="00110B23" w:rsidP="00110B23">
      <w:pPr>
        <w:pStyle w:val="002"/>
      </w:pPr>
      <w:r>
        <w:t>Цели ПЭК:</w:t>
      </w:r>
    </w:p>
    <w:p w:rsidR="00110B23" w:rsidRDefault="00110B23" w:rsidP="00110B23">
      <w:pPr>
        <w:pStyle w:val="06"/>
      </w:pPr>
      <w:r>
        <w:t>обеспечение выполнения в процессе хозяйственной деятельности мероприятий по охране окружающей среды, рациональному использованию и восстановлению природных ресурсов;</w:t>
      </w:r>
    </w:p>
    <w:p w:rsidR="00110B23" w:rsidRDefault="00110B23" w:rsidP="00110B23">
      <w:pPr>
        <w:pStyle w:val="06"/>
      </w:pPr>
      <w:r>
        <w:t>обеспечение соблюдения требований, установленных законодательством в области охраны окружающей среды.</w:t>
      </w:r>
    </w:p>
    <w:p w:rsidR="00110B23" w:rsidRDefault="00110B23" w:rsidP="00110B23">
      <w:pPr>
        <w:pStyle w:val="002"/>
      </w:pPr>
      <w:r>
        <w:t>Основные задачи ПЭК:</w:t>
      </w:r>
    </w:p>
    <w:p w:rsidR="00110B23" w:rsidRDefault="00110B23" w:rsidP="00110B23">
      <w:pPr>
        <w:pStyle w:val="06"/>
      </w:pPr>
      <w:r>
        <w:t>контроль за соблюдением природоохранных требований;</w:t>
      </w:r>
    </w:p>
    <w:p w:rsidR="00110B23" w:rsidRDefault="00110B23" w:rsidP="00110B23">
      <w:pPr>
        <w:pStyle w:val="06"/>
      </w:pPr>
      <w:r>
        <w:t>контроль за выполнением мероприятий по охране окружающей среды, в том числе мероприятий по регулированию выбросов при неблагоприятных метеорологических условиях;</w:t>
      </w:r>
    </w:p>
    <w:p w:rsidR="00110B23" w:rsidRDefault="00110B23" w:rsidP="00110B23">
      <w:pPr>
        <w:pStyle w:val="06"/>
      </w:pPr>
      <w:r>
        <w:t>контроль за обращением с опасными отходами;</w:t>
      </w:r>
    </w:p>
    <w:p w:rsidR="00110B23" w:rsidRDefault="00110B23" w:rsidP="00110B23">
      <w:pPr>
        <w:pStyle w:val="06"/>
      </w:pPr>
      <w:r>
        <w:t>контроль за своевременной разработкой и соблюдением установленных нормативов, лимитов допустимого воздействия на окружающую среду и соответствующих разрешений;</w:t>
      </w:r>
    </w:p>
    <w:p w:rsidR="00110B23" w:rsidRDefault="00110B23" w:rsidP="00110B23">
      <w:pPr>
        <w:pStyle w:val="06"/>
      </w:pPr>
      <w:r>
        <w:t>контроль за соблюдением условий и объемов добычи природных ресурсов, определенных договорами, лицензиями и разрешениями;</w:t>
      </w:r>
    </w:p>
    <w:p w:rsidR="00110B23" w:rsidRDefault="00110B23" w:rsidP="00110B23">
      <w:pPr>
        <w:pStyle w:val="06"/>
      </w:pPr>
      <w:r>
        <w:t>контроль за выполнением мероприятий по рациональному использованию и восстановлению природных ресурсов;</w:t>
      </w:r>
    </w:p>
    <w:p w:rsidR="00110B23" w:rsidRDefault="00110B23" w:rsidP="00110B23">
      <w:pPr>
        <w:pStyle w:val="06"/>
      </w:pPr>
      <w:r>
        <w:t>контроль за соблюдением нормативов допустимых и временно допустимых концентраций загрязняющих веществ в сточных водах, сбрасываемых в системы коммунальной канализации, водные объекты, на водосборные площади;</w:t>
      </w:r>
    </w:p>
    <w:p w:rsidR="00110B23" w:rsidRDefault="00110B23" w:rsidP="00110B23">
      <w:pPr>
        <w:pStyle w:val="06"/>
      </w:pPr>
      <w:r>
        <w:t>контроль за учетом номенклатуры и количества загрязняющих веществ, поступающих в окружающую среду в результате деятельности организации, а также уровня, оказываемого физического и биологического воздействия;</w:t>
      </w:r>
    </w:p>
    <w:p w:rsidR="00110B23" w:rsidRDefault="00110B23" w:rsidP="00110B23">
      <w:pPr>
        <w:pStyle w:val="06"/>
      </w:pPr>
      <w:r>
        <w:t>контроль за выполнением предписаний должностных лиц, осуществляющих государственный и муниципальный экологический контроль;</w:t>
      </w:r>
    </w:p>
    <w:p w:rsidR="00110B23" w:rsidRDefault="00110B23" w:rsidP="00110B23">
      <w:pPr>
        <w:pStyle w:val="06"/>
      </w:pPr>
      <w:r>
        <w:t>контроль за эксплуатацией природоохранного оборудования и сооружений;</w:t>
      </w:r>
    </w:p>
    <w:p w:rsidR="00110B23" w:rsidRDefault="00110B23" w:rsidP="00110B23">
      <w:pPr>
        <w:pStyle w:val="06"/>
      </w:pPr>
      <w:r>
        <w:t>контроль за ведением документации по охране окружающей среды;</w:t>
      </w:r>
    </w:p>
    <w:p w:rsidR="00110B23" w:rsidRDefault="00110B23" w:rsidP="00110B23">
      <w:pPr>
        <w:pStyle w:val="06"/>
      </w:pPr>
      <w:r>
        <w:lastRenderedPageBreak/>
        <w:t>контроль за своевременным предоставлением сведений о состоянии и загрязнении окружающей среды, в том числе аварийном, об источниках ее загрязнения, о состоянии природных ресурсов, об их использовании и охране, а также иных сведений, предусмотренных документами, регламентирующими работу по охране окружающей среды в организациях;</w:t>
      </w:r>
    </w:p>
    <w:p w:rsidR="00110B23" w:rsidRDefault="00110B23" w:rsidP="00110B23">
      <w:pPr>
        <w:pStyle w:val="06"/>
      </w:pPr>
      <w:r>
        <w:t>контроль за своевременным предоставлением достоверной информации, предусмотренной системой государственного статистического наблюдения, системой обмена информацией с государственными органами управления в области охраны окружающей среды.</w:t>
      </w:r>
    </w:p>
    <w:p w:rsidR="00110B23" w:rsidRDefault="00110B23" w:rsidP="00110B23">
      <w:pPr>
        <w:pStyle w:val="06"/>
      </w:pPr>
      <w:r>
        <w:t>контроль за организацией и проведением обучения, инструктажа и проверки знаний в области охраны окружающей среды и природопользования;</w:t>
      </w:r>
    </w:p>
    <w:p w:rsidR="00110B23" w:rsidRDefault="00110B23" w:rsidP="00110B23">
      <w:pPr>
        <w:pStyle w:val="06"/>
      </w:pPr>
      <w:r>
        <w:t>контроль эффективной работы систем учета использования природных ресурсов;</w:t>
      </w:r>
    </w:p>
    <w:p w:rsidR="00110B23" w:rsidRDefault="00110B23" w:rsidP="00110B23">
      <w:pPr>
        <w:pStyle w:val="06"/>
      </w:pPr>
      <w:r>
        <w:t>контроль за соблюдением режима охраны и использования особо охраняемых природных территорий (при их наличии);</w:t>
      </w:r>
    </w:p>
    <w:p w:rsidR="00110B23" w:rsidRDefault="00110B23" w:rsidP="00110B23">
      <w:pPr>
        <w:pStyle w:val="06"/>
      </w:pPr>
      <w:r>
        <w:t>контроль за состоянием окружающей среды в районе объектов, оказывающих негативное воздействие на окружающую среду;</w:t>
      </w:r>
    </w:p>
    <w:p w:rsidR="00110B23" w:rsidRDefault="00110B23" w:rsidP="00110B23">
      <w:pPr>
        <w:pStyle w:val="06"/>
      </w:pPr>
      <w:r>
        <w:t>подтверждение соответствия требованиям технических регламентов в области охраны окружающей среды и экологической безопасности на основании собственных доказательств.</w:t>
      </w:r>
    </w:p>
    <w:p w:rsidR="00110B23" w:rsidRDefault="00110B23" w:rsidP="00110B23">
      <w:pPr>
        <w:pStyle w:val="002"/>
      </w:pPr>
      <w:r>
        <w:t>Основная цель ПЭМ - контроль состояния компонентов окружающей среды, расположенных в пределах негативного воздействия деятельности организации на окружающую среду.</w:t>
      </w:r>
    </w:p>
    <w:p w:rsidR="00110B23" w:rsidRDefault="00110B23" w:rsidP="00110B23">
      <w:pPr>
        <w:pStyle w:val="002"/>
      </w:pPr>
      <w:r>
        <w:t>Основные задачи ПЭМ:</w:t>
      </w:r>
    </w:p>
    <w:p w:rsidR="00110B23" w:rsidRDefault="00110B23" w:rsidP="00110B23">
      <w:pPr>
        <w:pStyle w:val="06"/>
      </w:pPr>
      <w:r>
        <w:t>регулярные наблюдения за состоянием и изменением окружающей среды в районе размещения объектов, оказывающих негативное воздействие на окружающую среду;</w:t>
      </w:r>
    </w:p>
    <w:p w:rsidR="00110B23" w:rsidRDefault="00110B23" w:rsidP="00110B23">
      <w:pPr>
        <w:pStyle w:val="06"/>
      </w:pPr>
      <w:r>
        <w:t>прогноз изменения состояния окружающей среды в районе размещения объектов;</w:t>
      </w:r>
    </w:p>
    <w:p w:rsidR="00110B23" w:rsidRDefault="00110B23" w:rsidP="00110B23">
      <w:pPr>
        <w:pStyle w:val="06"/>
      </w:pPr>
      <w:r>
        <w:t>выработка предложений о снижении и предотвращении негативного воздействия на окружающую среду.</w:t>
      </w:r>
    </w:p>
    <w:p w:rsidR="00110B23" w:rsidRPr="00110B23" w:rsidRDefault="00110B23" w:rsidP="00110B23">
      <w:pPr>
        <w:pStyle w:val="002"/>
      </w:pPr>
      <w:r>
        <w:t xml:space="preserve">В настоящей главе приводится Программа производственного экологического контроля и мониторинга (ПЭКиМ) при </w:t>
      </w:r>
      <w:r w:rsidR="00D212CD">
        <w:t xml:space="preserve">осуществлении намечаемой деятельности </w:t>
      </w:r>
      <w:r>
        <w:t>на акватории у причал</w:t>
      </w:r>
      <w:r w:rsidR="00AA18B7">
        <w:t>а №52</w:t>
      </w:r>
      <w:r>
        <w:t>.</w:t>
      </w:r>
    </w:p>
    <w:p w:rsidR="00110B23" w:rsidRDefault="00110B23" w:rsidP="00AE6E88">
      <w:pPr>
        <w:pStyle w:val="022"/>
      </w:pPr>
      <w:bookmarkStart w:id="129" w:name="_Toc424559794"/>
      <w:bookmarkStart w:id="130" w:name="_Toc427330253"/>
      <w:bookmarkStart w:id="131" w:name="_Toc474840124"/>
      <w:bookmarkStart w:id="132" w:name="_Toc484136429"/>
      <w:bookmarkStart w:id="133" w:name="_Toc48733295"/>
      <w:r w:rsidRPr="00110B23">
        <w:t>Объекты производственного экологического контроля и мониторинга</w:t>
      </w:r>
      <w:bookmarkEnd w:id="129"/>
      <w:bookmarkEnd w:id="130"/>
      <w:bookmarkEnd w:id="131"/>
      <w:bookmarkEnd w:id="132"/>
      <w:bookmarkEnd w:id="133"/>
    </w:p>
    <w:p w:rsidR="00D212CD" w:rsidRDefault="00D212CD" w:rsidP="00D212CD">
      <w:pPr>
        <w:pStyle w:val="002"/>
        <w:rPr>
          <w:lang w:eastAsia="en-US"/>
        </w:rPr>
      </w:pPr>
      <w:r>
        <w:rPr>
          <w:lang w:eastAsia="en-US"/>
        </w:rPr>
        <w:t>Сведения о состоянии окружающей среды:</w:t>
      </w:r>
    </w:p>
    <w:p w:rsidR="00D212CD" w:rsidRDefault="00D212CD" w:rsidP="00D212CD">
      <w:pPr>
        <w:pStyle w:val="002"/>
        <w:rPr>
          <w:lang w:eastAsia="en-US"/>
        </w:rPr>
      </w:pPr>
      <w:r>
        <w:rPr>
          <w:lang w:eastAsia="en-US"/>
        </w:rPr>
        <w:t xml:space="preserve">Фоновые концентрации основных загрязняющих веществ в атмосферном воздухе в районе не превышают установленных значений предельно-допустимых концентраций для населенных мест. </w:t>
      </w:r>
    </w:p>
    <w:p w:rsidR="00D212CD" w:rsidRDefault="00D212CD" w:rsidP="00D212CD">
      <w:pPr>
        <w:pStyle w:val="002"/>
        <w:rPr>
          <w:lang w:eastAsia="en-US"/>
        </w:rPr>
      </w:pPr>
      <w:r>
        <w:rPr>
          <w:lang w:eastAsia="en-US"/>
        </w:rPr>
        <w:t xml:space="preserve">Загрязняющие вещества в морской воде в районе намечаемой деятельности </w:t>
      </w:r>
      <w:r>
        <w:t xml:space="preserve">в целом </w:t>
      </w:r>
      <w:r w:rsidR="00806E88">
        <w:t>находятся</w:t>
      </w:r>
      <w:r>
        <w:t xml:space="preserve"> в пределах нормативных значений. Отмечается незначительное превышение показателя БПК</w:t>
      </w:r>
      <w:r w:rsidRPr="00D951E6">
        <w:rPr>
          <w:vertAlign w:val="subscript"/>
        </w:rPr>
        <w:t>5</w:t>
      </w:r>
      <w:r>
        <w:t xml:space="preserve"> (в 1,23 раза) и нитрит-иона (в 5,5 раза)</w:t>
      </w:r>
      <w:r>
        <w:rPr>
          <w:lang w:eastAsia="en-US"/>
        </w:rPr>
        <w:t>.</w:t>
      </w:r>
    </w:p>
    <w:p w:rsidR="00806E88" w:rsidRPr="00806E88" w:rsidRDefault="00806E88" w:rsidP="00806E88">
      <w:pPr>
        <w:pStyle w:val="002"/>
        <w:keepNext/>
      </w:pPr>
      <w:r w:rsidRPr="00806E88">
        <w:lastRenderedPageBreak/>
        <w:t>По результатам оценки воздействия на окружающую среду установлено:</w:t>
      </w:r>
    </w:p>
    <w:p w:rsidR="00806E88" w:rsidRPr="00806E88" w:rsidRDefault="00806E88" w:rsidP="00806E88">
      <w:pPr>
        <w:pStyle w:val="06"/>
      </w:pPr>
      <w:r w:rsidRPr="00806E88">
        <w:t xml:space="preserve">Воздействие на атмосферный воздух: выбросы загрязняющих веществ при </w:t>
      </w:r>
      <w:r w:rsidR="00633337">
        <w:t>реализации намечаемой деятельности</w:t>
      </w:r>
      <w:r w:rsidRPr="00806E88">
        <w:t xml:space="preserve"> </w:t>
      </w:r>
      <w:r w:rsidR="00633337">
        <w:t>не превышают допустимых концентраций на нормируемых территориях</w:t>
      </w:r>
      <w:r w:rsidRPr="00806E88">
        <w:t>.</w:t>
      </w:r>
    </w:p>
    <w:p w:rsidR="00806E88" w:rsidRPr="00806E88" w:rsidRDefault="00806E88" w:rsidP="00806E88">
      <w:pPr>
        <w:pStyle w:val="06"/>
      </w:pPr>
      <w:r w:rsidRPr="00806E88">
        <w:t xml:space="preserve">Воздействие на водную среду в результате намечаемой деятельности </w:t>
      </w:r>
      <w:r w:rsidR="00633337">
        <w:t>допустимое</w:t>
      </w:r>
      <w:r w:rsidRPr="00806E88">
        <w:t>, сброс сточных вод отсутству</w:t>
      </w:r>
      <w:r w:rsidR="00633337">
        <w:t>е</w:t>
      </w:r>
      <w:r w:rsidRPr="00806E88">
        <w:t>т.</w:t>
      </w:r>
    </w:p>
    <w:p w:rsidR="00806E88" w:rsidRPr="00806E88" w:rsidRDefault="00806E88" w:rsidP="00806E88">
      <w:pPr>
        <w:pStyle w:val="06"/>
      </w:pPr>
      <w:r w:rsidRPr="00806E88">
        <w:t xml:space="preserve">Воздействие на водные биоресурсы в результате намечаемой деятельности </w:t>
      </w:r>
      <w:r w:rsidR="0016705D">
        <w:t>отсутствует</w:t>
      </w:r>
      <w:r w:rsidRPr="00806E88">
        <w:t>.</w:t>
      </w:r>
    </w:p>
    <w:p w:rsidR="00806E88" w:rsidRPr="00806E88" w:rsidRDefault="00806E88" w:rsidP="00806E88">
      <w:pPr>
        <w:pStyle w:val="06"/>
      </w:pPr>
      <w:r w:rsidRPr="00806E88">
        <w:t xml:space="preserve">Воздействие на донные отложения в результате намечаемой деятельности </w:t>
      </w:r>
      <w:r w:rsidR="0016705D">
        <w:t>отсутствует.</w:t>
      </w:r>
    </w:p>
    <w:p w:rsidR="00806E88" w:rsidRPr="00806E88" w:rsidRDefault="00806E88" w:rsidP="00806E88">
      <w:pPr>
        <w:pStyle w:val="06"/>
      </w:pPr>
      <w:r w:rsidRPr="00806E88">
        <w:t>Воздействие на окружающую среду при обращении с отходами: образующиеся отходы и места врем</w:t>
      </w:r>
      <w:r w:rsidR="00633337">
        <w:t>енного накопления – минимальные</w:t>
      </w:r>
      <w:r w:rsidRPr="00806E88">
        <w:t>.</w:t>
      </w:r>
    </w:p>
    <w:p w:rsidR="00806E88" w:rsidRDefault="00806E88" w:rsidP="00806E88">
      <w:pPr>
        <w:pStyle w:val="002"/>
      </w:pPr>
      <w:r w:rsidRPr="00806E88">
        <w:t xml:space="preserve">С учетом оценки воздействия намечаемой хозяйственной деятельности </w:t>
      </w:r>
      <w:r w:rsidR="00633337">
        <w:t xml:space="preserve">объектами </w:t>
      </w:r>
      <w:r w:rsidRPr="00806E88">
        <w:t xml:space="preserve">экологического контроля и мониторинга </w:t>
      </w:r>
      <w:r w:rsidR="00633337">
        <w:t>являются:</w:t>
      </w:r>
    </w:p>
    <w:p w:rsidR="00384416" w:rsidRDefault="00633337" w:rsidP="00384416">
      <w:pPr>
        <w:pStyle w:val="06"/>
      </w:pPr>
      <w:r>
        <w:t>Атмосферный воздух</w:t>
      </w:r>
    </w:p>
    <w:p w:rsidR="00384416" w:rsidRDefault="00384416" w:rsidP="00384416">
      <w:pPr>
        <w:pStyle w:val="06"/>
      </w:pPr>
      <w:r>
        <w:t>Уровни шума</w:t>
      </w:r>
    </w:p>
    <w:p w:rsidR="00633337" w:rsidRPr="00806E88" w:rsidRDefault="00384416" w:rsidP="00384416">
      <w:pPr>
        <w:pStyle w:val="06"/>
      </w:pPr>
      <w:r>
        <w:t>С</w:t>
      </w:r>
      <w:r w:rsidRPr="00C45E45">
        <w:t>бор, временн</w:t>
      </w:r>
      <w:r>
        <w:t>ое</w:t>
      </w:r>
      <w:r w:rsidRPr="00C45E45">
        <w:t xml:space="preserve"> накопление отходов</w:t>
      </w:r>
    </w:p>
    <w:p w:rsidR="00110B23" w:rsidRDefault="00110B23" w:rsidP="00AE6E88">
      <w:pPr>
        <w:pStyle w:val="022"/>
      </w:pPr>
      <w:bookmarkStart w:id="134" w:name="_Toc424559795"/>
      <w:bookmarkStart w:id="135" w:name="_Toc427330254"/>
      <w:bookmarkStart w:id="136" w:name="_Toc474840125"/>
      <w:bookmarkStart w:id="137" w:name="_Toc484136430"/>
      <w:bookmarkStart w:id="138" w:name="_Toc48733296"/>
      <w:r w:rsidRPr="00110B23">
        <w:t>Структура производственного экологического контроля и мониторинга</w:t>
      </w:r>
      <w:bookmarkEnd w:id="134"/>
      <w:bookmarkEnd w:id="135"/>
      <w:bookmarkEnd w:id="136"/>
      <w:bookmarkEnd w:id="137"/>
      <w:bookmarkEnd w:id="138"/>
    </w:p>
    <w:p w:rsidR="00110B23" w:rsidRDefault="00110B23" w:rsidP="00110B23">
      <w:pPr>
        <w:pStyle w:val="002"/>
      </w:pPr>
      <w:r>
        <w:t>Согласно выполняемым функциям структура производственного экологического контроля и мониторинга включает следующие функциональные подсистемы:</w:t>
      </w:r>
    </w:p>
    <w:p w:rsidR="00110B23" w:rsidRDefault="00110B23" w:rsidP="00110B23">
      <w:pPr>
        <w:pStyle w:val="06"/>
      </w:pPr>
      <w:r>
        <w:t>Информационно-измерительная подсистема (ИИП);</w:t>
      </w:r>
    </w:p>
    <w:p w:rsidR="00110B23" w:rsidRDefault="00110B23" w:rsidP="00110B23">
      <w:pPr>
        <w:pStyle w:val="06"/>
      </w:pPr>
      <w:r>
        <w:t>Информационно-управляющая подсистема (ИУП);</w:t>
      </w:r>
    </w:p>
    <w:p w:rsidR="00110B23" w:rsidRDefault="00110B23" w:rsidP="00110B23">
      <w:pPr>
        <w:pStyle w:val="06"/>
      </w:pPr>
      <w:r>
        <w:t>Подсистема передачи данных (ППД).</w:t>
      </w:r>
    </w:p>
    <w:p w:rsidR="00110B23" w:rsidRDefault="00110B23" w:rsidP="00110B23">
      <w:pPr>
        <w:pStyle w:val="002"/>
      </w:pPr>
      <w:r>
        <w:t>Информационно-измерительная подсистема</w:t>
      </w:r>
    </w:p>
    <w:p w:rsidR="00110B23" w:rsidRDefault="00110B23" w:rsidP="00110B23">
      <w:pPr>
        <w:pStyle w:val="002"/>
      </w:pPr>
      <w:r>
        <w:t>Информационно-измерительная подсистема будет обеспечивать решение следующих задач:</w:t>
      </w:r>
    </w:p>
    <w:p w:rsidR="00110B23" w:rsidRDefault="00110B23" w:rsidP="00110B23">
      <w:pPr>
        <w:pStyle w:val="06"/>
      </w:pPr>
      <w:r>
        <w:t>получение информации о параметрах контролируемых компонентов окружающей среды в зоне влияния производства работ;</w:t>
      </w:r>
    </w:p>
    <w:p w:rsidR="00110B23" w:rsidRDefault="00110B23" w:rsidP="00110B23">
      <w:pPr>
        <w:pStyle w:val="06"/>
      </w:pPr>
      <w:r>
        <w:t>проведение первичной обработки информации;</w:t>
      </w:r>
    </w:p>
    <w:p w:rsidR="00110B23" w:rsidRDefault="00110B23" w:rsidP="00110B23">
      <w:pPr>
        <w:pStyle w:val="06"/>
      </w:pPr>
      <w:r>
        <w:t>передачу информации в другие подсистемы ПЭКиМ</w:t>
      </w:r>
    </w:p>
    <w:p w:rsidR="00110B23" w:rsidRDefault="00110B23" w:rsidP="00110B23">
      <w:pPr>
        <w:pStyle w:val="002"/>
      </w:pPr>
      <w:r>
        <w:t>ИИП будет состоять из измерительных звеньев и сети пунктов контроля. В качестве измерительных звеньев будут использованы:</w:t>
      </w:r>
    </w:p>
    <w:p w:rsidR="00110B23" w:rsidRDefault="00110B23" w:rsidP="00110B23">
      <w:pPr>
        <w:pStyle w:val="06"/>
      </w:pPr>
      <w:r>
        <w:t>стационарные лаборатории, оснащенные комплексным оборудованием для проведения химических анализов отобранных проб. Для этих целей будут привлекаться аккредитованные для требуемого вида исследований лаборатории в рассматриваемом регионе.</w:t>
      </w:r>
    </w:p>
    <w:p w:rsidR="00110B23" w:rsidRDefault="00110B23" w:rsidP="00110B23">
      <w:pPr>
        <w:pStyle w:val="002"/>
      </w:pPr>
      <w:r>
        <w:t xml:space="preserve">Сеть пунктов ПЭКиМ охватывает территории расположения </w:t>
      </w:r>
      <w:r w:rsidR="00384416">
        <w:t>намечаемой деятельности и аварийной ситуации</w:t>
      </w:r>
      <w:r>
        <w:t>.</w:t>
      </w:r>
    </w:p>
    <w:p w:rsidR="00110B23" w:rsidRDefault="00110B23" w:rsidP="00110B23">
      <w:pPr>
        <w:pStyle w:val="002"/>
        <w:keepNext/>
      </w:pPr>
      <w:r>
        <w:t>Выбор местоположения пунктов контроля зависит от следующих факторов:</w:t>
      </w:r>
    </w:p>
    <w:p w:rsidR="00110B23" w:rsidRDefault="00110B23" w:rsidP="00110B23">
      <w:pPr>
        <w:pStyle w:val="06"/>
      </w:pPr>
      <w:r>
        <w:t>расположение (перемещение) источников воздействия;</w:t>
      </w:r>
    </w:p>
    <w:p w:rsidR="00110B23" w:rsidRDefault="00110B23" w:rsidP="00110B23">
      <w:pPr>
        <w:pStyle w:val="06"/>
      </w:pPr>
      <w:r>
        <w:t>характер распространения факторов негативного воздействия;</w:t>
      </w:r>
    </w:p>
    <w:p w:rsidR="00110B23" w:rsidRDefault="00110B23" w:rsidP="00110B23">
      <w:pPr>
        <w:pStyle w:val="06"/>
      </w:pPr>
      <w:r>
        <w:lastRenderedPageBreak/>
        <w:t>расположение объектов воздействия.</w:t>
      </w:r>
    </w:p>
    <w:p w:rsidR="00110B23" w:rsidRDefault="00110B23" w:rsidP="00110B23">
      <w:pPr>
        <w:pStyle w:val="002"/>
      </w:pPr>
      <w:r>
        <w:t>Назначение сети и размещение измерительных звеньев</w:t>
      </w:r>
    </w:p>
    <w:p w:rsidR="00110B23" w:rsidRDefault="00110B23" w:rsidP="00110B23">
      <w:pPr>
        <w:pStyle w:val="002"/>
      </w:pPr>
      <w:r>
        <w:t>Для проведения измерений в ИИП включены следующие измерительные средства:</w:t>
      </w:r>
    </w:p>
    <w:p w:rsidR="00110B23" w:rsidRDefault="00110B23" w:rsidP="00110B23">
      <w:pPr>
        <w:pStyle w:val="002"/>
      </w:pPr>
      <w:r>
        <w:t>1.</w:t>
      </w:r>
      <w:r>
        <w:tab/>
        <w:t>Средства контроля уровня загрязнения атмосферного воздуха:</w:t>
      </w:r>
    </w:p>
    <w:p w:rsidR="00110B23" w:rsidRDefault="00110B23" w:rsidP="00110B23">
      <w:pPr>
        <w:pStyle w:val="06"/>
      </w:pPr>
      <w:r>
        <w:t>выбросов загрязняющих веществ;</w:t>
      </w:r>
    </w:p>
    <w:p w:rsidR="00110B23" w:rsidRDefault="00110B23" w:rsidP="00110B23">
      <w:pPr>
        <w:pStyle w:val="06"/>
      </w:pPr>
      <w:r>
        <w:t>на границе селитебной территории в зоне влияния выбросов объекта.</w:t>
      </w:r>
    </w:p>
    <w:p w:rsidR="00110B23" w:rsidRDefault="00110B23" w:rsidP="00110B23">
      <w:pPr>
        <w:pStyle w:val="002"/>
      </w:pPr>
      <w:r>
        <w:t>2.</w:t>
      </w:r>
      <w:r>
        <w:tab/>
        <w:t>Средства контроля метеорологических параметров;</w:t>
      </w:r>
    </w:p>
    <w:p w:rsidR="00110B23" w:rsidRDefault="00110B23" w:rsidP="00110B23">
      <w:pPr>
        <w:pStyle w:val="002"/>
      </w:pPr>
      <w:r>
        <w:t>3.</w:t>
      </w:r>
      <w:r>
        <w:tab/>
        <w:t>Средства контроля качества поверхностных вод;</w:t>
      </w:r>
    </w:p>
    <w:p w:rsidR="00110B23" w:rsidRDefault="00110B23" w:rsidP="00110B23">
      <w:pPr>
        <w:pStyle w:val="002"/>
      </w:pPr>
      <w:r>
        <w:t>4.</w:t>
      </w:r>
      <w:r>
        <w:tab/>
        <w:t>Средства контроля качества донных отложений;</w:t>
      </w:r>
    </w:p>
    <w:p w:rsidR="00110B23" w:rsidRDefault="00110B23" w:rsidP="00110B23">
      <w:pPr>
        <w:pStyle w:val="002"/>
      </w:pPr>
      <w:r>
        <w:t>5.</w:t>
      </w:r>
      <w:r>
        <w:tab/>
        <w:t>Средства визуального контроля отходов;</w:t>
      </w:r>
    </w:p>
    <w:p w:rsidR="00110B23" w:rsidRDefault="00110B23" w:rsidP="00110B23">
      <w:pPr>
        <w:pStyle w:val="002"/>
      </w:pPr>
      <w:r>
        <w:t>При этом ИИП, как целостная подсистема, должна обеспечивать выполнение следующих функций:</w:t>
      </w:r>
    </w:p>
    <w:p w:rsidR="00110B23" w:rsidRDefault="00110B23" w:rsidP="00110B23">
      <w:pPr>
        <w:pStyle w:val="06"/>
      </w:pPr>
      <w:r>
        <w:t>проведение регулярных штатных измерений и наблюдений состояния компонентов окружающей среды по заданной программе;</w:t>
      </w:r>
    </w:p>
    <w:p w:rsidR="00110B23" w:rsidRDefault="00110B23" w:rsidP="00110B23">
      <w:pPr>
        <w:pStyle w:val="06"/>
      </w:pPr>
      <w:r>
        <w:t>выполнение разовых (периодических) обследований заданных участков контролируемой территории, с целью пополнения и обновления банка условно-постоянных данных о территории;</w:t>
      </w:r>
    </w:p>
    <w:p w:rsidR="00110B23" w:rsidRDefault="00110B23" w:rsidP="00110B23">
      <w:pPr>
        <w:pStyle w:val="06"/>
      </w:pPr>
      <w:r>
        <w:t>обеспечение метрологического единства всей совокупности выполняемых измерений и наблюдений, метрологического обслуживания измерительных приборов и измерительных звеньев в целом;</w:t>
      </w:r>
    </w:p>
    <w:p w:rsidR="00110B23" w:rsidRDefault="00110B23" w:rsidP="00110B23">
      <w:pPr>
        <w:pStyle w:val="06"/>
      </w:pPr>
      <w:r>
        <w:t>надежную работу каждого ИЗ и их надежное совместное функционирование в рамках единой информационной технологии.</w:t>
      </w:r>
    </w:p>
    <w:p w:rsidR="00110B23" w:rsidRDefault="00110B23" w:rsidP="00110B23">
      <w:pPr>
        <w:pStyle w:val="002"/>
      </w:pPr>
      <w:r>
        <w:t xml:space="preserve">Местоположение пунктов контроля и состав контролируемых параметров определено на основании: </w:t>
      </w:r>
    </w:p>
    <w:p w:rsidR="00110B23" w:rsidRDefault="00110B23" w:rsidP="00110B23">
      <w:pPr>
        <w:pStyle w:val="06"/>
      </w:pPr>
      <w:r>
        <w:t>данных оценки воздействия на каждый рассматриваемый компонент окружающей среды;</w:t>
      </w:r>
    </w:p>
    <w:p w:rsidR="00110B23" w:rsidRDefault="00110B23" w:rsidP="00110B23">
      <w:pPr>
        <w:pStyle w:val="06"/>
      </w:pPr>
      <w:r>
        <w:t>с учетом и в соответствии с требованиями российских нормативных документов и международных соглашений;</w:t>
      </w:r>
    </w:p>
    <w:p w:rsidR="00110B23" w:rsidRDefault="00110B23" w:rsidP="00110B23">
      <w:pPr>
        <w:pStyle w:val="06"/>
      </w:pPr>
      <w:r>
        <w:t>с учетом результатов инженерно-экологических изысканий</w:t>
      </w:r>
      <w:r w:rsidR="0016705D">
        <w:t>.</w:t>
      </w:r>
    </w:p>
    <w:p w:rsidR="00595A69" w:rsidRDefault="00595A69" w:rsidP="00595A69">
      <w:pPr>
        <w:pStyle w:val="022"/>
      </w:pPr>
      <w:bookmarkStart w:id="139" w:name="_Toc48733297"/>
      <w:bookmarkStart w:id="140" w:name="_Toc424559796"/>
      <w:bookmarkStart w:id="141" w:name="_Toc427330255"/>
      <w:bookmarkStart w:id="142" w:name="_Toc474840126"/>
      <w:bookmarkStart w:id="143" w:name="_Toc484136431"/>
      <w:r w:rsidRPr="00E226F8">
        <w:t xml:space="preserve">Производственный экологический </w:t>
      </w:r>
      <w:r>
        <w:t xml:space="preserve">контроль и </w:t>
      </w:r>
      <w:r w:rsidRPr="00E226F8">
        <w:t xml:space="preserve">мониторинг </w:t>
      </w:r>
      <w:r>
        <w:t>окружающей среды при реализации намечаемой деятельности</w:t>
      </w:r>
      <w:bookmarkEnd w:id="139"/>
    </w:p>
    <w:p w:rsidR="00595A69" w:rsidRDefault="00595A69" w:rsidP="00595A69">
      <w:pPr>
        <w:pStyle w:val="033"/>
      </w:pPr>
      <w:bookmarkStart w:id="144" w:name="_Toc48733298"/>
      <w:r w:rsidRPr="00E226F8">
        <w:t xml:space="preserve">Производственный экологический </w:t>
      </w:r>
      <w:r>
        <w:t xml:space="preserve">контроль и </w:t>
      </w:r>
      <w:r w:rsidRPr="00E226F8">
        <w:t>мониторинг загрязнения атмосферного воздуха</w:t>
      </w:r>
      <w:bookmarkEnd w:id="144"/>
    </w:p>
    <w:p w:rsidR="00595A69" w:rsidRPr="00C45E45" w:rsidRDefault="00595A69" w:rsidP="00595A69">
      <w:pPr>
        <w:pStyle w:val="002"/>
      </w:pPr>
      <w:r w:rsidRPr="00C45E45">
        <w:t xml:space="preserve">Мониторинг загрязнения атмосферного воздуха в период </w:t>
      </w:r>
      <w:r w:rsidR="00A96337">
        <w:t>намечаемой деятельности</w:t>
      </w:r>
      <w:r w:rsidRPr="00C45E45">
        <w:t xml:space="preserve"> представляет собой контроль загрязнённости атмосферного воздуха на границе ближайших </w:t>
      </w:r>
      <w:r w:rsidR="00A96337">
        <w:t>нормируемых территорий</w:t>
      </w:r>
      <w:r w:rsidRPr="00C45E45">
        <w:t>.</w:t>
      </w:r>
    </w:p>
    <w:p w:rsidR="00595A69" w:rsidRPr="00A96337" w:rsidRDefault="00595A69" w:rsidP="00A96337">
      <w:pPr>
        <w:pStyle w:val="002"/>
        <w:rPr>
          <w:b/>
        </w:rPr>
      </w:pPr>
      <w:r w:rsidRPr="00A96337">
        <w:rPr>
          <w:b/>
        </w:rPr>
        <w:t xml:space="preserve">Расположение точек </w:t>
      </w:r>
    </w:p>
    <w:p w:rsidR="00595A69" w:rsidRDefault="00595A69" w:rsidP="00A96337">
      <w:pPr>
        <w:pStyle w:val="002"/>
      </w:pPr>
      <w:r w:rsidRPr="00C45E45">
        <w:t xml:space="preserve">Перечень точек контроля атмосферного воздуха представлен в таблице </w:t>
      </w:r>
      <w:r w:rsidR="00D8222A">
        <w:t>5.1</w:t>
      </w:r>
      <w:r w:rsidRPr="00C45E45">
        <w:t>.1</w:t>
      </w:r>
      <w:r w:rsidR="00A96337">
        <w:t>.</w:t>
      </w:r>
    </w:p>
    <w:p w:rsidR="00A96337" w:rsidRDefault="00A96337" w:rsidP="00A96337">
      <w:pPr>
        <w:pStyle w:val="0710"/>
      </w:pPr>
      <w:r w:rsidRPr="00A96337">
        <w:lastRenderedPageBreak/>
        <w:t>Перечень точек контроля атмосферного воздуха</w:t>
      </w:r>
    </w:p>
    <w:p w:rsidR="00A96337" w:rsidRDefault="00A96337" w:rsidP="00A96337">
      <w:pPr>
        <w:pStyle w:val="07"/>
      </w:pPr>
      <w:r>
        <w:t xml:space="preserve">Таблица </w:t>
      </w:r>
      <w:r w:rsidR="00D8222A">
        <w:t>5.1.</w:t>
      </w:r>
      <w:r>
        <w:t>1</w:t>
      </w:r>
    </w:p>
    <w:tbl>
      <w:tblPr>
        <w:tblStyle w:val="afa"/>
        <w:tblW w:w="4900" w:type="pct"/>
        <w:jc w:val="center"/>
        <w:tblCellMar>
          <w:left w:w="0" w:type="dxa"/>
          <w:right w:w="0" w:type="dxa"/>
        </w:tblCellMar>
        <w:tblLook w:val="04A0" w:firstRow="1" w:lastRow="0" w:firstColumn="1" w:lastColumn="0" w:noHBand="0" w:noVBand="1"/>
      </w:tblPr>
      <w:tblGrid>
        <w:gridCol w:w="996"/>
        <w:gridCol w:w="1604"/>
        <w:gridCol w:w="7132"/>
      </w:tblGrid>
      <w:tr w:rsidR="00595A69" w:rsidRPr="00C45E45" w:rsidTr="00A31904">
        <w:trPr>
          <w:trHeight w:val="227"/>
          <w:jc w:val="center"/>
        </w:trPr>
        <w:tc>
          <w:tcPr>
            <w:tcW w:w="996" w:type="dxa"/>
            <w:vAlign w:val="center"/>
          </w:tcPr>
          <w:p w:rsidR="00595A69" w:rsidRPr="00C45E45" w:rsidRDefault="00595A69" w:rsidP="00A96337">
            <w:pPr>
              <w:pStyle w:val="090"/>
            </w:pPr>
            <w:r w:rsidRPr="00C45E45">
              <w:t>№ точки</w:t>
            </w:r>
          </w:p>
        </w:tc>
        <w:tc>
          <w:tcPr>
            <w:tcW w:w="1604" w:type="dxa"/>
            <w:vAlign w:val="center"/>
          </w:tcPr>
          <w:p w:rsidR="00595A69" w:rsidRPr="00C45E45" w:rsidRDefault="00595A69" w:rsidP="00A96337">
            <w:pPr>
              <w:pStyle w:val="090"/>
            </w:pPr>
            <w:r w:rsidRPr="00C45E45">
              <w:t>Тип точки</w:t>
            </w:r>
          </w:p>
        </w:tc>
        <w:tc>
          <w:tcPr>
            <w:tcW w:w="7132" w:type="dxa"/>
            <w:vAlign w:val="center"/>
          </w:tcPr>
          <w:p w:rsidR="00595A69" w:rsidRPr="00C45E45" w:rsidRDefault="00595A69" w:rsidP="00A96337">
            <w:pPr>
              <w:pStyle w:val="090"/>
            </w:pPr>
            <w:r w:rsidRPr="00C45E45">
              <w:t>Примечание</w:t>
            </w:r>
          </w:p>
        </w:tc>
      </w:tr>
      <w:tr w:rsidR="00A31904" w:rsidRPr="00C45E45" w:rsidTr="00A31904">
        <w:trPr>
          <w:trHeight w:val="227"/>
          <w:jc w:val="center"/>
        </w:trPr>
        <w:tc>
          <w:tcPr>
            <w:tcW w:w="996" w:type="dxa"/>
            <w:vAlign w:val="center"/>
          </w:tcPr>
          <w:p w:rsidR="00A31904" w:rsidRPr="00C45E45" w:rsidRDefault="00A31904" w:rsidP="00A31904">
            <w:pPr>
              <w:pStyle w:val="090"/>
            </w:pPr>
            <w:r w:rsidRPr="00C45E45">
              <w:t>А1</w:t>
            </w:r>
          </w:p>
        </w:tc>
        <w:tc>
          <w:tcPr>
            <w:tcW w:w="1604" w:type="dxa"/>
            <w:vAlign w:val="center"/>
          </w:tcPr>
          <w:p w:rsidR="00A31904" w:rsidRPr="00C45E45" w:rsidRDefault="00A31904" w:rsidP="00A31904">
            <w:pPr>
              <w:pStyle w:val="090"/>
            </w:pPr>
            <w:r w:rsidRPr="00C45E45">
              <w:t>Жилая зона</w:t>
            </w:r>
          </w:p>
        </w:tc>
        <w:tc>
          <w:tcPr>
            <w:tcW w:w="7132" w:type="dxa"/>
            <w:vAlign w:val="center"/>
          </w:tcPr>
          <w:p w:rsidR="00A31904" w:rsidRPr="00392D02" w:rsidRDefault="0016705D" w:rsidP="00A31904">
            <w:pPr>
              <w:pStyle w:val="090"/>
            </w:pPr>
            <w:r>
              <w:t xml:space="preserve">г. Севастополь, </w:t>
            </w:r>
            <w:r w:rsidRPr="0016705D">
              <w:t>Зеленогорская улица, 33</w:t>
            </w:r>
          </w:p>
        </w:tc>
      </w:tr>
    </w:tbl>
    <w:p w:rsidR="00595A69" w:rsidRPr="00A96337" w:rsidRDefault="00595A69" w:rsidP="00A96337">
      <w:pPr>
        <w:pStyle w:val="002"/>
        <w:rPr>
          <w:b/>
        </w:rPr>
      </w:pPr>
      <w:r w:rsidRPr="00A96337">
        <w:rPr>
          <w:b/>
        </w:rPr>
        <w:t>Перечень контролируемых показателей</w:t>
      </w:r>
    </w:p>
    <w:p w:rsidR="00595A69" w:rsidRPr="00C45E45" w:rsidRDefault="00595A69" w:rsidP="00A96337">
      <w:pPr>
        <w:pStyle w:val="002"/>
      </w:pPr>
      <w:r w:rsidRPr="00C45E45">
        <w:t xml:space="preserve">Перечень контролируемых показателей определяется составом выбросов загрязняющих веществ от намечаемой хозяйственной деятельности. </w:t>
      </w:r>
    </w:p>
    <w:p w:rsidR="00595A69" w:rsidRDefault="00595A69" w:rsidP="00A96337">
      <w:pPr>
        <w:pStyle w:val="002"/>
      </w:pPr>
      <w:r w:rsidRPr="00C45E45">
        <w:t>При проведении мониторинга перечень загрязняющих веществ атмосферного воздуха определяется по критериям:</w:t>
      </w:r>
    </w:p>
    <w:p w:rsidR="000C2C5F" w:rsidRPr="00C45E45" w:rsidRDefault="000C2C5F" w:rsidP="000C2C5F">
      <w:pPr>
        <w:pStyle w:val="06"/>
      </w:pPr>
      <w:r>
        <w:t xml:space="preserve">Согласно п. 3.4 Методического пособия </w:t>
      </w:r>
      <w:r w:rsidRPr="000C2C5F">
        <w:t>[</w:t>
      </w:r>
      <w:r>
        <w:t>44</w:t>
      </w:r>
      <w:r w:rsidRPr="000C2C5F">
        <w:t>]</w:t>
      </w:r>
      <w:r>
        <w:t xml:space="preserve"> в случае, если преобладающий вклад в значения приземных концентраций этого вещества в жилой застройке вносят неорганизованные источники, то </w:t>
      </w:r>
      <w:r w:rsidRPr="000C2C5F">
        <w:t>целесообразно контролировать соблюдение нормативов</w:t>
      </w:r>
      <w:r>
        <w:t xml:space="preserve"> с помощью измерений приземных концентраций этих веществ в атмосферном воздухе на специально выбранных контрольных точках.</w:t>
      </w:r>
    </w:p>
    <w:p w:rsidR="00595A69" w:rsidRPr="00A96337" w:rsidRDefault="00595A69" w:rsidP="00A96337">
      <w:pPr>
        <w:pStyle w:val="06"/>
      </w:pPr>
      <w:r w:rsidRPr="00A96337">
        <w:t>Концентрация веществ в расчетных точках по данным расчета рассеивания превышает 0,1 ПДК.</w:t>
      </w:r>
    </w:p>
    <w:p w:rsidR="00595A69" w:rsidRPr="00A96337" w:rsidRDefault="00595A69" w:rsidP="00A96337">
      <w:pPr>
        <w:pStyle w:val="06"/>
      </w:pPr>
      <w:r w:rsidRPr="00A96337">
        <w:t xml:space="preserve">Вещества из перечня выбрасываемых веществ в результате намечаемой деятельности характерные </w:t>
      </w:r>
      <w:r w:rsidR="00A96337">
        <w:t>для загрязнения населенных мест</w:t>
      </w:r>
      <w:r w:rsidR="0016705D">
        <w:t>.</w:t>
      </w:r>
    </w:p>
    <w:p w:rsidR="00A96337" w:rsidRDefault="00A96337" w:rsidP="00A96337">
      <w:pPr>
        <w:pStyle w:val="002"/>
      </w:pPr>
      <w:r>
        <w:t>Перечень контролируемых параметров:</w:t>
      </w:r>
    </w:p>
    <w:p w:rsidR="00595A69" w:rsidRPr="00A96337" w:rsidRDefault="00595A69" w:rsidP="00A96337">
      <w:pPr>
        <w:pStyle w:val="06"/>
      </w:pPr>
      <w:r w:rsidRPr="00A96337">
        <w:t>диоксид азота;</w:t>
      </w:r>
    </w:p>
    <w:p w:rsidR="00595A69" w:rsidRPr="00A96337" w:rsidRDefault="00595A69" w:rsidP="00A96337">
      <w:pPr>
        <w:pStyle w:val="06"/>
      </w:pPr>
      <w:r w:rsidRPr="00A96337">
        <w:t>диоксид серы;</w:t>
      </w:r>
    </w:p>
    <w:p w:rsidR="00595A69" w:rsidRPr="00A96337" w:rsidRDefault="00595A69" w:rsidP="00A96337">
      <w:pPr>
        <w:pStyle w:val="06"/>
      </w:pPr>
      <w:r w:rsidRPr="00A96337">
        <w:t>углерода оксид.</w:t>
      </w:r>
    </w:p>
    <w:p w:rsidR="00595A69" w:rsidRPr="00C45E45" w:rsidRDefault="00595A69" w:rsidP="00A96337">
      <w:pPr>
        <w:pStyle w:val="002"/>
      </w:pPr>
      <w:r w:rsidRPr="00C45E45">
        <w:t>Одновременно с отбором проб атмосферного воздуха необходимо определять метеопараметры:</w:t>
      </w:r>
    </w:p>
    <w:p w:rsidR="00595A69" w:rsidRPr="00C45E45" w:rsidRDefault="00595A69" w:rsidP="00A96337">
      <w:pPr>
        <w:pStyle w:val="06"/>
      </w:pPr>
      <w:r w:rsidRPr="00C45E45">
        <w:t xml:space="preserve">Скорость ветра (м/с); </w:t>
      </w:r>
    </w:p>
    <w:p w:rsidR="00595A69" w:rsidRPr="00C45E45" w:rsidRDefault="00595A69" w:rsidP="00A96337">
      <w:pPr>
        <w:pStyle w:val="06"/>
      </w:pPr>
      <w:r w:rsidRPr="00C45E45">
        <w:t>Направление ветра;</w:t>
      </w:r>
    </w:p>
    <w:p w:rsidR="00595A69" w:rsidRPr="00C45E45" w:rsidRDefault="00595A69" w:rsidP="00A96337">
      <w:pPr>
        <w:pStyle w:val="06"/>
      </w:pPr>
      <w:r w:rsidRPr="00C45E45">
        <w:t>Температура воздуха (С).</w:t>
      </w:r>
    </w:p>
    <w:p w:rsidR="00595A69" w:rsidRPr="00A96337" w:rsidRDefault="00595A69" w:rsidP="00A96337">
      <w:pPr>
        <w:pStyle w:val="002"/>
        <w:rPr>
          <w:b/>
        </w:rPr>
      </w:pPr>
      <w:r w:rsidRPr="00A96337">
        <w:rPr>
          <w:b/>
        </w:rPr>
        <w:t>Периодичность проведения мониторинга</w:t>
      </w:r>
    </w:p>
    <w:p w:rsidR="00595A69" w:rsidRPr="00C45E45" w:rsidRDefault="00595A69" w:rsidP="00A96337">
      <w:pPr>
        <w:pStyle w:val="002"/>
      </w:pPr>
      <w:r w:rsidRPr="00C45E45">
        <w:t xml:space="preserve">Периодичность проведения наблюдений – 1 раз в квартал </w:t>
      </w:r>
    </w:p>
    <w:p w:rsidR="00595A69" w:rsidRPr="00C45E45" w:rsidRDefault="00595A69" w:rsidP="00A96337">
      <w:pPr>
        <w:pStyle w:val="002"/>
      </w:pPr>
      <w:r w:rsidRPr="00C45E45">
        <w:t>Методика проведения измерений</w:t>
      </w:r>
    </w:p>
    <w:p w:rsidR="00595A69" w:rsidRPr="00C45E45" w:rsidRDefault="00595A69" w:rsidP="00A96337">
      <w:pPr>
        <w:pStyle w:val="002"/>
      </w:pPr>
      <w:r w:rsidRPr="00C45E45">
        <w:t>При проведении работ по отбору проб должны соблюдаться требования п. 4 РД 52.04.186-89 «Отбор проб воздуха для определения концентрации примесей в атмосфере и метеорологические наблюдения».</w:t>
      </w:r>
    </w:p>
    <w:p w:rsidR="00595A69" w:rsidRPr="00C45E45" w:rsidRDefault="00595A69" w:rsidP="00A96337">
      <w:pPr>
        <w:pStyle w:val="002"/>
      </w:pPr>
      <w:r w:rsidRPr="00C45E45">
        <w:t>Методы исследования атмосферного воздуха должны входить в состав Реестра методик количественного химического анализа и оценки состояния объектов окружающей среды, допущенных для государственного экологического контроля и мониторинга.</w:t>
      </w:r>
    </w:p>
    <w:p w:rsidR="00595A69" w:rsidRPr="00C45E45" w:rsidRDefault="00595A69" w:rsidP="00A96337">
      <w:pPr>
        <w:pStyle w:val="002"/>
      </w:pPr>
      <w:r w:rsidRPr="00C45E45">
        <w:t>Мониторинг должен осуществляться аккредитованной лабораторией.</w:t>
      </w:r>
    </w:p>
    <w:p w:rsidR="00595A69" w:rsidRPr="00E523A3" w:rsidRDefault="00595A69" w:rsidP="00A96337">
      <w:pPr>
        <w:pStyle w:val="002"/>
        <w:rPr>
          <w:b/>
        </w:rPr>
      </w:pPr>
      <w:r w:rsidRPr="00E523A3">
        <w:rPr>
          <w:b/>
        </w:rPr>
        <w:t>Анализ результатов</w:t>
      </w:r>
    </w:p>
    <w:p w:rsidR="00595A69" w:rsidRPr="00C45E45" w:rsidRDefault="00595A69" w:rsidP="00A96337">
      <w:pPr>
        <w:pStyle w:val="002"/>
      </w:pPr>
      <w:r w:rsidRPr="00C45E45">
        <w:t>Контроль измеренных концентраций на соответствие предельно допустимых концентрации (ПДК) вредных веществ в воздухе населенных мест.</w:t>
      </w:r>
    </w:p>
    <w:p w:rsidR="00B82524" w:rsidRDefault="00B82524" w:rsidP="00B82524">
      <w:pPr>
        <w:pStyle w:val="033"/>
      </w:pPr>
      <w:bookmarkStart w:id="145" w:name="_Toc48733299"/>
      <w:r w:rsidRPr="00E226F8">
        <w:lastRenderedPageBreak/>
        <w:t xml:space="preserve">Производственный экологический </w:t>
      </w:r>
      <w:r>
        <w:t xml:space="preserve">контроль и </w:t>
      </w:r>
      <w:r w:rsidRPr="00E226F8">
        <w:t xml:space="preserve">мониторинг </w:t>
      </w:r>
      <w:r>
        <w:t>уровней шума</w:t>
      </w:r>
      <w:bookmarkEnd w:id="145"/>
    </w:p>
    <w:p w:rsidR="00B82524" w:rsidRPr="00B82524" w:rsidRDefault="007F402B" w:rsidP="00B82524">
      <w:pPr>
        <w:pStyle w:val="002"/>
      </w:pPr>
      <w:r w:rsidRPr="00C45E45">
        <w:t xml:space="preserve">Мониторинг </w:t>
      </w:r>
      <w:r>
        <w:t>уровней шума</w:t>
      </w:r>
      <w:r w:rsidRPr="00C45E45">
        <w:t xml:space="preserve"> в период </w:t>
      </w:r>
      <w:r>
        <w:t>намечаемой деятельности</w:t>
      </w:r>
      <w:r w:rsidRPr="00C45E45">
        <w:t xml:space="preserve"> представляет собой контроль </w:t>
      </w:r>
      <w:r>
        <w:t>уровней шума</w:t>
      </w:r>
      <w:r w:rsidRPr="00C45E45">
        <w:t xml:space="preserve"> на границе ближайших </w:t>
      </w:r>
      <w:r>
        <w:t>нормируемых территорий</w:t>
      </w:r>
      <w:r w:rsidRPr="00C45E45">
        <w:t>.</w:t>
      </w:r>
    </w:p>
    <w:p w:rsidR="007F402B" w:rsidRPr="00A96337" w:rsidRDefault="007F402B" w:rsidP="007F402B">
      <w:pPr>
        <w:pStyle w:val="002"/>
        <w:rPr>
          <w:b/>
        </w:rPr>
      </w:pPr>
      <w:r w:rsidRPr="00A96337">
        <w:rPr>
          <w:b/>
        </w:rPr>
        <w:t xml:space="preserve">Расположение точек </w:t>
      </w:r>
    </w:p>
    <w:p w:rsidR="007F402B" w:rsidRDefault="007F402B" w:rsidP="007F402B">
      <w:pPr>
        <w:pStyle w:val="002"/>
      </w:pPr>
      <w:r w:rsidRPr="00C45E45">
        <w:t xml:space="preserve">Перечень точек контроля </w:t>
      </w:r>
      <w:r>
        <w:t>уровней</w:t>
      </w:r>
      <w:r w:rsidRPr="00C45E45">
        <w:t xml:space="preserve"> представлен в таблице </w:t>
      </w:r>
      <w:r w:rsidR="00D8222A">
        <w:t>5.1.</w:t>
      </w:r>
      <w:r>
        <w:t>2</w:t>
      </w:r>
    </w:p>
    <w:p w:rsidR="007F402B" w:rsidRDefault="007F402B" w:rsidP="007F402B">
      <w:pPr>
        <w:pStyle w:val="0710"/>
      </w:pPr>
      <w:r w:rsidRPr="00A96337">
        <w:t xml:space="preserve">Перечень точек контроля </w:t>
      </w:r>
      <w:r w:rsidR="0016705D">
        <w:t>уровней шума</w:t>
      </w:r>
    </w:p>
    <w:p w:rsidR="007F402B" w:rsidRDefault="007F402B" w:rsidP="007F402B">
      <w:pPr>
        <w:pStyle w:val="07"/>
      </w:pPr>
      <w:r>
        <w:t xml:space="preserve">Таблица </w:t>
      </w:r>
      <w:r w:rsidR="00D8222A">
        <w:t>5.1</w:t>
      </w:r>
      <w:r>
        <w:t>.2</w:t>
      </w:r>
    </w:p>
    <w:tbl>
      <w:tblPr>
        <w:tblStyle w:val="afa"/>
        <w:tblW w:w="4900" w:type="pct"/>
        <w:jc w:val="center"/>
        <w:tblCellMar>
          <w:left w:w="0" w:type="dxa"/>
          <w:right w:w="0" w:type="dxa"/>
        </w:tblCellMar>
        <w:tblLook w:val="04A0" w:firstRow="1" w:lastRow="0" w:firstColumn="1" w:lastColumn="0" w:noHBand="0" w:noVBand="1"/>
      </w:tblPr>
      <w:tblGrid>
        <w:gridCol w:w="996"/>
        <w:gridCol w:w="1604"/>
        <w:gridCol w:w="7132"/>
      </w:tblGrid>
      <w:tr w:rsidR="0016705D" w:rsidRPr="00C45E45" w:rsidTr="004A0AEE">
        <w:trPr>
          <w:trHeight w:val="227"/>
          <w:jc w:val="center"/>
        </w:trPr>
        <w:tc>
          <w:tcPr>
            <w:tcW w:w="996" w:type="dxa"/>
            <w:vAlign w:val="center"/>
          </w:tcPr>
          <w:p w:rsidR="0016705D" w:rsidRPr="00C45E45" w:rsidRDefault="0016705D" w:rsidP="004A0AEE">
            <w:pPr>
              <w:pStyle w:val="090"/>
            </w:pPr>
            <w:r w:rsidRPr="00C45E45">
              <w:t>№ точки</w:t>
            </w:r>
          </w:p>
        </w:tc>
        <w:tc>
          <w:tcPr>
            <w:tcW w:w="1604" w:type="dxa"/>
            <w:vAlign w:val="center"/>
          </w:tcPr>
          <w:p w:rsidR="0016705D" w:rsidRPr="00C45E45" w:rsidRDefault="0016705D" w:rsidP="004A0AEE">
            <w:pPr>
              <w:pStyle w:val="090"/>
            </w:pPr>
            <w:r w:rsidRPr="00C45E45">
              <w:t>Тип точки</w:t>
            </w:r>
          </w:p>
        </w:tc>
        <w:tc>
          <w:tcPr>
            <w:tcW w:w="7132" w:type="dxa"/>
            <w:vAlign w:val="center"/>
          </w:tcPr>
          <w:p w:rsidR="0016705D" w:rsidRPr="00C45E45" w:rsidRDefault="0016705D" w:rsidP="004A0AEE">
            <w:pPr>
              <w:pStyle w:val="090"/>
            </w:pPr>
            <w:r w:rsidRPr="00C45E45">
              <w:t>Примечание</w:t>
            </w:r>
          </w:p>
        </w:tc>
      </w:tr>
      <w:tr w:rsidR="0016705D" w:rsidRPr="00C45E45" w:rsidTr="004A0AEE">
        <w:trPr>
          <w:trHeight w:val="227"/>
          <w:jc w:val="center"/>
        </w:trPr>
        <w:tc>
          <w:tcPr>
            <w:tcW w:w="996" w:type="dxa"/>
            <w:vAlign w:val="center"/>
          </w:tcPr>
          <w:p w:rsidR="0016705D" w:rsidRPr="00C45E45" w:rsidRDefault="0016705D" w:rsidP="004A0AEE">
            <w:pPr>
              <w:pStyle w:val="090"/>
            </w:pPr>
            <w:r>
              <w:t>Ш</w:t>
            </w:r>
            <w:r w:rsidRPr="00C45E45">
              <w:t>1</w:t>
            </w:r>
          </w:p>
        </w:tc>
        <w:tc>
          <w:tcPr>
            <w:tcW w:w="1604" w:type="dxa"/>
            <w:vAlign w:val="center"/>
          </w:tcPr>
          <w:p w:rsidR="0016705D" w:rsidRPr="00C45E45" w:rsidRDefault="0016705D" w:rsidP="004A0AEE">
            <w:pPr>
              <w:pStyle w:val="090"/>
            </w:pPr>
            <w:r w:rsidRPr="00C45E45">
              <w:t>Жилая зона</w:t>
            </w:r>
          </w:p>
        </w:tc>
        <w:tc>
          <w:tcPr>
            <w:tcW w:w="7132" w:type="dxa"/>
            <w:vAlign w:val="center"/>
          </w:tcPr>
          <w:p w:rsidR="0016705D" w:rsidRPr="00392D02" w:rsidRDefault="0016705D" w:rsidP="004A0AEE">
            <w:pPr>
              <w:pStyle w:val="090"/>
            </w:pPr>
            <w:r>
              <w:t xml:space="preserve">г. Севастополь, </w:t>
            </w:r>
            <w:r w:rsidRPr="0016705D">
              <w:t>Зеленогорская улица, 33</w:t>
            </w:r>
          </w:p>
        </w:tc>
      </w:tr>
    </w:tbl>
    <w:p w:rsidR="002F62DA" w:rsidRPr="002F62DA" w:rsidRDefault="002F62DA" w:rsidP="002F62DA">
      <w:pPr>
        <w:pStyle w:val="002"/>
        <w:rPr>
          <w:b/>
          <w:lang w:eastAsia="en-US"/>
        </w:rPr>
      </w:pPr>
      <w:r w:rsidRPr="002F62DA">
        <w:rPr>
          <w:b/>
          <w:lang w:eastAsia="en-US"/>
        </w:rPr>
        <w:t>Перечень контролируемых параметров</w:t>
      </w:r>
    </w:p>
    <w:p w:rsidR="002F62DA" w:rsidRDefault="002F62DA" w:rsidP="002F62DA">
      <w:pPr>
        <w:pStyle w:val="002"/>
        <w:rPr>
          <w:lang w:eastAsia="en-US"/>
        </w:rPr>
      </w:pPr>
      <w:r>
        <w:rPr>
          <w:lang w:eastAsia="en-US"/>
        </w:rPr>
        <w:t>В ходе проведения мониторинга акустического воздействия необходимо измерять эквивалентный уровень звука и максимальный уровень звука.</w:t>
      </w:r>
    </w:p>
    <w:p w:rsidR="002F62DA" w:rsidRDefault="002F62DA" w:rsidP="002F62DA">
      <w:pPr>
        <w:pStyle w:val="002"/>
        <w:rPr>
          <w:lang w:eastAsia="en-US"/>
        </w:rPr>
      </w:pPr>
      <w:r>
        <w:rPr>
          <w:lang w:eastAsia="en-US"/>
        </w:rPr>
        <w:t>Одновременно с измерением шума необходимо фиксировать следующие параметры:</w:t>
      </w:r>
    </w:p>
    <w:p w:rsidR="002F62DA" w:rsidRDefault="002F62DA" w:rsidP="002F62DA">
      <w:pPr>
        <w:pStyle w:val="06"/>
        <w:rPr>
          <w:lang w:eastAsia="en-US"/>
        </w:rPr>
      </w:pPr>
      <w:r>
        <w:rPr>
          <w:lang w:eastAsia="en-US"/>
        </w:rPr>
        <w:t>Характер шума (постоянный, колеблющийся, прерывистый, импульсный);</w:t>
      </w:r>
    </w:p>
    <w:p w:rsidR="002F62DA" w:rsidRDefault="002F62DA" w:rsidP="002F62DA">
      <w:pPr>
        <w:pStyle w:val="06"/>
        <w:rPr>
          <w:lang w:eastAsia="en-US"/>
        </w:rPr>
      </w:pPr>
      <w:r>
        <w:rPr>
          <w:lang w:eastAsia="en-US"/>
        </w:rPr>
        <w:t xml:space="preserve">Скорость ветра (м/с); </w:t>
      </w:r>
    </w:p>
    <w:p w:rsidR="002F62DA" w:rsidRDefault="002F62DA" w:rsidP="002F62DA">
      <w:pPr>
        <w:pStyle w:val="06"/>
        <w:rPr>
          <w:lang w:eastAsia="en-US"/>
        </w:rPr>
      </w:pPr>
      <w:r>
        <w:rPr>
          <w:lang w:eastAsia="en-US"/>
        </w:rPr>
        <w:t>Погодные условия.</w:t>
      </w:r>
    </w:p>
    <w:p w:rsidR="002F62DA" w:rsidRPr="002F62DA" w:rsidRDefault="002F62DA" w:rsidP="002F62DA">
      <w:pPr>
        <w:pStyle w:val="002"/>
        <w:rPr>
          <w:b/>
          <w:lang w:eastAsia="en-US"/>
        </w:rPr>
      </w:pPr>
      <w:r w:rsidRPr="002F62DA">
        <w:rPr>
          <w:b/>
          <w:lang w:eastAsia="en-US"/>
        </w:rPr>
        <w:t>Периодичность проведения наблюдений</w:t>
      </w:r>
    </w:p>
    <w:p w:rsidR="002F62DA" w:rsidRDefault="002F62DA" w:rsidP="002F62DA">
      <w:pPr>
        <w:pStyle w:val="002"/>
        <w:rPr>
          <w:lang w:eastAsia="en-US"/>
        </w:rPr>
      </w:pPr>
      <w:r>
        <w:rPr>
          <w:lang w:eastAsia="en-US"/>
        </w:rPr>
        <w:t>Измерения шумового воздействия необходимо выполнять одновременно с измерениями концентраций загрязняющих веществ в атмосферном воздухе, то есть 1 раз в квартал.</w:t>
      </w:r>
    </w:p>
    <w:p w:rsidR="002F62DA" w:rsidRPr="002F62DA" w:rsidRDefault="002F62DA" w:rsidP="002F62DA">
      <w:pPr>
        <w:pStyle w:val="002"/>
        <w:rPr>
          <w:b/>
          <w:lang w:eastAsia="en-US"/>
        </w:rPr>
      </w:pPr>
      <w:r w:rsidRPr="002F62DA">
        <w:rPr>
          <w:b/>
          <w:lang w:eastAsia="en-US"/>
        </w:rPr>
        <w:t>Методика проведения наблюдений</w:t>
      </w:r>
    </w:p>
    <w:p w:rsidR="002F62DA" w:rsidRDefault="002F62DA" w:rsidP="002F62DA">
      <w:pPr>
        <w:pStyle w:val="002"/>
        <w:rPr>
          <w:lang w:eastAsia="en-US"/>
        </w:rPr>
      </w:pPr>
      <w:r>
        <w:rPr>
          <w:lang w:eastAsia="en-US"/>
        </w:rPr>
        <w:t xml:space="preserve">Мониторинг акустического воздействия необходимо проводить на селитебной территории, в соответствии с ГОСТ 23337-78 «Методы измерения шума на селитебной территории и в помещениях жилых и общественных зданий». </w:t>
      </w:r>
    </w:p>
    <w:p w:rsidR="002F62DA" w:rsidRDefault="002F62DA" w:rsidP="002F62DA">
      <w:pPr>
        <w:pStyle w:val="002"/>
        <w:rPr>
          <w:lang w:eastAsia="en-US"/>
        </w:rPr>
      </w:pPr>
      <w:r>
        <w:rPr>
          <w:lang w:eastAsia="en-US"/>
        </w:rPr>
        <w:t xml:space="preserve">Согласно ГОСТ 23337-78 измерения непостоянного шума должны проводиться в периоды времени оценки шума, которые охватывают все типичные изменения шумового режима в точке оценки. Продолжительность каждого измерения непостоянного шума, в каждой точке должна составлять не менее 30 мин. </w:t>
      </w:r>
    </w:p>
    <w:p w:rsidR="002F62DA" w:rsidRDefault="002F62DA" w:rsidP="002F62DA">
      <w:pPr>
        <w:pStyle w:val="002"/>
        <w:rPr>
          <w:lang w:eastAsia="en-US"/>
        </w:rPr>
      </w:pPr>
      <w:r>
        <w:rPr>
          <w:lang w:eastAsia="en-US"/>
        </w:rPr>
        <w:t>Методика проведения наблюдений: СН 2.2.4/2.1.8.562-96 «Шум на рабочих местах, в помещениях жилых, общественных зданий и на территории жилой застройки».</w:t>
      </w:r>
    </w:p>
    <w:p w:rsidR="002F62DA" w:rsidRDefault="002F62DA" w:rsidP="002F62DA">
      <w:pPr>
        <w:pStyle w:val="002"/>
        <w:rPr>
          <w:lang w:eastAsia="en-US"/>
        </w:rPr>
      </w:pPr>
      <w:r>
        <w:rPr>
          <w:lang w:eastAsia="en-US"/>
        </w:rPr>
        <w:t>Мониторинг должен осуществляться аккредитованной лабораторией.</w:t>
      </w:r>
    </w:p>
    <w:p w:rsidR="002F62DA" w:rsidRPr="002F62DA" w:rsidRDefault="002F62DA" w:rsidP="002F62DA">
      <w:pPr>
        <w:pStyle w:val="002"/>
        <w:rPr>
          <w:b/>
          <w:lang w:eastAsia="en-US"/>
        </w:rPr>
      </w:pPr>
      <w:r w:rsidRPr="002F62DA">
        <w:rPr>
          <w:b/>
          <w:lang w:eastAsia="en-US"/>
        </w:rPr>
        <w:t>Анализ результатов</w:t>
      </w:r>
    </w:p>
    <w:p w:rsidR="007F402B" w:rsidRDefault="002F62DA" w:rsidP="002F62DA">
      <w:pPr>
        <w:pStyle w:val="002"/>
        <w:rPr>
          <w:lang w:eastAsia="en-US"/>
        </w:rPr>
      </w:pPr>
      <w:r>
        <w:rPr>
          <w:lang w:eastAsia="en-US"/>
        </w:rPr>
        <w:t>Измеренные величины шума должны сравниваться с нормативными параметрами, установленными в СН 2.2.4/2.1.8.562-96 «Шум на рабочих местах, в помещениях жилых, общественных зданий и на территории жилой застройки».</w:t>
      </w:r>
    </w:p>
    <w:p w:rsidR="00FF4A63" w:rsidRDefault="00FF4A63" w:rsidP="00FF4A63">
      <w:pPr>
        <w:pStyle w:val="033"/>
      </w:pPr>
      <w:bookmarkStart w:id="146" w:name="_Toc48733300"/>
      <w:r>
        <w:t>П</w:t>
      </w:r>
      <w:r w:rsidRPr="00FF4A63">
        <w:t xml:space="preserve">роизводственный экологический контроль </w:t>
      </w:r>
      <w:r>
        <w:t xml:space="preserve">и мониторинг </w:t>
      </w:r>
      <w:r w:rsidRPr="00FF4A63">
        <w:t>за сбором, временным накоплением отходов</w:t>
      </w:r>
      <w:bookmarkEnd w:id="146"/>
    </w:p>
    <w:p w:rsidR="00FF4A63" w:rsidRDefault="00FF4A63" w:rsidP="00FF4A63">
      <w:pPr>
        <w:pStyle w:val="002"/>
      </w:pPr>
      <w:r>
        <w:t xml:space="preserve">Производственный экологический контроль за сбором, временным накоплением отходов осуществляется с целью контроля загрязнения окружающей среды отходами в ходе осуществления хозяйственной деятельности. </w:t>
      </w:r>
    </w:p>
    <w:p w:rsidR="00FF4A63" w:rsidRPr="00FF4A63" w:rsidRDefault="00FF4A63" w:rsidP="000C07F9">
      <w:pPr>
        <w:pStyle w:val="002"/>
        <w:keepNext/>
        <w:rPr>
          <w:b/>
        </w:rPr>
      </w:pPr>
      <w:r w:rsidRPr="00FF4A63">
        <w:rPr>
          <w:b/>
        </w:rPr>
        <w:lastRenderedPageBreak/>
        <w:t>Расположение пунктов контроля</w:t>
      </w:r>
    </w:p>
    <w:p w:rsidR="00FF4A63" w:rsidRDefault="00FF4A63" w:rsidP="00FF4A63">
      <w:pPr>
        <w:pStyle w:val="002"/>
      </w:pPr>
      <w:r>
        <w:t>Контроль осуществляется непосредственно в границах производства работ.</w:t>
      </w:r>
    </w:p>
    <w:p w:rsidR="00FF4A63" w:rsidRPr="00FF4A63" w:rsidRDefault="00FF4A63" w:rsidP="00FF4A63">
      <w:pPr>
        <w:pStyle w:val="002"/>
        <w:rPr>
          <w:b/>
        </w:rPr>
      </w:pPr>
      <w:r w:rsidRPr="00FF4A63">
        <w:rPr>
          <w:b/>
        </w:rPr>
        <w:t>Перечень контролируемых показателей</w:t>
      </w:r>
    </w:p>
    <w:p w:rsidR="00FF4A63" w:rsidRDefault="00FF4A63" w:rsidP="00FF4A63">
      <w:pPr>
        <w:pStyle w:val="002"/>
      </w:pPr>
      <w:r>
        <w:t>Контроль за сбором, временным накоплением отходов включает:</w:t>
      </w:r>
    </w:p>
    <w:p w:rsidR="00FF4A63" w:rsidRDefault="00FF4A63" w:rsidP="00FF4A63">
      <w:pPr>
        <w:pStyle w:val="06"/>
      </w:pPr>
      <w:r>
        <w:t>Контроль мест временного накопления отходов: соответствие назначения места временного накопления накапливаемым отходам, санитарное состояние, соблюдение предельных норм накопления;</w:t>
      </w:r>
    </w:p>
    <w:p w:rsidR="00FF4A63" w:rsidRDefault="00FF4A63" w:rsidP="00FF4A63">
      <w:pPr>
        <w:pStyle w:val="06"/>
      </w:pPr>
      <w:r>
        <w:t>Контроль периодичности вывоза отходов</w:t>
      </w:r>
      <w:r w:rsidR="0016705D">
        <w:t>.</w:t>
      </w:r>
    </w:p>
    <w:p w:rsidR="00FF4A63" w:rsidRPr="00FF4A63" w:rsidRDefault="00FF4A63" w:rsidP="00FF4A63">
      <w:pPr>
        <w:pStyle w:val="002"/>
        <w:rPr>
          <w:b/>
        </w:rPr>
      </w:pPr>
      <w:r w:rsidRPr="00FF4A63">
        <w:rPr>
          <w:b/>
        </w:rPr>
        <w:t>Методики проведения контроля</w:t>
      </w:r>
    </w:p>
    <w:p w:rsidR="00FF4A63" w:rsidRDefault="00FF4A63" w:rsidP="00FF4A63">
      <w:pPr>
        <w:pStyle w:val="002"/>
      </w:pPr>
      <w:r>
        <w:t>В качестве метода контроля предлагается визуальное наблюдение за соблюдением условий сбора отходов, условиями их временного накопления и периодичностью вывоза с территории. Для мест временного накопления отходов инструментальный контроль не предусматривается.</w:t>
      </w:r>
    </w:p>
    <w:p w:rsidR="00FF4A63" w:rsidRPr="00FF4A63" w:rsidRDefault="00FF4A63" w:rsidP="00FF4A63">
      <w:pPr>
        <w:pStyle w:val="002"/>
        <w:rPr>
          <w:b/>
        </w:rPr>
      </w:pPr>
      <w:r w:rsidRPr="00FF4A63">
        <w:rPr>
          <w:b/>
        </w:rPr>
        <w:t>Периодичность контроля</w:t>
      </w:r>
    </w:p>
    <w:p w:rsidR="00FF4A63" w:rsidRDefault="00FF4A63" w:rsidP="00FF4A63">
      <w:pPr>
        <w:pStyle w:val="002"/>
      </w:pPr>
      <w:r>
        <w:t>Контроль за сбором, временным накоплением отходов предусматривается выполнять 1 раз в квартал.</w:t>
      </w:r>
    </w:p>
    <w:p w:rsidR="000C07F9" w:rsidRDefault="000C07F9" w:rsidP="000C07F9">
      <w:pPr>
        <w:pStyle w:val="033"/>
      </w:pPr>
      <w:bookmarkStart w:id="147" w:name="_Toc48733301"/>
      <w:r>
        <w:t>Производственный экологический контроль (мониторинг) за состоянием водных биологических ресурсов</w:t>
      </w:r>
      <w:bookmarkEnd w:id="147"/>
    </w:p>
    <w:p w:rsidR="000C07F9" w:rsidRDefault="000C07F9" w:rsidP="000C07F9">
      <w:pPr>
        <w:pStyle w:val="002"/>
      </w:pPr>
      <w:r>
        <w:t xml:space="preserve">Проведение контроля за водными объектами и участками их акватории, находящимися в зоне антропогенного воздействия, позволяет получить комплексные данные о текущем состоянии экосистемы, выявить изменения этого состояния и дать прогноз краткосрочных и долговременных изменений. </w:t>
      </w:r>
    </w:p>
    <w:p w:rsidR="000C07F9" w:rsidRDefault="000C07F9" w:rsidP="000C07F9">
      <w:pPr>
        <w:pStyle w:val="002"/>
      </w:pPr>
      <w:r>
        <w:t>Биологическая составляющая комплексных исследований экосистемы включает изучение компонентов биоты, определение основных показателей, по которым проводится контроль, дается оценка и прогноз биологических последствий антропогенного загрязнения и других негативных воздействий, а также выявление «критических» факторов воздействия и наиболее уязвимых звеньев в биотической составляющей экосистемы.</w:t>
      </w:r>
    </w:p>
    <w:p w:rsidR="000C07F9" w:rsidRDefault="000C07F9" w:rsidP="000C07F9">
      <w:pPr>
        <w:pStyle w:val="002"/>
      </w:pPr>
      <w:r>
        <w:t>Сообщества водных организмов отражают совокупное воздействие факторов среды. Они реагируют на различные типы качественных ухудшений среды и способны обнаруживать некоторые типы ухудшения водной среды, которые не могут дать гидрохимические и токсикологические методы. Использование биологических методов в интегральной оценке качества поверхностных вод обеспечивает эффективную основу для управления водными ресурсами и рациональной эксплуатации их биоресурсов.</w:t>
      </w:r>
    </w:p>
    <w:p w:rsidR="000C07F9" w:rsidRDefault="000C07F9" w:rsidP="000C07F9">
      <w:pPr>
        <w:pStyle w:val="002"/>
      </w:pPr>
      <w:r>
        <w:t xml:space="preserve">Применение в рамках производственного экологического контроля методов биологического анализа позволяет давать оценку последствий антропогенного воздействия, степень и характер нарушений жизнедеятельности водных сообществ. </w:t>
      </w:r>
    </w:p>
    <w:p w:rsidR="000C07F9" w:rsidRDefault="000C07F9" w:rsidP="000C07F9">
      <w:pPr>
        <w:pStyle w:val="002"/>
      </w:pPr>
      <w:r>
        <w:t xml:space="preserve">Проведение производственного экологического контроля, включающего исследования состояния водных биоресурсов и среды их обитания в водных объектах и участках их акватории, находящихся в зоне антропогенного воздействия, позволяет получить комплексные данные о текущем состоянии экосистемы, выявить изменения этого состояния и дать прогноз краткосрочных и долговременных изменений, выработать оперативные рекомендации по </w:t>
      </w:r>
      <w:r>
        <w:lastRenderedPageBreak/>
        <w:t xml:space="preserve">ликвидации последствий, обеспечить соблюдение экологических норм, предусмотренных законодательством Российской Федерации. </w:t>
      </w:r>
    </w:p>
    <w:p w:rsidR="000C07F9" w:rsidRDefault="000C07F9" w:rsidP="000C07F9">
      <w:pPr>
        <w:pStyle w:val="002"/>
      </w:pPr>
      <w:r>
        <w:t>Актуальность контроля за состоянием водных биологических ресурсов и среды их обитания в Севастопольской бухте, обусловлена ее большой рыбохозяйственной значимостью.</w:t>
      </w:r>
    </w:p>
    <w:p w:rsidR="000C07F9" w:rsidRDefault="000C07F9" w:rsidP="000C07F9">
      <w:pPr>
        <w:pStyle w:val="002"/>
      </w:pPr>
      <w:r>
        <w:t>Севастопольская бухта, как и Черное море, относится к рыбохозяйственным водным объектам высшей категории, что обусловлено составом рыбного населения.</w:t>
      </w:r>
    </w:p>
    <w:p w:rsidR="000C07F9" w:rsidRDefault="000C07F9" w:rsidP="000C07F9">
      <w:pPr>
        <w:pStyle w:val="002"/>
      </w:pPr>
      <w:r>
        <w:t xml:space="preserve">Намечаемая хозяйственная деятельность не приведет к нарушению условий существования водных биологических ресурсов, включая ценных промысловых рыб, в виду того, что работы непосредственно не затрагивают водный </w:t>
      </w:r>
      <w:r w:rsidR="008D01AD">
        <w:t xml:space="preserve">объект и </w:t>
      </w:r>
      <w:r>
        <w:t xml:space="preserve">не предусматривается строительство новых водозаборов и водовыпусков. </w:t>
      </w:r>
    </w:p>
    <w:p w:rsidR="000C07F9" w:rsidRDefault="000C07F9" w:rsidP="000C07F9">
      <w:pPr>
        <w:pStyle w:val="002"/>
      </w:pPr>
      <w:r>
        <w:t>Цель данного производственного экологического контроля – исследование состояния водных биологических ресурсов и среды их обитания с целью оценки воздействия на них или его отсутствия при производстве работ.</w:t>
      </w:r>
    </w:p>
    <w:p w:rsidR="000C07F9" w:rsidRDefault="000C07F9" w:rsidP="000C07F9">
      <w:pPr>
        <w:pStyle w:val="002"/>
      </w:pPr>
      <w:r>
        <w:t>Для достижения означенной цели ставятся следующие основные задачи:</w:t>
      </w:r>
    </w:p>
    <w:p w:rsidR="000C07F9" w:rsidRDefault="000C07F9" w:rsidP="00CE43F0">
      <w:pPr>
        <w:pStyle w:val="002"/>
        <w:numPr>
          <w:ilvl w:val="0"/>
          <w:numId w:val="99"/>
        </w:numPr>
      </w:pPr>
      <w:r>
        <w:t>оценить состояние кормовой базы рыб;</w:t>
      </w:r>
    </w:p>
    <w:p w:rsidR="000C07F9" w:rsidRDefault="000C07F9" w:rsidP="00CE43F0">
      <w:pPr>
        <w:pStyle w:val="002"/>
        <w:numPr>
          <w:ilvl w:val="0"/>
          <w:numId w:val="99"/>
        </w:numPr>
      </w:pPr>
      <w:r>
        <w:t>изучить видовой и количественный состав ихтиофауны, особенности распределения отдельных видов рыб и их миграции на исследуемом участке акватории.</w:t>
      </w:r>
    </w:p>
    <w:p w:rsidR="000C07F9" w:rsidRDefault="000C07F9" w:rsidP="000C07F9">
      <w:pPr>
        <w:pStyle w:val="002"/>
      </w:pPr>
      <w:r>
        <w:t xml:space="preserve">В рамках </w:t>
      </w:r>
      <w:r w:rsidR="008D01AD">
        <w:t xml:space="preserve">мониторинга </w:t>
      </w:r>
      <w:r>
        <w:t>проводятся наблюдения за следующими компонентами биоты:</w:t>
      </w:r>
    </w:p>
    <w:p w:rsidR="000C07F9" w:rsidRDefault="000C07F9" w:rsidP="00CE43F0">
      <w:pPr>
        <w:pStyle w:val="002"/>
        <w:numPr>
          <w:ilvl w:val="0"/>
          <w:numId w:val="100"/>
        </w:numPr>
      </w:pPr>
      <w:r>
        <w:t>фитопланктон и его продукционные характеристики для оценки трофности водоема и ее изменений под действием техногенных факторов;</w:t>
      </w:r>
    </w:p>
    <w:p w:rsidR="000C07F9" w:rsidRDefault="000C07F9" w:rsidP="00CE43F0">
      <w:pPr>
        <w:pStyle w:val="002"/>
        <w:numPr>
          <w:ilvl w:val="0"/>
          <w:numId w:val="100"/>
        </w:numPr>
      </w:pPr>
      <w:r>
        <w:t>зоопланктон - как кормовая база ранней молоди и рыб-планктофагов;</w:t>
      </w:r>
    </w:p>
    <w:p w:rsidR="000C07F9" w:rsidRDefault="000C07F9" w:rsidP="00CE43F0">
      <w:pPr>
        <w:pStyle w:val="002"/>
        <w:numPr>
          <w:ilvl w:val="0"/>
          <w:numId w:val="100"/>
        </w:numPr>
      </w:pPr>
      <w:r>
        <w:t>зообентос - как кормовая база рыб-бентофагов;</w:t>
      </w:r>
    </w:p>
    <w:p w:rsidR="000C07F9" w:rsidRDefault="000C07F9" w:rsidP="00CE43F0">
      <w:pPr>
        <w:pStyle w:val="002"/>
        <w:numPr>
          <w:ilvl w:val="0"/>
          <w:numId w:val="100"/>
        </w:numPr>
      </w:pPr>
      <w:r>
        <w:t>ихтиофауна – для оценки состояния водных биоресурсов.</w:t>
      </w:r>
    </w:p>
    <w:p w:rsidR="000C07F9" w:rsidRDefault="000C07F9" w:rsidP="000C07F9">
      <w:pPr>
        <w:pStyle w:val="002"/>
      </w:pPr>
      <w:r>
        <w:t>Анализ материалов по указанным компонентам биоты позволит оценить воздействие на водные биологические ресурсы (рыбные запасы) и условия их обитания.</w:t>
      </w:r>
    </w:p>
    <w:p w:rsidR="0049147E" w:rsidRDefault="0049147E" w:rsidP="0049147E">
      <w:pPr>
        <w:pStyle w:val="033"/>
      </w:pPr>
      <w:bookmarkStart w:id="148" w:name="_Toc48733302"/>
      <w:r>
        <w:t>Производственный экологический мониторинг при возникновении аварийной ситуации</w:t>
      </w:r>
      <w:bookmarkEnd w:id="148"/>
    </w:p>
    <w:p w:rsidR="0049147E" w:rsidRDefault="0049147E" w:rsidP="000C07F9">
      <w:pPr>
        <w:pStyle w:val="002"/>
      </w:pPr>
      <w:r>
        <w:t>При возникновении проливов ГСМ на территории осуществляется мониторинг атмосферного воздуха на границе ближайшей жилой территории 1 раз в сутки по компонентам соответствующим выбросам, представленным в разделе 4.10 до достижения предаварийных показателей</w:t>
      </w:r>
      <w:r w:rsidR="00D37F2E">
        <w:t xml:space="preserve"> 1 раз в сутки при ликвидации аварийной ситуации и 1 раз в неделю после завершения работ по ликвидации</w:t>
      </w:r>
      <w:r>
        <w:t xml:space="preserve">. </w:t>
      </w:r>
      <w:r w:rsidR="00D37F2E">
        <w:t>Также, производится отбор проб в сообщающихся средах, т.е. поверхностных водах, грунтах на прилегающей территории 1 раз в сутки при ликвидации аварийной ситуации и 1 раз в неделю после завершения работ по ликвидации.</w:t>
      </w:r>
    </w:p>
    <w:p w:rsidR="0049147E" w:rsidRDefault="00D37F2E" w:rsidP="000C07F9">
      <w:pPr>
        <w:pStyle w:val="002"/>
      </w:pPr>
      <w:r>
        <w:t xml:space="preserve">При возникновении аварийной ситуации на акватории осуществляется мониторинг атмосферного воздуха на границе ближайшей жилой территории 1 раз в сутки по компонентам соответствующим выбросам, представленным в разделе 4.10 до достижения предаварийных показателей 1 раз в сутки при ликвидации аварийной ситуации и 1 раз в неделю после завершения работ по ликвидации. Также, производится отбор проб </w:t>
      </w:r>
      <w:r>
        <w:lastRenderedPageBreak/>
        <w:t>поверхностных вод, донных отложений 1 раз в сутки при ликвидации аварийной ситуации и 1 раз в неделю после завершения работ по ликвидации.</w:t>
      </w:r>
    </w:p>
    <w:p w:rsidR="00DB5856" w:rsidRDefault="00DB5856" w:rsidP="00AE7ED1">
      <w:pPr>
        <w:pStyle w:val="022"/>
      </w:pPr>
      <w:bookmarkStart w:id="149" w:name="_Toc421634583"/>
      <w:bookmarkStart w:id="150" w:name="_Toc467683887"/>
      <w:bookmarkStart w:id="151" w:name="_Toc474840132"/>
      <w:bookmarkStart w:id="152" w:name="_Toc484136437"/>
      <w:bookmarkStart w:id="153" w:name="_Toc48733303"/>
      <w:bookmarkEnd w:id="140"/>
      <w:bookmarkEnd w:id="141"/>
      <w:bookmarkEnd w:id="142"/>
      <w:bookmarkEnd w:id="143"/>
      <w:r w:rsidRPr="00E226F8">
        <w:t>Оформление результатов производственного экологического контроля и мониторинга, отчетность</w:t>
      </w:r>
      <w:bookmarkEnd w:id="149"/>
      <w:bookmarkEnd w:id="150"/>
      <w:bookmarkEnd w:id="151"/>
      <w:bookmarkEnd w:id="152"/>
      <w:bookmarkEnd w:id="153"/>
    </w:p>
    <w:p w:rsidR="00DB5856" w:rsidRPr="0070252A" w:rsidRDefault="00DB5856" w:rsidP="00DB5856">
      <w:pPr>
        <w:pStyle w:val="002"/>
      </w:pPr>
      <w:r w:rsidRPr="0070252A">
        <w:t>Результаты производственного экологического контроля и мониторинга должны быть оформлены в виде отчета. В состав отчета должны входить:</w:t>
      </w:r>
    </w:p>
    <w:p w:rsidR="00DB5856" w:rsidRPr="0070252A" w:rsidRDefault="00DB5856" w:rsidP="00DB5856">
      <w:pPr>
        <w:pStyle w:val="06"/>
      </w:pPr>
      <w:r w:rsidRPr="0070252A">
        <w:t>Перечень выполненных наблюдений и исследований.</w:t>
      </w:r>
    </w:p>
    <w:p w:rsidR="00DB5856" w:rsidRPr="0070252A" w:rsidRDefault="00DB5856" w:rsidP="00DB5856">
      <w:pPr>
        <w:pStyle w:val="06"/>
      </w:pPr>
      <w:r w:rsidRPr="0070252A">
        <w:t>Методики и средства, используемые для выполнения наблюдений и исследований.</w:t>
      </w:r>
    </w:p>
    <w:p w:rsidR="00DB5856" w:rsidRPr="0070252A" w:rsidRDefault="00DB5856" w:rsidP="00DB5856">
      <w:pPr>
        <w:pStyle w:val="06"/>
      </w:pPr>
      <w:r w:rsidRPr="0070252A">
        <w:t>Результаты наблюдений и исследований.</w:t>
      </w:r>
    </w:p>
    <w:p w:rsidR="00DB5856" w:rsidRPr="000B2CF5" w:rsidRDefault="00DB5856" w:rsidP="00DB5856">
      <w:pPr>
        <w:pStyle w:val="002"/>
      </w:pPr>
    </w:p>
    <w:p w:rsidR="002E142D" w:rsidRDefault="002E142D" w:rsidP="002E142D">
      <w:pPr>
        <w:pStyle w:val="011"/>
      </w:pPr>
      <w:bookmarkStart w:id="154" w:name="_Toc48733304"/>
      <w:bookmarkStart w:id="155" w:name="_Toc386024654"/>
      <w:bookmarkStart w:id="156" w:name="_Toc474840133"/>
      <w:bookmarkStart w:id="157" w:name="_Toc484136438"/>
      <w:r w:rsidRPr="002E142D">
        <w:lastRenderedPageBreak/>
        <w:t>Перечень и расчет затрат на реализацию природоохранных мероприятий и компенсационных выплат</w:t>
      </w:r>
      <w:bookmarkEnd w:id="154"/>
    </w:p>
    <w:p w:rsidR="002E142D" w:rsidRDefault="002E142D" w:rsidP="002E142D">
      <w:pPr>
        <w:pStyle w:val="002"/>
        <w:rPr>
          <w:lang w:eastAsia="en-US"/>
        </w:rPr>
      </w:pPr>
      <w:r>
        <w:rPr>
          <w:lang w:eastAsia="en-US"/>
        </w:rPr>
        <w:t xml:space="preserve">Взимание платы за загрязнение окружающей природной среды регламентируют ФЗ «Об охране окружающей среды» № 7-ФЗ от 10.01.2002 г. и Постановление Правительства РФ № 255 от 03.03.2017 «Об исчислении и взимании платы за негативное воздействие на окружающую среду». </w:t>
      </w:r>
    </w:p>
    <w:p w:rsidR="002E142D" w:rsidRDefault="002E142D" w:rsidP="002E142D">
      <w:pPr>
        <w:pStyle w:val="002"/>
        <w:rPr>
          <w:lang w:eastAsia="en-US"/>
        </w:rPr>
      </w:pPr>
      <w:r>
        <w:rPr>
          <w:lang w:eastAsia="en-US"/>
        </w:rPr>
        <w:t>Платежи за загрязнение окружающей среды включают в себя плату за выбросы загрязняющих веществ в атмосферный воздух, сбросы загрязняющих веществ в водные объекты, за размещение отходов.</w:t>
      </w:r>
    </w:p>
    <w:p w:rsidR="002E142D" w:rsidRDefault="002E142D" w:rsidP="002E142D">
      <w:pPr>
        <w:pStyle w:val="022"/>
      </w:pPr>
      <w:bookmarkStart w:id="158" w:name="_Toc48733305"/>
      <w:r>
        <w:t>Р</w:t>
      </w:r>
      <w:r w:rsidRPr="002E142D">
        <w:t>асчет платы за выбросы загрязняющих веществ в атмосферный воздух</w:t>
      </w:r>
      <w:bookmarkEnd w:id="158"/>
    </w:p>
    <w:p w:rsidR="008A7E18" w:rsidRPr="008A7E18" w:rsidRDefault="004A0AEE" w:rsidP="008A7E18">
      <w:pPr>
        <w:pStyle w:val="002"/>
      </w:pPr>
      <w:r w:rsidRPr="004A0AEE">
        <w:t>В соответствии со статьей 16 Федерального закона № 7-ФЗ от 10.01.2002 г. плата за негативное воздействие на окружающую среду взимается за выбросы загрязняющих веществ в атмосферный воздух стационарными источниками.</w:t>
      </w:r>
    </w:p>
    <w:p w:rsidR="008A7E18" w:rsidRDefault="004A0AEE" w:rsidP="000144B5">
      <w:pPr>
        <w:pStyle w:val="002"/>
      </w:pPr>
      <w:r>
        <w:t>Стационарные источники отсутствуют.</w:t>
      </w:r>
    </w:p>
    <w:p w:rsidR="008A7E18" w:rsidRDefault="000144B5" w:rsidP="000144B5">
      <w:pPr>
        <w:pStyle w:val="022"/>
      </w:pPr>
      <w:bookmarkStart w:id="159" w:name="_Toc48733306"/>
      <w:r>
        <w:t>Расчет платы за сброс загрязняющих веществ</w:t>
      </w:r>
      <w:bookmarkEnd w:id="159"/>
    </w:p>
    <w:p w:rsidR="000144B5" w:rsidRDefault="000144B5" w:rsidP="000144B5">
      <w:pPr>
        <w:pStyle w:val="002"/>
        <w:rPr>
          <w:lang w:eastAsia="en-US"/>
        </w:rPr>
      </w:pPr>
      <w:r w:rsidRPr="000144B5">
        <w:rPr>
          <w:lang w:eastAsia="en-US"/>
        </w:rPr>
        <w:t>В составе намечаемой деятельности отсутствует сброс загрязняющих веществ в водные объекты</w:t>
      </w:r>
      <w:r>
        <w:rPr>
          <w:lang w:eastAsia="en-US"/>
        </w:rPr>
        <w:t xml:space="preserve">, поэтому плата </w:t>
      </w:r>
      <w:r w:rsidR="002A652E">
        <w:t>за сброс загрязняющих веществ</w:t>
      </w:r>
      <w:r w:rsidR="002A652E">
        <w:rPr>
          <w:lang w:eastAsia="en-US"/>
        </w:rPr>
        <w:t xml:space="preserve"> </w:t>
      </w:r>
      <w:r>
        <w:rPr>
          <w:lang w:eastAsia="en-US"/>
        </w:rPr>
        <w:t>не рассчитывается.</w:t>
      </w:r>
    </w:p>
    <w:p w:rsidR="000144B5" w:rsidRDefault="000144B5" w:rsidP="000144B5">
      <w:pPr>
        <w:pStyle w:val="022"/>
      </w:pPr>
      <w:bookmarkStart w:id="160" w:name="_Toc48733307"/>
      <w:r>
        <w:t>Р</w:t>
      </w:r>
      <w:r w:rsidRPr="000144B5">
        <w:t>асчет платы за размещение отходов</w:t>
      </w:r>
      <w:bookmarkEnd w:id="160"/>
    </w:p>
    <w:p w:rsidR="003A6005" w:rsidRDefault="003A6005" w:rsidP="000144B5">
      <w:pPr>
        <w:pStyle w:val="002"/>
        <w:rPr>
          <w:lang w:eastAsia="en-US"/>
        </w:rPr>
      </w:pPr>
      <w:r w:rsidRPr="003A6005">
        <w:rPr>
          <w:lang w:eastAsia="en-US"/>
        </w:rPr>
        <w:t>Расчет платы за размещение отходов проведен на основе базовых нормативов платы за размещение отходов производства и потребления, определенных Постановлением Правительства №913 от 13.09.2016 г. «О ставках платы за негативное воздействие на окружающую среду и дополнительных коэффициентах».</w:t>
      </w:r>
    </w:p>
    <w:p w:rsidR="004A0AEE" w:rsidRDefault="004A0AEE" w:rsidP="000144B5">
      <w:pPr>
        <w:pStyle w:val="002"/>
        <w:rPr>
          <w:lang w:eastAsia="en-US"/>
        </w:rPr>
      </w:pPr>
      <w:r w:rsidRPr="004A0AEE">
        <w:rPr>
          <w:lang w:eastAsia="en-US"/>
        </w:rPr>
        <w:t xml:space="preserve">В соответствии с данными Постановления от </w:t>
      </w:r>
      <w:r>
        <w:rPr>
          <w:lang w:eastAsia="en-US"/>
        </w:rPr>
        <w:t>29 июня 2018 года № 758 в 2020</w:t>
      </w:r>
      <w:r w:rsidRPr="004A0AEE">
        <w:rPr>
          <w:lang w:eastAsia="en-US"/>
        </w:rPr>
        <w:t xml:space="preserve"> году, применяются ставки платы за негативное воздействие на окружающую среду, утвержденные постановлением Правительства Российской Федерации от 13 сентября 2016 г. N 913 «О ставках платы за негативное воздействие на окружающую среду и дополнительных коэффициентах», установленные на 2018 год, с использованием дополнительно к иным коэффициентам коэффициента 1,08.</w:t>
      </w:r>
    </w:p>
    <w:p w:rsidR="003A6005" w:rsidRDefault="003A6005" w:rsidP="003A6005">
      <w:pPr>
        <w:pStyle w:val="002"/>
      </w:pPr>
      <w:r>
        <w:t xml:space="preserve">Плата за размещение отходов представлена в таблице </w:t>
      </w:r>
      <w:r w:rsidR="00D8222A">
        <w:t>6.</w:t>
      </w:r>
      <w:r>
        <w:t>1.</w:t>
      </w:r>
      <w:r w:rsidR="00D8222A">
        <w:t>1</w:t>
      </w:r>
      <w:r>
        <w:t>.</w:t>
      </w:r>
    </w:p>
    <w:p w:rsidR="003A6005" w:rsidRDefault="003A6005" w:rsidP="003A6005">
      <w:pPr>
        <w:pStyle w:val="07"/>
        <w:jc w:val="center"/>
      </w:pPr>
      <w:r>
        <w:t>Плата за размещение отходов</w:t>
      </w:r>
    </w:p>
    <w:p w:rsidR="003A6005" w:rsidRDefault="003A6005" w:rsidP="003A6005">
      <w:pPr>
        <w:pStyle w:val="07"/>
      </w:pPr>
      <w:r>
        <w:t xml:space="preserve">Таблица </w:t>
      </w:r>
      <w:r w:rsidR="00D8222A">
        <w:t>6.</w:t>
      </w:r>
      <w:r>
        <w:t>1.</w:t>
      </w:r>
      <w:r w:rsidR="00D8222A">
        <w:t>1</w:t>
      </w:r>
    </w:p>
    <w:tbl>
      <w:tblPr>
        <w:tblStyle w:val="Tablica"/>
        <w:tblW w:w="5000" w:type="pct"/>
        <w:jc w:val="left"/>
        <w:tblCellMar>
          <w:left w:w="28" w:type="dxa"/>
          <w:right w:w="28" w:type="dxa"/>
        </w:tblCellMar>
        <w:tblLook w:val="04A0" w:firstRow="1" w:lastRow="0" w:firstColumn="1" w:lastColumn="0" w:noHBand="0" w:noVBand="1"/>
      </w:tblPr>
      <w:tblGrid>
        <w:gridCol w:w="588"/>
        <w:gridCol w:w="3591"/>
        <w:gridCol w:w="1410"/>
        <w:gridCol w:w="1069"/>
        <w:gridCol w:w="1263"/>
        <w:gridCol w:w="972"/>
        <w:gridCol w:w="1084"/>
      </w:tblGrid>
      <w:tr w:rsidR="006D4B3B" w:rsidRPr="003A6005" w:rsidTr="004A556D">
        <w:trPr>
          <w:trHeight w:val="59"/>
          <w:tblHeader/>
          <w:jc w:val="left"/>
        </w:trPr>
        <w:tc>
          <w:tcPr>
            <w:tcW w:w="588" w:type="dxa"/>
          </w:tcPr>
          <w:p w:rsidR="006D4B3B" w:rsidRPr="003A6005" w:rsidRDefault="006D4B3B" w:rsidP="006D4B3B">
            <w:pPr>
              <w:pStyle w:val="090"/>
            </w:pPr>
            <w:r w:rsidRPr="003A6005">
              <w:t>№</w:t>
            </w:r>
          </w:p>
        </w:tc>
        <w:tc>
          <w:tcPr>
            <w:tcW w:w="3591" w:type="dxa"/>
            <w:hideMark/>
          </w:tcPr>
          <w:p w:rsidR="006D4B3B" w:rsidRPr="003A6005" w:rsidRDefault="006D4B3B" w:rsidP="006D4B3B">
            <w:pPr>
              <w:pStyle w:val="090"/>
            </w:pPr>
            <w:r w:rsidRPr="003A6005">
              <w:t>Наименование</w:t>
            </w:r>
          </w:p>
        </w:tc>
        <w:tc>
          <w:tcPr>
            <w:tcW w:w="1410" w:type="dxa"/>
            <w:hideMark/>
          </w:tcPr>
          <w:p w:rsidR="006D4B3B" w:rsidRPr="003A6005" w:rsidRDefault="006D4B3B" w:rsidP="006D4B3B">
            <w:pPr>
              <w:pStyle w:val="090"/>
            </w:pPr>
            <w:r w:rsidRPr="003A6005">
              <w:t>Кол-во, т</w:t>
            </w:r>
          </w:p>
        </w:tc>
        <w:tc>
          <w:tcPr>
            <w:tcW w:w="1069" w:type="dxa"/>
          </w:tcPr>
          <w:p w:rsidR="006D4B3B" w:rsidRPr="003A6005" w:rsidRDefault="006D4B3B" w:rsidP="006D4B3B">
            <w:pPr>
              <w:pStyle w:val="090"/>
            </w:pPr>
            <w:r w:rsidRPr="003A6005">
              <w:t>Кл. оп.</w:t>
            </w:r>
          </w:p>
        </w:tc>
        <w:tc>
          <w:tcPr>
            <w:tcW w:w="1263" w:type="dxa"/>
            <w:hideMark/>
          </w:tcPr>
          <w:p w:rsidR="006D4B3B" w:rsidRPr="003A6005" w:rsidRDefault="006D4B3B" w:rsidP="006D4B3B">
            <w:pPr>
              <w:pStyle w:val="090"/>
            </w:pPr>
            <w:r w:rsidRPr="003A6005">
              <w:t>Норматив, руб/т</w:t>
            </w:r>
          </w:p>
        </w:tc>
        <w:tc>
          <w:tcPr>
            <w:tcW w:w="972" w:type="dxa"/>
          </w:tcPr>
          <w:p w:rsidR="006D4B3B" w:rsidRDefault="006D4B3B" w:rsidP="006D4B3B">
            <w:pPr>
              <w:jc w:val="both"/>
              <w:rPr>
                <w:rFonts w:ascii="ISOCPEUR" w:hAnsi="ISOCPEUR" w:cs="Calibri"/>
                <w:i/>
                <w:iCs/>
                <w:color w:val="000000"/>
                <w:sz w:val="22"/>
                <w:szCs w:val="22"/>
              </w:rPr>
            </w:pPr>
            <w:r>
              <w:rPr>
                <w:rFonts w:ascii="ISOCPEUR" w:hAnsi="ISOCPEUR" w:cs="Calibri"/>
                <w:i/>
                <w:iCs/>
                <w:color w:val="000000"/>
                <w:sz w:val="22"/>
                <w:szCs w:val="22"/>
              </w:rPr>
              <w:t>Кисп</w:t>
            </w:r>
          </w:p>
        </w:tc>
        <w:tc>
          <w:tcPr>
            <w:tcW w:w="1084" w:type="dxa"/>
            <w:hideMark/>
          </w:tcPr>
          <w:p w:rsidR="006D4B3B" w:rsidRDefault="006D4B3B" w:rsidP="006D4B3B">
            <w:pPr>
              <w:jc w:val="both"/>
              <w:rPr>
                <w:rFonts w:ascii="ISOCPEUR" w:hAnsi="ISOCPEUR" w:cs="Calibri"/>
                <w:i/>
                <w:iCs/>
                <w:color w:val="000000"/>
                <w:sz w:val="22"/>
                <w:szCs w:val="22"/>
              </w:rPr>
            </w:pPr>
            <w:r>
              <w:rPr>
                <w:rFonts w:ascii="ISOCPEUR" w:hAnsi="ISOCPEUR" w:cs="Calibri"/>
                <w:i/>
                <w:iCs/>
                <w:color w:val="000000"/>
                <w:sz w:val="22"/>
                <w:szCs w:val="22"/>
              </w:rPr>
              <w:t>Плата, руб.</w:t>
            </w:r>
          </w:p>
        </w:tc>
      </w:tr>
      <w:tr w:rsidR="004A556D" w:rsidRPr="003A6005" w:rsidTr="004A556D">
        <w:trPr>
          <w:trHeight w:val="227"/>
          <w:jc w:val="left"/>
        </w:trPr>
        <w:tc>
          <w:tcPr>
            <w:tcW w:w="588" w:type="dxa"/>
          </w:tcPr>
          <w:p w:rsidR="004A556D" w:rsidRPr="003A6005" w:rsidRDefault="004A556D" w:rsidP="004A556D">
            <w:pPr>
              <w:pStyle w:val="090"/>
            </w:pPr>
            <w:r w:rsidRPr="003A6005">
              <w:t>1</w:t>
            </w:r>
          </w:p>
        </w:tc>
        <w:tc>
          <w:tcPr>
            <w:tcW w:w="3591" w:type="dxa"/>
            <w:hideMark/>
          </w:tcPr>
          <w:p w:rsidR="004A556D" w:rsidRPr="00B46D29" w:rsidRDefault="004A556D" w:rsidP="004A556D">
            <w:pPr>
              <w:pStyle w:val="090"/>
            </w:pPr>
            <w:r w:rsidRPr="00B46D29">
              <w:t>Смет с территории предприятия малоопасный</w:t>
            </w:r>
          </w:p>
        </w:tc>
        <w:tc>
          <w:tcPr>
            <w:tcW w:w="1410" w:type="dxa"/>
          </w:tcPr>
          <w:p w:rsidR="004A556D" w:rsidRPr="00D0774B" w:rsidRDefault="004A556D" w:rsidP="004A556D">
            <w:pPr>
              <w:pStyle w:val="090"/>
            </w:pPr>
            <w:r w:rsidRPr="00D0774B">
              <w:t>16,667</w:t>
            </w:r>
          </w:p>
        </w:tc>
        <w:tc>
          <w:tcPr>
            <w:tcW w:w="1069" w:type="dxa"/>
          </w:tcPr>
          <w:p w:rsidR="004A556D" w:rsidRPr="003A6005" w:rsidRDefault="004A556D" w:rsidP="004A556D">
            <w:pPr>
              <w:pStyle w:val="090"/>
            </w:pPr>
            <w:r>
              <w:t>4</w:t>
            </w:r>
          </w:p>
        </w:tc>
        <w:tc>
          <w:tcPr>
            <w:tcW w:w="1263" w:type="dxa"/>
            <w:hideMark/>
          </w:tcPr>
          <w:p w:rsidR="004A556D" w:rsidRPr="003A6005" w:rsidRDefault="004A556D" w:rsidP="004A556D">
            <w:pPr>
              <w:pStyle w:val="090"/>
            </w:pPr>
            <w:r>
              <w:t>663,2</w:t>
            </w:r>
          </w:p>
        </w:tc>
        <w:tc>
          <w:tcPr>
            <w:tcW w:w="972" w:type="dxa"/>
          </w:tcPr>
          <w:p w:rsidR="004A556D" w:rsidRDefault="004A556D" w:rsidP="004A556D">
            <w:pPr>
              <w:jc w:val="both"/>
              <w:rPr>
                <w:rFonts w:ascii="ISOCPEUR" w:hAnsi="ISOCPEUR" w:cs="Calibri"/>
                <w:i/>
                <w:iCs/>
                <w:color w:val="000000"/>
                <w:sz w:val="22"/>
                <w:szCs w:val="22"/>
              </w:rPr>
            </w:pPr>
            <w:r>
              <w:rPr>
                <w:rFonts w:ascii="ISOCPEUR" w:hAnsi="ISOCPEUR" w:cs="Calibri"/>
                <w:i/>
                <w:iCs/>
                <w:color w:val="000000"/>
                <w:sz w:val="22"/>
                <w:szCs w:val="22"/>
              </w:rPr>
              <w:t>0</w:t>
            </w:r>
          </w:p>
        </w:tc>
        <w:tc>
          <w:tcPr>
            <w:tcW w:w="1084" w:type="dxa"/>
            <w:vAlign w:val="top"/>
          </w:tcPr>
          <w:p w:rsidR="004A556D" w:rsidRPr="008F32BB" w:rsidRDefault="004A556D" w:rsidP="004A556D">
            <w:pPr>
              <w:pStyle w:val="090"/>
            </w:pPr>
            <w:r w:rsidRPr="008F32BB">
              <w:t>0</w:t>
            </w:r>
          </w:p>
        </w:tc>
      </w:tr>
      <w:tr w:rsidR="004A556D" w:rsidRPr="003A6005" w:rsidTr="004A556D">
        <w:trPr>
          <w:trHeight w:val="227"/>
          <w:jc w:val="left"/>
        </w:trPr>
        <w:tc>
          <w:tcPr>
            <w:tcW w:w="588" w:type="dxa"/>
          </w:tcPr>
          <w:p w:rsidR="004A556D" w:rsidRPr="003A6005" w:rsidRDefault="004A556D" w:rsidP="004A556D">
            <w:pPr>
              <w:pStyle w:val="090"/>
            </w:pPr>
            <w:r>
              <w:t>2</w:t>
            </w:r>
          </w:p>
        </w:tc>
        <w:tc>
          <w:tcPr>
            <w:tcW w:w="3591" w:type="dxa"/>
          </w:tcPr>
          <w:p w:rsidR="004A556D" w:rsidRPr="00B46D29" w:rsidRDefault="004A556D" w:rsidP="004A556D">
            <w:pPr>
              <w:pStyle w:val="090"/>
            </w:pPr>
            <w:r w:rsidRPr="00B46D29">
              <w:t>Мусор от офисных и бытовых помещений организаций несортированный (исключая крупногабаритный)</w:t>
            </w:r>
          </w:p>
        </w:tc>
        <w:tc>
          <w:tcPr>
            <w:tcW w:w="1410" w:type="dxa"/>
          </w:tcPr>
          <w:p w:rsidR="004A556D" w:rsidRPr="00D0774B" w:rsidRDefault="004A556D" w:rsidP="004A556D">
            <w:pPr>
              <w:pStyle w:val="090"/>
            </w:pPr>
            <w:r w:rsidRPr="00D0774B">
              <w:t>1,118</w:t>
            </w:r>
          </w:p>
        </w:tc>
        <w:tc>
          <w:tcPr>
            <w:tcW w:w="1069" w:type="dxa"/>
          </w:tcPr>
          <w:p w:rsidR="004A556D" w:rsidRPr="003A6005" w:rsidRDefault="004A556D" w:rsidP="004A556D">
            <w:pPr>
              <w:pStyle w:val="090"/>
            </w:pPr>
            <w:r>
              <w:t>4</w:t>
            </w:r>
          </w:p>
        </w:tc>
        <w:tc>
          <w:tcPr>
            <w:tcW w:w="1263" w:type="dxa"/>
          </w:tcPr>
          <w:p w:rsidR="004A556D" w:rsidRPr="003A6005" w:rsidRDefault="004A556D" w:rsidP="004A556D">
            <w:pPr>
              <w:pStyle w:val="090"/>
            </w:pPr>
            <w:r>
              <w:t>663,2</w:t>
            </w:r>
          </w:p>
        </w:tc>
        <w:tc>
          <w:tcPr>
            <w:tcW w:w="972" w:type="dxa"/>
          </w:tcPr>
          <w:p w:rsidR="004A556D" w:rsidRDefault="004A556D" w:rsidP="004A556D">
            <w:pPr>
              <w:jc w:val="both"/>
              <w:rPr>
                <w:rFonts w:ascii="ISOCPEUR" w:hAnsi="ISOCPEUR" w:cs="Calibri"/>
                <w:i/>
                <w:iCs/>
                <w:color w:val="000000"/>
                <w:sz w:val="22"/>
                <w:szCs w:val="22"/>
              </w:rPr>
            </w:pPr>
            <w:r>
              <w:rPr>
                <w:rFonts w:ascii="ISOCPEUR" w:hAnsi="ISOCPEUR" w:cs="Calibri"/>
                <w:i/>
                <w:iCs/>
                <w:color w:val="000000"/>
                <w:sz w:val="22"/>
                <w:szCs w:val="22"/>
              </w:rPr>
              <w:t>0</w:t>
            </w:r>
          </w:p>
        </w:tc>
        <w:tc>
          <w:tcPr>
            <w:tcW w:w="1084" w:type="dxa"/>
            <w:vAlign w:val="top"/>
          </w:tcPr>
          <w:p w:rsidR="004A556D" w:rsidRPr="008F32BB" w:rsidRDefault="004A556D" w:rsidP="004A556D">
            <w:pPr>
              <w:pStyle w:val="090"/>
            </w:pPr>
            <w:r w:rsidRPr="008F32BB">
              <w:t>0</w:t>
            </w:r>
          </w:p>
        </w:tc>
      </w:tr>
      <w:tr w:rsidR="004A556D" w:rsidRPr="003A6005" w:rsidTr="004A556D">
        <w:trPr>
          <w:trHeight w:val="227"/>
          <w:jc w:val="left"/>
        </w:trPr>
        <w:tc>
          <w:tcPr>
            <w:tcW w:w="588" w:type="dxa"/>
          </w:tcPr>
          <w:p w:rsidR="004A556D" w:rsidRPr="003A6005" w:rsidRDefault="004A556D" w:rsidP="004A556D">
            <w:pPr>
              <w:pStyle w:val="090"/>
            </w:pPr>
            <w:r>
              <w:lastRenderedPageBreak/>
              <w:t>3</w:t>
            </w:r>
          </w:p>
        </w:tc>
        <w:tc>
          <w:tcPr>
            <w:tcW w:w="3591" w:type="dxa"/>
          </w:tcPr>
          <w:p w:rsidR="004A556D" w:rsidRPr="00B46D29" w:rsidRDefault="004A556D" w:rsidP="004A556D">
            <w:pPr>
              <w:pStyle w:val="090"/>
            </w:pPr>
            <w:r w:rsidRPr="00B46D29">
              <w:t>Обтирочный материал, загрязненный нефтью или нефтепродуктами (содержание нефти или нефтепродуктов менее 15%)</w:t>
            </w:r>
          </w:p>
        </w:tc>
        <w:tc>
          <w:tcPr>
            <w:tcW w:w="1410" w:type="dxa"/>
          </w:tcPr>
          <w:p w:rsidR="004A556D" w:rsidRPr="00D0774B" w:rsidRDefault="004A556D" w:rsidP="004A556D">
            <w:pPr>
              <w:pStyle w:val="090"/>
            </w:pPr>
            <w:r w:rsidRPr="00D0774B">
              <w:t>1,617</w:t>
            </w:r>
          </w:p>
        </w:tc>
        <w:tc>
          <w:tcPr>
            <w:tcW w:w="1069" w:type="dxa"/>
          </w:tcPr>
          <w:p w:rsidR="004A556D" w:rsidRPr="003A6005" w:rsidRDefault="004A556D" w:rsidP="004A556D">
            <w:pPr>
              <w:pStyle w:val="090"/>
            </w:pPr>
            <w:r>
              <w:t>4</w:t>
            </w:r>
          </w:p>
        </w:tc>
        <w:tc>
          <w:tcPr>
            <w:tcW w:w="1263" w:type="dxa"/>
          </w:tcPr>
          <w:p w:rsidR="004A556D" w:rsidRPr="003A6005" w:rsidRDefault="004A556D" w:rsidP="004A556D">
            <w:pPr>
              <w:pStyle w:val="090"/>
            </w:pPr>
            <w:r>
              <w:t>663,2</w:t>
            </w:r>
          </w:p>
        </w:tc>
        <w:tc>
          <w:tcPr>
            <w:tcW w:w="972" w:type="dxa"/>
          </w:tcPr>
          <w:p w:rsidR="004A556D" w:rsidRDefault="004A556D" w:rsidP="004A556D">
            <w:pPr>
              <w:jc w:val="both"/>
              <w:rPr>
                <w:rFonts w:ascii="ISOCPEUR" w:hAnsi="ISOCPEUR" w:cs="Calibri"/>
                <w:i/>
                <w:iCs/>
                <w:color w:val="000000"/>
                <w:sz w:val="22"/>
                <w:szCs w:val="22"/>
              </w:rPr>
            </w:pPr>
            <w:r>
              <w:rPr>
                <w:rFonts w:ascii="ISOCPEUR" w:hAnsi="ISOCPEUR" w:cs="Calibri"/>
                <w:i/>
                <w:iCs/>
                <w:color w:val="000000"/>
                <w:sz w:val="22"/>
                <w:szCs w:val="22"/>
              </w:rPr>
              <w:t>0</w:t>
            </w:r>
          </w:p>
        </w:tc>
        <w:tc>
          <w:tcPr>
            <w:tcW w:w="1084" w:type="dxa"/>
            <w:vAlign w:val="top"/>
          </w:tcPr>
          <w:p w:rsidR="004A556D" w:rsidRPr="008F32BB" w:rsidRDefault="004A556D" w:rsidP="004A556D">
            <w:pPr>
              <w:pStyle w:val="090"/>
            </w:pPr>
            <w:r w:rsidRPr="008F32BB">
              <w:t>0</w:t>
            </w:r>
          </w:p>
        </w:tc>
      </w:tr>
      <w:tr w:rsidR="004A556D" w:rsidRPr="003A6005" w:rsidTr="004A556D">
        <w:trPr>
          <w:trHeight w:val="227"/>
          <w:jc w:val="left"/>
        </w:trPr>
        <w:tc>
          <w:tcPr>
            <w:tcW w:w="588" w:type="dxa"/>
          </w:tcPr>
          <w:p w:rsidR="004A556D" w:rsidRDefault="004A556D" w:rsidP="004A556D">
            <w:pPr>
              <w:pStyle w:val="090"/>
            </w:pPr>
            <w:r>
              <w:t>4</w:t>
            </w:r>
          </w:p>
        </w:tc>
        <w:tc>
          <w:tcPr>
            <w:tcW w:w="3591" w:type="dxa"/>
          </w:tcPr>
          <w:p w:rsidR="004A556D" w:rsidRPr="00B46D29" w:rsidRDefault="004A556D" w:rsidP="004A556D">
            <w:pPr>
              <w:pStyle w:val="090"/>
            </w:pPr>
            <w:r w:rsidRPr="00B46D29">
              <w:t>Окалина при газовой резке черных металлов</w:t>
            </w:r>
          </w:p>
        </w:tc>
        <w:tc>
          <w:tcPr>
            <w:tcW w:w="1410" w:type="dxa"/>
          </w:tcPr>
          <w:p w:rsidR="004A556D" w:rsidRPr="00D0774B" w:rsidRDefault="004A556D" w:rsidP="004A556D">
            <w:pPr>
              <w:pStyle w:val="090"/>
            </w:pPr>
            <w:r w:rsidRPr="00D0774B">
              <w:t>0,522</w:t>
            </w:r>
          </w:p>
        </w:tc>
        <w:tc>
          <w:tcPr>
            <w:tcW w:w="1069" w:type="dxa"/>
          </w:tcPr>
          <w:p w:rsidR="004A556D" w:rsidRDefault="004A556D" w:rsidP="004A556D">
            <w:pPr>
              <w:pStyle w:val="090"/>
            </w:pPr>
            <w:r>
              <w:t>4</w:t>
            </w:r>
          </w:p>
        </w:tc>
        <w:tc>
          <w:tcPr>
            <w:tcW w:w="1263" w:type="dxa"/>
          </w:tcPr>
          <w:p w:rsidR="004A556D" w:rsidRDefault="004A556D" w:rsidP="004A556D">
            <w:pPr>
              <w:pStyle w:val="090"/>
            </w:pPr>
            <w:r>
              <w:t>663,2</w:t>
            </w:r>
          </w:p>
        </w:tc>
        <w:tc>
          <w:tcPr>
            <w:tcW w:w="972" w:type="dxa"/>
          </w:tcPr>
          <w:p w:rsidR="004A556D" w:rsidRDefault="004A556D" w:rsidP="004A556D">
            <w:pPr>
              <w:jc w:val="both"/>
              <w:rPr>
                <w:rFonts w:ascii="ISOCPEUR" w:hAnsi="ISOCPEUR" w:cs="Calibri"/>
                <w:i/>
                <w:iCs/>
                <w:color w:val="000000"/>
                <w:sz w:val="22"/>
                <w:szCs w:val="22"/>
              </w:rPr>
            </w:pPr>
            <w:r>
              <w:rPr>
                <w:rFonts w:ascii="ISOCPEUR" w:hAnsi="ISOCPEUR" w:cs="Calibri"/>
                <w:i/>
                <w:iCs/>
                <w:color w:val="000000"/>
                <w:sz w:val="22"/>
                <w:szCs w:val="22"/>
              </w:rPr>
              <w:t>0</w:t>
            </w:r>
          </w:p>
        </w:tc>
        <w:tc>
          <w:tcPr>
            <w:tcW w:w="1084" w:type="dxa"/>
            <w:vAlign w:val="top"/>
          </w:tcPr>
          <w:p w:rsidR="004A556D" w:rsidRPr="008F32BB" w:rsidRDefault="004A556D" w:rsidP="004A556D">
            <w:pPr>
              <w:pStyle w:val="090"/>
            </w:pPr>
            <w:r w:rsidRPr="008F32BB">
              <w:t>0</w:t>
            </w:r>
          </w:p>
        </w:tc>
      </w:tr>
      <w:tr w:rsidR="004A556D" w:rsidRPr="003A6005" w:rsidTr="004A556D">
        <w:trPr>
          <w:trHeight w:val="227"/>
          <w:jc w:val="left"/>
        </w:trPr>
        <w:tc>
          <w:tcPr>
            <w:tcW w:w="588" w:type="dxa"/>
          </w:tcPr>
          <w:p w:rsidR="004A556D" w:rsidRDefault="004A556D" w:rsidP="004A556D">
            <w:pPr>
              <w:pStyle w:val="090"/>
            </w:pPr>
            <w:r>
              <w:t>5</w:t>
            </w:r>
          </w:p>
        </w:tc>
        <w:tc>
          <w:tcPr>
            <w:tcW w:w="3591" w:type="dxa"/>
          </w:tcPr>
          <w:p w:rsidR="004A556D" w:rsidRPr="00B46D29" w:rsidRDefault="004A556D" w:rsidP="004A556D">
            <w:pPr>
              <w:pStyle w:val="090"/>
            </w:pPr>
            <w:r w:rsidRPr="00B46D29">
              <w:t>Отходы цемента в кусковой форме</w:t>
            </w:r>
          </w:p>
        </w:tc>
        <w:tc>
          <w:tcPr>
            <w:tcW w:w="1410" w:type="dxa"/>
          </w:tcPr>
          <w:p w:rsidR="004A556D" w:rsidRPr="00D0774B" w:rsidRDefault="004A556D" w:rsidP="004A556D">
            <w:pPr>
              <w:pStyle w:val="090"/>
            </w:pPr>
            <w:r w:rsidRPr="00D0774B">
              <w:t>38,38</w:t>
            </w:r>
          </w:p>
        </w:tc>
        <w:tc>
          <w:tcPr>
            <w:tcW w:w="1069" w:type="dxa"/>
          </w:tcPr>
          <w:p w:rsidR="004A556D" w:rsidRDefault="004A556D" w:rsidP="004A556D">
            <w:pPr>
              <w:pStyle w:val="090"/>
            </w:pPr>
            <w:r>
              <w:t>5</w:t>
            </w:r>
          </w:p>
        </w:tc>
        <w:tc>
          <w:tcPr>
            <w:tcW w:w="1263" w:type="dxa"/>
          </w:tcPr>
          <w:p w:rsidR="004A556D" w:rsidRDefault="004A556D" w:rsidP="004A556D">
            <w:pPr>
              <w:pStyle w:val="090"/>
            </w:pPr>
            <w:r>
              <w:t>17,3</w:t>
            </w:r>
          </w:p>
        </w:tc>
        <w:tc>
          <w:tcPr>
            <w:tcW w:w="972" w:type="dxa"/>
          </w:tcPr>
          <w:p w:rsidR="004A556D" w:rsidRDefault="004A556D" w:rsidP="004A556D">
            <w:pPr>
              <w:jc w:val="both"/>
              <w:rPr>
                <w:rFonts w:ascii="ISOCPEUR" w:hAnsi="ISOCPEUR" w:cs="Calibri"/>
                <w:i/>
                <w:iCs/>
                <w:color w:val="000000"/>
                <w:sz w:val="22"/>
                <w:szCs w:val="22"/>
              </w:rPr>
            </w:pPr>
            <w:r>
              <w:rPr>
                <w:rFonts w:ascii="ISOCPEUR" w:hAnsi="ISOCPEUR" w:cs="Calibri"/>
                <w:i/>
                <w:iCs/>
                <w:color w:val="000000"/>
                <w:sz w:val="22"/>
                <w:szCs w:val="22"/>
              </w:rPr>
              <w:t>1</w:t>
            </w:r>
          </w:p>
        </w:tc>
        <w:tc>
          <w:tcPr>
            <w:tcW w:w="1084" w:type="dxa"/>
            <w:vAlign w:val="top"/>
          </w:tcPr>
          <w:p w:rsidR="004A556D" w:rsidRPr="008F32BB" w:rsidRDefault="004A556D" w:rsidP="004A556D">
            <w:pPr>
              <w:pStyle w:val="090"/>
            </w:pPr>
            <w:r w:rsidRPr="008F32BB">
              <w:t>663,97</w:t>
            </w:r>
          </w:p>
        </w:tc>
      </w:tr>
      <w:tr w:rsidR="004A556D" w:rsidRPr="003A6005" w:rsidTr="004A556D">
        <w:trPr>
          <w:trHeight w:val="227"/>
          <w:jc w:val="left"/>
        </w:trPr>
        <w:tc>
          <w:tcPr>
            <w:tcW w:w="588" w:type="dxa"/>
          </w:tcPr>
          <w:p w:rsidR="004A556D" w:rsidRDefault="004A556D" w:rsidP="004A556D">
            <w:pPr>
              <w:pStyle w:val="090"/>
            </w:pPr>
            <w:r>
              <w:t>6</w:t>
            </w:r>
          </w:p>
        </w:tc>
        <w:tc>
          <w:tcPr>
            <w:tcW w:w="3591" w:type="dxa"/>
          </w:tcPr>
          <w:p w:rsidR="004A556D" w:rsidRPr="00B46D29" w:rsidRDefault="004A556D" w:rsidP="004A556D">
            <w:pPr>
              <w:pStyle w:val="090"/>
            </w:pPr>
            <w:r w:rsidRPr="00B46D29">
              <w:t>Отходы линолеума незагрязненные</w:t>
            </w:r>
          </w:p>
        </w:tc>
        <w:tc>
          <w:tcPr>
            <w:tcW w:w="1410" w:type="dxa"/>
          </w:tcPr>
          <w:p w:rsidR="004A556D" w:rsidRPr="00D0774B" w:rsidRDefault="004A556D" w:rsidP="004A556D">
            <w:pPr>
              <w:pStyle w:val="090"/>
            </w:pPr>
            <w:r w:rsidRPr="00D0774B">
              <w:t>17,55</w:t>
            </w:r>
          </w:p>
        </w:tc>
        <w:tc>
          <w:tcPr>
            <w:tcW w:w="1069" w:type="dxa"/>
          </w:tcPr>
          <w:p w:rsidR="004A556D" w:rsidRDefault="004A556D" w:rsidP="004A556D">
            <w:pPr>
              <w:pStyle w:val="090"/>
            </w:pPr>
            <w:r>
              <w:t>4</w:t>
            </w:r>
          </w:p>
        </w:tc>
        <w:tc>
          <w:tcPr>
            <w:tcW w:w="1263" w:type="dxa"/>
          </w:tcPr>
          <w:p w:rsidR="004A556D" w:rsidRDefault="004A556D" w:rsidP="004A556D">
            <w:pPr>
              <w:pStyle w:val="090"/>
            </w:pPr>
            <w:r>
              <w:t>663,2</w:t>
            </w:r>
          </w:p>
        </w:tc>
        <w:tc>
          <w:tcPr>
            <w:tcW w:w="972" w:type="dxa"/>
          </w:tcPr>
          <w:p w:rsidR="004A556D" w:rsidRDefault="004A556D" w:rsidP="004A556D">
            <w:pPr>
              <w:jc w:val="both"/>
              <w:rPr>
                <w:rFonts w:ascii="ISOCPEUR" w:hAnsi="ISOCPEUR" w:cs="Calibri"/>
                <w:i/>
                <w:iCs/>
                <w:color w:val="000000"/>
                <w:sz w:val="22"/>
                <w:szCs w:val="22"/>
              </w:rPr>
            </w:pPr>
            <w:r>
              <w:rPr>
                <w:rFonts w:ascii="ISOCPEUR" w:hAnsi="ISOCPEUR" w:cs="Calibri"/>
                <w:i/>
                <w:iCs/>
                <w:color w:val="000000"/>
                <w:sz w:val="22"/>
                <w:szCs w:val="22"/>
              </w:rPr>
              <w:t>0</w:t>
            </w:r>
          </w:p>
        </w:tc>
        <w:tc>
          <w:tcPr>
            <w:tcW w:w="1084" w:type="dxa"/>
            <w:vAlign w:val="top"/>
          </w:tcPr>
          <w:p w:rsidR="004A556D" w:rsidRPr="008F32BB" w:rsidRDefault="004A556D" w:rsidP="004A556D">
            <w:pPr>
              <w:pStyle w:val="090"/>
            </w:pPr>
            <w:r w:rsidRPr="008F32BB">
              <w:t>0</w:t>
            </w:r>
          </w:p>
        </w:tc>
      </w:tr>
      <w:tr w:rsidR="004A556D" w:rsidRPr="003A6005" w:rsidTr="004A556D">
        <w:trPr>
          <w:trHeight w:val="227"/>
          <w:jc w:val="left"/>
        </w:trPr>
        <w:tc>
          <w:tcPr>
            <w:tcW w:w="588" w:type="dxa"/>
          </w:tcPr>
          <w:p w:rsidR="004A556D" w:rsidRDefault="004A556D" w:rsidP="004A556D">
            <w:pPr>
              <w:pStyle w:val="090"/>
            </w:pPr>
            <w:r>
              <w:t>7</w:t>
            </w:r>
          </w:p>
        </w:tc>
        <w:tc>
          <w:tcPr>
            <w:tcW w:w="3591" w:type="dxa"/>
          </w:tcPr>
          <w:p w:rsidR="004A556D" w:rsidRPr="00B46D29" w:rsidRDefault="004A556D" w:rsidP="004A556D">
            <w:pPr>
              <w:pStyle w:val="090"/>
            </w:pPr>
            <w:r w:rsidRPr="00B46D29">
              <w:t>Отходы керамики и фарфора при демонтаже техники и оборудования, не подлежащие восстановлению</w:t>
            </w:r>
          </w:p>
        </w:tc>
        <w:tc>
          <w:tcPr>
            <w:tcW w:w="1410" w:type="dxa"/>
          </w:tcPr>
          <w:p w:rsidR="004A556D" w:rsidRPr="00D0774B" w:rsidRDefault="004A556D" w:rsidP="004A556D">
            <w:pPr>
              <w:pStyle w:val="090"/>
            </w:pPr>
            <w:r w:rsidRPr="00D0774B">
              <w:t>19,96</w:t>
            </w:r>
          </w:p>
        </w:tc>
        <w:tc>
          <w:tcPr>
            <w:tcW w:w="1069" w:type="dxa"/>
          </w:tcPr>
          <w:p w:rsidR="004A556D" w:rsidRDefault="004A556D" w:rsidP="004A556D">
            <w:pPr>
              <w:pStyle w:val="090"/>
            </w:pPr>
            <w:r>
              <w:t>4</w:t>
            </w:r>
          </w:p>
        </w:tc>
        <w:tc>
          <w:tcPr>
            <w:tcW w:w="1263" w:type="dxa"/>
          </w:tcPr>
          <w:p w:rsidR="004A556D" w:rsidRDefault="004A556D" w:rsidP="004A556D">
            <w:pPr>
              <w:pStyle w:val="090"/>
            </w:pPr>
            <w:r>
              <w:t>663,2</w:t>
            </w:r>
          </w:p>
        </w:tc>
        <w:tc>
          <w:tcPr>
            <w:tcW w:w="972" w:type="dxa"/>
          </w:tcPr>
          <w:p w:rsidR="004A556D" w:rsidRDefault="004A556D" w:rsidP="004A556D">
            <w:pPr>
              <w:jc w:val="both"/>
              <w:rPr>
                <w:rFonts w:ascii="ISOCPEUR" w:hAnsi="ISOCPEUR" w:cs="Calibri"/>
                <w:i/>
                <w:iCs/>
                <w:color w:val="000000"/>
                <w:sz w:val="22"/>
                <w:szCs w:val="22"/>
              </w:rPr>
            </w:pPr>
            <w:r>
              <w:rPr>
                <w:rFonts w:ascii="ISOCPEUR" w:hAnsi="ISOCPEUR" w:cs="Calibri"/>
                <w:i/>
                <w:iCs/>
                <w:color w:val="000000"/>
                <w:sz w:val="22"/>
                <w:szCs w:val="22"/>
              </w:rPr>
              <w:t>0</w:t>
            </w:r>
          </w:p>
        </w:tc>
        <w:tc>
          <w:tcPr>
            <w:tcW w:w="1084" w:type="dxa"/>
            <w:vAlign w:val="top"/>
          </w:tcPr>
          <w:p w:rsidR="004A556D" w:rsidRPr="008F32BB" w:rsidRDefault="004A556D" w:rsidP="004A556D">
            <w:pPr>
              <w:pStyle w:val="090"/>
            </w:pPr>
            <w:r w:rsidRPr="008F32BB">
              <w:t>0</w:t>
            </w:r>
          </w:p>
        </w:tc>
      </w:tr>
      <w:tr w:rsidR="004A556D" w:rsidRPr="003A6005" w:rsidTr="004A556D">
        <w:trPr>
          <w:trHeight w:val="227"/>
          <w:jc w:val="left"/>
        </w:trPr>
        <w:tc>
          <w:tcPr>
            <w:tcW w:w="588" w:type="dxa"/>
          </w:tcPr>
          <w:p w:rsidR="004A556D" w:rsidRDefault="004A556D" w:rsidP="004A556D">
            <w:pPr>
              <w:pStyle w:val="090"/>
            </w:pPr>
            <w:r>
              <w:t>8</w:t>
            </w:r>
          </w:p>
        </w:tc>
        <w:tc>
          <w:tcPr>
            <w:tcW w:w="3591" w:type="dxa"/>
          </w:tcPr>
          <w:p w:rsidR="004A556D" w:rsidRPr="00B46D29" w:rsidRDefault="004A556D" w:rsidP="004A556D">
            <w:pPr>
              <w:pStyle w:val="090"/>
            </w:pPr>
            <w:r w:rsidRPr="00B46D29">
              <w:t>Отходы резины, резиновых изделий при демонтаже техники и оборудования, не подлежащие восстановлению</w:t>
            </w:r>
          </w:p>
        </w:tc>
        <w:tc>
          <w:tcPr>
            <w:tcW w:w="1410" w:type="dxa"/>
          </w:tcPr>
          <w:p w:rsidR="004A556D" w:rsidRPr="00D0774B" w:rsidRDefault="004A556D" w:rsidP="004A556D">
            <w:pPr>
              <w:pStyle w:val="090"/>
            </w:pPr>
            <w:r w:rsidRPr="00D0774B">
              <w:t>96,83</w:t>
            </w:r>
          </w:p>
        </w:tc>
        <w:tc>
          <w:tcPr>
            <w:tcW w:w="1069" w:type="dxa"/>
          </w:tcPr>
          <w:p w:rsidR="004A556D" w:rsidRDefault="004A556D" w:rsidP="004A556D">
            <w:pPr>
              <w:pStyle w:val="090"/>
            </w:pPr>
            <w:r>
              <w:t>4</w:t>
            </w:r>
          </w:p>
        </w:tc>
        <w:tc>
          <w:tcPr>
            <w:tcW w:w="1263" w:type="dxa"/>
          </w:tcPr>
          <w:p w:rsidR="004A556D" w:rsidRDefault="004A556D" w:rsidP="004A556D">
            <w:pPr>
              <w:pStyle w:val="090"/>
            </w:pPr>
            <w:r>
              <w:t>17,3</w:t>
            </w:r>
          </w:p>
        </w:tc>
        <w:tc>
          <w:tcPr>
            <w:tcW w:w="972" w:type="dxa"/>
          </w:tcPr>
          <w:p w:rsidR="004A556D" w:rsidRDefault="004A556D" w:rsidP="004A556D">
            <w:pPr>
              <w:jc w:val="both"/>
              <w:rPr>
                <w:rFonts w:ascii="ISOCPEUR" w:hAnsi="ISOCPEUR" w:cs="Calibri"/>
                <w:i/>
                <w:iCs/>
                <w:color w:val="000000"/>
                <w:sz w:val="22"/>
                <w:szCs w:val="22"/>
              </w:rPr>
            </w:pPr>
            <w:r>
              <w:rPr>
                <w:rFonts w:ascii="ISOCPEUR" w:hAnsi="ISOCPEUR" w:cs="Calibri"/>
                <w:i/>
                <w:iCs/>
                <w:color w:val="000000"/>
                <w:sz w:val="22"/>
                <w:szCs w:val="22"/>
              </w:rPr>
              <w:t>0</w:t>
            </w:r>
          </w:p>
        </w:tc>
        <w:tc>
          <w:tcPr>
            <w:tcW w:w="1084" w:type="dxa"/>
            <w:vAlign w:val="top"/>
          </w:tcPr>
          <w:p w:rsidR="004A556D" w:rsidRPr="008F32BB" w:rsidRDefault="004A556D" w:rsidP="004A556D">
            <w:pPr>
              <w:pStyle w:val="090"/>
            </w:pPr>
            <w:r w:rsidRPr="008F32BB">
              <w:t>0</w:t>
            </w:r>
          </w:p>
        </w:tc>
      </w:tr>
      <w:tr w:rsidR="004A556D" w:rsidRPr="003A6005" w:rsidTr="004A556D">
        <w:trPr>
          <w:trHeight w:val="227"/>
          <w:jc w:val="left"/>
        </w:trPr>
        <w:tc>
          <w:tcPr>
            <w:tcW w:w="588" w:type="dxa"/>
          </w:tcPr>
          <w:p w:rsidR="004A556D" w:rsidRDefault="004A556D" w:rsidP="004A556D">
            <w:pPr>
              <w:pStyle w:val="090"/>
            </w:pPr>
            <w:r>
              <w:t>9</w:t>
            </w:r>
          </w:p>
        </w:tc>
        <w:tc>
          <w:tcPr>
            <w:tcW w:w="3591" w:type="dxa"/>
          </w:tcPr>
          <w:p w:rsidR="004A556D" w:rsidRPr="00B46D29" w:rsidRDefault="004A556D" w:rsidP="004A556D">
            <w:pPr>
              <w:pStyle w:val="090"/>
            </w:pPr>
            <w:r w:rsidRPr="00B46D29">
              <w:t>Лом и отходы изделий технического назначения из разнородных полимерных материалов отработанные незагрязненные</w:t>
            </w:r>
          </w:p>
        </w:tc>
        <w:tc>
          <w:tcPr>
            <w:tcW w:w="1410" w:type="dxa"/>
          </w:tcPr>
          <w:p w:rsidR="004A556D" w:rsidRPr="00D0774B" w:rsidRDefault="004A556D" w:rsidP="004A556D">
            <w:pPr>
              <w:pStyle w:val="090"/>
            </w:pPr>
            <w:r w:rsidRPr="00D0774B">
              <w:t>67,97</w:t>
            </w:r>
          </w:p>
        </w:tc>
        <w:tc>
          <w:tcPr>
            <w:tcW w:w="1069" w:type="dxa"/>
          </w:tcPr>
          <w:p w:rsidR="004A556D" w:rsidRDefault="004A556D" w:rsidP="004A556D">
            <w:pPr>
              <w:pStyle w:val="090"/>
            </w:pPr>
            <w:r>
              <w:t>4</w:t>
            </w:r>
          </w:p>
        </w:tc>
        <w:tc>
          <w:tcPr>
            <w:tcW w:w="1263" w:type="dxa"/>
          </w:tcPr>
          <w:p w:rsidR="004A556D" w:rsidRDefault="004A556D" w:rsidP="004A556D">
            <w:pPr>
              <w:pStyle w:val="090"/>
            </w:pPr>
            <w:r>
              <w:t>663,2</w:t>
            </w:r>
          </w:p>
        </w:tc>
        <w:tc>
          <w:tcPr>
            <w:tcW w:w="972" w:type="dxa"/>
          </w:tcPr>
          <w:p w:rsidR="004A556D" w:rsidRDefault="004A556D" w:rsidP="004A556D">
            <w:pPr>
              <w:jc w:val="both"/>
              <w:rPr>
                <w:rFonts w:ascii="ISOCPEUR" w:hAnsi="ISOCPEUR" w:cs="Calibri"/>
                <w:i/>
                <w:iCs/>
                <w:color w:val="000000"/>
                <w:sz w:val="22"/>
                <w:szCs w:val="22"/>
              </w:rPr>
            </w:pPr>
            <w:r>
              <w:rPr>
                <w:rFonts w:ascii="ISOCPEUR" w:hAnsi="ISOCPEUR" w:cs="Calibri"/>
                <w:i/>
                <w:iCs/>
                <w:color w:val="000000"/>
                <w:sz w:val="22"/>
                <w:szCs w:val="22"/>
              </w:rPr>
              <w:t>0</w:t>
            </w:r>
          </w:p>
        </w:tc>
        <w:tc>
          <w:tcPr>
            <w:tcW w:w="1084" w:type="dxa"/>
            <w:vAlign w:val="top"/>
          </w:tcPr>
          <w:p w:rsidR="004A556D" w:rsidRPr="008F32BB" w:rsidRDefault="004A556D" w:rsidP="004A556D">
            <w:pPr>
              <w:pStyle w:val="090"/>
            </w:pPr>
            <w:r w:rsidRPr="008F32BB">
              <w:t>0</w:t>
            </w:r>
          </w:p>
        </w:tc>
      </w:tr>
      <w:tr w:rsidR="004A556D" w:rsidRPr="003A6005" w:rsidTr="004A556D">
        <w:trPr>
          <w:trHeight w:val="227"/>
          <w:jc w:val="left"/>
        </w:trPr>
        <w:tc>
          <w:tcPr>
            <w:tcW w:w="588" w:type="dxa"/>
          </w:tcPr>
          <w:p w:rsidR="004A556D" w:rsidRDefault="004A556D" w:rsidP="004A556D">
            <w:pPr>
              <w:pStyle w:val="090"/>
            </w:pPr>
            <w:r>
              <w:t>10</w:t>
            </w:r>
          </w:p>
        </w:tc>
        <w:tc>
          <w:tcPr>
            <w:tcW w:w="3591" w:type="dxa"/>
          </w:tcPr>
          <w:p w:rsidR="004A556D" w:rsidRPr="00B46D29" w:rsidRDefault="004A556D" w:rsidP="004A556D">
            <w:pPr>
              <w:pStyle w:val="090"/>
            </w:pPr>
            <w:r w:rsidRPr="00B46D29">
              <w:t>Древесные отходы от сноса и разборки зданий</w:t>
            </w:r>
          </w:p>
        </w:tc>
        <w:tc>
          <w:tcPr>
            <w:tcW w:w="1410" w:type="dxa"/>
          </w:tcPr>
          <w:p w:rsidR="004A556D" w:rsidRPr="00D0774B" w:rsidRDefault="004A556D" w:rsidP="004A556D">
            <w:pPr>
              <w:pStyle w:val="090"/>
            </w:pPr>
            <w:r w:rsidRPr="00D0774B">
              <w:t>15,69</w:t>
            </w:r>
          </w:p>
        </w:tc>
        <w:tc>
          <w:tcPr>
            <w:tcW w:w="1069" w:type="dxa"/>
          </w:tcPr>
          <w:p w:rsidR="004A556D" w:rsidRDefault="004A556D" w:rsidP="004A556D">
            <w:pPr>
              <w:pStyle w:val="090"/>
            </w:pPr>
            <w:r>
              <w:t>4</w:t>
            </w:r>
          </w:p>
        </w:tc>
        <w:tc>
          <w:tcPr>
            <w:tcW w:w="1263" w:type="dxa"/>
          </w:tcPr>
          <w:p w:rsidR="004A556D" w:rsidRDefault="004A556D" w:rsidP="004A556D">
            <w:pPr>
              <w:pStyle w:val="090"/>
            </w:pPr>
            <w:r>
              <w:t>663,2</w:t>
            </w:r>
          </w:p>
        </w:tc>
        <w:tc>
          <w:tcPr>
            <w:tcW w:w="972" w:type="dxa"/>
          </w:tcPr>
          <w:p w:rsidR="004A556D" w:rsidRDefault="004A556D" w:rsidP="004A556D">
            <w:pPr>
              <w:jc w:val="both"/>
              <w:rPr>
                <w:rFonts w:ascii="ISOCPEUR" w:hAnsi="ISOCPEUR" w:cs="Calibri"/>
                <w:i/>
                <w:iCs/>
                <w:color w:val="000000"/>
                <w:sz w:val="22"/>
                <w:szCs w:val="22"/>
              </w:rPr>
            </w:pPr>
            <w:r>
              <w:rPr>
                <w:rFonts w:ascii="ISOCPEUR" w:hAnsi="ISOCPEUR" w:cs="Calibri"/>
                <w:i/>
                <w:iCs/>
                <w:color w:val="000000"/>
                <w:sz w:val="22"/>
                <w:szCs w:val="22"/>
              </w:rPr>
              <w:t>0</w:t>
            </w:r>
          </w:p>
        </w:tc>
        <w:tc>
          <w:tcPr>
            <w:tcW w:w="1084" w:type="dxa"/>
            <w:vAlign w:val="top"/>
          </w:tcPr>
          <w:p w:rsidR="004A556D" w:rsidRPr="008F32BB" w:rsidRDefault="004A556D" w:rsidP="004A556D">
            <w:pPr>
              <w:pStyle w:val="090"/>
            </w:pPr>
            <w:r w:rsidRPr="008F32BB">
              <w:t>0</w:t>
            </w:r>
          </w:p>
        </w:tc>
      </w:tr>
      <w:tr w:rsidR="004A556D" w:rsidRPr="003A6005" w:rsidTr="004A556D">
        <w:trPr>
          <w:trHeight w:val="227"/>
          <w:jc w:val="left"/>
        </w:trPr>
        <w:tc>
          <w:tcPr>
            <w:tcW w:w="588" w:type="dxa"/>
          </w:tcPr>
          <w:p w:rsidR="004A556D" w:rsidRDefault="004A556D" w:rsidP="004A556D">
            <w:pPr>
              <w:pStyle w:val="090"/>
            </w:pPr>
            <w:r>
              <w:t>11</w:t>
            </w:r>
          </w:p>
        </w:tc>
        <w:tc>
          <w:tcPr>
            <w:tcW w:w="3591" w:type="dxa"/>
          </w:tcPr>
          <w:p w:rsidR="004A556D" w:rsidRPr="00B46D29" w:rsidRDefault="004A556D" w:rsidP="004A556D">
            <w:pPr>
              <w:pStyle w:val="090"/>
            </w:pPr>
            <w:r w:rsidRPr="00B46D29">
              <w:t>Отходы изолированных проводов и кабелей</w:t>
            </w:r>
          </w:p>
        </w:tc>
        <w:tc>
          <w:tcPr>
            <w:tcW w:w="1410" w:type="dxa"/>
          </w:tcPr>
          <w:p w:rsidR="004A556D" w:rsidRPr="00D0774B" w:rsidRDefault="004A556D" w:rsidP="004A556D">
            <w:pPr>
              <w:pStyle w:val="090"/>
            </w:pPr>
            <w:r w:rsidRPr="00D0774B">
              <w:t>198,26</w:t>
            </w:r>
          </w:p>
        </w:tc>
        <w:tc>
          <w:tcPr>
            <w:tcW w:w="1069" w:type="dxa"/>
          </w:tcPr>
          <w:p w:rsidR="004A556D" w:rsidRDefault="004A556D" w:rsidP="004A556D">
            <w:pPr>
              <w:pStyle w:val="090"/>
            </w:pPr>
            <w:r>
              <w:t>5</w:t>
            </w:r>
          </w:p>
        </w:tc>
        <w:tc>
          <w:tcPr>
            <w:tcW w:w="1263" w:type="dxa"/>
          </w:tcPr>
          <w:p w:rsidR="004A556D" w:rsidRDefault="004A556D" w:rsidP="004A556D">
            <w:pPr>
              <w:pStyle w:val="090"/>
            </w:pPr>
            <w:r>
              <w:t>17,3</w:t>
            </w:r>
          </w:p>
        </w:tc>
        <w:tc>
          <w:tcPr>
            <w:tcW w:w="972" w:type="dxa"/>
          </w:tcPr>
          <w:p w:rsidR="004A556D" w:rsidRDefault="004A556D" w:rsidP="004A556D">
            <w:pPr>
              <w:jc w:val="both"/>
              <w:rPr>
                <w:rFonts w:ascii="ISOCPEUR" w:hAnsi="ISOCPEUR" w:cs="Calibri"/>
                <w:i/>
                <w:iCs/>
                <w:color w:val="000000"/>
                <w:sz w:val="22"/>
                <w:szCs w:val="22"/>
              </w:rPr>
            </w:pPr>
            <w:r>
              <w:rPr>
                <w:rFonts w:ascii="ISOCPEUR" w:hAnsi="ISOCPEUR" w:cs="Calibri"/>
                <w:i/>
                <w:iCs/>
                <w:color w:val="000000"/>
                <w:sz w:val="22"/>
                <w:szCs w:val="22"/>
              </w:rPr>
              <w:t>1</w:t>
            </w:r>
          </w:p>
        </w:tc>
        <w:tc>
          <w:tcPr>
            <w:tcW w:w="1084" w:type="dxa"/>
            <w:vAlign w:val="top"/>
          </w:tcPr>
          <w:p w:rsidR="004A556D" w:rsidRPr="008F32BB" w:rsidRDefault="004A556D" w:rsidP="004A556D">
            <w:pPr>
              <w:pStyle w:val="090"/>
            </w:pPr>
            <w:r w:rsidRPr="008F32BB">
              <w:t>3429,9</w:t>
            </w:r>
          </w:p>
        </w:tc>
      </w:tr>
      <w:tr w:rsidR="004A556D" w:rsidRPr="003A6005" w:rsidTr="004A556D">
        <w:trPr>
          <w:trHeight w:val="227"/>
          <w:jc w:val="left"/>
        </w:trPr>
        <w:tc>
          <w:tcPr>
            <w:tcW w:w="588" w:type="dxa"/>
          </w:tcPr>
          <w:p w:rsidR="004A556D" w:rsidRDefault="004A556D" w:rsidP="004A556D">
            <w:pPr>
              <w:pStyle w:val="090"/>
            </w:pPr>
            <w:r>
              <w:t>12</w:t>
            </w:r>
          </w:p>
        </w:tc>
        <w:tc>
          <w:tcPr>
            <w:tcW w:w="3591" w:type="dxa"/>
          </w:tcPr>
          <w:p w:rsidR="004A556D" w:rsidRDefault="004A556D" w:rsidP="004A556D">
            <w:pPr>
              <w:pStyle w:val="090"/>
            </w:pPr>
            <w:r w:rsidRPr="00B46D29">
              <w:t>Твердые отходы материалов лакокрасочных на основе акриловых и/или виниловых полимеров</w:t>
            </w:r>
          </w:p>
        </w:tc>
        <w:tc>
          <w:tcPr>
            <w:tcW w:w="1410" w:type="dxa"/>
          </w:tcPr>
          <w:p w:rsidR="004A556D" w:rsidRDefault="004A556D" w:rsidP="004A556D">
            <w:pPr>
              <w:pStyle w:val="090"/>
            </w:pPr>
            <w:r w:rsidRPr="00D0774B">
              <w:t>40,04</w:t>
            </w:r>
          </w:p>
        </w:tc>
        <w:tc>
          <w:tcPr>
            <w:tcW w:w="1069" w:type="dxa"/>
          </w:tcPr>
          <w:p w:rsidR="004A556D" w:rsidRDefault="004A556D" w:rsidP="004A556D">
            <w:pPr>
              <w:pStyle w:val="090"/>
            </w:pPr>
            <w:r>
              <w:t>4</w:t>
            </w:r>
          </w:p>
        </w:tc>
        <w:tc>
          <w:tcPr>
            <w:tcW w:w="1263" w:type="dxa"/>
          </w:tcPr>
          <w:p w:rsidR="004A556D" w:rsidRDefault="004A556D" w:rsidP="004A556D">
            <w:pPr>
              <w:pStyle w:val="090"/>
            </w:pPr>
            <w:r>
              <w:t>663,2</w:t>
            </w:r>
          </w:p>
        </w:tc>
        <w:tc>
          <w:tcPr>
            <w:tcW w:w="972" w:type="dxa"/>
          </w:tcPr>
          <w:p w:rsidR="004A556D" w:rsidRDefault="004A556D" w:rsidP="004A556D">
            <w:pPr>
              <w:jc w:val="both"/>
              <w:rPr>
                <w:rFonts w:ascii="ISOCPEUR" w:hAnsi="ISOCPEUR" w:cs="Calibri"/>
                <w:i/>
                <w:iCs/>
                <w:color w:val="000000"/>
                <w:sz w:val="22"/>
                <w:szCs w:val="22"/>
              </w:rPr>
            </w:pPr>
            <w:r>
              <w:rPr>
                <w:rFonts w:ascii="ISOCPEUR" w:hAnsi="ISOCPEUR" w:cs="Calibri"/>
                <w:i/>
                <w:iCs/>
                <w:color w:val="000000"/>
                <w:sz w:val="22"/>
                <w:szCs w:val="22"/>
              </w:rPr>
              <w:t>0</w:t>
            </w:r>
          </w:p>
        </w:tc>
        <w:tc>
          <w:tcPr>
            <w:tcW w:w="1084" w:type="dxa"/>
            <w:vAlign w:val="top"/>
          </w:tcPr>
          <w:p w:rsidR="004A556D" w:rsidRDefault="004A556D" w:rsidP="004A556D">
            <w:pPr>
              <w:pStyle w:val="090"/>
            </w:pPr>
            <w:r w:rsidRPr="008F32BB">
              <w:t>0</w:t>
            </w:r>
          </w:p>
        </w:tc>
      </w:tr>
      <w:tr w:rsidR="006D4B3B" w:rsidRPr="003A6005" w:rsidTr="004A556D">
        <w:trPr>
          <w:trHeight w:val="227"/>
          <w:jc w:val="left"/>
        </w:trPr>
        <w:tc>
          <w:tcPr>
            <w:tcW w:w="588" w:type="dxa"/>
          </w:tcPr>
          <w:p w:rsidR="006D4B3B" w:rsidRPr="003A6005" w:rsidRDefault="006D4B3B" w:rsidP="006D4B3B">
            <w:pPr>
              <w:pStyle w:val="090"/>
            </w:pPr>
          </w:p>
        </w:tc>
        <w:tc>
          <w:tcPr>
            <w:tcW w:w="3591" w:type="dxa"/>
          </w:tcPr>
          <w:p w:rsidR="006D4B3B" w:rsidRPr="00BA11A8" w:rsidRDefault="006D4B3B" w:rsidP="006D4B3B">
            <w:pPr>
              <w:pStyle w:val="090"/>
            </w:pPr>
            <w:r>
              <w:t>Итого</w:t>
            </w:r>
          </w:p>
        </w:tc>
        <w:tc>
          <w:tcPr>
            <w:tcW w:w="1410" w:type="dxa"/>
          </w:tcPr>
          <w:p w:rsidR="006D4B3B" w:rsidRDefault="006D4B3B" w:rsidP="006D4B3B">
            <w:pPr>
              <w:jc w:val="both"/>
              <w:rPr>
                <w:rFonts w:ascii="ISOCPEUR" w:hAnsi="ISOCPEUR" w:cs="Calibri"/>
                <w:i/>
                <w:iCs/>
                <w:color w:val="000000"/>
                <w:sz w:val="22"/>
                <w:szCs w:val="22"/>
              </w:rPr>
            </w:pPr>
          </w:p>
        </w:tc>
        <w:tc>
          <w:tcPr>
            <w:tcW w:w="1069" w:type="dxa"/>
          </w:tcPr>
          <w:p w:rsidR="006D4B3B" w:rsidRPr="003A6005" w:rsidRDefault="006D4B3B" w:rsidP="006D4B3B">
            <w:pPr>
              <w:pStyle w:val="090"/>
            </w:pPr>
          </w:p>
        </w:tc>
        <w:tc>
          <w:tcPr>
            <w:tcW w:w="1263" w:type="dxa"/>
          </w:tcPr>
          <w:p w:rsidR="006D4B3B" w:rsidRPr="003A6005" w:rsidRDefault="006D4B3B" w:rsidP="006D4B3B">
            <w:pPr>
              <w:pStyle w:val="090"/>
            </w:pPr>
          </w:p>
        </w:tc>
        <w:tc>
          <w:tcPr>
            <w:tcW w:w="972" w:type="dxa"/>
          </w:tcPr>
          <w:p w:rsidR="006D4B3B" w:rsidRDefault="006D4B3B" w:rsidP="006D4B3B">
            <w:pPr>
              <w:jc w:val="both"/>
              <w:rPr>
                <w:rFonts w:ascii="ISOCPEUR" w:hAnsi="ISOCPEUR" w:cs="Calibri"/>
                <w:i/>
                <w:iCs/>
                <w:color w:val="000000"/>
                <w:sz w:val="22"/>
                <w:szCs w:val="22"/>
              </w:rPr>
            </w:pPr>
          </w:p>
        </w:tc>
        <w:tc>
          <w:tcPr>
            <w:tcW w:w="1084" w:type="dxa"/>
          </w:tcPr>
          <w:p w:rsidR="006D4B3B" w:rsidRDefault="004A556D" w:rsidP="004A556D">
            <w:pPr>
              <w:jc w:val="both"/>
              <w:rPr>
                <w:rFonts w:ascii="ISOCPEUR" w:hAnsi="ISOCPEUR" w:cs="Calibri"/>
                <w:i/>
                <w:iCs/>
                <w:color w:val="000000"/>
                <w:sz w:val="22"/>
                <w:szCs w:val="22"/>
              </w:rPr>
            </w:pPr>
            <w:r>
              <w:rPr>
                <w:rFonts w:ascii="ISOCPEUR" w:hAnsi="ISOCPEUR" w:cs="Calibri"/>
                <w:i/>
                <w:iCs/>
                <w:color w:val="000000"/>
                <w:sz w:val="22"/>
                <w:szCs w:val="22"/>
              </w:rPr>
              <w:t>4093,87</w:t>
            </w:r>
          </w:p>
        </w:tc>
      </w:tr>
    </w:tbl>
    <w:p w:rsidR="000144B5" w:rsidRPr="000144B5" w:rsidRDefault="003A6005" w:rsidP="000144B5">
      <w:pPr>
        <w:pStyle w:val="002"/>
        <w:rPr>
          <w:lang w:eastAsia="en-US"/>
        </w:rPr>
      </w:pPr>
      <w:r w:rsidRPr="003A6005">
        <w:rPr>
          <w:lang w:eastAsia="en-US"/>
        </w:rPr>
        <w:t xml:space="preserve">Плата за размещение отходов составит </w:t>
      </w:r>
      <w:r w:rsidR="006D4B3B">
        <w:rPr>
          <w:lang w:eastAsia="en-US"/>
        </w:rPr>
        <w:t>1</w:t>
      </w:r>
      <w:r w:rsidR="004A556D">
        <w:rPr>
          <w:lang w:eastAsia="en-US"/>
        </w:rPr>
        <w:t>4093,87</w:t>
      </w:r>
      <w:r w:rsidRPr="003A6005">
        <w:rPr>
          <w:lang w:eastAsia="en-US"/>
        </w:rPr>
        <w:t xml:space="preserve"> руб. в </w:t>
      </w:r>
      <w:r>
        <w:rPr>
          <w:lang w:eastAsia="en-US"/>
        </w:rPr>
        <w:t>год</w:t>
      </w:r>
      <w:r w:rsidR="004A0AEE">
        <w:rPr>
          <w:lang w:eastAsia="en-US"/>
        </w:rPr>
        <w:t xml:space="preserve"> в ценах 2020</w:t>
      </w:r>
      <w:r w:rsidRPr="003A6005">
        <w:rPr>
          <w:lang w:eastAsia="en-US"/>
        </w:rPr>
        <w:t xml:space="preserve"> г.</w:t>
      </w:r>
    </w:p>
    <w:p w:rsidR="00874D71" w:rsidRPr="00C84FDB" w:rsidRDefault="00874D71" w:rsidP="00664F32">
      <w:pPr>
        <w:pStyle w:val="011"/>
      </w:pPr>
      <w:bookmarkStart w:id="161" w:name="_Toc484136439"/>
      <w:bookmarkStart w:id="162" w:name="_Toc48733308"/>
      <w:bookmarkStart w:id="163" w:name="_Toc343173132"/>
      <w:bookmarkStart w:id="164" w:name="_Toc363830190"/>
      <w:bookmarkEnd w:id="155"/>
      <w:bookmarkEnd w:id="156"/>
      <w:bookmarkEnd w:id="157"/>
      <w:r w:rsidRPr="00C84FDB">
        <w:lastRenderedPageBreak/>
        <w:t>Заключение</w:t>
      </w:r>
      <w:bookmarkEnd w:id="161"/>
      <w:bookmarkEnd w:id="162"/>
    </w:p>
    <w:p w:rsidR="00967281" w:rsidRDefault="00967281" w:rsidP="00967281">
      <w:pPr>
        <w:pStyle w:val="002"/>
      </w:pPr>
      <w:r w:rsidRPr="004D084C">
        <w:t>Анализ воздействия</w:t>
      </w:r>
      <w:r>
        <w:t xml:space="preserve"> намечаемой деятельности показал, что по всем факторам воздействия на окружающую среду не превышаются предельно-допустимые значения, установленные для этих факторов действующей нормативной и руководящей литературой.</w:t>
      </w:r>
    </w:p>
    <w:p w:rsidR="00967281" w:rsidRPr="00967281" w:rsidRDefault="00967281" w:rsidP="00967281">
      <w:pPr>
        <w:pStyle w:val="002"/>
      </w:pPr>
      <w:r>
        <w:t>С точки зрения воздействия на окружающую среду намечаемая деятельность технически возможна.</w:t>
      </w:r>
    </w:p>
    <w:p w:rsidR="00036897" w:rsidRPr="00C84FDB" w:rsidRDefault="00036897" w:rsidP="0004309E">
      <w:pPr>
        <w:pStyle w:val="106"/>
      </w:pPr>
      <w:bookmarkStart w:id="165" w:name="_Toc266345991"/>
      <w:bookmarkStart w:id="166" w:name="_Toc309130513"/>
      <w:bookmarkStart w:id="167" w:name="_Toc484136440"/>
      <w:bookmarkStart w:id="168" w:name="_Toc48733309"/>
      <w:bookmarkEnd w:id="163"/>
      <w:bookmarkEnd w:id="164"/>
      <w:r w:rsidRPr="00C84FDB">
        <w:lastRenderedPageBreak/>
        <w:t>Перечень</w:t>
      </w:r>
      <w:r w:rsidR="00281D15" w:rsidRPr="00C84FDB">
        <w:t xml:space="preserve"> </w:t>
      </w:r>
      <w:r w:rsidRPr="00C84FDB">
        <w:t>основных</w:t>
      </w:r>
      <w:r w:rsidR="00281D15" w:rsidRPr="00C84FDB">
        <w:t xml:space="preserve"> </w:t>
      </w:r>
      <w:r w:rsidRPr="00C84FDB">
        <w:t>законодательных</w:t>
      </w:r>
      <w:r w:rsidR="00281D15" w:rsidRPr="00C84FDB">
        <w:t xml:space="preserve"> </w:t>
      </w:r>
      <w:r w:rsidRPr="00C84FDB">
        <w:t>и</w:t>
      </w:r>
      <w:r w:rsidR="00281D15" w:rsidRPr="00C84FDB">
        <w:t xml:space="preserve"> </w:t>
      </w:r>
      <w:r w:rsidRPr="00C84FDB">
        <w:t>нормативно-методических</w:t>
      </w:r>
      <w:r w:rsidR="00281D15" w:rsidRPr="00C84FDB">
        <w:t xml:space="preserve"> </w:t>
      </w:r>
      <w:r w:rsidRPr="00C84FDB">
        <w:t>документов</w:t>
      </w:r>
      <w:bookmarkEnd w:id="165"/>
      <w:r w:rsidR="00281D15" w:rsidRPr="00C84FDB">
        <w:t xml:space="preserve"> </w:t>
      </w:r>
      <w:r w:rsidRPr="00C84FDB">
        <w:t>и</w:t>
      </w:r>
      <w:r w:rsidR="00281D15" w:rsidRPr="00C84FDB">
        <w:t xml:space="preserve"> </w:t>
      </w:r>
      <w:r w:rsidRPr="00C84FDB">
        <w:t>источников</w:t>
      </w:r>
      <w:r w:rsidR="00281D15" w:rsidRPr="00C84FDB">
        <w:t xml:space="preserve"> </w:t>
      </w:r>
      <w:r w:rsidRPr="00C84FDB">
        <w:t>информации</w:t>
      </w:r>
      <w:bookmarkEnd w:id="166"/>
      <w:bookmarkEnd w:id="167"/>
      <w:bookmarkEnd w:id="168"/>
    </w:p>
    <w:bookmarkEnd w:id="1"/>
    <w:bookmarkEnd w:id="2"/>
    <w:bookmarkEnd w:id="3"/>
    <w:p w:rsidR="009172CF" w:rsidRDefault="009172CF" w:rsidP="00CA5058">
      <w:pPr>
        <w:pStyle w:val="05"/>
        <w:numPr>
          <w:ilvl w:val="0"/>
          <w:numId w:val="91"/>
        </w:numPr>
      </w:pPr>
      <w:r>
        <w:t>«Конституция Российской Федерации» (принята всенародным голосованием 12.12.1993), с учетом поправок от 21.07.2014 N 11-ФКЗ.</w:t>
      </w:r>
    </w:p>
    <w:p w:rsidR="009172CF" w:rsidRDefault="009172CF" w:rsidP="00CA5058">
      <w:pPr>
        <w:pStyle w:val="05"/>
        <w:numPr>
          <w:ilvl w:val="0"/>
          <w:numId w:val="91"/>
        </w:numPr>
      </w:pPr>
      <w:r>
        <w:t>«Лесной кодекс Российской Федерации» от 04.12.2006 № 200-ФЗ, с учетом поправок от 30.12.2015 N 455-ФЗ.</w:t>
      </w:r>
    </w:p>
    <w:p w:rsidR="009172CF" w:rsidRDefault="009172CF" w:rsidP="00CA5058">
      <w:pPr>
        <w:pStyle w:val="05"/>
        <w:numPr>
          <w:ilvl w:val="0"/>
          <w:numId w:val="91"/>
        </w:numPr>
      </w:pPr>
      <w:r>
        <w:t>«Градостроительный кодекс Российской Федерации» от 29.12.2004 № 190-ФЗ, в редакции от 30.12.2015 N 459-ФЗ с изменениями от 21.07.2014 N 219-ФЗ.</w:t>
      </w:r>
    </w:p>
    <w:p w:rsidR="009172CF" w:rsidRDefault="009172CF" w:rsidP="00CA5058">
      <w:pPr>
        <w:pStyle w:val="05"/>
        <w:numPr>
          <w:ilvl w:val="0"/>
          <w:numId w:val="91"/>
        </w:numPr>
      </w:pPr>
      <w:r>
        <w:t>«Земельный кодекс Российской Федерации» от 25.10.2001 № 136-ФЗ, с изменениями от 30.12.2015 N 431-ФЗ.</w:t>
      </w:r>
    </w:p>
    <w:p w:rsidR="009172CF" w:rsidRDefault="009172CF" w:rsidP="00CA5058">
      <w:pPr>
        <w:pStyle w:val="05"/>
        <w:numPr>
          <w:ilvl w:val="0"/>
          <w:numId w:val="91"/>
        </w:numPr>
      </w:pPr>
      <w:r>
        <w:t>«Водный кодекс Российской Федерации» от 03.06.2006 № 74-ФЗ, в редакции от 28.11.2015 N 357-ФЗ.</w:t>
      </w:r>
    </w:p>
    <w:p w:rsidR="009172CF" w:rsidRDefault="009172CF" w:rsidP="00CA5058">
      <w:pPr>
        <w:pStyle w:val="05"/>
        <w:numPr>
          <w:ilvl w:val="0"/>
          <w:numId w:val="91"/>
        </w:numPr>
      </w:pPr>
      <w:r>
        <w:t>Федеральный закон № 7-ФЗ от 10.01.2002г. «Об охране окружающей среды», в редакции от 29.12.2015 N 404-ФЗ, с изменениями от 05.03.2013 N 5-П.</w:t>
      </w:r>
    </w:p>
    <w:p w:rsidR="009172CF" w:rsidRDefault="009172CF" w:rsidP="00CA5058">
      <w:pPr>
        <w:pStyle w:val="05"/>
        <w:numPr>
          <w:ilvl w:val="0"/>
          <w:numId w:val="91"/>
        </w:numPr>
      </w:pPr>
      <w:r>
        <w:t>Федеральный закон от 23.11.1995 № 174-ФЗ «Об экологической экспертизе», в редакции от 29.12.2015 N 408-ФЗ, с изменениями от 17.12.2009 N 314-ФЗ.</w:t>
      </w:r>
    </w:p>
    <w:p w:rsidR="009172CF" w:rsidRDefault="009172CF" w:rsidP="00CA5058">
      <w:pPr>
        <w:pStyle w:val="05"/>
        <w:numPr>
          <w:ilvl w:val="0"/>
          <w:numId w:val="91"/>
        </w:numPr>
      </w:pPr>
      <w:r>
        <w:t>Федеральный закон от 30.03.1999 № 52-ФЗ «О санитарно-эпидемиологическом благополучии населения», в редакции от 28.11.2015 N 358-ФЗ.</w:t>
      </w:r>
    </w:p>
    <w:p w:rsidR="009172CF" w:rsidRDefault="009172CF" w:rsidP="00CA5058">
      <w:pPr>
        <w:pStyle w:val="05"/>
        <w:numPr>
          <w:ilvl w:val="0"/>
          <w:numId w:val="91"/>
        </w:numPr>
      </w:pPr>
      <w:r>
        <w:t>Федеральный закон от 04.05.1999 № 96-ФЗ «Об охране атмосферного воздуха», в редакции от 13.07.2015 N 233-ФЗ.</w:t>
      </w:r>
    </w:p>
    <w:p w:rsidR="009172CF" w:rsidRDefault="009172CF" w:rsidP="00CA5058">
      <w:pPr>
        <w:pStyle w:val="05"/>
        <w:numPr>
          <w:ilvl w:val="0"/>
          <w:numId w:val="91"/>
        </w:numPr>
      </w:pPr>
      <w:r>
        <w:t>Федеральный закон от 31.07.1998 № 155-ФЗ «О внутренних морских водах, территориальном море и прилежащей зоне Российской Федерации», в редакции от 13.07.2015 N 221-ФЗ.</w:t>
      </w:r>
    </w:p>
    <w:p w:rsidR="009172CF" w:rsidRDefault="009172CF" w:rsidP="00CA5058">
      <w:pPr>
        <w:pStyle w:val="05"/>
        <w:numPr>
          <w:ilvl w:val="0"/>
          <w:numId w:val="91"/>
        </w:numPr>
      </w:pPr>
      <w:r>
        <w:t>Федеральный закон от 30.11.1995 № 187-ФЗ «О континентальном шельфе Российской Федерации», в редакции от 02.05.2015 N 127-ФЗ.</w:t>
      </w:r>
    </w:p>
    <w:p w:rsidR="009172CF" w:rsidRDefault="009172CF" w:rsidP="00CA5058">
      <w:pPr>
        <w:pStyle w:val="05"/>
        <w:numPr>
          <w:ilvl w:val="0"/>
          <w:numId w:val="91"/>
        </w:numPr>
      </w:pPr>
      <w:r>
        <w:t>Федеральный закон от 04.05.2011 № 99-ФЗ «О лицензировании отдельных видов деятельности», в редакции от 13.07.2015 N 263-ФЗ, с изменениями от 30.12.2015 N 431-ФЗ.</w:t>
      </w:r>
    </w:p>
    <w:p w:rsidR="009172CF" w:rsidRDefault="009172CF" w:rsidP="00CA5058">
      <w:pPr>
        <w:pStyle w:val="05"/>
        <w:numPr>
          <w:ilvl w:val="0"/>
          <w:numId w:val="91"/>
        </w:numPr>
      </w:pPr>
      <w:r>
        <w:t>Федеральный закон от 21.07.1997 № 116-ФЗ «О промышленной безопасности опасных производственных объектов», в редакции от 13.07.2015 N 233-ФЗ.</w:t>
      </w:r>
    </w:p>
    <w:p w:rsidR="009172CF" w:rsidRDefault="009172CF" w:rsidP="00CA5058">
      <w:pPr>
        <w:pStyle w:val="05"/>
        <w:numPr>
          <w:ilvl w:val="0"/>
          <w:numId w:val="91"/>
        </w:numPr>
      </w:pPr>
      <w:r>
        <w:t>Федеральный закон от 21.12.2004 № 172-ФЗ «О переводе земель или земельных участков из одной категории в другую», в редакции от 20.04.2015 N 102-ФЗ.</w:t>
      </w:r>
    </w:p>
    <w:p w:rsidR="009172CF" w:rsidRDefault="009172CF" w:rsidP="00CA5058">
      <w:pPr>
        <w:pStyle w:val="05"/>
        <w:numPr>
          <w:ilvl w:val="0"/>
          <w:numId w:val="91"/>
        </w:numPr>
      </w:pPr>
      <w:r>
        <w:t>Федеральный закон от 24.06.1998 № 89-ФЗ «Об отходах производства и потребления», в редакции от 29.12.2015 N 404-ФЗ.</w:t>
      </w:r>
    </w:p>
    <w:p w:rsidR="009172CF" w:rsidRDefault="009172CF" w:rsidP="00CA5058">
      <w:pPr>
        <w:pStyle w:val="05"/>
        <w:numPr>
          <w:ilvl w:val="0"/>
          <w:numId w:val="91"/>
        </w:numPr>
      </w:pPr>
      <w:r>
        <w:t>Федеральный закон от 19.07.1998 № 113-ФЗ «О гидрометеорологической службе», в редакции от 21.11.2011 N 331-ФЗ.</w:t>
      </w:r>
    </w:p>
    <w:p w:rsidR="009172CF" w:rsidRDefault="009172CF" w:rsidP="00CA5058">
      <w:pPr>
        <w:pStyle w:val="05"/>
        <w:numPr>
          <w:ilvl w:val="0"/>
          <w:numId w:val="91"/>
        </w:numPr>
      </w:pPr>
      <w:r>
        <w:t>Федеральный закон от 24.04.1995 № 52-ФЗ «О животном мире», в редакции от 13.07.2015 N 244-ФЗ.</w:t>
      </w:r>
    </w:p>
    <w:p w:rsidR="009172CF" w:rsidRDefault="009172CF" w:rsidP="00CA5058">
      <w:pPr>
        <w:pStyle w:val="05"/>
        <w:numPr>
          <w:ilvl w:val="0"/>
          <w:numId w:val="91"/>
        </w:numPr>
      </w:pPr>
      <w:r>
        <w:lastRenderedPageBreak/>
        <w:t>Федеральный закон от 14.03.1995 № 33-ФЗ «Об особо охраняемых природных территориях», в редакции от 13.07.2015 N 233-ФЗ.</w:t>
      </w:r>
    </w:p>
    <w:p w:rsidR="009172CF" w:rsidRDefault="009172CF" w:rsidP="00CA5058">
      <w:pPr>
        <w:pStyle w:val="05"/>
        <w:numPr>
          <w:ilvl w:val="0"/>
          <w:numId w:val="91"/>
        </w:numPr>
      </w:pPr>
      <w:r>
        <w:t>«Положение об оценке воздействия намечаемой хозяйственной и иной деятельности на окружающую среду в Российской Федерации» (Приказ Госкомэкологии от 16 мая 2000 г. № 372).</w:t>
      </w:r>
    </w:p>
    <w:p w:rsidR="0016565E" w:rsidRPr="003E4E99" w:rsidRDefault="0016565E" w:rsidP="0016565E">
      <w:pPr>
        <w:pStyle w:val="05"/>
        <w:numPr>
          <w:ilvl w:val="0"/>
          <w:numId w:val="91"/>
        </w:numPr>
        <w:spacing w:line="240" w:lineRule="auto"/>
      </w:pPr>
      <w:r w:rsidRPr="003E4E99">
        <w:t>«Федеральный классификационный каталог отходов» (Приказ МПР Р</w:t>
      </w:r>
      <w:r>
        <w:t>Ф</w:t>
      </w:r>
      <w:r w:rsidRPr="003E4E99">
        <w:t xml:space="preserve"> от </w:t>
      </w:r>
      <w:r>
        <w:t>22.05.2017</w:t>
      </w:r>
      <w:r w:rsidRPr="003E4E99">
        <w:t xml:space="preserve"> № </w:t>
      </w:r>
      <w:r>
        <w:t>242</w:t>
      </w:r>
      <w:r w:rsidRPr="003E4E99">
        <w:t>).</w:t>
      </w:r>
    </w:p>
    <w:p w:rsidR="009172CF" w:rsidRDefault="009172CF" w:rsidP="00CA5058">
      <w:pPr>
        <w:pStyle w:val="05"/>
        <w:numPr>
          <w:ilvl w:val="0"/>
          <w:numId w:val="91"/>
        </w:numPr>
      </w:pPr>
      <w:r>
        <w:t>СанПиН 2.2.1/2.1.1.1200-03 «Санитарно-защитные зоны и санитарная классификация предприятий, сооружений и иных объектов». Постановление Главного государственного санитарного врача РФ от 25.09.2007 N 74, с изменениями от 25.04.2014.</w:t>
      </w:r>
    </w:p>
    <w:p w:rsidR="009172CF" w:rsidRDefault="009172CF" w:rsidP="00CA5058">
      <w:pPr>
        <w:pStyle w:val="05"/>
        <w:numPr>
          <w:ilvl w:val="0"/>
          <w:numId w:val="91"/>
        </w:numPr>
      </w:pPr>
      <w:r>
        <w:t>ГОСТ 27593-88 Почвы. Термины и определения. ГОСТ от 23.02.1988 N 27593-88.</w:t>
      </w:r>
    </w:p>
    <w:p w:rsidR="009172CF" w:rsidRDefault="009172CF" w:rsidP="00CA5058">
      <w:pPr>
        <w:pStyle w:val="05"/>
        <w:numPr>
          <w:ilvl w:val="0"/>
          <w:numId w:val="91"/>
        </w:numPr>
      </w:pPr>
      <w:r>
        <w:t>ГОСТ 17.4.2.01-81. Охрана природы. Почвы. Номенклатура показателей санитарного состояния.</w:t>
      </w:r>
    </w:p>
    <w:p w:rsidR="009172CF" w:rsidRDefault="009172CF" w:rsidP="00CA5058">
      <w:pPr>
        <w:pStyle w:val="05"/>
        <w:numPr>
          <w:ilvl w:val="0"/>
          <w:numId w:val="91"/>
        </w:numPr>
      </w:pPr>
      <w:r>
        <w:t>ГОСТ 17.4.2.02-83. Охрана природы. Почвы. Номенклатура показателей пригодности нарушенного плодородного слоя почв для землевания.</w:t>
      </w:r>
    </w:p>
    <w:p w:rsidR="009172CF" w:rsidRDefault="009172CF" w:rsidP="00CA5058">
      <w:pPr>
        <w:pStyle w:val="05"/>
        <w:numPr>
          <w:ilvl w:val="0"/>
          <w:numId w:val="91"/>
        </w:numPr>
      </w:pPr>
      <w:r>
        <w:t>ГОСТ 17.4.3.02-85. Охрана природы. Почвы. Требования к охране плодородного слоя почвы при производстве земляных работ.</w:t>
      </w:r>
    </w:p>
    <w:p w:rsidR="009172CF" w:rsidRDefault="009172CF" w:rsidP="00CA5058">
      <w:pPr>
        <w:pStyle w:val="05"/>
        <w:numPr>
          <w:ilvl w:val="0"/>
          <w:numId w:val="91"/>
        </w:numPr>
      </w:pPr>
      <w:r>
        <w:t>ГОСТ 17.4.3.04-85. Охрана природы. Почвы. Общие требования к контролю и охране от загрязнения.</w:t>
      </w:r>
    </w:p>
    <w:p w:rsidR="009172CF" w:rsidRDefault="009172CF" w:rsidP="00CA5058">
      <w:pPr>
        <w:pStyle w:val="05"/>
        <w:numPr>
          <w:ilvl w:val="0"/>
          <w:numId w:val="91"/>
        </w:numPr>
      </w:pPr>
      <w:r>
        <w:t>ГОСТ 17.5.1.01-83. Охрана природы. Земли. Рекультивация земель. Термины и определения.</w:t>
      </w:r>
    </w:p>
    <w:p w:rsidR="009172CF" w:rsidRDefault="009172CF" w:rsidP="00CA5058">
      <w:pPr>
        <w:pStyle w:val="05"/>
        <w:numPr>
          <w:ilvl w:val="0"/>
          <w:numId w:val="91"/>
        </w:numPr>
      </w:pPr>
      <w:r>
        <w:t xml:space="preserve">ГОСТ 17.5.1.02-85. Охрана природы. Земли. Классификация нарушенных земель для рекультивации. </w:t>
      </w:r>
    </w:p>
    <w:p w:rsidR="009172CF" w:rsidRDefault="009172CF" w:rsidP="00CA5058">
      <w:pPr>
        <w:pStyle w:val="05"/>
        <w:numPr>
          <w:ilvl w:val="0"/>
          <w:numId w:val="91"/>
        </w:numPr>
      </w:pPr>
      <w:r>
        <w:t>ГОСТ 17.5.1.03-86. Охрана природы. Земли. Классификация вскрышных и вмещающих пород для биологической рекультивации земель.</w:t>
      </w:r>
    </w:p>
    <w:p w:rsidR="009172CF" w:rsidRDefault="009172CF" w:rsidP="00CA5058">
      <w:pPr>
        <w:pStyle w:val="05"/>
        <w:numPr>
          <w:ilvl w:val="0"/>
          <w:numId w:val="91"/>
        </w:numPr>
      </w:pPr>
      <w:r>
        <w:t>ГОСТ 17.5.1.06-84. Охрана природы. Земли. Классификация малопродуктивных угодий для землевания.</w:t>
      </w:r>
    </w:p>
    <w:p w:rsidR="009172CF" w:rsidRDefault="009172CF" w:rsidP="00CA5058">
      <w:pPr>
        <w:pStyle w:val="05"/>
        <w:numPr>
          <w:ilvl w:val="0"/>
          <w:numId w:val="91"/>
        </w:numPr>
      </w:pPr>
      <w:r>
        <w:t>ГОСТ 17.5.3.04-83. Охрана природы. Земли. Общие требования к рекультивации земель (с Изменением N 1).</w:t>
      </w:r>
    </w:p>
    <w:p w:rsidR="009172CF" w:rsidRDefault="009172CF" w:rsidP="00CA5058">
      <w:pPr>
        <w:pStyle w:val="05"/>
        <w:numPr>
          <w:ilvl w:val="0"/>
          <w:numId w:val="91"/>
        </w:numPr>
      </w:pPr>
      <w:r>
        <w:t>ГОСТ 17.5.3.05-84. Охрана природы. Земли. Рекультивация земель. Общие требования к землеванию.</w:t>
      </w:r>
    </w:p>
    <w:p w:rsidR="009172CF" w:rsidRDefault="009172CF" w:rsidP="00CA5058">
      <w:pPr>
        <w:pStyle w:val="05"/>
        <w:numPr>
          <w:ilvl w:val="0"/>
          <w:numId w:val="91"/>
        </w:numPr>
      </w:pPr>
      <w:r>
        <w:t>ГОСТ 17.5.3.06-85. Охрана природы. Земли. Рекультивация земель. Требования к определению норм снятия плодородного слоя почвы при производстве земляных работ.</w:t>
      </w:r>
    </w:p>
    <w:p w:rsidR="009172CF" w:rsidRDefault="009172CF" w:rsidP="00CA5058">
      <w:pPr>
        <w:pStyle w:val="05"/>
        <w:numPr>
          <w:ilvl w:val="0"/>
          <w:numId w:val="91"/>
        </w:numPr>
      </w:pPr>
      <w:r>
        <w:t>МУ 2.1.7.730-99 Гигиенические требования к качеству почвы населенных мест.</w:t>
      </w:r>
    </w:p>
    <w:p w:rsidR="009172CF" w:rsidRDefault="009172CF" w:rsidP="00CA5058">
      <w:pPr>
        <w:pStyle w:val="05"/>
        <w:numPr>
          <w:ilvl w:val="0"/>
          <w:numId w:val="91"/>
        </w:numPr>
      </w:pPr>
      <w:r>
        <w:t>СанПиН 2.1.7.1287-03 Санитарно-эпидемиологические требования к качеству почвы (утв. Главным государственным санитарным врачом РФ 16 апреля 2003 г.), с изменениями на 25 апреля 2007 года.</w:t>
      </w:r>
    </w:p>
    <w:p w:rsidR="009172CF" w:rsidRDefault="009172CF" w:rsidP="00CA5058">
      <w:pPr>
        <w:pStyle w:val="05"/>
        <w:numPr>
          <w:ilvl w:val="0"/>
          <w:numId w:val="91"/>
        </w:numPr>
      </w:pPr>
      <w:r>
        <w:lastRenderedPageBreak/>
        <w:t>СанПиН 42-128-4433-87 «Санитарные нормы допустимых концентраций химических веществ в почве» (утв. заместителем Главного государственного санитарного врача СССР от 30 октября 1987 г.).</w:t>
      </w:r>
    </w:p>
    <w:p w:rsidR="009172CF" w:rsidRDefault="009172CF" w:rsidP="00CA5058">
      <w:pPr>
        <w:pStyle w:val="05"/>
        <w:numPr>
          <w:ilvl w:val="0"/>
          <w:numId w:val="91"/>
        </w:numPr>
      </w:pPr>
      <w:r>
        <w:t>ГН 2.1.7.2041-06 Предельно-допустимые концентрации (ПДК) химических веществ в почве.</w:t>
      </w:r>
    </w:p>
    <w:p w:rsidR="009172CF" w:rsidRDefault="009172CF" w:rsidP="00CA5058">
      <w:pPr>
        <w:pStyle w:val="05"/>
        <w:numPr>
          <w:ilvl w:val="0"/>
          <w:numId w:val="91"/>
        </w:numPr>
      </w:pPr>
      <w:r>
        <w:t>ГН 2.1.7.2511–09 Ориентировочно допустимые концентрации (ОДК) химических веществ в почве.</w:t>
      </w:r>
    </w:p>
    <w:p w:rsidR="009172CF" w:rsidRDefault="009172CF" w:rsidP="00CA5058">
      <w:pPr>
        <w:pStyle w:val="05"/>
        <w:numPr>
          <w:ilvl w:val="0"/>
          <w:numId w:val="91"/>
        </w:numPr>
      </w:pPr>
      <w:r>
        <w:t>СанПиН 2.1.6.1032-01 «Гигиенические требования к обеспечению качества атмосферного воздуха населенных мест» (утв. Главным государственным санитарным врачом РФ 17 мая 2001 г.).</w:t>
      </w:r>
    </w:p>
    <w:p w:rsidR="009172CF" w:rsidRDefault="009172CF" w:rsidP="00CA5058">
      <w:pPr>
        <w:pStyle w:val="05"/>
        <w:numPr>
          <w:ilvl w:val="0"/>
          <w:numId w:val="91"/>
        </w:numPr>
      </w:pPr>
      <w:r>
        <w:t>Пере</w:t>
      </w:r>
      <w:r w:rsidR="004A0AEE">
        <w:t>чень методик, используемых в 2020</w:t>
      </w:r>
      <w:r>
        <w:t xml:space="preserve"> году для расчета, нормирования и контроля выбросов загрязняющих веществ в атмосферный воздух (утвержден генеральным директором ОАО «НИИ Атмосфера» </w:t>
      </w:r>
      <w:r w:rsidR="0016565E">
        <w:t>30</w:t>
      </w:r>
      <w:r w:rsidR="004A0AEE">
        <w:t>.12.2019</w:t>
      </w:r>
      <w:r>
        <w:t xml:space="preserve"> г.).</w:t>
      </w:r>
    </w:p>
    <w:p w:rsidR="009172CF" w:rsidRDefault="009172CF" w:rsidP="00CA5058">
      <w:pPr>
        <w:pStyle w:val="05"/>
        <w:numPr>
          <w:ilvl w:val="0"/>
          <w:numId w:val="91"/>
        </w:numPr>
      </w:pPr>
      <w:r>
        <w:t>ОНД 1-84 «Инструкция о порядке рассмотрения, согласования и экспертизы воздухоохранных мероприятий и выдачи разрешений на выброс загрязняющих веществ в атмосферу по проектным решениям». (Приказ Госкомгидромета СССР от 23.04.1984).</w:t>
      </w:r>
    </w:p>
    <w:p w:rsidR="009172CF" w:rsidRDefault="004A0AEE" w:rsidP="004A0AEE">
      <w:pPr>
        <w:pStyle w:val="05"/>
        <w:numPr>
          <w:ilvl w:val="0"/>
          <w:numId w:val="91"/>
        </w:numPr>
      </w:pPr>
      <w:r w:rsidRPr="004A0AEE">
        <w:t xml:space="preserve">Приказ Минприроды России (Министерство природных ресурсов и экологии РФ) от 06 июня 2017 г. №273 </w:t>
      </w:r>
      <w:r>
        <w:t>«О</w:t>
      </w:r>
      <w:r w:rsidRPr="004A0AEE">
        <w:t>б утверждении методов расчетов рассеивания выбросов вредных (загрязняющих) веществ в атмосферном воздухе</w:t>
      </w:r>
      <w:r>
        <w:t>».</w:t>
      </w:r>
    </w:p>
    <w:p w:rsidR="009172CF" w:rsidRDefault="009172CF" w:rsidP="00CA5058">
      <w:pPr>
        <w:pStyle w:val="05"/>
        <w:numPr>
          <w:ilvl w:val="0"/>
          <w:numId w:val="91"/>
        </w:numPr>
      </w:pPr>
      <w:r>
        <w:t>Методика проведения инвентаризации выбросов загрязняющих веществ в атмосферу для автотранспортных предприятий (расчетным методом) (Приказ Минтранса России от 28.10.1998), с изменениями от 25.04.2001.</w:t>
      </w:r>
    </w:p>
    <w:p w:rsidR="009172CF" w:rsidRDefault="009172CF" w:rsidP="00CA5058">
      <w:pPr>
        <w:pStyle w:val="05"/>
        <w:numPr>
          <w:ilvl w:val="0"/>
          <w:numId w:val="91"/>
        </w:numPr>
      </w:pPr>
      <w:r>
        <w:t>Методическое пособия по расчету, нормированию и контролю выбросов загрязняющих веществ в атмосферный воздух. Санкт-Петербург, ОАО "НИИ Атмосфера", 2012 г.</w:t>
      </w:r>
    </w:p>
    <w:p w:rsidR="009172CF" w:rsidRDefault="009172CF" w:rsidP="00CA5058">
      <w:pPr>
        <w:pStyle w:val="05"/>
        <w:numPr>
          <w:ilvl w:val="0"/>
          <w:numId w:val="91"/>
        </w:numPr>
      </w:pPr>
      <w:r>
        <w:t>Перечень и коды веществ, загрязняющих атмосферный воздух. Издание девятое, переработанное и дополненное, Санкт-Петербург, 201</w:t>
      </w:r>
      <w:r w:rsidR="0016565E">
        <w:t>7</w:t>
      </w:r>
      <w:r>
        <w:t>. (НИИ Атмосфера, НИИ экологии человека и гигиены окружающей среды им. А.И. Сысина, Российский Государственный медицинский университет, Фирма «Интеграл»).</w:t>
      </w:r>
    </w:p>
    <w:p w:rsidR="009172CF" w:rsidRDefault="009172CF" w:rsidP="00CA5058">
      <w:pPr>
        <w:pStyle w:val="05"/>
        <w:numPr>
          <w:ilvl w:val="0"/>
          <w:numId w:val="91"/>
        </w:numPr>
      </w:pPr>
      <w:r>
        <w:t>ГН 2.1.6.1338-03 «Предельно допустимые концентрации (ПДК) загрязняющих веществ в атмосферном воздухе населенных мест», с изменениями от 12.01.2015.</w:t>
      </w:r>
    </w:p>
    <w:p w:rsidR="009172CF" w:rsidRDefault="009172CF" w:rsidP="00CA5058">
      <w:pPr>
        <w:pStyle w:val="05"/>
        <w:numPr>
          <w:ilvl w:val="0"/>
          <w:numId w:val="91"/>
        </w:numPr>
      </w:pPr>
      <w:r>
        <w:t>ГН 2.1.6.1983-05 Предельно допустимые концентрации (ПДК) загрязняющих веществ в атмосферном воздухе населенных мест. Дополнения и изменения №2 к ГН</w:t>
      </w:r>
      <w:r w:rsidR="004A0AEE">
        <w:t> </w:t>
      </w:r>
      <w:r>
        <w:t>2.1.6.1338-03, с изменениями от 04.02.2008.</w:t>
      </w:r>
    </w:p>
    <w:p w:rsidR="009172CF" w:rsidRDefault="009172CF" w:rsidP="00CA5058">
      <w:pPr>
        <w:pStyle w:val="05"/>
        <w:numPr>
          <w:ilvl w:val="0"/>
          <w:numId w:val="91"/>
        </w:numPr>
      </w:pPr>
      <w:r>
        <w:t>ГН 2.1.6.2326-08 Предельно допустимые концентрации (ПДК) загрязняющих веществ в атмосферном воздухе населенных мест. Дополнения и изменения N 4 к ГН</w:t>
      </w:r>
      <w:r w:rsidR="004A0AEE">
        <w:t> </w:t>
      </w:r>
      <w:r>
        <w:t>2.1.6.1338-03.</w:t>
      </w:r>
    </w:p>
    <w:p w:rsidR="009172CF" w:rsidRDefault="009172CF" w:rsidP="00CA5058">
      <w:pPr>
        <w:pStyle w:val="05"/>
        <w:numPr>
          <w:ilvl w:val="0"/>
          <w:numId w:val="91"/>
        </w:numPr>
      </w:pPr>
      <w:r>
        <w:t>ГН 2.1.6.2309-07 Ориентировочные безопасные уровни воздействия (ОБУВ) загрязняющих веществ в атмосферном воздухе населенных мест, с изменениями от 10.12.2014.</w:t>
      </w:r>
    </w:p>
    <w:p w:rsidR="009172CF" w:rsidRDefault="009172CF" w:rsidP="00CA5058">
      <w:pPr>
        <w:pStyle w:val="05"/>
        <w:numPr>
          <w:ilvl w:val="0"/>
          <w:numId w:val="91"/>
        </w:numPr>
      </w:pPr>
      <w:r>
        <w:lastRenderedPageBreak/>
        <w:t>РД 52.04.52-85 Методические указания. Регулирование выбросов при неблагоприятных метеорологических условиях.</w:t>
      </w:r>
    </w:p>
    <w:p w:rsidR="009172CF" w:rsidRDefault="009172CF" w:rsidP="00CA5058">
      <w:pPr>
        <w:pStyle w:val="05"/>
        <w:numPr>
          <w:ilvl w:val="0"/>
          <w:numId w:val="91"/>
        </w:numPr>
      </w:pPr>
      <w:r>
        <w:t>ГОСТ 17.2.1.01-76. Охрана природы. Атмосфера. Классификация выбросов по составу (с Изменением N 1).</w:t>
      </w:r>
    </w:p>
    <w:p w:rsidR="009172CF" w:rsidRDefault="009172CF" w:rsidP="00CA5058">
      <w:pPr>
        <w:pStyle w:val="05"/>
        <w:numPr>
          <w:ilvl w:val="0"/>
          <w:numId w:val="91"/>
        </w:numPr>
      </w:pPr>
      <w:r>
        <w:t>ГОСТ 17.2.1.03-84. Охрана природы. Атмосфера. Термины и определения контроля загрязнения.</w:t>
      </w:r>
    </w:p>
    <w:p w:rsidR="009172CF" w:rsidRDefault="009172CF" w:rsidP="00CA5058">
      <w:pPr>
        <w:pStyle w:val="05"/>
        <w:numPr>
          <w:ilvl w:val="0"/>
          <w:numId w:val="91"/>
        </w:numPr>
      </w:pPr>
      <w:r>
        <w:t>ГОСТ 17.2.1.04-77. Охрана природы. Атмосфера. Метеорологические аспекты загрязнения и промышленные выбросы. Основные термины и определения (с Изменением N 1).</w:t>
      </w:r>
    </w:p>
    <w:p w:rsidR="009172CF" w:rsidRDefault="009172CF" w:rsidP="00CA5058">
      <w:pPr>
        <w:pStyle w:val="05"/>
        <w:numPr>
          <w:ilvl w:val="0"/>
          <w:numId w:val="91"/>
        </w:numPr>
      </w:pPr>
      <w:r>
        <w:t>ГОСТ 17.2.3.02-78. Охрана природы. Атмосфера. Правила установления допустимых выбросов вредных веществ промышленными предприятиями.</w:t>
      </w:r>
    </w:p>
    <w:p w:rsidR="009172CF" w:rsidRDefault="009172CF" w:rsidP="00CA5058">
      <w:pPr>
        <w:pStyle w:val="05"/>
        <w:numPr>
          <w:ilvl w:val="0"/>
          <w:numId w:val="91"/>
        </w:numPr>
      </w:pPr>
      <w:r>
        <w:t>ГОСТ 17.2.4.02-81. Охрана природы. Атмосфера. Общие требования к методам определения загрязняющих веществ.</w:t>
      </w:r>
    </w:p>
    <w:p w:rsidR="0016565E" w:rsidRPr="003E4E99" w:rsidRDefault="0016565E" w:rsidP="0016565E">
      <w:pPr>
        <w:pStyle w:val="05"/>
        <w:numPr>
          <w:ilvl w:val="0"/>
          <w:numId w:val="91"/>
        </w:numPr>
        <w:spacing w:line="240" w:lineRule="auto"/>
      </w:pPr>
      <w:r w:rsidRPr="003E4E99">
        <w:t xml:space="preserve">Постановление Правительства РФ от </w:t>
      </w:r>
      <w:r>
        <w:t>13.09.2016</w:t>
      </w:r>
      <w:r w:rsidRPr="003E4E99">
        <w:t xml:space="preserve"> №</w:t>
      </w:r>
      <w:r>
        <w:t>913</w:t>
      </w:r>
      <w:r w:rsidRPr="003E4E99">
        <w:t xml:space="preserve"> «О </w:t>
      </w:r>
      <w:r>
        <w:t>ставках платы за негативное воздействие на окружающую среду и дополнительных коэффициентах</w:t>
      </w:r>
      <w:r w:rsidRPr="003E4E99">
        <w:t>»</w:t>
      </w:r>
    </w:p>
    <w:p w:rsidR="0016565E" w:rsidRDefault="0016565E" w:rsidP="0016565E">
      <w:pPr>
        <w:pStyle w:val="05"/>
        <w:numPr>
          <w:ilvl w:val="0"/>
          <w:numId w:val="91"/>
        </w:numPr>
      </w:pPr>
      <w:r>
        <w:t>СанПиН 2.1.5.2582-10. Санитарно-эпидемиологические требования к охране прибрежных вод морей от загрязнения в местах водопользования населения.</w:t>
      </w:r>
    </w:p>
    <w:p w:rsidR="009172CF" w:rsidRDefault="0016565E" w:rsidP="00CA5058">
      <w:pPr>
        <w:pStyle w:val="05"/>
        <w:numPr>
          <w:ilvl w:val="0"/>
          <w:numId w:val="91"/>
        </w:numPr>
      </w:pPr>
      <w:r>
        <w:t>«</w:t>
      </w:r>
      <w:r w:rsidRPr="0048637B">
        <w:t>Нормативы качества воды водных объектов рыбохозяйственного значения, в том числе нормативы предельно допустимых концентраций вредных веществ в водах водных объектов рыбохозяйственного значения</w:t>
      </w:r>
      <w:r>
        <w:t>» (утв. Приказом Минсельхоза РФ от 13.12.2016 № 552)</w:t>
      </w:r>
      <w:r w:rsidR="009172CF">
        <w:t>.</w:t>
      </w:r>
    </w:p>
    <w:p w:rsidR="009172CF" w:rsidRDefault="009172CF" w:rsidP="00CA5058">
      <w:pPr>
        <w:pStyle w:val="05"/>
        <w:numPr>
          <w:ilvl w:val="0"/>
          <w:numId w:val="91"/>
        </w:numPr>
      </w:pPr>
      <w:r>
        <w:t>СанПиН 2.1.5.980-00 «Водоотведение населенных мест, санитарная охрана водных объектов. Гигиенические требования к охране поверхностных вод» (утв. Главным государственным санитарным врачом РФ 22 июня 2000 г.).</w:t>
      </w:r>
    </w:p>
    <w:p w:rsidR="009172CF" w:rsidRDefault="009172CF" w:rsidP="00CA5058">
      <w:pPr>
        <w:pStyle w:val="05"/>
        <w:numPr>
          <w:ilvl w:val="0"/>
          <w:numId w:val="91"/>
        </w:numPr>
      </w:pPr>
      <w:r>
        <w:t>СП 2.1.5.1059-01 «Гигиенические требования к охране подземных вод от загрязнения» (утв. постановлением Главного государственного санитарного врача РФ 25 июля 2001 г.).</w:t>
      </w:r>
    </w:p>
    <w:p w:rsidR="009172CF" w:rsidRDefault="009172CF" w:rsidP="00CA5058">
      <w:pPr>
        <w:pStyle w:val="05"/>
        <w:numPr>
          <w:ilvl w:val="0"/>
          <w:numId w:val="91"/>
        </w:numPr>
      </w:pPr>
      <w:r>
        <w:t>СанПиН 2.1.4.1110-02 «Зоны санитарной охраны источников водоснабжения и водопроводов питьевого назначения» (утв. Главным государственным санитарным врачом РФ 26 февраля 2002г.), с изменениями от 25.09.2014.</w:t>
      </w:r>
    </w:p>
    <w:p w:rsidR="009172CF" w:rsidRDefault="009172CF" w:rsidP="00CA5058">
      <w:pPr>
        <w:pStyle w:val="05"/>
        <w:numPr>
          <w:ilvl w:val="0"/>
          <w:numId w:val="91"/>
        </w:numPr>
      </w:pPr>
      <w:r>
        <w:t>СанПиН 2.1.4.1074-01 «Питьевая вода. Гигиенические требования к качеству воды централизованных систем питьевого водоснабжения. Контроль качества» (утв. Главным государственным санитарным врачом РФ 26 сентября 2001 г.), 28.06.2010.</w:t>
      </w:r>
    </w:p>
    <w:p w:rsidR="009172CF" w:rsidRDefault="009172CF" w:rsidP="00CA5058">
      <w:pPr>
        <w:pStyle w:val="05"/>
        <w:numPr>
          <w:ilvl w:val="0"/>
          <w:numId w:val="91"/>
        </w:numPr>
      </w:pPr>
      <w:r>
        <w:t>Санитарные правила (СП) от 06.07.1988 № 4631-88. Санитарные правила и нормы охраны прибрежных вод морей от загрязнения в местах водопользования населения.</w:t>
      </w:r>
    </w:p>
    <w:p w:rsidR="009172CF" w:rsidRDefault="009172CF" w:rsidP="00CA5058">
      <w:pPr>
        <w:pStyle w:val="05"/>
        <w:numPr>
          <w:ilvl w:val="0"/>
          <w:numId w:val="91"/>
        </w:numPr>
      </w:pPr>
      <w:r>
        <w:t>ГОСТ 17.1.3.13-86. Охрана природы. Гидросфера. Общие требования к охране поверхностных вод от загрязнений.</w:t>
      </w:r>
    </w:p>
    <w:p w:rsidR="009172CF" w:rsidRDefault="009172CF" w:rsidP="00CA5058">
      <w:pPr>
        <w:pStyle w:val="05"/>
        <w:numPr>
          <w:ilvl w:val="0"/>
          <w:numId w:val="91"/>
        </w:numPr>
      </w:pPr>
      <w:r>
        <w:t>ГОСТ 17.1.3.05-82. Охрана природы. Гидросфера. Общие требования к охране поверхностных и подземных вод от загрязнения нефтью и нефтепродуктами.</w:t>
      </w:r>
    </w:p>
    <w:p w:rsidR="009172CF" w:rsidRDefault="009172CF" w:rsidP="00CA5058">
      <w:pPr>
        <w:pStyle w:val="05"/>
        <w:numPr>
          <w:ilvl w:val="0"/>
          <w:numId w:val="91"/>
        </w:numPr>
      </w:pPr>
      <w:r>
        <w:lastRenderedPageBreak/>
        <w:t>ГОСТ 17.1.1.04-80. Охрана природы. Гидросфера. Классификация подземных вод по целям водопользования.</w:t>
      </w:r>
    </w:p>
    <w:p w:rsidR="009172CF" w:rsidRDefault="009172CF" w:rsidP="00CA5058">
      <w:pPr>
        <w:pStyle w:val="05"/>
        <w:numPr>
          <w:ilvl w:val="0"/>
          <w:numId w:val="91"/>
        </w:numPr>
      </w:pPr>
      <w:r>
        <w:t>ГОСТ 2761-84. Источники централизованного хозяйственно-питьевого водоснабжения. Гигиенические, технические требования и правила выбора (с Изменением N 1).</w:t>
      </w:r>
    </w:p>
    <w:p w:rsidR="009172CF" w:rsidRDefault="009172CF" w:rsidP="00CA5058">
      <w:pPr>
        <w:pStyle w:val="05"/>
        <w:numPr>
          <w:ilvl w:val="0"/>
          <w:numId w:val="91"/>
        </w:numPr>
      </w:pPr>
      <w:r>
        <w:t>ГОСТ 17.1.1.03-86. Охрана природы. Гидросфера. Классификация водопользований.</w:t>
      </w:r>
    </w:p>
    <w:p w:rsidR="009172CF" w:rsidRDefault="009172CF" w:rsidP="00CA5058">
      <w:pPr>
        <w:pStyle w:val="05"/>
        <w:numPr>
          <w:ilvl w:val="0"/>
          <w:numId w:val="91"/>
        </w:numPr>
      </w:pPr>
      <w:r>
        <w:t>ГОСТ Р 51232-98. Вода питьевая. Общие требования к организации и методам контроля качества.</w:t>
      </w:r>
    </w:p>
    <w:p w:rsidR="009172CF" w:rsidRDefault="009172CF" w:rsidP="00CA5058">
      <w:pPr>
        <w:pStyle w:val="05"/>
        <w:numPr>
          <w:ilvl w:val="0"/>
          <w:numId w:val="91"/>
        </w:numPr>
      </w:pPr>
      <w:r>
        <w:t>ГОСТ 25150-82. Канализация. Термины и определения.</w:t>
      </w:r>
    </w:p>
    <w:p w:rsidR="009172CF" w:rsidRDefault="009172CF" w:rsidP="00CA5058">
      <w:pPr>
        <w:pStyle w:val="05"/>
        <w:numPr>
          <w:ilvl w:val="0"/>
          <w:numId w:val="91"/>
        </w:numPr>
      </w:pPr>
      <w:r>
        <w:t>ГОСТ 25151-82. Водоснабжение. Термины и определения.</w:t>
      </w:r>
    </w:p>
    <w:p w:rsidR="009172CF" w:rsidRDefault="009172CF" w:rsidP="00CA5058">
      <w:pPr>
        <w:pStyle w:val="05"/>
        <w:numPr>
          <w:ilvl w:val="0"/>
          <w:numId w:val="91"/>
        </w:numPr>
      </w:pPr>
      <w:r>
        <w:t>ГОСТ Р 56059-2014 Производственный экологический мониторинг. Общие положения.</w:t>
      </w:r>
    </w:p>
    <w:p w:rsidR="009172CF" w:rsidRDefault="009172CF" w:rsidP="00CA5058">
      <w:pPr>
        <w:pStyle w:val="05"/>
        <w:numPr>
          <w:ilvl w:val="0"/>
          <w:numId w:val="91"/>
        </w:numPr>
      </w:pPr>
      <w:r>
        <w:t>ГОСТ Р 56061-2014 Производственный экологический контроль. Требования к программе производственного экологического контроля.</w:t>
      </w:r>
    </w:p>
    <w:p w:rsidR="009172CF" w:rsidRDefault="009172CF" w:rsidP="00CA5058">
      <w:pPr>
        <w:pStyle w:val="05"/>
        <w:numPr>
          <w:ilvl w:val="0"/>
          <w:numId w:val="91"/>
        </w:numPr>
      </w:pPr>
      <w:r>
        <w:t>ГОСТ Р 56062-2014 Производственный экологический контроль. Общие положения.</w:t>
      </w:r>
    </w:p>
    <w:p w:rsidR="009172CF" w:rsidRDefault="009172CF" w:rsidP="00CA5058">
      <w:pPr>
        <w:pStyle w:val="05"/>
        <w:numPr>
          <w:ilvl w:val="0"/>
          <w:numId w:val="91"/>
        </w:numPr>
      </w:pPr>
      <w:r>
        <w:t>ГОСТ Р 56063-2014 Производственный экологический мониторинг. Требования к программам производственного экологического мониторинга.</w:t>
      </w:r>
    </w:p>
    <w:p w:rsidR="009172CF" w:rsidRDefault="009172CF" w:rsidP="00CA5058">
      <w:pPr>
        <w:pStyle w:val="05"/>
        <w:numPr>
          <w:ilvl w:val="0"/>
          <w:numId w:val="91"/>
        </w:numPr>
      </w:pPr>
      <w:r>
        <w:t>Методика разработки нормативов допустимых сбросов веществ и микроорганизмов в водные объекты для водопользователей. (Приказ МПР РФ от 17.12.2007 № 333), с изменениями от 29.07.2014.</w:t>
      </w:r>
    </w:p>
    <w:p w:rsidR="009172CF" w:rsidRDefault="009172CF" w:rsidP="00CA5058">
      <w:pPr>
        <w:pStyle w:val="05"/>
        <w:numPr>
          <w:ilvl w:val="0"/>
          <w:numId w:val="91"/>
        </w:numPr>
      </w:pPr>
      <w:r>
        <w:t>РД 52.44.2-94. Охрана природы. Комплексное обследование загрязнения природных сред промышленных районов с интенсивной антропогенной нагрузкой.</w:t>
      </w:r>
    </w:p>
    <w:p w:rsidR="009172CF" w:rsidRDefault="009172CF" w:rsidP="00CA5058">
      <w:pPr>
        <w:pStyle w:val="05"/>
        <w:numPr>
          <w:ilvl w:val="0"/>
          <w:numId w:val="91"/>
        </w:numPr>
      </w:pPr>
      <w:r>
        <w:t>СН 2.2.4/2.1.8.562-96 Шум на рабочих местах, в помещениях жилых, общественных зданий и на территории жилой застройки.</w:t>
      </w:r>
    </w:p>
    <w:p w:rsidR="009172CF" w:rsidRDefault="009172CF" w:rsidP="00CA5058">
      <w:pPr>
        <w:pStyle w:val="05"/>
        <w:numPr>
          <w:ilvl w:val="0"/>
          <w:numId w:val="91"/>
        </w:numPr>
      </w:pPr>
      <w:r>
        <w:t>СП 51.13330.2011 Защита от шума. Актуализированная редакция СНиП 23-03-2003.</w:t>
      </w:r>
    </w:p>
    <w:p w:rsidR="009172CF" w:rsidRDefault="009172CF" w:rsidP="00CA5058">
      <w:pPr>
        <w:pStyle w:val="05"/>
        <w:numPr>
          <w:ilvl w:val="0"/>
          <w:numId w:val="91"/>
        </w:numPr>
      </w:pPr>
      <w:r>
        <w:t xml:space="preserve">СП 23-103-2003 «Проектирование звукоизоляции ограждающих конструкций жилых и общественных зданий» </w:t>
      </w:r>
    </w:p>
    <w:p w:rsidR="009172CF" w:rsidRDefault="009172CF" w:rsidP="00CA5058">
      <w:pPr>
        <w:pStyle w:val="05"/>
        <w:numPr>
          <w:ilvl w:val="0"/>
          <w:numId w:val="91"/>
        </w:numPr>
      </w:pPr>
      <w:r>
        <w:t>СП 42.13330.2011 Градостроительство. Планировка и застройка городских и сельских поселений. Актуализированная редакция СНиП 2.07.01-89*.</w:t>
      </w:r>
    </w:p>
    <w:p w:rsidR="009172CF" w:rsidRDefault="009172CF" w:rsidP="00CA5058">
      <w:pPr>
        <w:pStyle w:val="05"/>
        <w:numPr>
          <w:ilvl w:val="0"/>
          <w:numId w:val="91"/>
        </w:numPr>
      </w:pPr>
      <w:r>
        <w:t>СП 54.13330.2011 Здания жилые многоквартирные. Актуализированная редакция СНиП 31-01-2003.</w:t>
      </w:r>
    </w:p>
    <w:p w:rsidR="009172CF" w:rsidRDefault="009172CF" w:rsidP="00CA5058">
      <w:pPr>
        <w:pStyle w:val="05"/>
        <w:numPr>
          <w:ilvl w:val="0"/>
          <w:numId w:val="91"/>
        </w:numPr>
      </w:pPr>
      <w:r>
        <w:t>МУК 4.3.2194-07 «Контроль уровня шума на территории жилой застройки, в жилых и общественных зданиях и помещениях».</w:t>
      </w:r>
    </w:p>
    <w:p w:rsidR="009172CF" w:rsidRDefault="009172CF" w:rsidP="00CA5058">
      <w:pPr>
        <w:pStyle w:val="05"/>
        <w:numPr>
          <w:ilvl w:val="0"/>
          <w:numId w:val="91"/>
        </w:numPr>
      </w:pPr>
      <w:r>
        <w:t>СанПиН 2.2.3.1384-03 Гигиенические требования к организации строительного производства и строительных работ (утв. Главным государственным санитарным врачом РФ 11 июня 2003г.), с изменениями от 03.09.2010.</w:t>
      </w:r>
    </w:p>
    <w:p w:rsidR="009172CF" w:rsidRDefault="009172CF" w:rsidP="00CA5058">
      <w:pPr>
        <w:pStyle w:val="05"/>
        <w:numPr>
          <w:ilvl w:val="0"/>
          <w:numId w:val="91"/>
        </w:numPr>
      </w:pPr>
      <w:r>
        <w:t>СП 1.1.1058-01 «Организация и проведение производственного контроля за соблюдением санитарных правил и выполнением санитарно-противоэпидемических (профилактических) мероприятий».</w:t>
      </w:r>
    </w:p>
    <w:p w:rsidR="009172CF" w:rsidRDefault="009172CF" w:rsidP="00CA5058">
      <w:pPr>
        <w:pStyle w:val="05"/>
        <w:numPr>
          <w:ilvl w:val="0"/>
          <w:numId w:val="91"/>
        </w:numPr>
      </w:pPr>
      <w:r>
        <w:lastRenderedPageBreak/>
        <w:t>Порядок установления источников выбросов вредных (загрязняющих) веществ в атмосферный воздух, подлежащих учету и нормированию (Утв. Приказом №579 от 31.12.2010 г.), с изменениями от 18.04.2013.</w:t>
      </w:r>
    </w:p>
    <w:p w:rsidR="009172CF" w:rsidRDefault="009172CF" w:rsidP="00CA5058">
      <w:pPr>
        <w:pStyle w:val="05"/>
        <w:numPr>
          <w:ilvl w:val="0"/>
          <w:numId w:val="91"/>
        </w:numPr>
      </w:pPr>
      <w:r>
        <w:t>Методика исчисления размера вреда, причиненного водным биологическим ресурсам. Утверждена Приказом Росрыболовства от 25.11.2011. № 1166. Зарегистрировано в Минюсте РФ 05.03.2012 № 23404.</w:t>
      </w:r>
    </w:p>
    <w:p w:rsidR="000F1CF9" w:rsidRDefault="004F1DAF" w:rsidP="00CA5058">
      <w:pPr>
        <w:pStyle w:val="05"/>
        <w:numPr>
          <w:ilvl w:val="0"/>
          <w:numId w:val="91"/>
        </w:numPr>
      </w:pPr>
      <w:r>
        <w:t>СанПиН 2.5.2-703-98 Суда внутреннего и смешанного (река-море) плавания</w:t>
      </w:r>
      <w:r w:rsidR="000F1CF9">
        <w:t xml:space="preserve"> (Утв. Постановлением Главного государственного санитарного врача № 16 от 30.04.1998 г.).</w:t>
      </w:r>
    </w:p>
    <w:p w:rsidR="007573BA" w:rsidRDefault="003F233F" w:rsidP="00CA5058">
      <w:pPr>
        <w:pStyle w:val="05"/>
        <w:numPr>
          <w:ilvl w:val="0"/>
          <w:numId w:val="91"/>
        </w:numPr>
      </w:pPr>
      <w:bookmarkStart w:id="169" w:name="Par1"/>
      <w:bookmarkEnd w:id="169"/>
      <w:r w:rsidRPr="003F233F">
        <w:t>Критерии отнесения опасных отходов к классу опасности для окружающей природной среды (Утв. Приказом МПР России № 5</w:t>
      </w:r>
      <w:r w:rsidR="0035059F">
        <w:t>36</w:t>
      </w:r>
      <w:r w:rsidRPr="003F233F">
        <w:t xml:space="preserve"> от </w:t>
      </w:r>
      <w:r w:rsidR="0035059F">
        <w:t>04</w:t>
      </w:r>
      <w:r w:rsidRPr="003F233F">
        <w:t>.</w:t>
      </w:r>
      <w:r w:rsidR="0035059F">
        <w:t>12</w:t>
      </w:r>
      <w:r w:rsidRPr="003F233F">
        <w:t>.201</w:t>
      </w:r>
      <w:r w:rsidR="0035059F">
        <w:t>4</w:t>
      </w:r>
      <w:r w:rsidRPr="003F233F">
        <w:t xml:space="preserve"> г.). </w:t>
      </w:r>
    </w:p>
    <w:p w:rsidR="002C6FBC" w:rsidRDefault="002C6FBC">
      <w:pPr>
        <w:rPr>
          <w:rFonts w:ascii="ISOCPEUR" w:hAnsi="ISOCPEUR"/>
          <w:i/>
          <w:szCs w:val="28"/>
        </w:rPr>
      </w:pPr>
      <w:r>
        <w:br w:type="page"/>
      </w:r>
    </w:p>
    <w:p w:rsidR="00487E5D" w:rsidRDefault="002C6FBC" w:rsidP="002C6FBC">
      <w:pPr>
        <w:pStyle w:val="011"/>
        <w:numPr>
          <w:ilvl w:val="0"/>
          <w:numId w:val="0"/>
        </w:numPr>
        <w:ind w:left="567"/>
      </w:pPr>
      <w:bookmarkStart w:id="170" w:name="_Toc484136441"/>
      <w:bookmarkStart w:id="171" w:name="_Toc48733310"/>
      <w:r>
        <w:lastRenderedPageBreak/>
        <w:t>Приложения</w:t>
      </w:r>
      <w:bookmarkEnd w:id="170"/>
      <w:bookmarkEnd w:id="171"/>
    </w:p>
    <w:p w:rsidR="002C6FBC" w:rsidRDefault="002C6FBC">
      <w:pPr>
        <w:rPr>
          <w:rFonts w:ascii="ISOCPEUR" w:hAnsi="ISOCPEUR"/>
          <w:i/>
          <w:szCs w:val="28"/>
          <w:lang w:eastAsia="en-US"/>
        </w:rPr>
      </w:pPr>
      <w:r>
        <w:rPr>
          <w:lang w:eastAsia="en-US"/>
        </w:rPr>
        <w:br w:type="page"/>
      </w:r>
    </w:p>
    <w:p w:rsidR="002C6FBC" w:rsidRDefault="002C6FBC" w:rsidP="002C6FBC">
      <w:pPr>
        <w:pStyle w:val="022"/>
        <w:numPr>
          <w:ilvl w:val="0"/>
          <w:numId w:val="0"/>
        </w:numPr>
        <w:ind w:left="567"/>
      </w:pPr>
      <w:bookmarkStart w:id="172" w:name="_Toc484136442"/>
      <w:bookmarkStart w:id="173" w:name="_Toc48733311"/>
      <w:r>
        <w:lastRenderedPageBreak/>
        <w:t>Приложение А. Техническое задание</w:t>
      </w:r>
      <w:bookmarkEnd w:id="172"/>
      <w:bookmarkEnd w:id="173"/>
      <w:r>
        <w:t xml:space="preserve"> </w:t>
      </w:r>
    </w:p>
    <w:p w:rsidR="00E45DBD" w:rsidRPr="00E45DBD" w:rsidRDefault="00E45DBD" w:rsidP="00E45DBD">
      <w:pPr>
        <w:pStyle w:val="002"/>
        <w:rPr>
          <w:lang w:eastAsia="en-US"/>
        </w:rPr>
      </w:pPr>
    </w:p>
    <w:p w:rsidR="0011074D" w:rsidRDefault="0011074D" w:rsidP="0011074D">
      <w:pPr>
        <w:pStyle w:val="002"/>
        <w:rPr>
          <w:lang w:eastAsia="en-US"/>
        </w:rPr>
      </w:pPr>
      <w:r>
        <w:rPr>
          <w:noProof/>
        </w:rPr>
        <w:drawing>
          <wp:inline distT="0" distB="0" distL="0" distR="0">
            <wp:extent cx="5505450" cy="7648575"/>
            <wp:effectExtent l="0" t="0" r="0" b="9525"/>
            <wp:docPr id="15" name="Рисунок 15" descr="D:\ANB\0_PROJECT\0_ANB\100_инкерман\ТЗ\ТЗ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7" descr="D:\ANB\0_PROJECT\0_ANB\100_инкерман\ТЗ\ТЗ_Страница_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05450" cy="7648575"/>
                    </a:xfrm>
                    <a:prstGeom prst="rect">
                      <a:avLst/>
                    </a:prstGeom>
                    <a:noFill/>
                    <a:ln>
                      <a:noFill/>
                    </a:ln>
                  </pic:spPr>
                </pic:pic>
              </a:graphicData>
            </a:graphic>
          </wp:inline>
        </w:drawing>
      </w:r>
    </w:p>
    <w:p w:rsidR="0011074D" w:rsidRPr="0011074D" w:rsidRDefault="0011074D" w:rsidP="0011074D">
      <w:pPr>
        <w:pStyle w:val="002"/>
        <w:rPr>
          <w:lang w:eastAsia="en-US"/>
        </w:rPr>
      </w:pPr>
    </w:p>
    <w:p w:rsidR="007573BA" w:rsidRPr="00D322E5" w:rsidRDefault="000C6E61" w:rsidP="00184F15">
      <w:pPr>
        <w:pStyle w:val="002"/>
      </w:pPr>
      <w:r>
        <w:rPr>
          <w:lang w:eastAsia="en-US"/>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1pt;height:655.5pt">
            <v:imagedata r:id="rId20" o:title="ТЗ_Страница_2"/>
          </v:shape>
        </w:pict>
      </w:r>
      <w:r>
        <w:rPr>
          <w:lang w:eastAsia="en-US"/>
        </w:rPr>
        <w:lastRenderedPageBreak/>
        <w:pict>
          <v:shape id="_x0000_i1026" type="#_x0000_t75" style="width:471pt;height:655.5pt">
            <v:imagedata r:id="rId21" o:title="ТЗ_Страница_3"/>
          </v:shape>
        </w:pict>
      </w:r>
    </w:p>
    <w:p w:rsidR="00FC14F5" w:rsidRDefault="00FC14F5">
      <w:pPr>
        <w:rPr>
          <w:rFonts w:ascii="ISOCPEUR" w:eastAsia="Calibri" w:hAnsi="ISOCPEUR"/>
          <w:b/>
          <w:i/>
          <w:sz w:val="28"/>
          <w:lang w:eastAsia="en-US"/>
        </w:rPr>
      </w:pPr>
      <w:bookmarkStart w:id="174" w:name="_Toc484136443"/>
      <w:r>
        <w:br w:type="page"/>
      </w:r>
    </w:p>
    <w:p w:rsidR="00E45DBD" w:rsidRDefault="000E415C" w:rsidP="003759DE">
      <w:pPr>
        <w:pStyle w:val="022"/>
        <w:numPr>
          <w:ilvl w:val="0"/>
          <w:numId w:val="0"/>
        </w:numPr>
        <w:ind w:left="567"/>
      </w:pPr>
      <w:bookmarkStart w:id="175" w:name="_Toc48733312"/>
      <w:r>
        <w:lastRenderedPageBreak/>
        <w:t>Приложение Б. Выписка СРО</w:t>
      </w:r>
      <w:bookmarkEnd w:id="175"/>
    </w:p>
    <w:p w:rsidR="000E415C" w:rsidRDefault="000C6E61" w:rsidP="00E45DBD">
      <w:pPr>
        <w:pStyle w:val="002"/>
      </w:pPr>
      <w:r>
        <w:lastRenderedPageBreak/>
        <w:pict>
          <v:shape id="_x0000_i1027" type="#_x0000_t75" style="width:442.5pt;height:627pt">
            <v:imagedata r:id="rId22" o:title="выписка от 15"/>
          </v:shape>
        </w:pict>
      </w:r>
      <w:r>
        <w:lastRenderedPageBreak/>
        <w:pict>
          <v:shape id="_x0000_i1028" type="#_x0000_t75" style="width:463.5pt;height:657pt">
            <v:imagedata r:id="rId23" o:title="выписка от 15"/>
          </v:shape>
        </w:pict>
      </w:r>
      <w:r>
        <w:lastRenderedPageBreak/>
        <w:pict>
          <v:shape id="_x0000_i1029" type="#_x0000_t75" style="width:463.5pt;height:656.25pt">
            <v:imagedata r:id="rId24" o:title="выписка от 15"/>
          </v:shape>
        </w:pict>
      </w:r>
    </w:p>
    <w:p w:rsidR="000E415C" w:rsidRPr="000E415C" w:rsidRDefault="000E415C" w:rsidP="000E415C">
      <w:pPr>
        <w:pStyle w:val="002"/>
        <w:rPr>
          <w:lang w:eastAsia="en-US"/>
        </w:rPr>
      </w:pPr>
    </w:p>
    <w:p w:rsidR="000E415C" w:rsidRDefault="000E415C">
      <w:pPr>
        <w:rPr>
          <w:rFonts w:ascii="ISOCPEUR" w:hAnsi="ISOCPEUR"/>
          <w:i/>
          <w:szCs w:val="28"/>
          <w:lang w:eastAsia="en-US"/>
        </w:rPr>
      </w:pPr>
      <w:r>
        <w:rPr>
          <w:lang w:eastAsia="en-US"/>
        </w:rPr>
        <w:br w:type="page"/>
      </w:r>
    </w:p>
    <w:p w:rsidR="00AB2E7A" w:rsidRDefault="0000559E" w:rsidP="00AB2E7A">
      <w:pPr>
        <w:pStyle w:val="022"/>
        <w:numPr>
          <w:ilvl w:val="0"/>
          <w:numId w:val="0"/>
        </w:numPr>
        <w:ind w:left="567"/>
      </w:pPr>
      <w:bookmarkStart w:id="176" w:name="_Toc48733313"/>
      <w:r>
        <w:lastRenderedPageBreak/>
        <w:t>Приложение В. Лицензия на осуществление деятельности ООО «АВИАВТОРРЕСУРС»</w:t>
      </w:r>
      <w:bookmarkEnd w:id="176"/>
    </w:p>
    <w:p w:rsidR="0000559E" w:rsidRDefault="000C6E61" w:rsidP="00AB2E7A">
      <w:pPr>
        <w:pStyle w:val="002"/>
      </w:pPr>
      <w:r>
        <w:lastRenderedPageBreak/>
        <w:pict>
          <v:shape id="_x0000_i1030" type="#_x0000_t75" style="width:461.25pt;height:651.75pt">
            <v:imagedata r:id="rId25" o:title="0_Лицензия ВВТ-У002609 (20)_Страница_1"/>
          </v:shape>
        </w:pict>
      </w:r>
      <w:r>
        <w:lastRenderedPageBreak/>
        <w:pict>
          <v:shape id="_x0000_i1031" type="#_x0000_t75" style="width:443.25pt;height:627.75pt">
            <v:imagedata r:id="rId26" o:title="0_Лицензия ВВТ-У002609 (20)_Страница_2"/>
          </v:shape>
        </w:pict>
      </w:r>
      <w:r>
        <w:lastRenderedPageBreak/>
        <w:pict>
          <v:shape id="_x0000_i1032" type="#_x0000_t75" style="width:467.25pt;height:658.5pt">
            <v:imagedata r:id="rId27" o:title="0_Лицензия ВВТ-У002609 (20)_Страница_3"/>
          </v:shape>
        </w:pict>
      </w:r>
      <w:r>
        <w:lastRenderedPageBreak/>
        <w:pict>
          <v:shape id="_x0000_i1033" type="#_x0000_t75" style="width:467.25pt;height:662.25pt">
            <v:imagedata r:id="rId28" o:title="0_Лицензия ВВТ-У002609 (20)_Страница_4"/>
          </v:shape>
        </w:pict>
      </w:r>
      <w:r>
        <w:lastRenderedPageBreak/>
        <w:pict>
          <v:shape id="_x0000_i1034" type="#_x0000_t75" style="width:465pt;height:657.75pt">
            <v:imagedata r:id="rId29" o:title="0_Лицензия ВВТ-У002609 (20)_Страница_5"/>
          </v:shape>
        </w:pict>
      </w:r>
      <w:r>
        <w:lastRenderedPageBreak/>
        <w:pict>
          <v:shape id="_x0000_i1035" type="#_x0000_t75" style="width:468.75pt;height:660pt">
            <v:imagedata r:id="rId30" o:title="0_Лицензия ВВТ-У002609 (20)_Страница_6"/>
          </v:shape>
        </w:pict>
      </w:r>
      <w:r>
        <w:lastRenderedPageBreak/>
        <w:pict>
          <v:shape id="_x0000_i1036" type="#_x0000_t75" style="width:453pt;height:641.25pt">
            <v:imagedata r:id="rId31" o:title="0_Лицензия ВВТ-У002609 (20)_Страница_7"/>
          </v:shape>
        </w:pict>
      </w:r>
      <w:r>
        <w:lastRenderedPageBreak/>
        <w:pict>
          <v:shape id="_x0000_i1037" type="#_x0000_t75" style="width:472.5pt;height:668.25pt">
            <v:imagedata r:id="rId32" o:title="0_Лицензия ВВТ-У002609 (20)_Страница_8"/>
          </v:shape>
        </w:pict>
      </w:r>
    </w:p>
    <w:p w:rsidR="0000559E" w:rsidRDefault="0000559E">
      <w:pPr>
        <w:rPr>
          <w:rFonts w:ascii="ISOCPEUR" w:eastAsia="Calibri" w:hAnsi="ISOCPEUR"/>
          <w:b/>
          <w:i/>
          <w:sz w:val="28"/>
          <w:lang w:eastAsia="en-US"/>
        </w:rPr>
      </w:pPr>
      <w:r>
        <w:br w:type="page"/>
      </w:r>
    </w:p>
    <w:p w:rsidR="009C7EDD" w:rsidRDefault="009C7EDD" w:rsidP="00DF5A7B">
      <w:pPr>
        <w:pStyle w:val="022"/>
        <w:numPr>
          <w:ilvl w:val="0"/>
          <w:numId w:val="0"/>
        </w:numPr>
        <w:ind w:left="567"/>
      </w:pPr>
      <w:bookmarkStart w:id="177" w:name="_Toc48733314"/>
      <w:r>
        <w:lastRenderedPageBreak/>
        <w:t xml:space="preserve">Приложение </w:t>
      </w:r>
      <w:r w:rsidR="0000559E">
        <w:t>Г</w:t>
      </w:r>
      <w:r>
        <w:t>. Климатическая характеристика и фоновые концентрации загрязняющих веществ в атмосфере</w:t>
      </w:r>
      <w:bookmarkEnd w:id="174"/>
      <w:bookmarkEnd w:id="177"/>
    </w:p>
    <w:p w:rsidR="00FC14F5" w:rsidRDefault="00FC14F5" w:rsidP="00FC14F5">
      <w:pPr>
        <w:pStyle w:val="002"/>
        <w:jc w:val="center"/>
        <w:rPr>
          <w:lang w:eastAsia="en-US"/>
        </w:rPr>
      </w:pPr>
      <w:r>
        <w:rPr>
          <w:noProof/>
        </w:rPr>
        <w:drawing>
          <wp:inline distT="0" distB="0" distL="0" distR="0">
            <wp:extent cx="5925671" cy="8382000"/>
            <wp:effectExtent l="0" t="0" r="0" b="0"/>
            <wp:docPr id="448" name="Рисунок 448" descr="D:\ANB\0_PROJECT\0_ANB\100_инкерман\ID ЭО ОВОС Севастополь\22-07-2020_15-12-25\фон+климат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descr="D:\ANB\0_PROJECT\0_ANB\100_инкерман\ID ЭО ОВОС Севастополь\22-07-2020_15-12-25\фон+климат_Страница_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26756" cy="8383535"/>
                    </a:xfrm>
                    <a:prstGeom prst="rect">
                      <a:avLst/>
                    </a:prstGeom>
                    <a:noFill/>
                    <a:ln>
                      <a:noFill/>
                    </a:ln>
                  </pic:spPr>
                </pic:pic>
              </a:graphicData>
            </a:graphic>
          </wp:inline>
        </w:drawing>
      </w:r>
    </w:p>
    <w:p w:rsidR="00FC14F5" w:rsidRPr="00FC14F5" w:rsidRDefault="00FC14F5" w:rsidP="00FC14F5">
      <w:pPr>
        <w:pStyle w:val="002"/>
        <w:rPr>
          <w:lang w:eastAsia="en-US"/>
        </w:rPr>
      </w:pPr>
    </w:p>
    <w:p w:rsidR="00CB6BB2" w:rsidRDefault="000C6E61" w:rsidP="00CB6BB2">
      <w:pPr>
        <w:pStyle w:val="08"/>
        <w:rPr>
          <w:lang w:eastAsia="en-US"/>
        </w:rPr>
      </w:pPr>
      <w:r>
        <w:rPr>
          <w:lang w:eastAsia="en-US"/>
        </w:rPr>
        <w:lastRenderedPageBreak/>
        <w:pict>
          <v:shape id="_x0000_i1038" type="#_x0000_t75" style="width:495.75pt;height:701.25pt">
            <v:imagedata r:id="rId34" o:title="фон+климат_Страница_2"/>
          </v:shape>
        </w:pict>
      </w:r>
      <w:r>
        <w:rPr>
          <w:lang w:eastAsia="en-US"/>
        </w:rPr>
        <w:lastRenderedPageBreak/>
        <w:pict>
          <v:shape id="_x0000_i1039" type="#_x0000_t75" style="width:495.75pt;height:701.25pt">
            <v:imagedata r:id="rId35" o:title="фон+климат_Страница_3"/>
          </v:shape>
        </w:pict>
      </w:r>
    </w:p>
    <w:p w:rsidR="00D04119" w:rsidRPr="00CB6BB2" w:rsidRDefault="00D04119" w:rsidP="00CB6BB2">
      <w:pPr>
        <w:pStyle w:val="08"/>
        <w:rPr>
          <w:lang w:eastAsia="en-US"/>
        </w:rPr>
      </w:pPr>
    </w:p>
    <w:p w:rsidR="009C7EDD" w:rsidRDefault="009C7EDD" w:rsidP="009C7EDD">
      <w:pPr>
        <w:pStyle w:val="022"/>
        <w:numPr>
          <w:ilvl w:val="0"/>
          <w:numId w:val="0"/>
        </w:numPr>
        <w:ind w:left="567"/>
      </w:pPr>
      <w:bookmarkStart w:id="178" w:name="_Toc484136444"/>
      <w:bookmarkStart w:id="179" w:name="_Toc48733315"/>
      <w:r>
        <w:lastRenderedPageBreak/>
        <w:t xml:space="preserve">Приложение </w:t>
      </w:r>
      <w:r w:rsidR="0000559E">
        <w:t>Д</w:t>
      </w:r>
      <w:r>
        <w:t>. Акты отбора проб и протоколы исследований</w:t>
      </w:r>
      <w:bookmarkEnd w:id="178"/>
      <w:bookmarkEnd w:id="179"/>
    </w:p>
    <w:p w:rsidR="000E415C" w:rsidRDefault="000E415C" w:rsidP="000E415C">
      <w:pPr>
        <w:jc w:val="center"/>
      </w:pPr>
      <w:r w:rsidRPr="00CC52AB">
        <w:rPr>
          <w:noProof/>
        </w:rPr>
        <w:drawing>
          <wp:inline distT="0" distB="0" distL="0" distR="0" wp14:anchorId="318BE244" wp14:editId="5E741E8C">
            <wp:extent cx="5939790" cy="8391892"/>
            <wp:effectExtent l="0" t="0" r="3810" b="9525"/>
            <wp:docPr id="8513" name="Рисунок 8513" descr="C:\Users\User\Desktop\действующ Заказчики\Авиавторресурс\отчёт по изысканиям\приложения\Г. Акты отбора\Page_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ser\Desktop\действующ Заказчики\Авиавторресурс\отчёт по изысканиям\приложения\Г. Акты отбора\Page_00001.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p>
    <w:p w:rsidR="000E415C" w:rsidRDefault="000E415C" w:rsidP="000E415C">
      <w:pPr>
        <w:jc w:val="center"/>
        <w:rPr>
          <w:snapToGrid w:val="0"/>
          <w:color w:val="000000"/>
          <w:w w:val="0"/>
          <w:sz w:val="0"/>
          <w:szCs w:val="0"/>
          <w:u w:color="000000"/>
          <w:bdr w:val="none" w:sz="0" w:space="0" w:color="000000"/>
          <w:shd w:val="clear" w:color="000000" w:fill="000000"/>
          <w:lang w:val="x-none" w:eastAsia="x-none" w:bidi="x-none"/>
        </w:rPr>
      </w:pPr>
      <w:r w:rsidRPr="00CC52AB">
        <w:rPr>
          <w:noProof/>
        </w:rPr>
        <w:lastRenderedPageBreak/>
        <w:drawing>
          <wp:inline distT="0" distB="0" distL="0" distR="0" wp14:anchorId="27C4C484" wp14:editId="42B3C5C2">
            <wp:extent cx="5939790" cy="8391892"/>
            <wp:effectExtent l="0" t="0" r="3810" b="9525"/>
            <wp:docPr id="8519" name="Рисунок 8519" descr="C:\Users\User\Desktop\действующ Заказчики\Авиавторресурс\отчёт по изысканиям\приложения\Г. Акты отбора\Page_0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ser\Desktop\действующ Заказчики\Авиавторресурс\отчёт по изысканиям\приложения\Г. Акты отбора\Page_00002.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r w:rsidRPr="00CC52AB">
        <w:rPr>
          <w:noProof/>
        </w:rPr>
        <w:lastRenderedPageBreak/>
        <w:drawing>
          <wp:inline distT="0" distB="0" distL="0" distR="0" wp14:anchorId="05B67A19" wp14:editId="4476C3A9">
            <wp:extent cx="5939790" cy="8391892"/>
            <wp:effectExtent l="0" t="0" r="3810" b="9525"/>
            <wp:docPr id="8520" name="Рисунок 8520" descr="C:\Users\User\Desktop\действующ Заказчики\Авиавторресурс\отчёт по изысканиям\приложения\Г. Акты отбора\Page_0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ser\Desktop\действующ Заказчики\Авиавторресурс\отчёт по изысканиям\приложения\Г. Акты отбора\Page_00003.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r w:rsidRPr="00CC52AB">
        <w:rPr>
          <w:noProof/>
          <w:snapToGrid w:val="0"/>
          <w:color w:val="000000"/>
          <w:w w:val="0"/>
          <w:sz w:val="0"/>
          <w:szCs w:val="0"/>
          <w:u w:color="000000"/>
          <w:bdr w:val="none" w:sz="0" w:space="0" w:color="000000"/>
          <w:shd w:val="clear" w:color="000000" w:fill="000000"/>
        </w:rPr>
        <w:lastRenderedPageBreak/>
        <w:drawing>
          <wp:inline distT="0" distB="0" distL="0" distR="0" wp14:anchorId="1B3CF52D" wp14:editId="0C967D77">
            <wp:extent cx="5939790" cy="8391892"/>
            <wp:effectExtent l="0" t="0" r="3810" b="9525"/>
            <wp:docPr id="8521" name="Рисунок 8521" descr="C:\Users\User\Desktop\действующ Заказчики\Авиавторресурс\отчёт по изысканиям\приложения\Г. Акты отбора\Page_0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ser\Desktop\действующ Заказчики\Авиавторресурс\отчёт по изысканиям\приложения\Г. Акты отбора\Page_00004.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p>
    <w:p w:rsidR="000E415C" w:rsidRDefault="000E415C" w:rsidP="000E415C">
      <w:pPr>
        <w:jc w:val="center"/>
      </w:pPr>
      <w:r w:rsidRPr="0016347F">
        <w:rPr>
          <w:noProof/>
        </w:rPr>
        <w:lastRenderedPageBreak/>
        <w:drawing>
          <wp:inline distT="0" distB="0" distL="0" distR="0" wp14:anchorId="481A5322" wp14:editId="34F424A8">
            <wp:extent cx="5939790" cy="8391892"/>
            <wp:effectExtent l="0" t="0" r="3810" b="9525"/>
            <wp:docPr id="8512" name="Рисунок 8512" descr="C:\Users\User\Desktop\действующ Заказчики\Авиавторресурс\отчёт по изысканиям\приложения\Д. Протоколы\Page_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User\Desktop\действующ Заказчики\Авиавторресурс\отчёт по изысканиям\приложения\Д. Протоколы\Page_00001.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p>
    <w:p w:rsidR="000E415C" w:rsidRPr="00CC52AB" w:rsidRDefault="000E415C" w:rsidP="000E415C">
      <w:pPr>
        <w:jc w:val="center"/>
      </w:pPr>
      <w:r w:rsidRPr="0016347F">
        <w:rPr>
          <w:noProof/>
        </w:rPr>
        <w:lastRenderedPageBreak/>
        <w:drawing>
          <wp:inline distT="0" distB="0" distL="0" distR="0" wp14:anchorId="152F0AB0" wp14:editId="48B9CA9E">
            <wp:extent cx="5939790" cy="8391892"/>
            <wp:effectExtent l="0" t="0" r="3810" b="9525"/>
            <wp:docPr id="8514" name="Рисунок 8514" descr="C:\Users\User\Desktop\действующ Заказчики\Авиавторресурс\отчёт по изысканиям\приложения\Д. Протоколы\Page_0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User\Desktop\действующ Заказчики\Авиавторресурс\отчёт по изысканиям\приложения\Д. Протоколы\Page_00002.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r w:rsidRPr="0016347F">
        <w:rPr>
          <w:noProof/>
        </w:rPr>
        <w:lastRenderedPageBreak/>
        <w:drawing>
          <wp:inline distT="0" distB="0" distL="0" distR="0" wp14:anchorId="1A9EF095" wp14:editId="5E804E28">
            <wp:extent cx="5939790" cy="8391892"/>
            <wp:effectExtent l="0" t="0" r="3810" b="9525"/>
            <wp:docPr id="8515" name="Рисунок 8515" descr="C:\Users\User\Desktop\действующ Заказчики\Авиавторресурс\отчёт по изысканиям\приложения\Д. Протоколы\Page_0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User\Desktop\действующ Заказчики\Авиавторресурс\отчёт по изысканиям\приложения\Д. Протоколы\Page_00003.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r w:rsidRPr="0016347F">
        <w:rPr>
          <w:noProof/>
          <w:snapToGrid w:val="0"/>
          <w:color w:val="000000"/>
          <w:w w:val="0"/>
          <w:sz w:val="0"/>
          <w:szCs w:val="0"/>
          <w:u w:color="000000"/>
          <w:bdr w:val="none" w:sz="0" w:space="0" w:color="000000"/>
          <w:shd w:val="clear" w:color="000000" w:fill="000000"/>
        </w:rPr>
        <w:lastRenderedPageBreak/>
        <w:drawing>
          <wp:inline distT="0" distB="0" distL="0" distR="0" wp14:anchorId="7B43400D" wp14:editId="5DFD25A9">
            <wp:extent cx="5939790" cy="8391892"/>
            <wp:effectExtent l="0" t="0" r="3810" b="9525"/>
            <wp:docPr id="8516" name="Рисунок 8516" descr="C:\Users\User\Desktop\действующ Заказчики\Авиавторресурс\отчёт по изысканиям\приложения\Д. Протоколы\Page_00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User\Desktop\действующ Заказчики\Авиавторресурс\отчёт по изысканиям\приложения\Д. Протоколы\Page_00004.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r w:rsidRPr="0016347F">
        <w:rPr>
          <w:noProof/>
          <w:snapToGrid w:val="0"/>
          <w:color w:val="000000"/>
          <w:w w:val="0"/>
          <w:sz w:val="0"/>
          <w:szCs w:val="0"/>
          <w:u w:color="000000"/>
          <w:bdr w:val="none" w:sz="0" w:space="0" w:color="000000"/>
          <w:shd w:val="clear" w:color="000000" w:fill="000000"/>
        </w:rPr>
        <w:lastRenderedPageBreak/>
        <w:drawing>
          <wp:inline distT="0" distB="0" distL="0" distR="0" wp14:anchorId="539AB6CF" wp14:editId="71640B0C">
            <wp:extent cx="5939790" cy="8391892"/>
            <wp:effectExtent l="0" t="0" r="3810" b="9525"/>
            <wp:docPr id="8517" name="Рисунок 8517" descr="C:\Users\User\Desktop\действующ Заказчики\Авиавторресурс\отчёт по изысканиям\приложения\Д. Протоколы\Page_0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User\Desktop\действующ Заказчики\Авиавторресурс\отчёт по изысканиям\приложения\Д. Протоколы\Page_00007.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r w:rsidRPr="0016347F">
        <w:rPr>
          <w:noProof/>
          <w:snapToGrid w:val="0"/>
          <w:color w:val="000000"/>
          <w:w w:val="0"/>
          <w:sz w:val="0"/>
          <w:szCs w:val="0"/>
          <w:u w:color="000000"/>
          <w:bdr w:val="none" w:sz="0" w:space="0" w:color="000000"/>
          <w:shd w:val="clear" w:color="000000" w:fill="000000"/>
        </w:rPr>
        <w:lastRenderedPageBreak/>
        <w:drawing>
          <wp:inline distT="0" distB="0" distL="0" distR="0" wp14:anchorId="2608C21F" wp14:editId="390BF55B">
            <wp:extent cx="5939790" cy="8391892"/>
            <wp:effectExtent l="0" t="0" r="3810" b="9525"/>
            <wp:docPr id="8518" name="Рисунок 8518" descr="C:\Users\User\Desktop\действующ Заказчики\Авиавторресурс\отчёт по изысканиям\приложения\Д. Протоколы\Page_0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User\Desktop\действующ Заказчики\Авиавторресурс\отчёт по изысканиям\приложения\Д. Протоколы\Page_00008.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r w:rsidRPr="0016347F">
        <w:rPr>
          <w:noProof/>
          <w:snapToGrid w:val="0"/>
          <w:color w:val="000000"/>
          <w:w w:val="0"/>
          <w:sz w:val="0"/>
          <w:szCs w:val="0"/>
          <w:u w:color="000000"/>
          <w:bdr w:val="none" w:sz="0" w:space="0" w:color="000000"/>
          <w:shd w:val="clear" w:color="000000" w:fill="000000"/>
        </w:rPr>
        <w:lastRenderedPageBreak/>
        <w:drawing>
          <wp:inline distT="0" distB="0" distL="0" distR="0" wp14:anchorId="1AD07296" wp14:editId="49C8A5C1">
            <wp:extent cx="5939790" cy="8391892"/>
            <wp:effectExtent l="0" t="0" r="3810" b="9525"/>
            <wp:docPr id="8522" name="Рисунок 8522" descr="C:\Users\User\Desktop\действующ Заказчики\Авиавторресурс\отчёт по изысканиям\приложения\Д. Протоколы\Page_0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User\Desktop\действующ Заказчики\Авиавторресурс\отчёт по изысканиям\приложения\Д. Протоколы\Page_00011.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r w:rsidRPr="0016347F">
        <w:rPr>
          <w:noProof/>
          <w:snapToGrid w:val="0"/>
          <w:color w:val="000000"/>
          <w:w w:val="0"/>
          <w:sz w:val="0"/>
          <w:szCs w:val="0"/>
          <w:u w:color="000000"/>
          <w:bdr w:val="none" w:sz="0" w:space="0" w:color="000000"/>
          <w:shd w:val="clear" w:color="000000" w:fill="000000"/>
        </w:rPr>
        <w:lastRenderedPageBreak/>
        <w:drawing>
          <wp:inline distT="0" distB="0" distL="0" distR="0" wp14:anchorId="318BBEF9" wp14:editId="592A1279">
            <wp:extent cx="5939790" cy="8391892"/>
            <wp:effectExtent l="0" t="0" r="3810" b="9525"/>
            <wp:docPr id="8523" name="Рисунок 8523" descr="C:\Users\User\Desktop\действующ Заказчики\Авиавторресурс\отчёт по изысканиям\приложения\Д. Протоколы\Page_0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C:\Users\User\Desktop\действующ Заказчики\Авиавторресурс\отчёт по изысканиям\приложения\Д. Протоколы\Page_00012.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r w:rsidRPr="0016347F">
        <w:rPr>
          <w:noProof/>
          <w:snapToGrid w:val="0"/>
          <w:color w:val="000000"/>
          <w:w w:val="0"/>
          <w:sz w:val="0"/>
          <w:szCs w:val="0"/>
          <w:u w:color="000000"/>
          <w:bdr w:val="none" w:sz="0" w:space="0" w:color="000000"/>
          <w:shd w:val="clear" w:color="000000" w:fill="000000"/>
        </w:rPr>
        <w:lastRenderedPageBreak/>
        <w:drawing>
          <wp:inline distT="0" distB="0" distL="0" distR="0" wp14:anchorId="3E1398C1" wp14:editId="10D7F411">
            <wp:extent cx="5939790" cy="8391892"/>
            <wp:effectExtent l="0" t="0" r="3810" b="9525"/>
            <wp:docPr id="8524" name="Рисунок 8524" descr="C:\Users\User\Desktop\действующ Заказчики\Авиавторресурс\отчёт по изысканиям\приложения\Д. Протоколы\Page_0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C:\Users\User\Desktop\действующ Заказчики\Авиавторресурс\отчёт по изысканиям\приложения\Д. Протоколы\Page_00013.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r w:rsidRPr="00665EF3">
        <w:rPr>
          <w:noProof/>
          <w:snapToGrid w:val="0"/>
          <w:color w:val="000000"/>
          <w:w w:val="0"/>
          <w:sz w:val="0"/>
          <w:szCs w:val="0"/>
          <w:u w:color="000000"/>
          <w:bdr w:val="none" w:sz="0" w:space="0" w:color="000000"/>
          <w:shd w:val="clear" w:color="000000" w:fill="000000"/>
        </w:rPr>
        <w:lastRenderedPageBreak/>
        <w:drawing>
          <wp:inline distT="0" distB="0" distL="0" distR="0" wp14:anchorId="47BADC62" wp14:editId="66A57BE2">
            <wp:extent cx="5939790" cy="8391892"/>
            <wp:effectExtent l="0" t="0" r="3810" b="9525"/>
            <wp:docPr id="49" name="Рисунок 49" descr="C:\Users\User\Desktop\действующ Заказчики\Авиавторресурс\отчёт по изысканиям\приложения\Д. Протоколы\Page_0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C:\Users\User\Desktop\действующ Заказчики\Авиавторресурс\отчёт по изысканиям\приложения\Д. Протоколы\Page_00015.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r w:rsidRPr="00665EF3">
        <w:rPr>
          <w:noProof/>
          <w:snapToGrid w:val="0"/>
          <w:color w:val="000000"/>
          <w:w w:val="0"/>
          <w:sz w:val="0"/>
          <w:szCs w:val="0"/>
          <w:u w:color="000000"/>
          <w:bdr w:val="none" w:sz="0" w:space="0" w:color="000000"/>
          <w:shd w:val="clear" w:color="000000" w:fill="000000"/>
        </w:rPr>
        <w:lastRenderedPageBreak/>
        <w:drawing>
          <wp:inline distT="0" distB="0" distL="0" distR="0" wp14:anchorId="758E7699" wp14:editId="7568C231">
            <wp:extent cx="5939790" cy="8391892"/>
            <wp:effectExtent l="0" t="0" r="3810" b="9525"/>
            <wp:docPr id="50" name="Рисунок 50" descr="C:\Users\User\Desktop\действующ Заказчики\Авиавторресурс\отчёт по изысканиям\приложения\Д. Протоколы\Page_0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C:\Users\User\Desktop\действующ Заказчики\Авиавторресурс\отчёт по изысканиям\приложения\Д. Протоколы\Page_00016.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r w:rsidRPr="00665EF3">
        <w:rPr>
          <w:noProof/>
          <w:snapToGrid w:val="0"/>
          <w:color w:val="000000"/>
          <w:w w:val="0"/>
          <w:sz w:val="0"/>
          <w:szCs w:val="0"/>
          <w:u w:color="000000"/>
          <w:bdr w:val="none" w:sz="0" w:space="0" w:color="000000"/>
          <w:shd w:val="clear" w:color="000000" w:fill="000000"/>
        </w:rPr>
        <w:lastRenderedPageBreak/>
        <w:drawing>
          <wp:inline distT="0" distB="0" distL="0" distR="0" wp14:anchorId="4EEEC052" wp14:editId="3854E0A2">
            <wp:extent cx="5939790" cy="8391892"/>
            <wp:effectExtent l="0" t="0" r="3810" b="9525"/>
            <wp:docPr id="51" name="Рисунок 51" descr="C:\Users\User\Desktop\действующ Заказчики\Авиавторресурс\отчёт по изысканиям\приложения\Д. Протоколы\Page_0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C:\Users\User\Desktop\действующ Заказчики\Авиавторресурс\отчёт по изысканиям\приложения\Д. Протоколы\Page_00017.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r w:rsidRPr="00665EF3">
        <w:rPr>
          <w:noProof/>
          <w:snapToGrid w:val="0"/>
          <w:color w:val="000000"/>
          <w:w w:val="0"/>
          <w:sz w:val="0"/>
          <w:szCs w:val="0"/>
          <w:u w:color="000000"/>
          <w:bdr w:val="none" w:sz="0" w:space="0" w:color="000000"/>
          <w:shd w:val="clear" w:color="000000" w:fill="000000"/>
        </w:rPr>
        <w:lastRenderedPageBreak/>
        <w:drawing>
          <wp:inline distT="0" distB="0" distL="0" distR="0" wp14:anchorId="2B3A6E56" wp14:editId="7BA797A7">
            <wp:extent cx="5939790" cy="8391892"/>
            <wp:effectExtent l="0" t="0" r="3810" b="9525"/>
            <wp:docPr id="54" name="Рисунок 54" descr="C:\Users\User\Desktop\действующ Заказчики\Авиавторресурс\отчёт по изысканиям\приложения\Д. Протоколы\Page_0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C:\Users\User\Desktop\действующ Заказчики\Авиавторресурс\отчёт по изысканиям\приложения\Д. Протоколы\Page_00018.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p>
    <w:p w:rsidR="00D85430" w:rsidRDefault="00D85430" w:rsidP="00273A51">
      <w:pPr>
        <w:pStyle w:val="08"/>
        <w:rPr>
          <w:lang w:eastAsia="en-US"/>
        </w:rPr>
      </w:pPr>
    </w:p>
    <w:p w:rsidR="00D85430" w:rsidRDefault="00D85430">
      <w:pPr>
        <w:rPr>
          <w:rFonts w:ascii="ISOCPEUR" w:hAnsi="ISOCPEUR"/>
          <w:i/>
          <w:noProof/>
          <w:lang w:eastAsia="en-US"/>
        </w:rPr>
      </w:pPr>
      <w:r>
        <w:rPr>
          <w:lang w:eastAsia="en-US"/>
        </w:rPr>
        <w:br w:type="page"/>
      </w:r>
    </w:p>
    <w:p w:rsidR="00DF5A7B" w:rsidRDefault="00DF5A7B" w:rsidP="00DF5A7B">
      <w:pPr>
        <w:pStyle w:val="022"/>
        <w:numPr>
          <w:ilvl w:val="0"/>
          <w:numId w:val="0"/>
        </w:numPr>
        <w:ind w:left="567"/>
      </w:pPr>
      <w:bookmarkStart w:id="180" w:name="_Toc484136445"/>
      <w:bookmarkStart w:id="181" w:name="_Toc48733316"/>
      <w:r>
        <w:lastRenderedPageBreak/>
        <w:t xml:space="preserve">Приложение </w:t>
      </w:r>
      <w:r w:rsidR="0000559E">
        <w:t>Е</w:t>
      </w:r>
      <w:r>
        <w:t xml:space="preserve">. Технические характеристики </w:t>
      </w:r>
      <w:r w:rsidRPr="00DF5A7B">
        <w:t>плавучих технических средств</w:t>
      </w:r>
      <w:bookmarkEnd w:id="180"/>
      <w:r w:rsidR="000473DA">
        <w:t xml:space="preserve"> и оборудования</w:t>
      </w:r>
      <w:bookmarkEnd w:id="181"/>
    </w:p>
    <w:p w:rsidR="0078501C" w:rsidRPr="0078501C" w:rsidRDefault="0078501C" w:rsidP="0078501C">
      <w:pPr>
        <w:pStyle w:val="002"/>
        <w:jc w:val="center"/>
        <w:rPr>
          <w:lang w:eastAsia="en-US"/>
        </w:rPr>
      </w:pPr>
      <w:r w:rsidRPr="0078501C">
        <w:rPr>
          <w:noProof/>
        </w:rPr>
        <w:drawing>
          <wp:inline distT="0" distB="0" distL="0" distR="0">
            <wp:extent cx="5261453" cy="5187866"/>
            <wp:effectExtent l="0" t="0" r="0" b="0"/>
            <wp:docPr id="4" name="Рисунок 4" descr="D:\ANB\0_PROJECT\0_ANB\100_инкерман\ПК-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D:\ANB\0_PROJECT\0_ANB\100_инкерман\ПК-30.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269221" cy="5195526"/>
                    </a:xfrm>
                    <a:prstGeom prst="rect">
                      <a:avLst/>
                    </a:prstGeom>
                    <a:noFill/>
                    <a:ln>
                      <a:noFill/>
                    </a:ln>
                  </pic:spPr>
                </pic:pic>
              </a:graphicData>
            </a:graphic>
          </wp:inline>
        </w:drawing>
      </w:r>
    </w:p>
    <w:p w:rsidR="003C017B" w:rsidRDefault="003C017B">
      <w:pPr>
        <w:rPr>
          <w:rFonts w:ascii="Tahoma" w:hAnsi="Tahoma" w:cs="Tahoma"/>
          <w:color w:val="000000"/>
          <w:sz w:val="18"/>
          <w:szCs w:val="18"/>
        </w:rPr>
      </w:pPr>
    </w:p>
    <w:p w:rsidR="000473DA" w:rsidRDefault="000473DA">
      <w:pPr>
        <w:rPr>
          <w:rFonts w:ascii="ISOCPEUR" w:hAnsi="ISOCPEUR"/>
          <w:i/>
          <w:noProof/>
        </w:rPr>
      </w:pPr>
      <w:r>
        <w:br w:type="page"/>
      </w:r>
    </w:p>
    <w:p w:rsidR="00794D46" w:rsidRPr="00E45DBD" w:rsidRDefault="00794D46" w:rsidP="003759DE">
      <w:pPr>
        <w:pStyle w:val="022"/>
        <w:numPr>
          <w:ilvl w:val="0"/>
          <w:numId w:val="0"/>
        </w:numPr>
        <w:ind w:left="567"/>
      </w:pPr>
      <w:bookmarkStart w:id="182" w:name="_Toc484136448"/>
      <w:bookmarkStart w:id="183" w:name="_Toc48733317"/>
      <w:r>
        <w:lastRenderedPageBreak/>
        <w:t xml:space="preserve">Приложение </w:t>
      </w:r>
      <w:r w:rsidR="00AA18B7">
        <w:t>Ж</w:t>
      </w:r>
      <w:r w:rsidR="00056978">
        <w:t>.</w:t>
      </w:r>
      <w:r>
        <w:t xml:space="preserve"> Шумовые характеристики</w:t>
      </w:r>
      <w:bookmarkEnd w:id="182"/>
      <w:r w:rsidR="00E439F4">
        <w:t xml:space="preserve"> и расчет уровней шума</w:t>
      </w:r>
      <w:bookmarkEnd w:id="183"/>
    </w:p>
    <w:p w:rsidR="00DF5A7B" w:rsidRDefault="00405A38" w:rsidP="0079420D">
      <w:pPr>
        <w:pStyle w:val="002"/>
        <w:rPr>
          <w:lang w:eastAsia="en-US"/>
        </w:rPr>
      </w:pPr>
      <w:r>
        <w:rPr>
          <w:noProof/>
        </w:rPr>
        <w:drawing>
          <wp:inline distT="0" distB="0" distL="0" distR="0" wp14:anchorId="1230858A" wp14:editId="6A7FC5CA">
            <wp:extent cx="5806443" cy="8213697"/>
            <wp:effectExtent l="0" t="0" r="381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СправочникМорской транспорт.jpg"/>
                    <pic:cNvPicPr/>
                  </pic:nvPicPr>
                  <pic:blipFill>
                    <a:blip r:embed="rId54">
                      <a:extLst>
                        <a:ext uri="{28A0092B-C50C-407E-A947-70E740481C1C}">
                          <a14:useLocalDpi xmlns:a14="http://schemas.microsoft.com/office/drawing/2010/main" val="0"/>
                        </a:ext>
                      </a:extLst>
                    </a:blip>
                    <a:stretch>
                      <a:fillRect/>
                    </a:stretch>
                  </pic:blipFill>
                  <pic:spPr>
                    <a:xfrm>
                      <a:off x="0" y="0"/>
                      <a:ext cx="5809003" cy="8217318"/>
                    </a:xfrm>
                    <a:prstGeom prst="rect">
                      <a:avLst/>
                    </a:prstGeom>
                  </pic:spPr>
                </pic:pic>
              </a:graphicData>
            </a:graphic>
          </wp:inline>
        </w:drawing>
      </w:r>
    </w:p>
    <w:p w:rsidR="00375C78" w:rsidRDefault="00375C78">
      <w:pPr>
        <w:rPr>
          <w:rFonts w:ascii="ISOCPEUR" w:hAnsi="ISOCPEUR"/>
          <w:i/>
          <w:szCs w:val="28"/>
          <w:lang w:eastAsia="en-US"/>
        </w:rPr>
      </w:pPr>
      <w:r>
        <w:rPr>
          <w:lang w:eastAsia="en-US"/>
        </w:rPr>
        <w:br w:type="page"/>
      </w:r>
    </w:p>
    <w:p w:rsidR="00375C78" w:rsidRDefault="00375C78" w:rsidP="0079420D">
      <w:pPr>
        <w:pStyle w:val="002"/>
        <w:rPr>
          <w:lang w:eastAsia="en-US"/>
        </w:rPr>
      </w:pPr>
      <w:r>
        <w:rPr>
          <w:noProof/>
        </w:rPr>
        <w:lastRenderedPageBreak/>
        <w:drawing>
          <wp:inline distT="0" distB="0" distL="0" distR="0" wp14:anchorId="34F87BFA" wp14:editId="3BB8EAC1">
            <wp:extent cx="5295900" cy="8104163"/>
            <wp:effectExtent l="0" t="0" r="0"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0001.jpg"/>
                    <pic:cNvPicPr/>
                  </pic:nvPicPr>
                  <pic:blipFill rotWithShape="1">
                    <a:blip r:embed="rId55" cstate="print">
                      <a:extLst>
                        <a:ext uri="{28A0092B-C50C-407E-A947-70E740481C1C}">
                          <a14:useLocalDpi xmlns:a14="http://schemas.microsoft.com/office/drawing/2010/main" val="0"/>
                        </a:ext>
                      </a:extLst>
                    </a:blip>
                    <a:srcRect l="9142" t="6901" r="9757" b="4357"/>
                    <a:stretch/>
                  </pic:blipFill>
                  <pic:spPr bwMode="auto">
                    <a:xfrm>
                      <a:off x="0" y="0"/>
                      <a:ext cx="5302334" cy="8114008"/>
                    </a:xfrm>
                    <a:prstGeom prst="rect">
                      <a:avLst/>
                    </a:prstGeom>
                    <a:ln>
                      <a:noFill/>
                    </a:ln>
                    <a:extLst>
                      <a:ext uri="{53640926-AAD7-44D8-BBD7-CCE9431645EC}">
                        <a14:shadowObscured xmlns:a14="http://schemas.microsoft.com/office/drawing/2010/main"/>
                      </a:ext>
                    </a:extLst>
                  </pic:spPr>
                </pic:pic>
              </a:graphicData>
            </a:graphic>
          </wp:inline>
        </w:drawing>
      </w:r>
    </w:p>
    <w:p w:rsidR="00375C78" w:rsidRDefault="00375C78">
      <w:pPr>
        <w:rPr>
          <w:rFonts w:ascii="ISOCPEUR" w:hAnsi="ISOCPEUR"/>
          <w:i/>
          <w:szCs w:val="28"/>
          <w:lang w:eastAsia="en-US"/>
        </w:rPr>
      </w:pPr>
      <w:r>
        <w:rPr>
          <w:lang w:eastAsia="en-US"/>
        </w:rPr>
        <w:br w:type="page"/>
      </w:r>
    </w:p>
    <w:p w:rsidR="00375C78" w:rsidRDefault="00375C78" w:rsidP="0079420D">
      <w:pPr>
        <w:pStyle w:val="002"/>
        <w:rPr>
          <w:lang w:eastAsia="en-US"/>
        </w:rPr>
      </w:pPr>
      <w:r>
        <w:rPr>
          <w:noProof/>
        </w:rPr>
        <w:lastRenderedPageBreak/>
        <w:drawing>
          <wp:inline distT="0" distB="0" distL="0" distR="0" wp14:anchorId="7CCDD040" wp14:editId="7EBB2C78">
            <wp:extent cx="5284382" cy="8901249"/>
            <wp:effectExtent l="0" t="0" r="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0002.jpg"/>
                    <pic:cNvPicPr/>
                  </pic:nvPicPr>
                  <pic:blipFill rotWithShape="1">
                    <a:blip r:embed="rId56" cstate="print">
                      <a:extLst>
                        <a:ext uri="{28A0092B-C50C-407E-A947-70E740481C1C}">
                          <a14:useLocalDpi xmlns:a14="http://schemas.microsoft.com/office/drawing/2010/main" val="0"/>
                        </a:ext>
                      </a:extLst>
                    </a:blip>
                    <a:srcRect l="11820" t="3217" r="13267" b="6437"/>
                    <a:stretch/>
                  </pic:blipFill>
                  <pic:spPr bwMode="auto">
                    <a:xfrm>
                      <a:off x="0" y="0"/>
                      <a:ext cx="5292731" cy="8915313"/>
                    </a:xfrm>
                    <a:prstGeom prst="rect">
                      <a:avLst/>
                    </a:prstGeom>
                    <a:ln>
                      <a:noFill/>
                    </a:ln>
                    <a:extLst>
                      <a:ext uri="{53640926-AAD7-44D8-BBD7-CCE9431645EC}">
                        <a14:shadowObscured xmlns:a14="http://schemas.microsoft.com/office/drawing/2010/main"/>
                      </a:ext>
                    </a:extLst>
                  </pic:spPr>
                </pic:pic>
              </a:graphicData>
            </a:graphic>
          </wp:inline>
        </w:drawing>
      </w:r>
    </w:p>
    <w:p w:rsidR="00E11E01" w:rsidRDefault="00E11E01">
      <w:pPr>
        <w:rPr>
          <w:rFonts w:ascii="ISOCPEUR" w:hAnsi="ISOCPEUR"/>
          <w:i/>
          <w:szCs w:val="28"/>
          <w:lang w:eastAsia="en-US"/>
        </w:rPr>
      </w:pPr>
      <w:r>
        <w:rPr>
          <w:lang w:eastAsia="en-US"/>
        </w:rPr>
        <w:br w:type="page"/>
      </w:r>
    </w:p>
    <w:p w:rsidR="00AB2E7A" w:rsidRDefault="009B4BB9" w:rsidP="0000559E">
      <w:pPr>
        <w:pStyle w:val="022"/>
        <w:numPr>
          <w:ilvl w:val="0"/>
          <w:numId w:val="0"/>
        </w:numPr>
        <w:ind w:left="567"/>
      </w:pPr>
      <w:bookmarkStart w:id="184" w:name="_Toc48733318"/>
      <w:r>
        <w:lastRenderedPageBreak/>
        <w:t xml:space="preserve">Приложение </w:t>
      </w:r>
      <w:r w:rsidR="00AA18B7">
        <w:t>И</w:t>
      </w:r>
      <w:r>
        <w:t>. Письма уполномоченных органов о состоянии территории</w:t>
      </w:r>
      <w:bookmarkEnd w:id="184"/>
    </w:p>
    <w:p w:rsidR="0078501C" w:rsidRPr="0016347F" w:rsidRDefault="0078501C" w:rsidP="00AB2E7A">
      <w:pPr>
        <w:pStyle w:val="002"/>
      </w:pPr>
      <w:r w:rsidRPr="0016347F">
        <w:rPr>
          <w:noProof/>
          <w:snapToGrid w:val="0"/>
          <w:w w:val="0"/>
          <w:u w:color="000000"/>
          <w:bdr w:val="none" w:sz="0" w:space="0" w:color="000000"/>
          <w:shd w:val="clear" w:color="000000" w:fill="000000"/>
        </w:rPr>
        <w:lastRenderedPageBreak/>
        <w:drawing>
          <wp:inline distT="0" distB="0" distL="0" distR="0" wp14:anchorId="03AE6724" wp14:editId="54B77970">
            <wp:extent cx="5939790" cy="8379231"/>
            <wp:effectExtent l="0" t="0" r="3810" b="3175"/>
            <wp:docPr id="8525" name="Рисунок 8525" descr="C:\Users\User\Desktop\действующ Заказчики\Авиавторресурс\отчёт по изысканиям\приложения\В. Справки\2.Севприроднадзор\2. Севприроднадзор. пол. ископ..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ser\Desktop\действующ Заказчики\Авиавторресурс\отчёт по изысканиям\приложения\В. Справки\2.Севприроднадзор\2. Севприроднадзор. пол. ископ..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39790" cy="8379231"/>
                    </a:xfrm>
                    <a:prstGeom prst="rect">
                      <a:avLst/>
                    </a:prstGeom>
                    <a:noFill/>
                    <a:ln>
                      <a:noFill/>
                    </a:ln>
                  </pic:spPr>
                </pic:pic>
              </a:graphicData>
            </a:graphic>
          </wp:inline>
        </w:drawing>
      </w:r>
      <w:r w:rsidRPr="0016347F">
        <w:rPr>
          <w:snapToGrid w:val="0"/>
          <w:w w:val="0"/>
          <w:u w:color="000000"/>
          <w:bdr w:val="none" w:sz="0" w:space="0" w:color="000000"/>
          <w:shd w:val="clear" w:color="000000" w:fill="000000"/>
          <w:lang w:val="x-none" w:bidi="x-none"/>
        </w:rPr>
        <w:lastRenderedPageBreak/>
        <w:t xml:space="preserve"> </w:t>
      </w:r>
      <w:r w:rsidRPr="0016347F">
        <w:rPr>
          <w:noProof/>
          <w:snapToGrid w:val="0"/>
          <w:w w:val="0"/>
          <w:u w:color="000000"/>
          <w:bdr w:val="none" w:sz="0" w:space="0" w:color="000000"/>
          <w:shd w:val="clear" w:color="000000" w:fill="000000"/>
        </w:rPr>
        <w:drawing>
          <wp:inline distT="0" distB="0" distL="0" distR="0" wp14:anchorId="1DBAA1B8" wp14:editId="1BDAD621">
            <wp:extent cx="5939790" cy="8379231"/>
            <wp:effectExtent l="0" t="0" r="3810" b="3175"/>
            <wp:docPr id="8526" name="Рисунок 8526" descr="C:\Users\User\Desktop\действующ Заказчики\Авиавторресурс\отчёт по изысканиям\приложения\В. Справки\2.Севприроднадзор\Акв. комплексы_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ser\Desktop\действующ Заказчики\Авиавторресурс\отчёт по изысканиям\приложения\В. Справки\2.Севприроднадзор\Акв. комплексы_00001.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39790" cy="8379231"/>
                    </a:xfrm>
                    <a:prstGeom prst="rect">
                      <a:avLst/>
                    </a:prstGeom>
                    <a:noFill/>
                    <a:ln>
                      <a:noFill/>
                    </a:ln>
                  </pic:spPr>
                </pic:pic>
              </a:graphicData>
            </a:graphic>
          </wp:inline>
        </w:drawing>
      </w:r>
      <w:r w:rsidRPr="0016347F">
        <w:rPr>
          <w:snapToGrid w:val="0"/>
          <w:w w:val="0"/>
          <w:u w:color="000000"/>
          <w:bdr w:val="none" w:sz="0" w:space="0" w:color="000000"/>
          <w:shd w:val="clear" w:color="000000" w:fill="000000"/>
          <w:lang w:val="x-none" w:bidi="x-none"/>
        </w:rPr>
        <w:t xml:space="preserve"> </w:t>
      </w:r>
      <w:r w:rsidRPr="0016347F">
        <w:rPr>
          <w:noProof/>
          <w:snapToGrid w:val="0"/>
          <w:w w:val="0"/>
          <w:u w:color="000000"/>
          <w:bdr w:val="none" w:sz="0" w:space="0" w:color="000000"/>
          <w:shd w:val="clear" w:color="000000" w:fill="000000"/>
        </w:rPr>
        <w:lastRenderedPageBreak/>
        <w:drawing>
          <wp:inline distT="0" distB="0" distL="0" distR="0" wp14:anchorId="35557200" wp14:editId="2A0344D1">
            <wp:extent cx="5939790" cy="8379231"/>
            <wp:effectExtent l="0" t="0" r="3810" b="3175"/>
            <wp:docPr id="8527" name="Рисунок 8527" descr="C:\Users\User\Desktop\действующ Заказчики\Авиавторресурс\отчёт по изысканиям\приложения\В. Справки\2.Севприроднадзор\Акв. комплексы_0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ser\Desktop\действующ Заказчики\Авиавторресурс\отчёт по изысканиям\приложения\В. Справки\2.Севприроднадзор\Акв. комплексы_00002.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939790" cy="8379231"/>
                    </a:xfrm>
                    <a:prstGeom prst="rect">
                      <a:avLst/>
                    </a:prstGeom>
                    <a:noFill/>
                    <a:ln>
                      <a:noFill/>
                    </a:ln>
                  </pic:spPr>
                </pic:pic>
              </a:graphicData>
            </a:graphic>
          </wp:inline>
        </w:drawing>
      </w:r>
      <w:r w:rsidRPr="0016347F">
        <w:rPr>
          <w:snapToGrid w:val="0"/>
          <w:w w:val="0"/>
          <w:u w:color="000000"/>
          <w:bdr w:val="none" w:sz="0" w:space="0" w:color="000000"/>
          <w:shd w:val="clear" w:color="000000" w:fill="000000"/>
          <w:lang w:val="x-none" w:bidi="x-none"/>
        </w:rPr>
        <w:t xml:space="preserve"> </w:t>
      </w:r>
      <w:r w:rsidRPr="0016347F">
        <w:rPr>
          <w:noProof/>
          <w:snapToGrid w:val="0"/>
          <w:w w:val="0"/>
          <w:u w:color="000000"/>
          <w:bdr w:val="none" w:sz="0" w:space="0" w:color="000000"/>
          <w:shd w:val="clear" w:color="000000" w:fill="000000"/>
        </w:rPr>
        <w:lastRenderedPageBreak/>
        <w:drawing>
          <wp:inline distT="0" distB="0" distL="0" distR="0" wp14:anchorId="5A73BF18" wp14:editId="2576EC43">
            <wp:extent cx="5939790" cy="8379231"/>
            <wp:effectExtent l="0" t="0" r="3810" b="3175"/>
            <wp:docPr id="8528" name="Рисунок 8528" descr="C:\Users\User\Desktop\действующ Заказчики\Авиавторресурс\отчёт по изысканиям\приложения\В. Справки\2.Севприроднадзор\вода_0000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ser\Desktop\действующ Заказчики\Авиавторресурс\отчёт по изысканиям\приложения\В. Справки\2.Севприроднадзор\вода_00001 (1).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939790" cy="8379231"/>
                    </a:xfrm>
                    <a:prstGeom prst="rect">
                      <a:avLst/>
                    </a:prstGeom>
                    <a:noFill/>
                    <a:ln>
                      <a:noFill/>
                    </a:ln>
                  </pic:spPr>
                </pic:pic>
              </a:graphicData>
            </a:graphic>
          </wp:inline>
        </w:drawing>
      </w:r>
      <w:r w:rsidRPr="0016347F">
        <w:rPr>
          <w:snapToGrid w:val="0"/>
          <w:w w:val="0"/>
          <w:u w:color="000000"/>
          <w:bdr w:val="none" w:sz="0" w:space="0" w:color="000000"/>
          <w:shd w:val="clear" w:color="000000" w:fill="000000"/>
          <w:lang w:val="x-none" w:bidi="x-none"/>
        </w:rPr>
        <w:t xml:space="preserve"> </w:t>
      </w:r>
      <w:r w:rsidRPr="0016347F">
        <w:rPr>
          <w:noProof/>
          <w:snapToGrid w:val="0"/>
          <w:w w:val="0"/>
          <w:u w:color="000000"/>
          <w:bdr w:val="none" w:sz="0" w:space="0" w:color="000000"/>
          <w:shd w:val="clear" w:color="000000" w:fill="000000"/>
        </w:rPr>
        <w:lastRenderedPageBreak/>
        <w:drawing>
          <wp:inline distT="0" distB="0" distL="0" distR="0" wp14:anchorId="5E52996F" wp14:editId="21D52206">
            <wp:extent cx="5939790" cy="8379231"/>
            <wp:effectExtent l="0" t="0" r="3810" b="3175"/>
            <wp:docPr id="8529" name="Рисунок 8529" descr="C:\Users\User\Desktop\действующ Заказчики\Авиавторресурс\отчёт по изысканиям\приложения\В. Справки\2.Севприроднадзор\вода_00001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ser\Desktop\действующ Заказчики\Авиавторресурс\отчёт по изысканиям\приложения\В. Справки\2.Севприроднадзор\вода_00001 (2).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39790" cy="8379231"/>
                    </a:xfrm>
                    <a:prstGeom prst="rect">
                      <a:avLst/>
                    </a:prstGeom>
                    <a:noFill/>
                    <a:ln>
                      <a:noFill/>
                    </a:ln>
                  </pic:spPr>
                </pic:pic>
              </a:graphicData>
            </a:graphic>
          </wp:inline>
        </w:drawing>
      </w:r>
      <w:r w:rsidRPr="0016347F">
        <w:rPr>
          <w:snapToGrid w:val="0"/>
          <w:w w:val="0"/>
          <w:u w:color="000000"/>
          <w:bdr w:val="none" w:sz="0" w:space="0" w:color="000000"/>
          <w:shd w:val="clear" w:color="000000" w:fill="000000"/>
          <w:lang w:val="x-none" w:bidi="x-none"/>
        </w:rPr>
        <w:t xml:space="preserve"> </w:t>
      </w:r>
      <w:r w:rsidRPr="0016347F">
        <w:rPr>
          <w:noProof/>
          <w:snapToGrid w:val="0"/>
          <w:w w:val="0"/>
          <w:u w:color="000000"/>
          <w:bdr w:val="none" w:sz="0" w:space="0" w:color="000000"/>
          <w:shd w:val="clear" w:color="000000" w:fill="000000"/>
        </w:rPr>
        <w:lastRenderedPageBreak/>
        <w:drawing>
          <wp:inline distT="0" distB="0" distL="0" distR="0" wp14:anchorId="08870CD6" wp14:editId="40041A40">
            <wp:extent cx="5939790" cy="8379231"/>
            <wp:effectExtent l="0" t="0" r="3810" b="3175"/>
            <wp:docPr id="8530" name="Рисунок 8530" descr="C:\Users\User\Desktop\действующ Заказчики\Авиавторресурс\отчёт по изысканиям\приложения\В. Справки\2.Севприроднадзор\вода_00001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ser\Desktop\действующ Заказчики\Авиавторресурс\отчёт по изысканиям\приложения\В. Справки\2.Севприроднадзор\вода_00001 (3).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939790" cy="8379231"/>
                    </a:xfrm>
                    <a:prstGeom prst="rect">
                      <a:avLst/>
                    </a:prstGeom>
                    <a:noFill/>
                    <a:ln>
                      <a:noFill/>
                    </a:ln>
                  </pic:spPr>
                </pic:pic>
              </a:graphicData>
            </a:graphic>
          </wp:inline>
        </w:drawing>
      </w:r>
      <w:r w:rsidRPr="0016347F">
        <w:rPr>
          <w:snapToGrid w:val="0"/>
          <w:w w:val="0"/>
          <w:u w:color="000000"/>
          <w:bdr w:val="none" w:sz="0" w:space="0" w:color="000000"/>
          <w:shd w:val="clear" w:color="000000" w:fill="000000"/>
          <w:lang w:val="x-none" w:bidi="x-none"/>
        </w:rPr>
        <w:t xml:space="preserve"> </w:t>
      </w:r>
      <w:r w:rsidRPr="0016347F">
        <w:rPr>
          <w:noProof/>
          <w:snapToGrid w:val="0"/>
          <w:w w:val="0"/>
          <w:u w:color="000000"/>
          <w:bdr w:val="none" w:sz="0" w:space="0" w:color="000000"/>
          <w:shd w:val="clear" w:color="000000" w:fill="000000"/>
        </w:rPr>
        <w:lastRenderedPageBreak/>
        <w:drawing>
          <wp:inline distT="0" distB="0" distL="0" distR="0" wp14:anchorId="786FDF0A" wp14:editId="76CC8202">
            <wp:extent cx="5939790" cy="8391892"/>
            <wp:effectExtent l="0" t="0" r="3810" b="9525"/>
            <wp:docPr id="8531" name="Рисунок 8531" descr="C:\Users\User\Desktop\действующ Заказчики\Авиавторресурс\отчёт по изысканиям\приложения\В. Справки\2.Севприроднадзор\ООПТ_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User\Desktop\действующ Заказчики\Авиавторресурс\отчёт по изысканиям\приложения\В. Справки\2.Севприроднадзор\ООПТ_00001.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r w:rsidRPr="0016347F">
        <w:rPr>
          <w:snapToGrid w:val="0"/>
          <w:w w:val="0"/>
          <w:u w:color="000000"/>
          <w:bdr w:val="none" w:sz="0" w:space="0" w:color="000000"/>
          <w:shd w:val="clear" w:color="000000" w:fill="000000"/>
          <w:lang w:val="x-none" w:bidi="x-none"/>
        </w:rPr>
        <w:t xml:space="preserve"> </w:t>
      </w:r>
      <w:r w:rsidRPr="0016347F">
        <w:rPr>
          <w:noProof/>
          <w:snapToGrid w:val="0"/>
          <w:w w:val="0"/>
          <w:u w:color="000000"/>
          <w:bdr w:val="none" w:sz="0" w:space="0" w:color="000000"/>
          <w:shd w:val="clear" w:color="000000" w:fill="000000"/>
        </w:rPr>
        <w:lastRenderedPageBreak/>
        <w:drawing>
          <wp:inline distT="0" distB="0" distL="0" distR="0" wp14:anchorId="1EA47ED7" wp14:editId="27A2B82D">
            <wp:extent cx="5939790" cy="8391892"/>
            <wp:effectExtent l="0" t="0" r="3810" b="9525"/>
            <wp:docPr id="8532" name="Рисунок 8532" descr="C:\Users\User\Desktop\действующ Заказчики\Авиавторресурс\отчёт по изысканиям\приложения\В. Справки\2.Севприроднадзор\ООПТ_0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ser\Desktop\действующ Заказчики\Авиавторресурс\отчёт по изысканиям\приложения\В. Справки\2.Севприроднадзор\ООПТ_00002.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r w:rsidRPr="0016347F">
        <w:rPr>
          <w:snapToGrid w:val="0"/>
          <w:w w:val="0"/>
          <w:u w:color="000000"/>
          <w:bdr w:val="none" w:sz="0" w:space="0" w:color="000000"/>
          <w:shd w:val="clear" w:color="000000" w:fill="000000"/>
          <w:lang w:val="x-none" w:bidi="x-none"/>
        </w:rPr>
        <w:t xml:space="preserve">  </w:t>
      </w:r>
      <w:r w:rsidRPr="0016347F">
        <w:rPr>
          <w:noProof/>
          <w:snapToGrid w:val="0"/>
          <w:w w:val="0"/>
          <w:u w:color="000000"/>
          <w:bdr w:val="none" w:sz="0" w:space="0" w:color="000000"/>
          <w:shd w:val="clear" w:color="000000" w:fill="000000"/>
        </w:rPr>
        <w:lastRenderedPageBreak/>
        <w:drawing>
          <wp:inline distT="0" distB="0" distL="0" distR="0" wp14:anchorId="2880676C" wp14:editId="610C623D">
            <wp:extent cx="5939790" cy="8474721"/>
            <wp:effectExtent l="0" t="0" r="3810" b="2540"/>
            <wp:docPr id="8535" name="Рисунок 8535" descr="C:\Users\User\Desktop\действующ Заказчики\Авиавторресурс\отчёт по изысканиям\приложения\В. Справки\3. Правительство\3. ДепГХ. ТЭЦ.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ser\Desktop\действующ Заказчики\Авиавторресурс\отчёт по изысканиям\приложения\В. Справки\3. Правительство\3. ДепГХ. ТЭЦ.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939790" cy="8474721"/>
                    </a:xfrm>
                    <a:prstGeom prst="rect">
                      <a:avLst/>
                    </a:prstGeom>
                    <a:noFill/>
                    <a:ln>
                      <a:noFill/>
                    </a:ln>
                  </pic:spPr>
                </pic:pic>
              </a:graphicData>
            </a:graphic>
          </wp:inline>
        </w:drawing>
      </w:r>
      <w:r w:rsidRPr="0016347F">
        <w:rPr>
          <w:snapToGrid w:val="0"/>
          <w:w w:val="0"/>
          <w:u w:color="000000"/>
          <w:bdr w:val="none" w:sz="0" w:space="0" w:color="000000"/>
          <w:shd w:val="clear" w:color="000000" w:fill="000000"/>
          <w:lang w:val="x-none" w:bidi="x-none"/>
        </w:rPr>
        <w:t xml:space="preserve"> </w:t>
      </w:r>
      <w:r w:rsidRPr="0016347F">
        <w:rPr>
          <w:noProof/>
          <w:snapToGrid w:val="0"/>
          <w:w w:val="0"/>
          <w:u w:color="000000"/>
          <w:bdr w:val="none" w:sz="0" w:space="0" w:color="000000"/>
          <w:shd w:val="clear" w:color="000000" w:fill="000000"/>
        </w:rPr>
        <w:lastRenderedPageBreak/>
        <w:drawing>
          <wp:inline distT="0" distB="0" distL="0" distR="0" wp14:anchorId="3321AD5B" wp14:editId="2E0444D1">
            <wp:extent cx="5939790" cy="8391892"/>
            <wp:effectExtent l="0" t="0" r="3810" b="9525"/>
            <wp:docPr id="8536" name="Рисунок 8536" descr="C:\Users\User\Desktop\действующ Заказчики\Авиавторресурс\отчёт по изысканиям\приложения\В. Справки\3. Правительство\3. ДепТР. Численност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User\Desktop\действующ Заказчики\Авиавторресурс\отчёт по изысканиям\приложения\В. Справки\3. Правительство\3. ДепТР. Численность.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r w:rsidRPr="0016347F">
        <w:rPr>
          <w:snapToGrid w:val="0"/>
          <w:w w:val="0"/>
          <w:u w:color="000000"/>
          <w:bdr w:val="none" w:sz="0" w:space="0" w:color="000000"/>
          <w:shd w:val="clear" w:color="000000" w:fill="000000"/>
          <w:lang w:val="x-none" w:bidi="x-none"/>
        </w:rPr>
        <w:t xml:space="preserve"> </w:t>
      </w:r>
      <w:r w:rsidRPr="0016347F">
        <w:rPr>
          <w:noProof/>
          <w:snapToGrid w:val="0"/>
          <w:w w:val="0"/>
          <w:u w:color="000000"/>
          <w:bdr w:val="none" w:sz="0" w:space="0" w:color="000000"/>
          <w:shd w:val="clear" w:color="000000" w:fill="000000"/>
        </w:rPr>
        <w:lastRenderedPageBreak/>
        <w:drawing>
          <wp:inline distT="0" distB="0" distL="0" distR="0" wp14:anchorId="74D0C7B6" wp14:editId="088A7D64">
            <wp:extent cx="5939790" cy="8447388"/>
            <wp:effectExtent l="0" t="0" r="3810" b="0"/>
            <wp:docPr id="8537" name="Рисунок 8537" descr="C:\Users\User\Desktop\действующ Заказчики\Авиавторресурс\отчёт по изысканиям\приложения\В. Справки\3. Правительство\3. Правительство ДДУ.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User\Desktop\действующ Заказчики\Авиавторресурс\отчёт по изысканиям\приложения\В. Справки\3. Правительство\3. Правительство ДДУ.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939790" cy="8447388"/>
                    </a:xfrm>
                    <a:prstGeom prst="rect">
                      <a:avLst/>
                    </a:prstGeom>
                    <a:noFill/>
                    <a:ln>
                      <a:noFill/>
                    </a:ln>
                  </pic:spPr>
                </pic:pic>
              </a:graphicData>
            </a:graphic>
          </wp:inline>
        </w:drawing>
      </w:r>
      <w:r w:rsidRPr="0016347F">
        <w:rPr>
          <w:snapToGrid w:val="0"/>
          <w:w w:val="0"/>
          <w:u w:color="000000"/>
          <w:bdr w:val="none" w:sz="0" w:space="0" w:color="000000"/>
          <w:shd w:val="clear" w:color="000000" w:fill="000000"/>
          <w:lang w:val="x-none" w:bidi="x-none"/>
        </w:rPr>
        <w:t xml:space="preserve"> </w:t>
      </w:r>
      <w:r w:rsidRPr="0016347F">
        <w:rPr>
          <w:noProof/>
          <w:snapToGrid w:val="0"/>
          <w:w w:val="0"/>
          <w:u w:color="000000"/>
          <w:bdr w:val="none" w:sz="0" w:space="0" w:color="000000"/>
          <w:shd w:val="clear" w:color="000000" w:fill="000000"/>
        </w:rPr>
        <w:lastRenderedPageBreak/>
        <w:drawing>
          <wp:inline distT="0" distB="0" distL="0" distR="0" wp14:anchorId="43F92AF0" wp14:editId="48F10936">
            <wp:extent cx="5939790" cy="8391892"/>
            <wp:effectExtent l="0" t="0" r="3810" b="9525"/>
            <wp:docPr id="8538" name="Рисунок 8538" descr="C:\Users\User\Desktop\действующ Заказчики\Авиавторресурс\отчёт по изысканиям\приложения\В. Справки\3. Правительство\Демография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User\Desktop\действующ Заказчики\Авиавторресурс\отчёт по изысканиям\приложения\В. Справки\3. Правительство\Демография (1).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r w:rsidRPr="0016347F">
        <w:rPr>
          <w:snapToGrid w:val="0"/>
          <w:w w:val="0"/>
          <w:u w:color="000000"/>
          <w:bdr w:val="none" w:sz="0" w:space="0" w:color="000000"/>
          <w:shd w:val="clear" w:color="000000" w:fill="000000"/>
          <w:lang w:val="x-none" w:bidi="x-none"/>
        </w:rPr>
        <w:t xml:space="preserve"> </w:t>
      </w:r>
      <w:r w:rsidRPr="0016347F">
        <w:rPr>
          <w:noProof/>
          <w:snapToGrid w:val="0"/>
          <w:w w:val="0"/>
          <w:u w:color="000000"/>
          <w:bdr w:val="none" w:sz="0" w:space="0" w:color="000000"/>
          <w:shd w:val="clear" w:color="000000" w:fill="000000"/>
        </w:rPr>
        <w:lastRenderedPageBreak/>
        <w:drawing>
          <wp:inline distT="0" distB="0" distL="0" distR="0" wp14:anchorId="61FB3628" wp14:editId="7D5978B1">
            <wp:extent cx="5939790" cy="8391892"/>
            <wp:effectExtent l="0" t="0" r="3810" b="9525"/>
            <wp:docPr id="8539" name="Рисунок 8539" descr="C:\Users\User\Desktop\действующ Заказчики\Авиавторресурс\отчёт по изысканиям\приложения\В. Справки\3. Правительство\Демография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Users\User\Desktop\действующ Заказчики\Авиавторресурс\отчёт по изысканиям\приложения\В. Справки\3. Правительство\Демография (2).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r w:rsidRPr="0016347F">
        <w:rPr>
          <w:snapToGrid w:val="0"/>
          <w:w w:val="0"/>
          <w:u w:color="000000"/>
          <w:bdr w:val="none" w:sz="0" w:space="0" w:color="000000"/>
          <w:shd w:val="clear" w:color="000000" w:fill="000000"/>
          <w:lang w:val="x-none" w:bidi="x-none"/>
        </w:rPr>
        <w:t xml:space="preserve"> </w:t>
      </w:r>
      <w:r w:rsidRPr="0016347F">
        <w:rPr>
          <w:noProof/>
          <w:snapToGrid w:val="0"/>
          <w:w w:val="0"/>
          <w:u w:color="000000"/>
          <w:bdr w:val="none" w:sz="0" w:space="0" w:color="000000"/>
          <w:shd w:val="clear" w:color="000000" w:fill="000000"/>
        </w:rPr>
        <w:lastRenderedPageBreak/>
        <w:drawing>
          <wp:inline distT="0" distB="0" distL="0" distR="0" wp14:anchorId="6C78082C" wp14:editId="53DE7326">
            <wp:extent cx="5939790" cy="8379231"/>
            <wp:effectExtent l="0" t="0" r="3810" b="3175"/>
            <wp:docPr id="8540" name="Рисунок 8540" descr="C:\Users\User\Desktop\действующ Заказчики\Авиавторресурс\отчёт по изысканиям\приложения\В. Справки\3. Правительство\ООПТ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User\Desktop\действующ Заказчики\Авиавторресурс\отчёт по изысканиям\приложения\В. Справки\3. Правительство\ООПТ (1).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39790" cy="8379231"/>
                    </a:xfrm>
                    <a:prstGeom prst="rect">
                      <a:avLst/>
                    </a:prstGeom>
                    <a:noFill/>
                    <a:ln>
                      <a:noFill/>
                    </a:ln>
                  </pic:spPr>
                </pic:pic>
              </a:graphicData>
            </a:graphic>
          </wp:inline>
        </w:drawing>
      </w:r>
      <w:r w:rsidRPr="0016347F">
        <w:rPr>
          <w:snapToGrid w:val="0"/>
          <w:w w:val="0"/>
          <w:u w:color="000000"/>
          <w:bdr w:val="none" w:sz="0" w:space="0" w:color="000000"/>
          <w:shd w:val="clear" w:color="000000" w:fill="000000"/>
          <w:lang w:val="x-none" w:bidi="x-none"/>
        </w:rPr>
        <w:t xml:space="preserve"> </w:t>
      </w:r>
      <w:r w:rsidRPr="0016347F">
        <w:rPr>
          <w:noProof/>
          <w:snapToGrid w:val="0"/>
          <w:w w:val="0"/>
          <w:u w:color="000000"/>
          <w:bdr w:val="none" w:sz="0" w:space="0" w:color="000000"/>
          <w:shd w:val="clear" w:color="000000" w:fill="000000"/>
        </w:rPr>
        <w:lastRenderedPageBreak/>
        <w:drawing>
          <wp:inline distT="0" distB="0" distL="0" distR="0" wp14:anchorId="17F459B1" wp14:editId="14218976">
            <wp:extent cx="5939790" cy="8379231"/>
            <wp:effectExtent l="0" t="0" r="3810" b="3175"/>
            <wp:docPr id="8541" name="Рисунок 8541" descr="C:\Users\User\Desktop\действующ Заказчики\Авиавторресурс\отчёт по изысканиям\приложения\В. Справки\3. Правительство\ООПТ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User\Desktop\действующ Заказчики\Авиавторресурс\отчёт по изысканиям\приложения\В. Справки\3. Правительство\ООПТ (2).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39790" cy="8379231"/>
                    </a:xfrm>
                    <a:prstGeom prst="rect">
                      <a:avLst/>
                    </a:prstGeom>
                    <a:noFill/>
                    <a:ln>
                      <a:noFill/>
                    </a:ln>
                  </pic:spPr>
                </pic:pic>
              </a:graphicData>
            </a:graphic>
          </wp:inline>
        </w:drawing>
      </w:r>
      <w:r w:rsidRPr="0016347F">
        <w:rPr>
          <w:snapToGrid w:val="0"/>
          <w:w w:val="0"/>
          <w:u w:color="000000"/>
          <w:bdr w:val="none" w:sz="0" w:space="0" w:color="000000"/>
          <w:shd w:val="clear" w:color="000000" w:fill="000000"/>
          <w:lang w:val="x-none" w:bidi="x-none"/>
        </w:rPr>
        <w:t xml:space="preserve"> </w:t>
      </w:r>
      <w:r w:rsidRPr="0016347F">
        <w:rPr>
          <w:noProof/>
          <w:snapToGrid w:val="0"/>
          <w:w w:val="0"/>
          <w:u w:color="000000"/>
          <w:bdr w:val="none" w:sz="0" w:space="0" w:color="000000"/>
          <w:shd w:val="clear" w:color="000000" w:fill="000000"/>
        </w:rPr>
        <w:lastRenderedPageBreak/>
        <w:drawing>
          <wp:inline distT="0" distB="0" distL="0" distR="0" wp14:anchorId="65A32325" wp14:editId="3E8833E2">
            <wp:extent cx="5939790" cy="8379231"/>
            <wp:effectExtent l="0" t="0" r="3810" b="3175"/>
            <wp:docPr id="8542" name="Рисунок 8542" descr="C:\Users\User\Desktop\действующ Заказчики\Авиавторресурс\отчёт по изысканиям\приложения\В. Справки\3. Правительство\ООПТ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User\Desktop\действующ Заказчики\Авиавторресурс\отчёт по изысканиям\приложения\В. Справки\3. Правительство\ООПТ (3).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39790" cy="8379231"/>
                    </a:xfrm>
                    <a:prstGeom prst="rect">
                      <a:avLst/>
                    </a:prstGeom>
                    <a:noFill/>
                    <a:ln>
                      <a:noFill/>
                    </a:ln>
                  </pic:spPr>
                </pic:pic>
              </a:graphicData>
            </a:graphic>
          </wp:inline>
        </w:drawing>
      </w:r>
      <w:r w:rsidRPr="0016347F">
        <w:rPr>
          <w:snapToGrid w:val="0"/>
          <w:w w:val="0"/>
          <w:u w:color="000000"/>
          <w:bdr w:val="none" w:sz="0" w:space="0" w:color="000000"/>
          <w:shd w:val="clear" w:color="000000" w:fill="000000"/>
          <w:lang w:val="x-none" w:bidi="x-none"/>
        </w:rPr>
        <w:t xml:space="preserve"> </w:t>
      </w:r>
      <w:r w:rsidRPr="0016347F">
        <w:rPr>
          <w:noProof/>
          <w:snapToGrid w:val="0"/>
          <w:w w:val="0"/>
          <w:u w:color="000000"/>
          <w:bdr w:val="none" w:sz="0" w:space="0" w:color="000000"/>
          <w:shd w:val="clear" w:color="000000" w:fill="000000"/>
        </w:rPr>
        <w:lastRenderedPageBreak/>
        <w:drawing>
          <wp:inline distT="0" distB="0" distL="0" distR="0" wp14:anchorId="0A3B3F18" wp14:editId="1DF034F7">
            <wp:extent cx="5939790" cy="8367137"/>
            <wp:effectExtent l="0" t="0" r="3810" b="0"/>
            <wp:docPr id="8543" name="Рисунок 8543" descr="C:\Users\User\Desktop\действующ Заказчики\Авиавторресурс\отчёт по изысканиям\приложения\В. Справки\4. АЧТУ\Page_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User\Desktop\действующ Заказчики\Авиавторресурс\отчёт по изысканиям\приложения\В. Справки\4. АЧТУ\Page_00001.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939790" cy="8367137"/>
                    </a:xfrm>
                    <a:prstGeom prst="rect">
                      <a:avLst/>
                    </a:prstGeom>
                    <a:noFill/>
                    <a:ln>
                      <a:noFill/>
                    </a:ln>
                  </pic:spPr>
                </pic:pic>
              </a:graphicData>
            </a:graphic>
          </wp:inline>
        </w:drawing>
      </w:r>
      <w:r w:rsidRPr="0016347F">
        <w:rPr>
          <w:snapToGrid w:val="0"/>
          <w:w w:val="0"/>
          <w:u w:color="000000"/>
          <w:bdr w:val="none" w:sz="0" w:space="0" w:color="000000"/>
          <w:shd w:val="clear" w:color="000000" w:fill="000000"/>
          <w:lang w:val="x-none" w:bidi="x-none"/>
        </w:rPr>
        <w:t xml:space="preserve"> </w:t>
      </w:r>
      <w:r w:rsidRPr="0016347F">
        <w:rPr>
          <w:noProof/>
          <w:snapToGrid w:val="0"/>
          <w:w w:val="0"/>
          <w:u w:color="000000"/>
          <w:bdr w:val="none" w:sz="0" w:space="0" w:color="000000"/>
          <w:shd w:val="clear" w:color="000000" w:fill="000000"/>
        </w:rPr>
        <w:lastRenderedPageBreak/>
        <w:drawing>
          <wp:inline distT="0" distB="0" distL="0" distR="0" wp14:anchorId="232CB8E1" wp14:editId="05BD5EB7">
            <wp:extent cx="5939790" cy="8375352"/>
            <wp:effectExtent l="0" t="0" r="3810" b="6985"/>
            <wp:docPr id="32" name="Рисунок 32" descr="C:\Users\User\Desktop\действующ Заказчики\Авиавторресурс\отчёт по изысканиям\приложения\В. Справки\4. АЧТУ\Page_0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User\Desktop\действующ Заказчики\Авиавторресурс\отчёт по изысканиям\приложения\В. Справки\4. АЧТУ\Page_00002.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39790" cy="8375352"/>
                    </a:xfrm>
                    <a:prstGeom prst="rect">
                      <a:avLst/>
                    </a:prstGeom>
                    <a:noFill/>
                    <a:ln>
                      <a:noFill/>
                    </a:ln>
                  </pic:spPr>
                </pic:pic>
              </a:graphicData>
            </a:graphic>
          </wp:inline>
        </w:drawing>
      </w:r>
      <w:r w:rsidRPr="0016347F">
        <w:rPr>
          <w:snapToGrid w:val="0"/>
          <w:w w:val="0"/>
          <w:u w:color="000000"/>
          <w:bdr w:val="none" w:sz="0" w:space="0" w:color="000000"/>
          <w:shd w:val="clear" w:color="000000" w:fill="000000"/>
          <w:lang w:val="x-none" w:bidi="x-none"/>
        </w:rPr>
        <w:t xml:space="preserve"> </w:t>
      </w:r>
      <w:r w:rsidRPr="0016347F">
        <w:rPr>
          <w:noProof/>
          <w:snapToGrid w:val="0"/>
          <w:w w:val="0"/>
          <w:u w:color="000000"/>
          <w:bdr w:val="none" w:sz="0" w:space="0" w:color="000000"/>
          <w:shd w:val="clear" w:color="000000" w:fill="000000"/>
        </w:rPr>
        <w:lastRenderedPageBreak/>
        <w:drawing>
          <wp:inline distT="0" distB="0" distL="0" distR="0" wp14:anchorId="4CE75730" wp14:editId="6208BBEE">
            <wp:extent cx="5939790" cy="8363992"/>
            <wp:effectExtent l="0" t="0" r="3810" b="0"/>
            <wp:docPr id="33" name="Рисунок 33" descr="C:\Users\User\Desktop\действующ Заказчики\Авиавторресурс\отчёт по изысканиям\приложения\В. Справки\4. АЧТУ\Page_0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User\Desktop\действующ Заказчики\Авиавторресурс\отчёт по изысканиям\приложения\В. Справки\4. АЧТУ\Page_00003.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39790" cy="8363992"/>
                    </a:xfrm>
                    <a:prstGeom prst="rect">
                      <a:avLst/>
                    </a:prstGeom>
                    <a:noFill/>
                    <a:ln>
                      <a:noFill/>
                    </a:ln>
                  </pic:spPr>
                </pic:pic>
              </a:graphicData>
            </a:graphic>
          </wp:inline>
        </w:drawing>
      </w:r>
      <w:r w:rsidRPr="0016347F">
        <w:rPr>
          <w:snapToGrid w:val="0"/>
          <w:w w:val="0"/>
          <w:u w:color="000000"/>
          <w:bdr w:val="none" w:sz="0" w:space="0" w:color="000000"/>
          <w:shd w:val="clear" w:color="000000" w:fill="000000"/>
          <w:lang w:val="x-none" w:bidi="x-none"/>
        </w:rPr>
        <w:t xml:space="preserve"> </w:t>
      </w:r>
      <w:r w:rsidRPr="0016347F">
        <w:rPr>
          <w:noProof/>
          <w:snapToGrid w:val="0"/>
          <w:w w:val="0"/>
          <w:u w:color="000000"/>
          <w:bdr w:val="none" w:sz="0" w:space="0" w:color="000000"/>
          <w:shd w:val="clear" w:color="000000" w:fill="000000"/>
        </w:rPr>
        <w:lastRenderedPageBreak/>
        <w:drawing>
          <wp:inline distT="0" distB="0" distL="0" distR="0" wp14:anchorId="041E7E18" wp14:editId="20D81006">
            <wp:extent cx="5939790" cy="8391892"/>
            <wp:effectExtent l="0" t="0" r="3810" b="9525"/>
            <wp:docPr id="34" name="Рисунок 34" descr="C:\Users\User\Desktop\действующ Заказчики\Авиавторресурс\отчёт по изысканиям\приложения\В. Справки\5. Севнаследие\Page_0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User\Desktop\действующ Заказчики\Авиавторресурс\отчёт по изысканиям\приложения\В. Справки\5. Севнаследие\Page_00001.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r w:rsidRPr="0016347F">
        <w:rPr>
          <w:snapToGrid w:val="0"/>
          <w:w w:val="0"/>
          <w:u w:color="000000"/>
          <w:bdr w:val="none" w:sz="0" w:space="0" w:color="000000"/>
          <w:shd w:val="clear" w:color="000000" w:fill="000000"/>
          <w:lang w:val="x-none" w:bidi="x-none"/>
        </w:rPr>
        <w:t xml:space="preserve"> </w:t>
      </w:r>
      <w:r w:rsidRPr="0016347F">
        <w:rPr>
          <w:noProof/>
          <w:snapToGrid w:val="0"/>
          <w:w w:val="0"/>
          <w:u w:color="000000"/>
          <w:bdr w:val="none" w:sz="0" w:space="0" w:color="000000"/>
          <w:shd w:val="clear" w:color="000000" w:fill="000000"/>
        </w:rPr>
        <w:lastRenderedPageBreak/>
        <w:drawing>
          <wp:inline distT="0" distB="0" distL="0" distR="0" wp14:anchorId="1BEB7D97" wp14:editId="343DC14E">
            <wp:extent cx="5939790" cy="8391892"/>
            <wp:effectExtent l="0" t="0" r="3810" b="9525"/>
            <wp:docPr id="35" name="Рисунок 35" descr="C:\Users\User\Desktop\действующ Заказчики\Авиавторресурс\отчёт по изысканиям\приложения\В. Справки\5. Севнаследие\Page_0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User\Desktop\действующ Заказчики\Авиавторресурс\отчёт по изысканиям\приложения\В. Справки\5. Севнаследие\Page_00002.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r w:rsidRPr="0016347F">
        <w:rPr>
          <w:snapToGrid w:val="0"/>
          <w:w w:val="0"/>
          <w:u w:color="000000"/>
          <w:bdr w:val="none" w:sz="0" w:space="0" w:color="000000"/>
          <w:shd w:val="clear" w:color="000000" w:fill="000000"/>
          <w:lang w:val="x-none" w:bidi="x-none"/>
        </w:rPr>
        <w:t xml:space="preserve"> </w:t>
      </w:r>
      <w:r w:rsidRPr="0016347F">
        <w:rPr>
          <w:noProof/>
          <w:snapToGrid w:val="0"/>
          <w:w w:val="0"/>
          <w:u w:color="000000"/>
          <w:bdr w:val="none" w:sz="0" w:space="0" w:color="000000"/>
          <w:shd w:val="clear" w:color="000000" w:fill="000000"/>
        </w:rPr>
        <w:lastRenderedPageBreak/>
        <w:drawing>
          <wp:inline distT="0" distB="0" distL="0" distR="0" wp14:anchorId="402D90B2" wp14:editId="2F14E1D2">
            <wp:extent cx="5939790" cy="8391892"/>
            <wp:effectExtent l="0" t="0" r="3810" b="9525"/>
            <wp:docPr id="36" name="Рисунок 36" descr="C:\Users\User\Desktop\действующ Заказчики\Авиавторресурс\отчёт по изысканиям\приложения\В. Справки\6. Севветнадзо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User\Desktop\действующ Заказчики\Авиавторресурс\отчёт по изысканиям\приложения\В. Справки\6. Севветнадзор.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939790" cy="8391892"/>
                    </a:xfrm>
                    <a:prstGeom prst="rect">
                      <a:avLst/>
                    </a:prstGeom>
                    <a:noFill/>
                    <a:ln>
                      <a:noFill/>
                    </a:ln>
                  </pic:spPr>
                </pic:pic>
              </a:graphicData>
            </a:graphic>
          </wp:inline>
        </w:drawing>
      </w:r>
      <w:r w:rsidRPr="0016347F">
        <w:rPr>
          <w:snapToGrid w:val="0"/>
          <w:w w:val="0"/>
          <w:u w:color="000000"/>
          <w:bdr w:val="none" w:sz="0" w:space="0" w:color="000000"/>
          <w:shd w:val="clear" w:color="000000" w:fill="000000"/>
          <w:lang w:val="x-none" w:bidi="x-none"/>
        </w:rPr>
        <w:t xml:space="preserve"> </w:t>
      </w:r>
      <w:r w:rsidRPr="0016347F">
        <w:rPr>
          <w:noProof/>
          <w:snapToGrid w:val="0"/>
          <w:w w:val="0"/>
          <w:u w:color="000000"/>
          <w:bdr w:val="none" w:sz="0" w:space="0" w:color="000000"/>
          <w:shd w:val="clear" w:color="000000" w:fill="000000"/>
        </w:rPr>
        <w:lastRenderedPageBreak/>
        <w:drawing>
          <wp:inline distT="0" distB="0" distL="0" distR="0" wp14:anchorId="4F27F102" wp14:editId="4A55AAA6">
            <wp:extent cx="5939790" cy="8379231"/>
            <wp:effectExtent l="0" t="0" r="3810" b="3175"/>
            <wp:docPr id="37" name="Рисунок 37" descr="C:\Users\User\Desktop\действующ Заказчики\Авиавторресурс\отчёт по изысканиям\приложения\В. Справки\7. Водоканал. ЗСО.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User\Desktop\действующ Заказчики\Авиавторресурс\отчёт по изысканиям\приложения\В. Справки\7. Водоканал. ЗСО.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939790" cy="8379231"/>
                    </a:xfrm>
                    <a:prstGeom prst="rect">
                      <a:avLst/>
                    </a:prstGeom>
                    <a:noFill/>
                    <a:ln>
                      <a:noFill/>
                    </a:ln>
                  </pic:spPr>
                </pic:pic>
              </a:graphicData>
            </a:graphic>
          </wp:inline>
        </w:drawing>
      </w:r>
    </w:p>
    <w:p w:rsidR="0078501C" w:rsidRPr="0078501C" w:rsidRDefault="0078501C" w:rsidP="0078501C">
      <w:pPr>
        <w:pStyle w:val="002"/>
        <w:rPr>
          <w:lang w:eastAsia="en-US"/>
        </w:rPr>
      </w:pPr>
    </w:p>
    <w:p w:rsidR="001431B5" w:rsidRDefault="001431B5">
      <w:pPr>
        <w:rPr>
          <w:rFonts w:ascii="ISOCPEUR" w:hAnsi="ISOCPEUR"/>
          <w:i/>
          <w:noProof/>
          <w:lang w:eastAsia="en-US"/>
        </w:rPr>
      </w:pPr>
      <w:r>
        <w:rPr>
          <w:lang w:eastAsia="en-US"/>
        </w:rPr>
        <w:br w:type="page"/>
      </w:r>
    </w:p>
    <w:p w:rsidR="00BA11A8" w:rsidRPr="00E45DBD" w:rsidRDefault="00BA11A8" w:rsidP="00BA11A8">
      <w:pPr>
        <w:pStyle w:val="022"/>
        <w:numPr>
          <w:ilvl w:val="0"/>
          <w:numId w:val="0"/>
        </w:numPr>
        <w:ind w:left="567"/>
      </w:pPr>
      <w:bookmarkStart w:id="185" w:name="_Toc48733319"/>
      <w:r w:rsidRPr="00C947F9">
        <w:lastRenderedPageBreak/>
        <w:t xml:space="preserve">Приложение </w:t>
      </w:r>
      <w:r w:rsidR="00AA18B7">
        <w:t>К</w:t>
      </w:r>
      <w:r w:rsidRPr="00C947F9">
        <w:t xml:space="preserve">. </w:t>
      </w:r>
      <w:r>
        <w:t>Расчет количества отходов</w:t>
      </w:r>
      <w:bookmarkEnd w:id="185"/>
    </w:p>
    <w:p w:rsidR="00BA11A8" w:rsidRPr="004061F5" w:rsidRDefault="00BA11A8" w:rsidP="00BA11A8">
      <w:pPr>
        <w:pStyle w:val="002"/>
        <w:rPr>
          <w:b/>
        </w:rPr>
      </w:pPr>
      <w:bookmarkStart w:id="186" w:name="OLE_LINK1"/>
      <w:r w:rsidRPr="004061F5">
        <w:rPr>
          <w:b/>
        </w:rPr>
        <w:t xml:space="preserve">Мусор и смет производственных помещений малоопасный </w:t>
      </w:r>
    </w:p>
    <w:bookmarkEnd w:id="186"/>
    <w:p w:rsidR="00BA11A8" w:rsidRPr="00DE3283" w:rsidRDefault="00BA11A8" w:rsidP="00BA11A8">
      <w:pPr>
        <w:pStyle w:val="002"/>
      </w:pPr>
      <w:r w:rsidRPr="00DE3283">
        <w:t>Расчет образования смета производится по формуле:</w:t>
      </w:r>
    </w:p>
    <w:p w:rsidR="00BA11A8" w:rsidRPr="00DE3283" w:rsidRDefault="00BA11A8" w:rsidP="00BA11A8">
      <w:pPr>
        <w:pStyle w:val="002"/>
      </w:pPr>
      <w:r w:rsidRPr="00DE3283">
        <w:t xml:space="preserve">M = S </w:t>
      </w:r>
      <w:r>
        <w:t>×</w:t>
      </w:r>
      <w:r w:rsidRPr="00DE3283">
        <w:t xml:space="preserve"> mс </w:t>
      </w:r>
      <w:r>
        <w:t>×</w:t>
      </w:r>
      <w:r w:rsidRPr="00DE3283">
        <w:t xml:space="preserve"> 10</w:t>
      </w:r>
      <w:r w:rsidRPr="00DE3283">
        <w:rPr>
          <w:vertAlign w:val="superscript"/>
        </w:rPr>
        <w:t>-3</w:t>
      </w:r>
      <w:r w:rsidRPr="00DE3283">
        <w:t xml:space="preserve"> </w:t>
      </w:r>
      <w:r>
        <w:t>(т)</w:t>
      </w:r>
    </w:p>
    <w:p w:rsidR="00BA11A8" w:rsidRPr="00DE3283" w:rsidRDefault="00BA11A8" w:rsidP="00BA11A8">
      <w:pPr>
        <w:pStyle w:val="002"/>
      </w:pPr>
      <w:r w:rsidRPr="00DE3283">
        <w:t>где S – площадь твердых покрытий, подлежащих уборке, м</w:t>
      </w:r>
      <w:r w:rsidRPr="00DE3283">
        <w:rPr>
          <w:vertAlign w:val="superscript"/>
        </w:rPr>
        <w:t>2</w:t>
      </w:r>
      <w:r w:rsidRPr="00DE3283">
        <w:t xml:space="preserve">; </w:t>
      </w:r>
      <w:r>
        <w:rPr>
          <w:lang w:val="en-US"/>
        </w:rPr>
        <w:t>S</w:t>
      </w:r>
      <w:r w:rsidRPr="006E288A">
        <w:t xml:space="preserve"> = </w:t>
      </w:r>
      <w:r>
        <w:t>5000</w:t>
      </w:r>
      <w:r w:rsidRPr="00DE3283">
        <w:t xml:space="preserve"> м</w:t>
      </w:r>
      <w:r w:rsidRPr="00DE3283">
        <w:rPr>
          <w:vertAlign w:val="superscript"/>
        </w:rPr>
        <w:t>2</w:t>
      </w:r>
      <w:r w:rsidRPr="00DE3283">
        <w:t>.</w:t>
      </w:r>
    </w:p>
    <w:p w:rsidR="00BA11A8" w:rsidRDefault="00BA11A8" w:rsidP="00BA11A8">
      <w:pPr>
        <w:pStyle w:val="002"/>
      </w:pPr>
      <w:r w:rsidRPr="00DE3283">
        <w:t xml:space="preserve">mс – удельная норма образования смета с </w:t>
      </w:r>
      <w:smartTag w:uri="urn:schemas-microsoft-com:office:smarttags" w:element="metricconverter">
        <w:smartTagPr>
          <w:attr w:name="ProductID" w:val="1 м2"/>
        </w:smartTagPr>
        <w:r w:rsidRPr="00DE3283">
          <w:t>1 м</w:t>
        </w:r>
        <w:r w:rsidRPr="00DE3283">
          <w:rPr>
            <w:vertAlign w:val="superscript"/>
          </w:rPr>
          <w:t>2</w:t>
        </w:r>
      </w:smartTag>
      <w:r w:rsidRPr="00DE3283">
        <w:t xml:space="preserve"> твердых покрытий, кг/м</w:t>
      </w:r>
      <w:r w:rsidRPr="00DE3283">
        <w:rPr>
          <w:vertAlign w:val="superscript"/>
        </w:rPr>
        <w:t>2</w:t>
      </w:r>
    </w:p>
    <w:p w:rsidR="00BA11A8" w:rsidRDefault="00BA11A8" w:rsidP="00BA11A8">
      <w:pPr>
        <w:pStyle w:val="002"/>
      </w:pPr>
      <w:r w:rsidRPr="00DE3283">
        <w:t>В соответствии со СНиП</w:t>
      </w:r>
      <w:r>
        <w:t> </w:t>
      </w:r>
      <w:r w:rsidRPr="00DE3283">
        <w:t xml:space="preserve">2.07.01-89 удельная норма смета составляет </w:t>
      </w:r>
      <w:smartTag w:uri="urn:schemas-microsoft-com:office:smarttags" w:element="metricconverter">
        <w:smartTagPr>
          <w:attr w:name="ProductID" w:val="5 кг"/>
        </w:smartTagPr>
        <w:r w:rsidRPr="00DE3283">
          <w:t>5 кг</w:t>
        </w:r>
      </w:smartTag>
      <w:r w:rsidRPr="00DE3283">
        <w:t xml:space="preserve"> с </w:t>
      </w:r>
      <w:smartTag w:uri="urn:schemas-microsoft-com:office:smarttags" w:element="metricconverter">
        <w:smartTagPr>
          <w:attr w:name="ProductID" w:val="1 м2"/>
        </w:smartTagPr>
        <w:r w:rsidRPr="00DE3283">
          <w:t>1 м</w:t>
        </w:r>
        <w:r w:rsidRPr="00DE3283">
          <w:rPr>
            <w:vertAlign w:val="superscript"/>
          </w:rPr>
          <w:t>2</w:t>
        </w:r>
      </w:smartTag>
      <w:r w:rsidRPr="00DE3283">
        <w:t xml:space="preserve"> убираемых площадей за год.</w:t>
      </w:r>
      <w:r>
        <w:t xml:space="preserve"> Плотность отхода: 1,2 т/м</w:t>
      </w:r>
      <w:r w:rsidRPr="00DE3283">
        <w:rPr>
          <w:vertAlign w:val="superscript"/>
        </w:rPr>
        <w:t>3</w:t>
      </w:r>
    </w:p>
    <w:p w:rsidR="00BA11A8" w:rsidRDefault="00BA11A8" w:rsidP="00BA11A8">
      <w:pPr>
        <w:pStyle w:val="002"/>
      </w:pPr>
      <w:r>
        <w:t>М = 5000 × 5 × 10</w:t>
      </w:r>
      <w:r w:rsidRPr="00DE3283">
        <w:rPr>
          <w:vertAlign w:val="superscript"/>
        </w:rPr>
        <w:t>-3</w:t>
      </w:r>
      <w:r w:rsidR="00C65F12">
        <w:t>/(12 × 8)</w:t>
      </w:r>
      <w:r>
        <w:t xml:space="preserve"> = </w:t>
      </w:r>
      <w:r w:rsidR="00C65F12">
        <w:t>16,667</w:t>
      </w:r>
      <w:r>
        <w:t xml:space="preserve"> т/год (</w:t>
      </w:r>
      <w:r w:rsidR="00C65F12">
        <w:t>13,889</w:t>
      </w:r>
      <w:r>
        <w:t xml:space="preserve"> м</w:t>
      </w:r>
      <w:r w:rsidRPr="00DE3283">
        <w:rPr>
          <w:vertAlign w:val="superscript"/>
        </w:rPr>
        <w:t>3</w:t>
      </w:r>
      <w:r>
        <w:t>/год).</w:t>
      </w:r>
    </w:p>
    <w:p w:rsidR="001D07C7" w:rsidRPr="004061F5" w:rsidRDefault="001D07C7" w:rsidP="00BA11A8">
      <w:pPr>
        <w:pStyle w:val="002"/>
        <w:rPr>
          <w:b/>
        </w:rPr>
      </w:pPr>
      <w:r w:rsidRPr="004061F5">
        <w:rPr>
          <w:b/>
        </w:rPr>
        <w:t>Бытовой мусор</w:t>
      </w:r>
    </w:p>
    <w:p w:rsidR="001D07C7" w:rsidRDefault="001D07C7" w:rsidP="001D07C7">
      <w:pPr>
        <w:pStyle w:val="002"/>
      </w:pPr>
      <w:r>
        <w:t>Количество и объем бытовых отходов рассчитывается согласно нижеприведенным формулам:</w:t>
      </w:r>
    </w:p>
    <w:p w:rsidR="001D07C7" w:rsidRDefault="001D07C7" w:rsidP="001D07C7">
      <w:pPr>
        <w:pStyle w:val="002"/>
      </w:pPr>
      <w:r>
        <w:t>М= V * ρ, т/год</w:t>
      </w:r>
    </w:p>
    <w:p w:rsidR="001D07C7" w:rsidRDefault="001D07C7" w:rsidP="001D07C7">
      <w:pPr>
        <w:pStyle w:val="002"/>
      </w:pPr>
      <w:r>
        <w:t>V = K * H, м</w:t>
      </w:r>
      <w:r w:rsidRPr="00DB20A5">
        <w:rPr>
          <w:vertAlign w:val="superscript"/>
        </w:rPr>
        <w:t>3</w:t>
      </w:r>
      <w:r>
        <w:t>/год</w:t>
      </w:r>
    </w:p>
    <w:p w:rsidR="001D07C7" w:rsidRDefault="001D07C7" w:rsidP="001D07C7">
      <w:pPr>
        <w:pStyle w:val="002"/>
      </w:pPr>
      <w:r>
        <w:t>где М – масса образующегося мусора от бытовых помещений, т/год;</w:t>
      </w:r>
    </w:p>
    <w:p w:rsidR="001D07C7" w:rsidRDefault="001D07C7" w:rsidP="001D07C7">
      <w:pPr>
        <w:pStyle w:val="002"/>
      </w:pPr>
      <w:r>
        <w:t>V – объем образующегося мусора от бытовых помещений, м</w:t>
      </w:r>
      <w:r w:rsidRPr="00DB20A5">
        <w:rPr>
          <w:vertAlign w:val="superscript"/>
        </w:rPr>
        <w:t>3</w:t>
      </w:r>
      <w:r>
        <w:t>/год;</w:t>
      </w:r>
    </w:p>
    <w:p w:rsidR="001D07C7" w:rsidRDefault="001D07C7" w:rsidP="001D07C7">
      <w:pPr>
        <w:pStyle w:val="002"/>
      </w:pPr>
      <w:r>
        <w:t>К – количество сотрудников, чел.;</w:t>
      </w:r>
    </w:p>
    <w:p w:rsidR="001D07C7" w:rsidRDefault="001D07C7" w:rsidP="001D07C7">
      <w:pPr>
        <w:pStyle w:val="002"/>
      </w:pPr>
      <w:r>
        <w:t>Н – норма образования бытовых отходов на 1 человека, м</w:t>
      </w:r>
      <w:r w:rsidRPr="00DB20A5">
        <w:rPr>
          <w:vertAlign w:val="superscript"/>
        </w:rPr>
        <w:t>3</w:t>
      </w:r>
      <w:r>
        <w:t>/год;</w:t>
      </w:r>
    </w:p>
    <w:p w:rsidR="001D07C7" w:rsidRDefault="001D07C7" w:rsidP="001D07C7">
      <w:pPr>
        <w:pStyle w:val="002"/>
      </w:pPr>
      <w:r>
        <w:t>ρ – плотность бытового мусора, т/м</w:t>
      </w:r>
      <w:r w:rsidRPr="00DB20A5">
        <w:rPr>
          <w:vertAlign w:val="superscript"/>
        </w:rPr>
        <w:t>3</w:t>
      </w:r>
      <w:r>
        <w:t>.</w:t>
      </w:r>
    </w:p>
    <w:p w:rsidR="001D07C7" w:rsidRDefault="001D07C7" w:rsidP="001D07C7">
      <w:pPr>
        <w:pStyle w:val="002"/>
      </w:pPr>
      <w:r>
        <w:t>Нормативы количества мусора от бытовых помещений приняты по данным справочника «</w:t>
      </w:r>
      <w:r w:rsidRPr="00A85BE2">
        <w:t>Санитарная очистка и уборка населенных мест</w:t>
      </w:r>
      <w:r>
        <w:t>» Академии коммунального хозяйства им. К.Г.</w:t>
      </w:r>
      <w:r w:rsidR="008D49B9">
        <w:t xml:space="preserve"> </w:t>
      </w:r>
      <w:r>
        <w:t>Панфилова и составляют 1,1 м</w:t>
      </w:r>
      <w:r w:rsidRPr="00DB20A5">
        <w:rPr>
          <w:vertAlign w:val="superscript"/>
        </w:rPr>
        <w:t>3</w:t>
      </w:r>
      <w:r>
        <w:t>/год на 1 человека</w:t>
      </w:r>
      <w:r w:rsidR="004061F5">
        <w:t xml:space="preserve"> для ИТР и охраны (плотность отхода – 0,1 т/м</w:t>
      </w:r>
      <w:r w:rsidR="004061F5" w:rsidRPr="00DB20A5">
        <w:rPr>
          <w:vertAlign w:val="superscript"/>
        </w:rPr>
        <w:t>3</w:t>
      </w:r>
      <w:r w:rsidR="004061F5">
        <w:t>), и,</w:t>
      </w:r>
      <w:r>
        <w:t xml:space="preserve"> 0,22 м</w:t>
      </w:r>
      <w:r w:rsidRPr="00DB20A5">
        <w:rPr>
          <w:vertAlign w:val="superscript"/>
        </w:rPr>
        <w:t>3</w:t>
      </w:r>
      <w:r>
        <w:t>/год на 1 человека для рабочих (плотность отхода – 0,18 т/м</w:t>
      </w:r>
      <w:r w:rsidRPr="00DB20A5">
        <w:rPr>
          <w:vertAlign w:val="superscript"/>
        </w:rPr>
        <w:t>3</w:t>
      </w:r>
      <w:r>
        <w:t>).</w:t>
      </w:r>
    </w:p>
    <w:p w:rsidR="001D07C7" w:rsidRDefault="001D07C7" w:rsidP="001D07C7">
      <w:pPr>
        <w:pStyle w:val="002"/>
      </w:pPr>
      <w:r>
        <w:t>Расчет количества бытового мусора</w:t>
      </w:r>
    </w:p>
    <w:tbl>
      <w:tblPr>
        <w:tblStyle w:val="affffa"/>
        <w:tblW w:w="4996" w:type="pct"/>
        <w:jc w:val="left"/>
        <w:tblLook w:val="04A0" w:firstRow="1" w:lastRow="0" w:firstColumn="1" w:lastColumn="0" w:noHBand="0" w:noVBand="1"/>
      </w:tblPr>
      <w:tblGrid>
        <w:gridCol w:w="1791"/>
        <w:gridCol w:w="1516"/>
        <w:gridCol w:w="2336"/>
        <w:gridCol w:w="1378"/>
        <w:gridCol w:w="1342"/>
        <w:gridCol w:w="1566"/>
      </w:tblGrid>
      <w:tr w:rsidR="001D07C7" w:rsidRPr="00C53E68" w:rsidTr="001D07C7">
        <w:trPr>
          <w:trHeight w:val="20"/>
          <w:jc w:val="left"/>
        </w:trPr>
        <w:tc>
          <w:tcPr>
            <w:tcW w:w="1791" w:type="dxa"/>
          </w:tcPr>
          <w:p w:rsidR="001D07C7" w:rsidRPr="00C53E68" w:rsidRDefault="001D07C7" w:rsidP="006D4B3B">
            <w:pPr>
              <w:pStyle w:val="090"/>
            </w:pPr>
            <w:r>
              <w:t>Группа персонала</w:t>
            </w:r>
          </w:p>
        </w:tc>
        <w:tc>
          <w:tcPr>
            <w:tcW w:w="1516" w:type="dxa"/>
          </w:tcPr>
          <w:p w:rsidR="001D07C7" w:rsidRDefault="001D07C7" w:rsidP="006D4B3B">
            <w:pPr>
              <w:pStyle w:val="090"/>
            </w:pPr>
            <w:r>
              <w:t>Кол. сотрудников, чел.</w:t>
            </w:r>
          </w:p>
        </w:tc>
        <w:tc>
          <w:tcPr>
            <w:tcW w:w="2336" w:type="dxa"/>
            <w:noWrap/>
          </w:tcPr>
          <w:p w:rsidR="001D07C7" w:rsidRPr="00C53E68" w:rsidRDefault="001D07C7" w:rsidP="006D4B3B">
            <w:pPr>
              <w:pStyle w:val="090"/>
            </w:pPr>
            <w:r>
              <w:t>Удельный норматив, м</w:t>
            </w:r>
            <w:r w:rsidRPr="00DB20A5">
              <w:rPr>
                <w:vertAlign w:val="superscript"/>
              </w:rPr>
              <w:t>3</w:t>
            </w:r>
            <w:r>
              <w:t>/год</w:t>
            </w:r>
          </w:p>
        </w:tc>
        <w:tc>
          <w:tcPr>
            <w:tcW w:w="1378" w:type="dxa"/>
            <w:noWrap/>
          </w:tcPr>
          <w:p w:rsidR="001D07C7" w:rsidRPr="00DB20A5" w:rsidRDefault="001D07C7" w:rsidP="006D4B3B">
            <w:pPr>
              <w:pStyle w:val="090"/>
            </w:pPr>
            <w:r>
              <w:t>Плотность, т/м</w:t>
            </w:r>
            <w:r w:rsidRPr="00DB20A5">
              <w:rPr>
                <w:vertAlign w:val="superscript"/>
              </w:rPr>
              <w:t>3</w:t>
            </w:r>
          </w:p>
        </w:tc>
        <w:tc>
          <w:tcPr>
            <w:tcW w:w="1342" w:type="dxa"/>
            <w:noWrap/>
          </w:tcPr>
          <w:p w:rsidR="001D07C7" w:rsidRPr="00C53E68" w:rsidRDefault="001D07C7" w:rsidP="006D4B3B">
            <w:pPr>
              <w:pStyle w:val="090"/>
            </w:pPr>
            <w:r>
              <w:t>Количество отхода, т</w:t>
            </w:r>
            <w:r w:rsidR="005063A9">
              <w:t>/период</w:t>
            </w:r>
          </w:p>
        </w:tc>
        <w:tc>
          <w:tcPr>
            <w:tcW w:w="1566" w:type="dxa"/>
          </w:tcPr>
          <w:p w:rsidR="001D07C7" w:rsidRPr="005063A9" w:rsidRDefault="001D07C7" w:rsidP="006D4B3B">
            <w:pPr>
              <w:pStyle w:val="090"/>
            </w:pPr>
            <w:r>
              <w:t>Количество отхода, м</w:t>
            </w:r>
            <w:r w:rsidRPr="00DB20A5">
              <w:rPr>
                <w:vertAlign w:val="superscript"/>
              </w:rPr>
              <w:t>3</w:t>
            </w:r>
            <w:r w:rsidR="005063A9">
              <w:t>/период</w:t>
            </w:r>
          </w:p>
        </w:tc>
      </w:tr>
      <w:tr w:rsidR="004061F5" w:rsidRPr="00C53E68" w:rsidTr="00AA0E0F">
        <w:trPr>
          <w:trHeight w:val="20"/>
          <w:jc w:val="left"/>
        </w:trPr>
        <w:tc>
          <w:tcPr>
            <w:tcW w:w="1791" w:type="dxa"/>
          </w:tcPr>
          <w:p w:rsidR="004061F5" w:rsidRDefault="004061F5" w:rsidP="004061F5">
            <w:pPr>
              <w:pStyle w:val="090"/>
            </w:pPr>
            <w:r>
              <w:t>ИТР, охрана</w:t>
            </w:r>
          </w:p>
        </w:tc>
        <w:tc>
          <w:tcPr>
            <w:tcW w:w="1516" w:type="dxa"/>
            <w:vAlign w:val="top"/>
          </w:tcPr>
          <w:p w:rsidR="004061F5" w:rsidRPr="00482FC8" w:rsidRDefault="004061F5" w:rsidP="004061F5">
            <w:pPr>
              <w:pStyle w:val="090"/>
            </w:pPr>
            <w:r w:rsidRPr="00482FC8">
              <w:t>3</w:t>
            </w:r>
          </w:p>
        </w:tc>
        <w:tc>
          <w:tcPr>
            <w:tcW w:w="2336" w:type="dxa"/>
            <w:noWrap/>
            <w:vAlign w:val="top"/>
          </w:tcPr>
          <w:p w:rsidR="004061F5" w:rsidRPr="00482FC8" w:rsidRDefault="004061F5" w:rsidP="004061F5">
            <w:pPr>
              <w:pStyle w:val="090"/>
            </w:pPr>
            <w:r w:rsidRPr="00482FC8">
              <w:t>1,1</w:t>
            </w:r>
          </w:p>
        </w:tc>
        <w:tc>
          <w:tcPr>
            <w:tcW w:w="1378" w:type="dxa"/>
            <w:noWrap/>
            <w:vAlign w:val="top"/>
          </w:tcPr>
          <w:p w:rsidR="004061F5" w:rsidRPr="00482FC8" w:rsidRDefault="004061F5" w:rsidP="004061F5">
            <w:pPr>
              <w:pStyle w:val="090"/>
            </w:pPr>
            <w:r w:rsidRPr="00482FC8">
              <w:t>0,1</w:t>
            </w:r>
          </w:p>
        </w:tc>
        <w:tc>
          <w:tcPr>
            <w:tcW w:w="1342" w:type="dxa"/>
            <w:noWrap/>
            <w:vAlign w:val="top"/>
          </w:tcPr>
          <w:p w:rsidR="004061F5" w:rsidRPr="00482FC8" w:rsidRDefault="004061F5" w:rsidP="004061F5">
            <w:pPr>
              <w:pStyle w:val="090"/>
            </w:pPr>
            <w:r>
              <w:t>0,22</w:t>
            </w:r>
          </w:p>
        </w:tc>
        <w:tc>
          <w:tcPr>
            <w:tcW w:w="1566" w:type="dxa"/>
            <w:vAlign w:val="top"/>
          </w:tcPr>
          <w:p w:rsidR="004061F5" w:rsidRDefault="004061F5" w:rsidP="004061F5">
            <w:pPr>
              <w:pStyle w:val="090"/>
            </w:pPr>
            <w:r>
              <w:t>2,2</w:t>
            </w:r>
          </w:p>
        </w:tc>
      </w:tr>
      <w:tr w:rsidR="001D07C7" w:rsidRPr="00C53E68" w:rsidTr="001D07C7">
        <w:trPr>
          <w:trHeight w:val="20"/>
          <w:jc w:val="left"/>
        </w:trPr>
        <w:tc>
          <w:tcPr>
            <w:tcW w:w="1791" w:type="dxa"/>
            <w:hideMark/>
          </w:tcPr>
          <w:p w:rsidR="001D07C7" w:rsidRPr="00C53E68" w:rsidRDefault="004061F5" w:rsidP="004061F5">
            <w:pPr>
              <w:pStyle w:val="090"/>
            </w:pPr>
            <w:r>
              <w:t>Р</w:t>
            </w:r>
            <w:r w:rsidR="005063A9">
              <w:t>абочие</w:t>
            </w:r>
          </w:p>
        </w:tc>
        <w:tc>
          <w:tcPr>
            <w:tcW w:w="1516" w:type="dxa"/>
          </w:tcPr>
          <w:p w:rsidR="001D07C7" w:rsidRDefault="005063A9" w:rsidP="001D07C7">
            <w:pPr>
              <w:pStyle w:val="090"/>
            </w:pPr>
            <w:r>
              <w:t>3</w:t>
            </w:r>
            <w:r w:rsidR="004061F5">
              <w:t>4</w:t>
            </w:r>
          </w:p>
        </w:tc>
        <w:tc>
          <w:tcPr>
            <w:tcW w:w="2336" w:type="dxa"/>
            <w:noWrap/>
          </w:tcPr>
          <w:p w:rsidR="001D07C7" w:rsidRPr="00C53E68" w:rsidRDefault="001D07C7" w:rsidP="001D07C7">
            <w:pPr>
              <w:pStyle w:val="090"/>
            </w:pPr>
            <w:r>
              <w:t>0,22</w:t>
            </w:r>
          </w:p>
        </w:tc>
        <w:tc>
          <w:tcPr>
            <w:tcW w:w="1378" w:type="dxa"/>
            <w:noWrap/>
          </w:tcPr>
          <w:p w:rsidR="001D07C7" w:rsidRPr="00C53E68" w:rsidRDefault="001D07C7" w:rsidP="001D07C7">
            <w:pPr>
              <w:pStyle w:val="090"/>
            </w:pPr>
            <w:r>
              <w:t>0,18</w:t>
            </w:r>
          </w:p>
        </w:tc>
        <w:tc>
          <w:tcPr>
            <w:tcW w:w="1342" w:type="dxa"/>
            <w:noWrap/>
          </w:tcPr>
          <w:p w:rsidR="001D07C7" w:rsidRDefault="004061F5" w:rsidP="0039120C">
            <w:pPr>
              <w:jc w:val="both"/>
              <w:rPr>
                <w:rFonts w:ascii="ISOCPEUR" w:hAnsi="ISOCPEUR" w:cs="Calibri"/>
                <w:i/>
                <w:iCs/>
                <w:color w:val="000000"/>
                <w:sz w:val="22"/>
                <w:szCs w:val="22"/>
              </w:rPr>
            </w:pPr>
            <w:r>
              <w:rPr>
                <w:rFonts w:ascii="ISOCPEUR" w:hAnsi="ISOCPEUR" w:cs="Calibri"/>
                <w:i/>
                <w:iCs/>
                <w:color w:val="000000"/>
                <w:sz w:val="22"/>
                <w:szCs w:val="22"/>
              </w:rPr>
              <w:t>0,898</w:t>
            </w:r>
          </w:p>
        </w:tc>
        <w:tc>
          <w:tcPr>
            <w:tcW w:w="1566" w:type="dxa"/>
          </w:tcPr>
          <w:p w:rsidR="001D07C7" w:rsidRDefault="004061F5" w:rsidP="001D07C7">
            <w:pPr>
              <w:jc w:val="both"/>
              <w:rPr>
                <w:rFonts w:ascii="ISOCPEUR" w:hAnsi="ISOCPEUR" w:cs="Calibri"/>
                <w:i/>
                <w:iCs/>
                <w:color w:val="000000"/>
                <w:sz w:val="22"/>
                <w:szCs w:val="22"/>
              </w:rPr>
            </w:pPr>
            <w:r>
              <w:rPr>
                <w:rFonts w:ascii="ISOCPEUR" w:hAnsi="ISOCPEUR" w:cs="Calibri"/>
                <w:i/>
                <w:iCs/>
                <w:color w:val="000000"/>
                <w:sz w:val="22"/>
                <w:szCs w:val="22"/>
              </w:rPr>
              <w:t>4,987</w:t>
            </w:r>
          </w:p>
        </w:tc>
      </w:tr>
      <w:tr w:rsidR="004061F5" w:rsidRPr="00C53E68" w:rsidTr="001D07C7">
        <w:trPr>
          <w:trHeight w:val="20"/>
          <w:jc w:val="left"/>
        </w:trPr>
        <w:tc>
          <w:tcPr>
            <w:tcW w:w="1791" w:type="dxa"/>
          </w:tcPr>
          <w:p w:rsidR="004061F5" w:rsidRDefault="004061F5" w:rsidP="004061F5">
            <w:pPr>
              <w:pStyle w:val="090"/>
            </w:pPr>
            <w:r>
              <w:t>Итого</w:t>
            </w:r>
          </w:p>
        </w:tc>
        <w:tc>
          <w:tcPr>
            <w:tcW w:w="1516" w:type="dxa"/>
          </w:tcPr>
          <w:p w:rsidR="004061F5" w:rsidRDefault="004061F5" w:rsidP="001D07C7">
            <w:pPr>
              <w:pStyle w:val="090"/>
            </w:pPr>
          </w:p>
        </w:tc>
        <w:tc>
          <w:tcPr>
            <w:tcW w:w="2336" w:type="dxa"/>
            <w:noWrap/>
          </w:tcPr>
          <w:p w:rsidR="004061F5" w:rsidRDefault="004061F5" w:rsidP="001D07C7">
            <w:pPr>
              <w:pStyle w:val="090"/>
            </w:pPr>
          </w:p>
        </w:tc>
        <w:tc>
          <w:tcPr>
            <w:tcW w:w="1378" w:type="dxa"/>
            <w:noWrap/>
          </w:tcPr>
          <w:p w:rsidR="004061F5" w:rsidRDefault="004061F5" w:rsidP="001D07C7">
            <w:pPr>
              <w:pStyle w:val="090"/>
            </w:pPr>
          </w:p>
        </w:tc>
        <w:tc>
          <w:tcPr>
            <w:tcW w:w="1342" w:type="dxa"/>
            <w:noWrap/>
          </w:tcPr>
          <w:p w:rsidR="004061F5" w:rsidRDefault="004061F5" w:rsidP="0039120C">
            <w:pPr>
              <w:jc w:val="both"/>
              <w:rPr>
                <w:rFonts w:ascii="ISOCPEUR" w:hAnsi="ISOCPEUR" w:cs="Calibri"/>
                <w:i/>
                <w:iCs/>
                <w:color w:val="000000"/>
                <w:sz w:val="22"/>
                <w:szCs w:val="22"/>
              </w:rPr>
            </w:pPr>
            <w:r>
              <w:rPr>
                <w:rFonts w:ascii="ISOCPEUR" w:hAnsi="ISOCPEUR" w:cs="Calibri"/>
                <w:i/>
                <w:iCs/>
                <w:color w:val="000000"/>
                <w:sz w:val="22"/>
                <w:szCs w:val="22"/>
              </w:rPr>
              <w:t>1,118</w:t>
            </w:r>
          </w:p>
        </w:tc>
        <w:tc>
          <w:tcPr>
            <w:tcW w:w="1566" w:type="dxa"/>
          </w:tcPr>
          <w:p w:rsidR="004061F5" w:rsidRDefault="004061F5" w:rsidP="001D07C7">
            <w:pPr>
              <w:jc w:val="both"/>
              <w:rPr>
                <w:rFonts w:ascii="ISOCPEUR" w:hAnsi="ISOCPEUR" w:cs="Calibri"/>
                <w:i/>
                <w:iCs/>
                <w:color w:val="000000"/>
                <w:sz w:val="22"/>
                <w:szCs w:val="22"/>
              </w:rPr>
            </w:pPr>
            <w:r>
              <w:rPr>
                <w:rFonts w:ascii="ISOCPEUR" w:hAnsi="ISOCPEUR" w:cs="Calibri"/>
                <w:i/>
                <w:iCs/>
                <w:color w:val="000000"/>
                <w:sz w:val="22"/>
                <w:szCs w:val="22"/>
              </w:rPr>
              <w:t>7,187</w:t>
            </w:r>
          </w:p>
        </w:tc>
      </w:tr>
    </w:tbl>
    <w:p w:rsidR="00A40C78" w:rsidRPr="004061F5" w:rsidRDefault="00A40C78" w:rsidP="00A40C78">
      <w:pPr>
        <w:pStyle w:val="002"/>
        <w:rPr>
          <w:b/>
        </w:rPr>
      </w:pPr>
      <w:r w:rsidRPr="004061F5">
        <w:rPr>
          <w:b/>
        </w:rPr>
        <w:t>Ветошь</w:t>
      </w:r>
    </w:p>
    <w:p w:rsidR="00A40C78" w:rsidRDefault="00A40C78" w:rsidP="00A40C78">
      <w:pPr>
        <w:pStyle w:val="002"/>
      </w:pPr>
      <w:r>
        <w:t xml:space="preserve">При обслуживании техники и автотранспорта используется ветошь, которая со временем переходит в отход. Количество образования загрязненной ветоши рассчитано на основании данных о расходе ветоши для ежедневного обслуживания техники, содержании в ней нефтепродуктов, а также согласно справочным данным. Расчет приведен </w:t>
      </w:r>
    </w:p>
    <w:p w:rsidR="00A40C78" w:rsidRDefault="00A40C78" w:rsidP="00A40C78">
      <w:pPr>
        <w:pStyle w:val="002"/>
      </w:pPr>
      <w:r>
        <w:t xml:space="preserve">Расчет выполнен по формуле: </w:t>
      </w:r>
    </w:p>
    <w:p w:rsidR="00A40C78" w:rsidRDefault="00A40C78" w:rsidP="00A40C78">
      <w:pPr>
        <w:pStyle w:val="002"/>
      </w:pPr>
      <w:r>
        <w:t>М = n×m×30×р / (1 – k), т/период</w:t>
      </w:r>
    </w:p>
    <w:p w:rsidR="00A40C78" w:rsidRDefault="00A40C78" w:rsidP="00A40C78">
      <w:pPr>
        <w:pStyle w:val="002"/>
      </w:pPr>
      <w:r>
        <w:t>где М – количество обтирочного материала, загрязненного нефтью или нефтепродуктами (содержание нефти или нефтепродуктов менее 15 %), поступающего в отход, т/период;</w:t>
      </w:r>
    </w:p>
    <w:p w:rsidR="00A40C78" w:rsidRDefault="00A40C78" w:rsidP="00A40C78">
      <w:pPr>
        <w:pStyle w:val="002"/>
      </w:pPr>
      <w:r>
        <w:lastRenderedPageBreak/>
        <w:t>n – количество рабочих в период проведения строительных работ, человек;</w:t>
      </w:r>
    </w:p>
    <w:p w:rsidR="00A40C78" w:rsidRDefault="00A40C78" w:rsidP="00A40C78">
      <w:pPr>
        <w:pStyle w:val="002"/>
      </w:pPr>
      <w:r>
        <w:t>m – норма расхода принята в соответствии с предоставленными данными заказчика, равным 0,2 кг (0,0002 т) в сутки на 1 рабочего;</w:t>
      </w:r>
    </w:p>
    <w:p w:rsidR="00A40C78" w:rsidRDefault="00A40C78" w:rsidP="00A40C78">
      <w:pPr>
        <w:pStyle w:val="002"/>
      </w:pPr>
      <w:r>
        <w:t>k - коэффициент промасленности, k=5%;</w:t>
      </w:r>
    </w:p>
    <w:p w:rsidR="00A40C78" w:rsidRDefault="00A40C78" w:rsidP="00A40C78">
      <w:pPr>
        <w:pStyle w:val="002"/>
      </w:pPr>
      <w:r>
        <w:t>р – продолжительность производства работ, мес.</w:t>
      </w:r>
    </w:p>
    <w:p w:rsidR="00A40C78" w:rsidRDefault="00A40C78" w:rsidP="00A40C78">
      <w:pPr>
        <w:pStyle w:val="002"/>
      </w:pPr>
      <w:r>
        <w:t xml:space="preserve">М = </w:t>
      </w:r>
      <w:r w:rsidR="005063A9">
        <w:t>32</w:t>
      </w:r>
      <w:r>
        <w:t xml:space="preserve"> × 0,0002 × 30 × 8 / (1 – 0,05) = </w:t>
      </w:r>
      <w:r w:rsidR="005063A9">
        <w:t>1,617</w:t>
      </w:r>
      <w:r>
        <w:t xml:space="preserve"> т/год</w:t>
      </w:r>
    </w:p>
    <w:p w:rsidR="00A40C78" w:rsidRDefault="00A40C78" w:rsidP="00A40C78">
      <w:pPr>
        <w:pStyle w:val="002"/>
      </w:pPr>
      <w:r>
        <w:t>Плотность отхода – 0,25 т/м</w:t>
      </w:r>
      <w:r w:rsidRPr="00A40C78">
        <w:rPr>
          <w:vertAlign w:val="superscript"/>
        </w:rPr>
        <w:t>3</w:t>
      </w:r>
      <w:r>
        <w:t>.</w:t>
      </w:r>
    </w:p>
    <w:p w:rsidR="00A40C78" w:rsidRDefault="00A40C78" w:rsidP="00A40C78">
      <w:pPr>
        <w:pStyle w:val="002"/>
      </w:pPr>
      <w:r>
        <w:t>Количество образования обтирочного материала, загрязненного нефтью или нефтепродуктами (содержание нефти или нефтепродуктов менее 15%), образующегося при обслуживании строительной техники и автотранспорта составляет 1,</w:t>
      </w:r>
      <w:r w:rsidR="005063A9">
        <w:t>617</w:t>
      </w:r>
      <w:r>
        <w:t xml:space="preserve"> т/год (</w:t>
      </w:r>
      <w:r w:rsidR="005063A9">
        <w:t>6,468</w:t>
      </w:r>
      <w:r>
        <w:t> м³/год).</w:t>
      </w:r>
    </w:p>
    <w:p w:rsidR="00AD25AC" w:rsidRPr="00AD25AC" w:rsidRDefault="00AD25AC" w:rsidP="00A40C78">
      <w:pPr>
        <w:pStyle w:val="002"/>
        <w:rPr>
          <w:b/>
        </w:rPr>
      </w:pPr>
      <w:r w:rsidRPr="00AD25AC">
        <w:rPr>
          <w:b/>
        </w:rPr>
        <w:t>Окалина, образующееся при газовой резке металлов</w:t>
      </w:r>
    </w:p>
    <w:p w:rsidR="00AD25AC" w:rsidRDefault="00AD25AC" w:rsidP="00A40C78">
      <w:pPr>
        <w:pStyle w:val="002"/>
      </w:pPr>
      <w:r>
        <w:t xml:space="preserve">Общее количество лома черных металлов составляет 4268,92 тонн при утилизации 2-х кораблей ВВТ. Процент образования окалины при газовой резке </w:t>
      </w:r>
      <w:r w:rsidR="005948CF">
        <w:t>согласно данным по объекту-аналогу,</w:t>
      </w:r>
      <w:r>
        <w:t xml:space="preserve"> составляет 0,5 %</w:t>
      </w:r>
      <w:r w:rsidR="005948CF">
        <w:t>. Плотность окалины при накоплении составляет 1,8 т/м</w:t>
      </w:r>
      <w:r w:rsidR="005948CF">
        <w:rPr>
          <w:vertAlign w:val="superscript"/>
        </w:rPr>
        <w:t>3</w:t>
      </w:r>
      <w:r w:rsidR="005948CF">
        <w:t xml:space="preserve">. </w:t>
      </w:r>
    </w:p>
    <w:p w:rsidR="00AD25AC" w:rsidRPr="005948CF" w:rsidRDefault="005948CF" w:rsidP="00A40C78">
      <w:pPr>
        <w:pStyle w:val="002"/>
      </w:pPr>
      <w:r>
        <w:t>Таким образом, количество окалины, образующейся при газовой резке металлов составит 21.345 т/период или 11,858 м</w:t>
      </w:r>
      <w:r>
        <w:rPr>
          <w:vertAlign w:val="superscript"/>
        </w:rPr>
        <w:t>3</w:t>
      </w:r>
      <w:r>
        <w:t>/период.</w:t>
      </w:r>
    </w:p>
    <w:p w:rsidR="00A40C78" w:rsidRPr="004061F5" w:rsidRDefault="0034074C" w:rsidP="00A40C78">
      <w:pPr>
        <w:pStyle w:val="002"/>
        <w:rPr>
          <w:b/>
        </w:rPr>
      </w:pPr>
      <w:r>
        <w:rPr>
          <w:b/>
        </w:rPr>
        <w:t>Продукты утилизации</w:t>
      </w:r>
      <w:r w:rsidR="004061F5" w:rsidRPr="004061F5">
        <w:rPr>
          <w:b/>
        </w:rPr>
        <w:t xml:space="preserve">, образующиеся при </w:t>
      </w:r>
      <w:r>
        <w:rPr>
          <w:b/>
        </w:rPr>
        <w:t>хозяйственной деятельности (</w:t>
      </w:r>
      <w:r w:rsidR="004061F5" w:rsidRPr="004061F5">
        <w:rPr>
          <w:b/>
        </w:rPr>
        <w:t>утилизации кораблей</w:t>
      </w:r>
      <w:r>
        <w:rPr>
          <w:b/>
        </w:rPr>
        <w:t>)</w:t>
      </w:r>
    </w:p>
    <w:p w:rsidR="00A40C78" w:rsidRDefault="0034074C" w:rsidP="00A40C78">
      <w:pPr>
        <w:pStyle w:val="002"/>
      </w:pPr>
      <w:r>
        <w:t>Количество продуктов утилизации приведено согласно данным, представленным в контракте №1920187190182461109000116.</w:t>
      </w:r>
    </w:p>
    <w:tbl>
      <w:tblPr>
        <w:tblStyle w:val="affffa"/>
        <w:tblW w:w="4900" w:type="pct"/>
        <w:tblLook w:val="04A0" w:firstRow="1" w:lastRow="0" w:firstColumn="1" w:lastColumn="0" w:noHBand="0" w:noVBand="1"/>
      </w:tblPr>
      <w:tblGrid>
        <w:gridCol w:w="2461"/>
        <w:gridCol w:w="992"/>
        <w:gridCol w:w="2835"/>
        <w:gridCol w:w="1134"/>
        <w:gridCol w:w="1418"/>
        <w:gridCol w:w="898"/>
      </w:tblGrid>
      <w:tr w:rsidR="0034074C" w:rsidRPr="00C53E68" w:rsidTr="00AD25AC">
        <w:trPr>
          <w:trHeight w:val="227"/>
        </w:trPr>
        <w:tc>
          <w:tcPr>
            <w:tcW w:w="2461" w:type="dxa"/>
          </w:tcPr>
          <w:p w:rsidR="0034074C" w:rsidRPr="00C53E68" w:rsidRDefault="0034074C" w:rsidP="00AA0E0F">
            <w:pPr>
              <w:pStyle w:val="090"/>
            </w:pPr>
            <w:r>
              <w:t>Наименование судна</w:t>
            </w:r>
          </w:p>
        </w:tc>
        <w:tc>
          <w:tcPr>
            <w:tcW w:w="992" w:type="dxa"/>
          </w:tcPr>
          <w:p w:rsidR="0034074C" w:rsidRDefault="0034074C" w:rsidP="00AA0E0F">
            <w:pPr>
              <w:pStyle w:val="090"/>
            </w:pPr>
            <w:r>
              <w:t>Кол-во</w:t>
            </w:r>
          </w:p>
        </w:tc>
        <w:tc>
          <w:tcPr>
            <w:tcW w:w="2835" w:type="dxa"/>
            <w:noWrap/>
          </w:tcPr>
          <w:p w:rsidR="0034074C" w:rsidRPr="00C53E68" w:rsidRDefault="0034074C" w:rsidP="0034074C">
            <w:pPr>
              <w:pStyle w:val="090"/>
            </w:pPr>
            <w:r>
              <w:t>Наименование</w:t>
            </w:r>
            <w:r>
              <w:br/>
              <w:t>материалов</w:t>
            </w:r>
          </w:p>
        </w:tc>
        <w:tc>
          <w:tcPr>
            <w:tcW w:w="1134" w:type="dxa"/>
            <w:noWrap/>
          </w:tcPr>
          <w:p w:rsidR="0034074C" w:rsidRPr="00DB20A5" w:rsidRDefault="0034074C" w:rsidP="00AA0E0F">
            <w:pPr>
              <w:pStyle w:val="090"/>
            </w:pPr>
            <w:r>
              <w:t>Ед. изм.</w:t>
            </w:r>
          </w:p>
        </w:tc>
        <w:tc>
          <w:tcPr>
            <w:tcW w:w="1418" w:type="dxa"/>
            <w:noWrap/>
          </w:tcPr>
          <w:p w:rsidR="0034074C" w:rsidRDefault="0034074C" w:rsidP="00AA0E0F">
            <w:pPr>
              <w:pStyle w:val="090"/>
            </w:pPr>
            <w:r>
              <w:t>Кол-во в</w:t>
            </w:r>
          </w:p>
          <w:p w:rsidR="0034074C" w:rsidRPr="00C53E68" w:rsidRDefault="0034074C" w:rsidP="00AA0E0F">
            <w:pPr>
              <w:pStyle w:val="090"/>
            </w:pPr>
            <w:r>
              <w:t>образце</w:t>
            </w:r>
            <w:r w:rsidR="00EF6D33">
              <w:t>, тонн</w:t>
            </w:r>
          </w:p>
        </w:tc>
        <w:tc>
          <w:tcPr>
            <w:tcW w:w="898" w:type="dxa"/>
          </w:tcPr>
          <w:p w:rsidR="0034074C" w:rsidRPr="005063A9" w:rsidRDefault="0034074C" w:rsidP="00AA0E0F">
            <w:pPr>
              <w:pStyle w:val="090"/>
            </w:pPr>
            <w:r>
              <w:t>Кол-во всего</w:t>
            </w:r>
            <w:r w:rsidR="00EF6D33">
              <w:t>, тонн</w:t>
            </w:r>
          </w:p>
        </w:tc>
      </w:tr>
      <w:tr w:rsidR="00C87705" w:rsidRPr="00C53E68" w:rsidTr="00AD25AC">
        <w:trPr>
          <w:trHeight w:val="227"/>
        </w:trPr>
        <w:tc>
          <w:tcPr>
            <w:tcW w:w="2461" w:type="dxa"/>
            <w:vMerge w:val="restart"/>
          </w:tcPr>
          <w:p w:rsidR="00C87705" w:rsidRDefault="00C87705" w:rsidP="00C87705">
            <w:pPr>
              <w:pStyle w:val="090"/>
            </w:pPr>
            <w:r>
              <w:t xml:space="preserve">Дизель-электрическая подводная лодка проекта 641 </w:t>
            </w:r>
          </w:p>
        </w:tc>
        <w:tc>
          <w:tcPr>
            <w:tcW w:w="992" w:type="dxa"/>
            <w:vMerge w:val="restart"/>
          </w:tcPr>
          <w:p w:rsidR="00C87705" w:rsidRPr="00482FC8" w:rsidRDefault="00C87705" w:rsidP="00C87705">
            <w:pPr>
              <w:pStyle w:val="090"/>
            </w:pPr>
            <w:r>
              <w:t>1</w:t>
            </w:r>
          </w:p>
        </w:tc>
        <w:tc>
          <w:tcPr>
            <w:tcW w:w="2835" w:type="dxa"/>
            <w:noWrap/>
            <w:vAlign w:val="top"/>
          </w:tcPr>
          <w:p w:rsidR="00C87705" w:rsidRPr="00482FC8" w:rsidRDefault="00C87705" w:rsidP="00C87705">
            <w:pPr>
              <w:pStyle w:val="090"/>
            </w:pPr>
            <w:r>
              <w:t>Лом черных металлов</w:t>
            </w:r>
          </w:p>
        </w:tc>
        <w:tc>
          <w:tcPr>
            <w:tcW w:w="1134" w:type="dxa"/>
            <w:noWrap/>
            <w:vAlign w:val="top"/>
          </w:tcPr>
          <w:p w:rsidR="00C87705" w:rsidRPr="00482FC8" w:rsidRDefault="00C87705" w:rsidP="00C87705">
            <w:pPr>
              <w:pStyle w:val="090"/>
            </w:pPr>
            <w:r>
              <w:t>т</w:t>
            </w:r>
          </w:p>
        </w:tc>
        <w:tc>
          <w:tcPr>
            <w:tcW w:w="1418" w:type="dxa"/>
            <w:noWrap/>
            <w:vAlign w:val="top"/>
          </w:tcPr>
          <w:p w:rsidR="00C87705" w:rsidRPr="00482FC8" w:rsidRDefault="00C87705" w:rsidP="00C87705">
            <w:pPr>
              <w:pStyle w:val="090"/>
            </w:pPr>
            <w:r>
              <w:t>1521,92</w:t>
            </w:r>
          </w:p>
        </w:tc>
        <w:tc>
          <w:tcPr>
            <w:tcW w:w="898" w:type="dxa"/>
            <w:vAlign w:val="top"/>
          </w:tcPr>
          <w:p w:rsidR="00C87705" w:rsidRPr="00482FC8" w:rsidRDefault="00C87705" w:rsidP="00C87705">
            <w:pPr>
              <w:pStyle w:val="090"/>
            </w:pPr>
            <w:r>
              <w:t>1521,92</w:t>
            </w:r>
          </w:p>
        </w:tc>
      </w:tr>
      <w:tr w:rsidR="00C87705" w:rsidRPr="00C53E68" w:rsidTr="00AD25AC">
        <w:trPr>
          <w:trHeight w:val="227"/>
        </w:trPr>
        <w:tc>
          <w:tcPr>
            <w:tcW w:w="2461" w:type="dxa"/>
            <w:vMerge/>
          </w:tcPr>
          <w:p w:rsidR="00C87705" w:rsidRPr="00C53E68" w:rsidRDefault="00C87705" w:rsidP="00C87705">
            <w:pPr>
              <w:pStyle w:val="090"/>
            </w:pPr>
          </w:p>
        </w:tc>
        <w:tc>
          <w:tcPr>
            <w:tcW w:w="992" w:type="dxa"/>
            <w:vMerge/>
          </w:tcPr>
          <w:p w:rsidR="00C87705" w:rsidRDefault="00C87705" w:rsidP="00C87705">
            <w:pPr>
              <w:pStyle w:val="090"/>
            </w:pPr>
          </w:p>
        </w:tc>
        <w:tc>
          <w:tcPr>
            <w:tcW w:w="2835" w:type="dxa"/>
            <w:noWrap/>
          </w:tcPr>
          <w:p w:rsidR="00C87705" w:rsidRPr="00C53E68" w:rsidRDefault="00C87705" w:rsidP="00C87705">
            <w:pPr>
              <w:pStyle w:val="090"/>
            </w:pPr>
            <w:r>
              <w:t>Лом цветных металлов</w:t>
            </w:r>
          </w:p>
        </w:tc>
        <w:tc>
          <w:tcPr>
            <w:tcW w:w="1134" w:type="dxa"/>
            <w:noWrap/>
          </w:tcPr>
          <w:p w:rsidR="00C87705" w:rsidRPr="00C53E68" w:rsidRDefault="00C87705" w:rsidP="00C87705">
            <w:pPr>
              <w:pStyle w:val="090"/>
            </w:pPr>
            <w:r>
              <w:t>т</w:t>
            </w:r>
          </w:p>
        </w:tc>
        <w:tc>
          <w:tcPr>
            <w:tcW w:w="1418" w:type="dxa"/>
            <w:noWrap/>
          </w:tcPr>
          <w:p w:rsidR="00C87705" w:rsidRDefault="00C87705" w:rsidP="00C87705">
            <w:pPr>
              <w:jc w:val="both"/>
              <w:rPr>
                <w:rFonts w:ascii="ISOCPEUR" w:hAnsi="ISOCPEUR" w:cs="Calibri"/>
                <w:i/>
                <w:iCs/>
                <w:color w:val="000000"/>
                <w:sz w:val="22"/>
                <w:szCs w:val="22"/>
              </w:rPr>
            </w:pPr>
            <w:r>
              <w:rPr>
                <w:rFonts w:ascii="ISOCPEUR" w:hAnsi="ISOCPEUR" w:cs="Calibri"/>
                <w:i/>
                <w:iCs/>
                <w:color w:val="000000"/>
                <w:sz w:val="22"/>
                <w:szCs w:val="22"/>
              </w:rPr>
              <w:t>201,43</w:t>
            </w:r>
          </w:p>
        </w:tc>
        <w:tc>
          <w:tcPr>
            <w:tcW w:w="898" w:type="dxa"/>
          </w:tcPr>
          <w:p w:rsidR="00C87705" w:rsidRDefault="00C87705" w:rsidP="00C87705">
            <w:pPr>
              <w:jc w:val="both"/>
              <w:rPr>
                <w:rFonts w:ascii="ISOCPEUR" w:hAnsi="ISOCPEUR" w:cs="Calibri"/>
                <w:i/>
                <w:iCs/>
                <w:color w:val="000000"/>
                <w:sz w:val="22"/>
                <w:szCs w:val="22"/>
              </w:rPr>
            </w:pPr>
            <w:r>
              <w:rPr>
                <w:rFonts w:ascii="ISOCPEUR" w:hAnsi="ISOCPEUR" w:cs="Calibri"/>
                <w:i/>
                <w:iCs/>
                <w:color w:val="000000"/>
                <w:sz w:val="22"/>
                <w:szCs w:val="22"/>
              </w:rPr>
              <w:t>201,43</w:t>
            </w:r>
          </w:p>
        </w:tc>
      </w:tr>
      <w:tr w:rsidR="00C87705" w:rsidRPr="00C53E68" w:rsidTr="00AD25AC">
        <w:trPr>
          <w:trHeight w:val="227"/>
        </w:trPr>
        <w:tc>
          <w:tcPr>
            <w:tcW w:w="2461" w:type="dxa"/>
            <w:vMerge/>
          </w:tcPr>
          <w:p w:rsidR="00C87705" w:rsidRDefault="00C87705" w:rsidP="00C87705">
            <w:pPr>
              <w:pStyle w:val="090"/>
            </w:pPr>
          </w:p>
        </w:tc>
        <w:tc>
          <w:tcPr>
            <w:tcW w:w="992" w:type="dxa"/>
            <w:vMerge/>
          </w:tcPr>
          <w:p w:rsidR="00C87705" w:rsidRDefault="00C87705" w:rsidP="00C87705">
            <w:pPr>
              <w:pStyle w:val="090"/>
            </w:pPr>
          </w:p>
        </w:tc>
        <w:tc>
          <w:tcPr>
            <w:tcW w:w="2835" w:type="dxa"/>
            <w:noWrap/>
          </w:tcPr>
          <w:p w:rsidR="00C87705" w:rsidRDefault="00C87705" w:rsidP="00C87705">
            <w:pPr>
              <w:pStyle w:val="090"/>
            </w:pPr>
            <w:r>
              <w:t>Золото</w:t>
            </w:r>
          </w:p>
        </w:tc>
        <w:tc>
          <w:tcPr>
            <w:tcW w:w="1134" w:type="dxa"/>
            <w:noWrap/>
          </w:tcPr>
          <w:p w:rsidR="00C87705" w:rsidRDefault="00C87705" w:rsidP="00C87705">
            <w:pPr>
              <w:pStyle w:val="090"/>
            </w:pPr>
            <w:r>
              <w:t>г</w:t>
            </w:r>
          </w:p>
        </w:tc>
        <w:tc>
          <w:tcPr>
            <w:tcW w:w="1418" w:type="dxa"/>
            <w:noWrap/>
          </w:tcPr>
          <w:p w:rsidR="00C87705" w:rsidRDefault="00C87705" w:rsidP="00C87705">
            <w:pPr>
              <w:jc w:val="both"/>
              <w:rPr>
                <w:rFonts w:ascii="ISOCPEUR" w:hAnsi="ISOCPEUR" w:cs="Calibri"/>
                <w:i/>
                <w:iCs/>
                <w:color w:val="000000"/>
                <w:sz w:val="22"/>
                <w:szCs w:val="22"/>
              </w:rPr>
            </w:pPr>
            <w:r>
              <w:rPr>
                <w:rFonts w:ascii="ISOCPEUR" w:hAnsi="ISOCPEUR" w:cs="Calibri"/>
                <w:i/>
                <w:iCs/>
                <w:color w:val="000000"/>
                <w:sz w:val="22"/>
                <w:szCs w:val="22"/>
              </w:rPr>
              <w:t>9,56</w:t>
            </w:r>
          </w:p>
        </w:tc>
        <w:tc>
          <w:tcPr>
            <w:tcW w:w="898" w:type="dxa"/>
          </w:tcPr>
          <w:p w:rsidR="00C87705" w:rsidRDefault="00C87705" w:rsidP="00C87705">
            <w:pPr>
              <w:jc w:val="both"/>
              <w:rPr>
                <w:rFonts w:ascii="ISOCPEUR" w:hAnsi="ISOCPEUR" w:cs="Calibri"/>
                <w:i/>
                <w:iCs/>
                <w:color w:val="000000"/>
                <w:sz w:val="22"/>
                <w:szCs w:val="22"/>
              </w:rPr>
            </w:pPr>
            <w:r>
              <w:rPr>
                <w:rFonts w:ascii="ISOCPEUR" w:hAnsi="ISOCPEUR" w:cs="Calibri"/>
                <w:i/>
                <w:iCs/>
                <w:color w:val="000000"/>
                <w:sz w:val="22"/>
                <w:szCs w:val="22"/>
              </w:rPr>
              <w:t>9,56</w:t>
            </w:r>
          </w:p>
        </w:tc>
      </w:tr>
      <w:tr w:rsidR="00C87705" w:rsidRPr="00C53E68" w:rsidTr="00AD25AC">
        <w:trPr>
          <w:trHeight w:val="227"/>
        </w:trPr>
        <w:tc>
          <w:tcPr>
            <w:tcW w:w="2461" w:type="dxa"/>
            <w:vMerge/>
          </w:tcPr>
          <w:p w:rsidR="00C87705" w:rsidRDefault="00C87705" w:rsidP="00C87705">
            <w:pPr>
              <w:pStyle w:val="090"/>
            </w:pPr>
          </w:p>
        </w:tc>
        <w:tc>
          <w:tcPr>
            <w:tcW w:w="992" w:type="dxa"/>
            <w:vMerge/>
          </w:tcPr>
          <w:p w:rsidR="00C87705" w:rsidRDefault="00C87705" w:rsidP="00C87705">
            <w:pPr>
              <w:pStyle w:val="090"/>
            </w:pPr>
          </w:p>
        </w:tc>
        <w:tc>
          <w:tcPr>
            <w:tcW w:w="2835" w:type="dxa"/>
            <w:noWrap/>
          </w:tcPr>
          <w:p w:rsidR="00C87705" w:rsidRDefault="00C87705" w:rsidP="00C87705">
            <w:pPr>
              <w:pStyle w:val="090"/>
            </w:pPr>
            <w:r>
              <w:t>Серебро</w:t>
            </w:r>
          </w:p>
        </w:tc>
        <w:tc>
          <w:tcPr>
            <w:tcW w:w="1134" w:type="dxa"/>
            <w:noWrap/>
          </w:tcPr>
          <w:p w:rsidR="00C87705" w:rsidRDefault="00C87705" w:rsidP="00C87705">
            <w:pPr>
              <w:pStyle w:val="090"/>
            </w:pPr>
            <w:r>
              <w:t>г</w:t>
            </w:r>
          </w:p>
        </w:tc>
        <w:tc>
          <w:tcPr>
            <w:tcW w:w="1418" w:type="dxa"/>
            <w:noWrap/>
          </w:tcPr>
          <w:p w:rsidR="00C87705" w:rsidRDefault="00C87705" w:rsidP="00C87705">
            <w:pPr>
              <w:jc w:val="both"/>
              <w:rPr>
                <w:rFonts w:ascii="ISOCPEUR" w:hAnsi="ISOCPEUR" w:cs="Calibri"/>
                <w:i/>
                <w:iCs/>
                <w:color w:val="000000"/>
                <w:sz w:val="22"/>
                <w:szCs w:val="22"/>
              </w:rPr>
            </w:pPr>
            <w:r>
              <w:rPr>
                <w:rFonts w:ascii="ISOCPEUR" w:hAnsi="ISOCPEUR" w:cs="Calibri"/>
                <w:i/>
                <w:iCs/>
                <w:color w:val="000000"/>
                <w:sz w:val="22"/>
                <w:szCs w:val="22"/>
              </w:rPr>
              <w:t>2738,54</w:t>
            </w:r>
          </w:p>
        </w:tc>
        <w:tc>
          <w:tcPr>
            <w:tcW w:w="898" w:type="dxa"/>
          </w:tcPr>
          <w:p w:rsidR="00C87705" w:rsidRDefault="00C87705" w:rsidP="00C87705">
            <w:pPr>
              <w:jc w:val="both"/>
              <w:rPr>
                <w:rFonts w:ascii="ISOCPEUR" w:hAnsi="ISOCPEUR" w:cs="Calibri"/>
                <w:i/>
                <w:iCs/>
                <w:color w:val="000000"/>
                <w:sz w:val="22"/>
                <w:szCs w:val="22"/>
              </w:rPr>
            </w:pPr>
            <w:r>
              <w:rPr>
                <w:rFonts w:ascii="ISOCPEUR" w:hAnsi="ISOCPEUR" w:cs="Calibri"/>
                <w:i/>
                <w:iCs/>
                <w:color w:val="000000"/>
                <w:sz w:val="22"/>
                <w:szCs w:val="22"/>
              </w:rPr>
              <w:t>2738,54</w:t>
            </w:r>
          </w:p>
        </w:tc>
      </w:tr>
      <w:tr w:rsidR="00C87705" w:rsidRPr="00C53E68" w:rsidTr="00AD25AC">
        <w:trPr>
          <w:trHeight w:val="227"/>
        </w:trPr>
        <w:tc>
          <w:tcPr>
            <w:tcW w:w="2461" w:type="dxa"/>
            <w:vMerge/>
          </w:tcPr>
          <w:p w:rsidR="00C87705" w:rsidRDefault="00C87705" w:rsidP="00C87705">
            <w:pPr>
              <w:pStyle w:val="090"/>
            </w:pPr>
          </w:p>
        </w:tc>
        <w:tc>
          <w:tcPr>
            <w:tcW w:w="992" w:type="dxa"/>
            <w:vMerge/>
          </w:tcPr>
          <w:p w:rsidR="00C87705" w:rsidRDefault="00C87705" w:rsidP="00C87705">
            <w:pPr>
              <w:pStyle w:val="090"/>
            </w:pPr>
          </w:p>
        </w:tc>
        <w:tc>
          <w:tcPr>
            <w:tcW w:w="2835" w:type="dxa"/>
            <w:noWrap/>
          </w:tcPr>
          <w:p w:rsidR="00C87705" w:rsidRDefault="00C87705" w:rsidP="00C87705">
            <w:pPr>
              <w:pStyle w:val="090"/>
            </w:pPr>
            <w:r>
              <w:t>Платина</w:t>
            </w:r>
          </w:p>
        </w:tc>
        <w:tc>
          <w:tcPr>
            <w:tcW w:w="1134" w:type="dxa"/>
            <w:noWrap/>
          </w:tcPr>
          <w:p w:rsidR="00C87705" w:rsidRDefault="00C87705" w:rsidP="00C87705">
            <w:pPr>
              <w:pStyle w:val="090"/>
            </w:pPr>
            <w:r>
              <w:t>г</w:t>
            </w:r>
          </w:p>
        </w:tc>
        <w:tc>
          <w:tcPr>
            <w:tcW w:w="1418" w:type="dxa"/>
            <w:noWrap/>
          </w:tcPr>
          <w:p w:rsidR="00C87705" w:rsidRDefault="00C87705" w:rsidP="00C87705">
            <w:pPr>
              <w:jc w:val="both"/>
              <w:rPr>
                <w:rFonts w:ascii="ISOCPEUR" w:hAnsi="ISOCPEUR" w:cs="Calibri"/>
                <w:i/>
                <w:iCs/>
                <w:color w:val="000000"/>
                <w:sz w:val="22"/>
                <w:szCs w:val="22"/>
              </w:rPr>
            </w:pPr>
            <w:r>
              <w:rPr>
                <w:rFonts w:ascii="ISOCPEUR" w:hAnsi="ISOCPEUR" w:cs="Calibri"/>
                <w:i/>
                <w:iCs/>
                <w:color w:val="000000"/>
                <w:sz w:val="22"/>
                <w:szCs w:val="22"/>
              </w:rPr>
              <w:t>0</w:t>
            </w:r>
          </w:p>
        </w:tc>
        <w:tc>
          <w:tcPr>
            <w:tcW w:w="898" w:type="dxa"/>
          </w:tcPr>
          <w:p w:rsidR="00C87705" w:rsidRDefault="00C87705" w:rsidP="00C87705">
            <w:pPr>
              <w:jc w:val="both"/>
              <w:rPr>
                <w:rFonts w:ascii="ISOCPEUR" w:hAnsi="ISOCPEUR" w:cs="Calibri"/>
                <w:i/>
                <w:iCs/>
                <w:color w:val="000000"/>
                <w:sz w:val="22"/>
                <w:szCs w:val="22"/>
              </w:rPr>
            </w:pPr>
            <w:r>
              <w:rPr>
                <w:rFonts w:ascii="ISOCPEUR" w:hAnsi="ISOCPEUR" w:cs="Calibri"/>
                <w:i/>
                <w:iCs/>
                <w:color w:val="000000"/>
                <w:sz w:val="22"/>
                <w:szCs w:val="22"/>
              </w:rPr>
              <w:t>0</w:t>
            </w:r>
          </w:p>
        </w:tc>
      </w:tr>
      <w:tr w:rsidR="00C87705" w:rsidRPr="00C53E68" w:rsidTr="00AD25AC">
        <w:trPr>
          <w:trHeight w:val="227"/>
        </w:trPr>
        <w:tc>
          <w:tcPr>
            <w:tcW w:w="2461" w:type="dxa"/>
            <w:vMerge/>
          </w:tcPr>
          <w:p w:rsidR="00C87705" w:rsidRDefault="00C87705" w:rsidP="00C87705">
            <w:pPr>
              <w:pStyle w:val="090"/>
            </w:pPr>
          </w:p>
        </w:tc>
        <w:tc>
          <w:tcPr>
            <w:tcW w:w="992" w:type="dxa"/>
            <w:vMerge/>
          </w:tcPr>
          <w:p w:rsidR="00C87705" w:rsidRDefault="00C87705" w:rsidP="00C87705">
            <w:pPr>
              <w:pStyle w:val="090"/>
            </w:pPr>
          </w:p>
        </w:tc>
        <w:tc>
          <w:tcPr>
            <w:tcW w:w="2835" w:type="dxa"/>
            <w:noWrap/>
          </w:tcPr>
          <w:p w:rsidR="00C87705" w:rsidRDefault="00C87705" w:rsidP="00C87705">
            <w:pPr>
              <w:pStyle w:val="090"/>
            </w:pPr>
            <w:r>
              <w:t>МПГ</w:t>
            </w:r>
          </w:p>
        </w:tc>
        <w:tc>
          <w:tcPr>
            <w:tcW w:w="1134" w:type="dxa"/>
            <w:noWrap/>
          </w:tcPr>
          <w:p w:rsidR="00C87705" w:rsidRDefault="00C87705" w:rsidP="00C87705">
            <w:pPr>
              <w:pStyle w:val="090"/>
            </w:pPr>
            <w:r>
              <w:t>г</w:t>
            </w:r>
          </w:p>
        </w:tc>
        <w:tc>
          <w:tcPr>
            <w:tcW w:w="1418" w:type="dxa"/>
            <w:noWrap/>
          </w:tcPr>
          <w:p w:rsidR="00C87705" w:rsidRDefault="00C87705" w:rsidP="00C87705">
            <w:pPr>
              <w:jc w:val="both"/>
              <w:rPr>
                <w:rFonts w:ascii="ISOCPEUR" w:hAnsi="ISOCPEUR" w:cs="Calibri"/>
                <w:i/>
                <w:iCs/>
                <w:color w:val="000000"/>
                <w:sz w:val="22"/>
                <w:szCs w:val="22"/>
              </w:rPr>
            </w:pPr>
            <w:r>
              <w:rPr>
                <w:rFonts w:ascii="ISOCPEUR" w:hAnsi="ISOCPEUR" w:cs="Calibri"/>
                <w:i/>
                <w:iCs/>
                <w:color w:val="000000"/>
                <w:sz w:val="22"/>
                <w:szCs w:val="22"/>
              </w:rPr>
              <w:t>0</w:t>
            </w:r>
          </w:p>
        </w:tc>
        <w:tc>
          <w:tcPr>
            <w:tcW w:w="898" w:type="dxa"/>
          </w:tcPr>
          <w:p w:rsidR="00C87705" w:rsidRDefault="00C87705" w:rsidP="00C87705">
            <w:pPr>
              <w:jc w:val="both"/>
              <w:rPr>
                <w:rFonts w:ascii="ISOCPEUR" w:hAnsi="ISOCPEUR" w:cs="Calibri"/>
                <w:i/>
                <w:iCs/>
                <w:color w:val="000000"/>
                <w:sz w:val="22"/>
                <w:szCs w:val="22"/>
              </w:rPr>
            </w:pPr>
            <w:r>
              <w:rPr>
                <w:rFonts w:ascii="ISOCPEUR" w:hAnsi="ISOCPEUR" w:cs="Calibri"/>
                <w:i/>
                <w:iCs/>
                <w:color w:val="000000"/>
                <w:sz w:val="22"/>
                <w:szCs w:val="22"/>
              </w:rPr>
              <w:t>0</w:t>
            </w:r>
          </w:p>
        </w:tc>
      </w:tr>
      <w:tr w:rsidR="00C87705" w:rsidRPr="00C53E68" w:rsidTr="00AD25AC">
        <w:trPr>
          <w:trHeight w:val="227"/>
        </w:trPr>
        <w:tc>
          <w:tcPr>
            <w:tcW w:w="2461" w:type="dxa"/>
            <w:vMerge/>
          </w:tcPr>
          <w:p w:rsidR="00C87705" w:rsidRDefault="00C87705" w:rsidP="00C87705">
            <w:pPr>
              <w:pStyle w:val="090"/>
            </w:pPr>
          </w:p>
        </w:tc>
        <w:tc>
          <w:tcPr>
            <w:tcW w:w="992" w:type="dxa"/>
            <w:vMerge/>
          </w:tcPr>
          <w:p w:rsidR="00C87705" w:rsidRDefault="00C87705" w:rsidP="00C87705">
            <w:pPr>
              <w:pStyle w:val="090"/>
            </w:pPr>
          </w:p>
        </w:tc>
        <w:tc>
          <w:tcPr>
            <w:tcW w:w="2835" w:type="dxa"/>
            <w:noWrap/>
          </w:tcPr>
          <w:p w:rsidR="00C87705" w:rsidRPr="00B5110B" w:rsidRDefault="00C87705" w:rsidP="00C87705">
            <w:pPr>
              <w:pStyle w:val="090"/>
            </w:pPr>
            <w:r w:rsidRPr="00B5110B">
              <w:t>Отходы</w:t>
            </w:r>
            <w:r w:rsidR="00AA0E0F" w:rsidRPr="00B5110B">
              <w:t>*</w:t>
            </w:r>
          </w:p>
        </w:tc>
        <w:tc>
          <w:tcPr>
            <w:tcW w:w="1134" w:type="dxa"/>
            <w:noWrap/>
          </w:tcPr>
          <w:p w:rsidR="00C87705" w:rsidRPr="00B5110B" w:rsidRDefault="00C87705" w:rsidP="00C87705">
            <w:pPr>
              <w:pStyle w:val="090"/>
            </w:pPr>
            <w:r w:rsidRPr="00B5110B">
              <w:t>т</w:t>
            </w:r>
          </w:p>
        </w:tc>
        <w:tc>
          <w:tcPr>
            <w:tcW w:w="1418" w:type="dxa"/>
            <w:noWrap/>
          </w:tcPr>
          <w:p w:rsidR="00C87705" w:rsidRPr="00B5110B" w:rsidRDefault="00C87705" w:rsidP="00C87705">
            <w:pPr>
              <w:jc w:val="both"/>
              <w:rPr>
                <w:rFonts w:ascii="ISOCPEUR" w:hAnsi="ISOCPEUR" w:cs="Calibri"/>
                <w:i/>
                <w:iCs/>
                <w:color w:val="000000"/>
                <w:sz w:val="22"/>
                <w:szCs w:val="22"/>
              </w:rPr>
            </w:pPr>
            <w:r w:rsidRPr="00B5110B">
              <w:rPr>
                <w:rFonts w:ascii="ISOCPEUR" w:hAnsi="ISOCPEUR" w:cs="Calibri"/>
                <w:i/>
                <w:iCs/>
                <w:color w:val="000000"/>
                <w:sz w:val="22"/>
                <w:szCs w:val="22"/>
              </w:rPr>
              <w:t>196,68</w:t>
            </w:r>
          </w:p>
        </w:tc>
        <w:tc>
          <w:tcPr>
            <w:tcW w:w="898" w:type="dxa"/>
          </w:tcPr>
          <w:p w:rsidR="00C87705" w:rsidRPr="00B5110B" w:rsidRDefault="00C87705" w:rsidP="00C87705">
            <w:pPr>
              <w:jc w:val="both"/>
              <w:rPr>
                <w:rFonts w:ascii="ISOCPEUR" w:hAnsi="ISOCPEUR" w:cs="Calibri"/>
                <w:i/>
                <w:iCs/>
                <w:color w:val="000000"/>
                <w:sz w:val="22"/>
                <w:szCs w:val="22"/>
              </w:rPr>
            </w:pPr>
            <w:r w:rsidRPr="00B5110B">
              <w:rPr>
                <w:rFonts w:ascii="ISOCPEUR" w:hAnsi="ISOCPEUR" w:cs="Calibri"/>
                <w:i/>
                <w:iCs/>
                <w:color w:val="000000"/>
                <w:sz w:val="22"/>
                <w:szCs w:val="22"/>
              </w:rPr>
              <w:t>196,68</w:t>
            </w:r>
          </w:p>
        </w:tc>
      </w:tr>
      <w:tr w:rsidR="00C87705" w:rsidRPr="00C53E68" w:rsidTr="00AD25AC">
        <w:trPr>
          <w:trHeight w:val="227"/>
        </w:trPr>
        <w:tc>
          <w:tcPr>
            <w:tcW w:w="2461" w:type="dxa"/>
            <w:vMerge w:val="restart"/>
          </w:tcPr>
          <w:p w:rsidR="00C87705" w:rsidRDefault="00C87705" w:rsidP="00C87705">
            <w:pPr>
              <w:pStyle w:val="090"/>
            </w:pPr>
            <w:r>
              <w:t>Большой противолодочный корабль проекта 1134Б</w:t>
            </w:r>
          </w:p>
        </w:tc>
        <w:tc>
          <w:tcPr>
            <w:tcW w:w="992" w:type="dxa"/>
            <w:vMerge w:val="restart"/>
          </w:tcPr>
          <w:p w:rsidR="00C87705" w:rsidRDefault="00C87705" w:rsidP="00C87705">
            <w:pPr>
              <w:pStyle w:val="090"/>
            </w:pPr>
            <w:r>
              <w:t>1</w:t>
            </w:r>
          </w:p>
        </w:tc>
        <w:tc>
          <w:tcPr>
            <w:tcW w:w="2835" w:type="dxa"/>
            <w:noWrap/>
            <w:vAlign w:val="top"/>
          </w:tcPr>
          <w:p w:rsidR="00C87705" w:rsidRPr="00B5110B" w:rsidRDefault="00C87705" w:rsidP="00C87705">
            <w:pPr>
              <w:pStyle w:val="090"/>
            </w:pPr>
            <w:r w:rsidRPr="00B5110B">
              <w:t>Лом черных металлов</w:t>
            </w:r>
          </w:p>
        </w:tc>
        <w:tc>
          <w:tcPr>
            <w:tcW w:w="1134" w:type="dxa"/>
            <w:noWrap/>
            <w:vAlign w:val="top"/>
          </w:tcPr>
          <w:p w:rsidR="00C87705" w:rsidRPr="00B5110B" w:rsidRDefault="00C87705" w:rsidP="00C87705">
            <w:pPr>
              <w:pStyle w:val="090"/>
            </w:pPr>
            <w:r w:rsidRPr="00B5110B">
              <w:t>т</w:t>
            </w:r>
          </w:p>
        </w:tc>
        <w:tc>
          <w:tcPr>
            <w:tcW w:w="1418" w:type="dxa"/>
            <w:noWrap/>
          </w:tcPr>
          <w:p w:rsidR="00C87705" w:rsidRPr="00B5110B" w:rsidRDefault="00C87705" w:rsidP="00C87705">
            <w:pPr>
              <w:jc w:val="both"/>
              <w:rPr>
                <w:rFonts w:ascii="ISOCPEUR" w:hAnsi="ISOCPEUR" w:cs="Calibri"/>
                <w:i/>
                <w:iCs/>
                <w:color w:val="000000"/>
                <w:sz w:val="22"/>
                <w:szCs w:val="22"/>
              </w:rPr>
            </w:pPr>
            <w:r w:rsidRPr="00B5110B">
              <w:rPr>
                <w:rFonts w:ascii="ISOCPEUR" w:hAnsi="ISOCPEUR" w:cs="Calibri"/>
                <w:i/>
                <w:iCs/>
                <w:color w:val="000000"/>
                <w:sz w:val="22"/>
                <w:szCs w:val="22"/>
              </w:rPr>
              <w:t>2747,0</w:t>
            </w:r>
          </w:p>
        </w:tc>
        <w:tc>
          <w:tcPr>
            <w:tcW w:w="898" w:type="dxa"/>
          </w:tcPr>
          <w:p w:rsidR="00C87705" w:rsidRPr="00B5110B" w:rsidRDefault="00C87705" w:rsidP="00C87705">
            <w:pPr>
              <w:jc w:val="both"/>
              <w:rPr>
                <w:rFonts w:ascii="ISOCPEUR" w:hAnsi="ISOCPEUR" w:cs="Calibri"/>
                <w:i/>
                <w:iCs/>
                <w:color w:val="000000"/>
                <w:sz w:val="22"/>
                <w:szCs w:val="22"/>
              </w:rPr>
            </w:pPr>
            <w:r w:rsidRPr="00B5110B">
              <w:rPr>
                <w:rFonts w:ascii="ISOCPEUR" w:hAnsi="ISOCPEUR" w:cs="Calibri"/>
                <w:i/>
                <w:iCs/>
                <w:color w:val="000000"/>
                <w:sz w:val="22"/>
                <w:szCs w:val="22"/>
              </w:rPr>
              <w:t>2747,0</w:t>
            </w:r>
          </w:p>
        </w:tc>
      </w:tr>
      <w:tr w:rsidR="00C87705" w:rsidRPr="00C53E68" w:rsidTr="00AD25AC">
        <w:trPr>
          <w:trHeight w:val="227"/>
        </w:trPr>
        <w:tc>
          <w:tcPr>
            <w:tcW w:w="2461" w:type="dxa"/>
            <w:vMerge/>
          </w:tcPr>
          <w:p w:rsidR="00C87705" w:rsidRDefault="00C87705" w:rsidP="00C87705">
            <w:pPr>
              <w:pStyle w:val="090"/>
            </w:pPr>
          </w:p>
        </w:tc>
        <w:tc>
          <w:tcPr>
            <w:tcW w:w="992" w:type="dxa"/>
            <w:vMerge/>
          </w:tcPr>
          <w:p w:rsidR="00C87705" w:rsidRDefault="00C87705" w:rsidP="00C87705">
            <w:pPr>
              <w:pStyle w:val="090"/>
            </w:pPr>
          </w:p>
        </w:tc>
        <w:tc>
          <w:tcPr>
            <w:tcW w:w="2835" w:type="dxa"/>
            <w:noWrap/>
          </w:tcPr>
          <w:p w:rsidR="00C87705" w:rsidRPr="00B5110B" w:rsidRDefault="00C87705" w:rsidP="00C87705">
            <w:pPr>
              <w:pStyle w:val="090"/>
            </w:pPr>
            <w:r w:rsidRPr="00B5110B">
              <w:t>Лом цветных металлов</w:t>
            </w:r>
          </w:p>
        </w:tc>
        <w:tc>
          <w:tcPr>
            <w:tcW w:w="1134" w:type="dxa"/>
            <w:noWrap/>
          </w:tcPr>
          <w:p w:rsidR="00C87705" w:rsidRPr="00B5110B" w:rsidRDefault="00C87705" w:rsidP="00C87705">
            <w:pPr>
              <w:pStyle w:val="090"/>
            </w:pPr>
            <w:r w:rsidRPr="00B5110B">
              <w:t>т</w:t>
            </w:r>
          </w:p>
        </w:tc>
        <w:tc>
          <w:tcPr>
            <w:tcW w:w="1418" w:type="dxa"/>
            <w:noWrap/>
          </w:tcPr>
          <w:p w:rsidR="00C87705" w:rsidRPr="00B5110B" w:rsidRDefault="00C87705" w:rsidP="00C87705">
            <w:pPr>
              <w:jc w:val="both"/>
              <w:rPr>
                <w:rFonts w:ascii="ISOCPEUR" w:hAnsi="ISOCPEUR" w:cs="Calibri"/>
                <w:i/>
                <w:iCs/>
                <w:color w:val="000000"/>
                <w:sz w:val="22"/>
                <w:szCs w:val="22"/>
              </w:rPr>
            </w:pPr>
            <w:r w:rsidRPr="00B5110B">
              <w:rPr>
                <w:rFonts w:ascii="ISOCPEUR" w:hAnsi="ISOCPEUR" w:cs="Calibri"/>
                <w:i/>
                <w:iCs/>
                <w:color w:val="000000"/>
                <w:sz w:val="22"/>
                <w:szCs w:val="22"/>
              </w:rPr>
              <w:t>366,0</w:t>
            </w:r>
          </w:p>
        </w:tc>
        <w:tc>
          <w:tcPr>
            <w:tcW w:w="898" w:type="dxa"/>
          </w:tcPr>
          <w:p w:rsidR="00C87705" w:rsidRPr="00B5110B" w:rsidRDefault="00C87705" w:rsidP="00C87705">
            <w:pPr>
              <w:jc w:val="both"/>
              <w:rPr>
                <w:rFonts w:ascii="ISOCPEUR" w:hAnsi="ISOCPEUR" w:cs="Calibri"/>
                <w:i/>
                <w:iCs/>
                <w:color w:val="000000"/>
                <w:sz w:val="22"/>
                <w:szCs w:val="22"/>
              </w:rPr>
            </w:pPr>
            <w:r w:rsidRPr="00B5110B">
              <w:rPr>
                <w:rFonts w:ascii="ISOCPEUR" w:hAnsi="ISOCPEUR" w:cs="Calibri"/>
                <w:i/>
                <w:iCs/>
                <w:color w:val="000000"/>
                <w:sz w:val="22"/>
                <w:szCs w:val="22"/>
              </w:rPr>
              <w:t>366,0</w:t>
            </w:r>
          </w:p>
        </w:tc>
      </w:tr>
      <w:tr w:rsidR="00C87705" w:rsidRPr="00C53E68" w:rsidTr="00AD25AC">
        <w:trPr>
          <w:trHeight w:val="227"/>
        </w:trPr>
        <w:tc>
          <w:tcPr>
            <w:tcW w:w="2461" w:type="dxa"/>
            <w:vMerge/>
          </w:tcPr>
          <w:p w:rsidR="00C87705" w:rsidRDefault="00C87705" w:rsidP="00C87705">
            <w:pPr>
              <w:pStyle w:val="090"/>
            </w:pPr>
          </w:p>
        </w:tc>
        <w:tc>
          <w:tcPr>
            <w:tcW w:w="992" w:type="dxa"/>
            <w:vMerge/>
          </w:tcPr>
          <w:p w:rsidR="00C87705" w:rsidRDefault="00C87705" w:rsidP="00C87705">
            <w:pPr>
              <w:pStyle w:val="090"/>
            </w:pPr>
          </w:p>
        </w:tc>
        <w:tc>
          <w:tcPr>
            <w:tcW w:w="2835" w:type="dxa"/>
            <w:noWrap/>
          </w:tcPr>
          <w:p w:rsidR="00C87705" w:rsidRPr="00B5110B" w:rsidRDefault="00C87705" w:rsidP="00C87705">
            <w:pPr>
              <w:pStyle w:val="090"/>
            </w:pPr>
            <w:r w:rsidRPr="00B5110B">
              <w:t>Золото</w:t>
            </w:r>
          </w:p>
        </w:tc>
        <w:tc>
          <w:tcPr>
            <w:tcW w:w="1134" w:type="dxa"/>
            <w:noWrap/>
          </w:tcPr>
          <w:p w:rsidR="00C87705" w:rsidRPr="00B5110B" w:rsidRDefault="00C87705" w:rsidP="00C87705">
            <w:pPr>
              <w:pStyle w:val="090"/>
            </w:pPr>
            <w:r w:rsidRPr="00B5110B">
              <w:t>г</w:t>
            </w:r>
          </w:p>
        </w:tc>
        <w:tc>
          <w:tcPr>
            <w:tcW w:w="1418" w:type="dxa"/>
            <w:noWrap/>
          </w:tcPr>
          <w:p w:rsidR="00C87705" w:rsidRPr="00B5110B" w:rsidRDefault="00C87705" w:rsidP="00C87705">
            <w:pPr>
              <w:jc w:val="both"/>
              <w:rPr>
                <w:rFonts w:ascii="ISOCPEUR" w:hAnsi="ISOCPEUR" w:cs="Calibri"/>
                <w:i/>
                <w:iCs/>
                <w:color w:val="000000"/>
                <w:sz w:val="22"/>
                <w:szCs w:val="22"/>
              </w:rPr>
            </w:pPr>
            <w:r w:rsidRPr="00B5110B">
              <w:rPr>
                <w:rFonts w:ascii="ISOCPEUR" w:hAnsi="ISOCPEUR" w:cs="Calibri"/>
                <w:i/>
                <w:iCs/>
                <w:color w:val="000000"/>
                <w:sz w:val="22"/>
                <w:szCs w:val="22"/>
              </w:rPr>
              <w:t>12,1</w:t>
            </w:r>
          </w:p>
        </w:tc>
        <w:tc>
          <w:tcPr>
            <w:tcW w:w="898" w:type="dxa"/>
          </w:tcPr>
          <w:p w:rsidR="00C87705" w:rsidRPr="00B5110B" w:rsidRDefault="00C87705" w:rsidP="00C87705">
            <w:pPr>
              <w:jc w:val="both"/>
              <w:rPr>
                <w:rFonts w:ascii="ISOCPEUR" w:hAnsi="ISOCPEUR" w:cs="Calibri"/>
                <w:i/>
                <w:iCs/>
                <w:color w:val="000000"/>
                <w:sz w:val="22"/>
                <w:szCs w:val="22"/>
              </w:rPr>
            </w:pPr>
            <w:r w:rsidRPr="00B5110B">
              <w:rPr>
                <w:rFonts w:ascii="ISOCPEUR" w:hAnsi="ISOCPEUR" w:cs="Calibri"/>
                <w:i/>
                <w:iCs/>
                <w:color w:val="000000"/>
                <w:sz w:val="22"/>
                <w:szCs w:val="22"/>
              </w:rPr>
              <w:t>12,1</w:t>
            </w:r>
          </w:p>
        </w:tc>
      </w:tr>
      <w:tr w:rsidR="00C87705" w:rsidRPr="00C53E68" w:rsidTr="00AD25AC">
        <w:trPr>
          <w:trHeight w:val="227"/>
        </w:trPr>
        <w:tc>
          <w:tcPr>
            <w:tcW w:w="2461" w:type="dxa"/>
            <w:vMerge/>
          </w:tcPr>
          <w:p w:rsidR="00C87705" w:rsidRDefault="00C87705" w:rsidP="00C87705">
            <w:pPr>
              <w:pStyle w:val="090"/>
            </w:pPr>
          </w:p>
        </w:tc>
        <w:tc>
          <w:tcPr>
            <w:tcW w:w="992" w:type="dxa"/>
            <w:vMerge/>
          </w:tcPr>
          <w:p w:rsidR="00C87705" w:rsidRDefault="00C87705" w:rsidP="00C87705">
            <w:pPr>
              <w:pStyle w:val="090"/>
            </w:pPr>
          </w:p>
        </w:tc>
        <w:tc>
          <w:tcPr>
            <w:tcW w:w="2835" w:type="dxa"/>
            <w:noWrap/>
          </w:tcPr>
          <w:p w:rsidR="00C87705" w:rsidRPr="00B5110B" w:rsidRDefault="00C87705" w:rsidP="00C87705">
            <w:pPr>
              <w:pStyle w:val="090"/>
            </w:pPr>
            <w:r w:rsidRPr="00B5110B">
              <w:t>Серебро</w:t>
            </w:r>
          </w:p>
        </w:tc>
        <w:tc>
          <w:tcPr>
            <w:tcW w:w="1134" w:type="dxa"/>
            <w:noWrap/>
          </w:tcPr>
          <w:p w:rsidR="00C87705" w:rsidRPr="00B5110B" w:rsidRDefault="00C87705" w:rsidP="00C87705">
            <w:pPr>
              <w:pStyle w:val="090"/>
            </w:pPr>
            <w:r w:rsidRPr="00B5110B">
              <w:t>г</w:t>
            </w:r>
          </w:p>
        </w:tc>
        <w:tc>
          <w:tcPr>
            <w:tcW w:w="1418" w:type="dxa"/>
            <w:noWrap/>
          </w:tcPr>
          <w:p w:rsidR="00C87705" w:rsidRPr="00B5110B" w:rsidRDefault="00C87705" w:rsidP="00C87705">
            <w:pPr>
              <w:jc w:val="both"/>
              <w:rPr>
                <w:rFonts w:ascii="ISOCPEUR" w:hAnsi="ISOCPEUR" w:cs="Calibri"/>
                <w:i/>
                <w:iCs/>
                <w:color w:val="000000"/>
                <w:sz w:val="22"/>
                <w:szCs w:val="22"/>
              </w:rPr>
            </w:pPr>
            <w:r w:rsidRPr="00B5110B">
              <w:rPr>
                <w:rFonts w:ascii="ISOCPEUR" w:hAnsi="ISOCPEUR" w:cs="Calibri"/>
                <w:i/>
                <w:iCs/>
                <w:color w:val="000000"/>
                <w:sz w:val="22"/>
                <w:szCs w:val="22"/>
              </w:rPr>
              <w:t>8700,91</w:t>
            </w:r>
          </w:p>
        </w:tc>
        <w:tc>
          <w:tcPr>
            <w:tcW w:w="898" w:type="dxa"/>
          </w:tcPr>
          <w:p w:rsidR="00C87705" w:rsidRPr="00B5110B" w:rsidRDefault="00C87705" w:rsidP="00C87705">
            <w:pPr>
              <w:jc w:val="both"/>
              <w:rPr>
                <w:rFonts w:ascii="ISOCPEUR" w:hAnsi="ISOCPEUR" w:cs="Calibri"/>
                <w:i/>
                <w:iCs/>
                <w:color w:val="000000"/>
                <w:sz w:val="22"/>
                <w:szCs w:val="22"/>
              </w:rPr>
            </w:pPr>
            <w:r w:rsidRPr="00B5110B">
              <w:rPr>
                <w:rFonts w:ascii="ISOCPEUR" w:hAnsi="ISOCPEUR" w:cs="Calibri"/>
                <w:i/>
                <w:iCs/>
                <w:color w:val="000000"/>
                <w:sz w:val="22"/>
                <w:szCs w:val="22"/>
              </w:rPr>
              <w:t>8700,91</w:t>
            </w:r>
          </w:p>
        </w:tc>
      </w:tr>
      <w:tr w:rsidR="00C87705" w:rsidRPr="00C53E68" w:rsidTr="00AD25AC">
        <w:trPr>
          <w:trHeight w:val="227"/>
        </w:trPr>
        <w:tc>
          <w:tcPr>
            <w:tcW w:w="2461" w:type="dxa"/>
            <w:vMerge/>
          </w:tcPr>
          <w:p w:rsidR="00C87705" w:rsidRDefault="00C87705" w:rsidP="00C87705">
            <w:pPr>
              <w:pStyle w:val="090"/>
            </w:pPr>
          </w:p>
        </w:tc>
        <w:tc>
          <w:tcPr>
            <w:tcW w:w="992" w:type="dxa"/>
            <w:vMerge/>
          </w:tcPr>
          <w:p w:rsidR="00C87705" w:rsidRDefault="00C87705" w:rsidP="00C87705">
            <w:pPr>
              <w:pStyle w:val="090"/>
            </w:pPr>
          </w:p>
        </w:tc>
        <w:tc>
          <w:tcPr>
            <w:tcW w:w="2835" w:type="dxa"/>
            <w:noWrap/>
          </w:tcPr>
          <w:p w:rsidR="00C87705" w:rsidRPr="00B5110B" w:rsidRDefault="00C87705" w:rsidP="00C87705">
            <w:pPr>
              <w:pStyle w:val="090"/>
            </w:pPr>
            <w:r w:rsidRPr="00B5110B">
              <w:t>Платина</w:t>
            </w:r>
          </w:p>
        </w:tc>
        <w:tc>
          <w:tcPr>
            <w:tcW w:w="1134" w:type="dxa"/>
            <w:noWrap/>
          </w:tcPr>
          <w:p w:rsidR="00C87705" w:rsidRPr="00B5110B" w:rsidRDefault="00C87705" w:rsidP="00C87705">
            <w:pPr>
              <w:pStyle w:val="090"/>
            </w:pPr>
            <w:r w:rsidRPr="00B5110B">
              <w:t>г</w:t>
            </w:r>
          </w:p>
        </w:tc>
        <w:tc>
          <w:tcPr>
            <w:tcW w:w="1418" w:type="dxa"/>
            <w:noWrap/>
          </w:tcPr>
          <w:p w:rsidR="00C87705" w:rsidRPr="00B5110B" w:rsidRDefault="00C87705" w:rsidP="00C87705">
            <w:pPr>
              <w:jc w:val="both"/>
              <w:rPr>
                <w:rFonts w:ascii="ISOCPEUR" w:hAnsi="ISOCPEUR" w:cs="Calibri"/>
                <w:i/>
                <w:iCs/>
                <w:color w:val="000000"/>
                <w:sz w:val="22"/>
                <w:szCs w:val="22"/>
              </w:rPr>
            </w:pPr>
            <w:r w:rsidRPr="00B5110B">
              <w:rPr>
                <w:rFonts w:ascii="ISOCPEUR" w:hAnsi="ISOCPEUR" w:cs="Calibri"/>
                <w:i/>
                <w:iCs/>
                <w:color w:val="000000"/>
                <w:sz w:val="22"/>
                <w:szCs w:val="22"/>
              </w:rPr>
              <w:t>0</w:t>
            </w:r>
          </w:p>
        </w:tc>
        <w:tc>
          <w:tcPr>
            <w:tcW w:w="898" w:type="dxa"/>
          </w:tcPr>
          <w:p w:rsidR="00C87705" w:rsidRPr="00B5110B" w:rsidRDefault="00C87705" w:rsidP="00C87705">
            <w:pPr>
              <w:jc w:val="both"/>
              <w:rPr>
                <w:rFonts w:ascii="ISOCPEUR" w:hAnsi="ISOCPEUR" w:cs="Calibri"/>
                <w:i/>
                <w:iCs/>
                <w:color w:val="000000"/>
                <w:sz w:val="22"/>
                <w:szCs w:val="22"/>
              </w:rPr>
            </w:pPr>
            <w:r w:rsidRPr="00B5110B">
              <w:rPr>
                <w:rFonts w:ascii="ISOCPEUR" w:hAnsi="ISOCPEUR" w:cs="Calibri"/>
                <w:i/>
                <w:iCs/>
                <w:color w:val="000000"/>
                <w:sz w:val="22"/>
                <w:szCs w:val="22"/>
              </w:rPr>
              <w:t>0</w:t>
            </w:r>
          </w:p>
        </w:tc>
      </w:tr>
      <w:tr w:rsidR="00C87705" w:rsidRPr="00C53E68" w:rsidTr="00AD25AC">
        <w:trPr>
          <w:trHeight w:val="227"/>
        </w:trPr>
        <w:tc>
          <w:tcPr>
            <w:tcW w:w="2461" w:type="dxa"/>
            <w:vMerge/>
          </w:tcPr>
          <w:p w:rsidR="00C87705" w:rsidRDefault="00C87705" w:rsidP="00C87705">
            <w:pPr>
              <w:pStyle w:val="090"/>
            </w:pPr>
          </w:p>
        </w:tc>
        <w:tc>
          <w:tcPr>
            <w:tcW w:w="992" w:type="dxa"/>
            <w:vMerge/>
          </w:tcPr>
          <w:p w:rsidR="00C87705" w:rsidRDefault="00C87705" w:rsidP="00C87705">
            <w:pPr>
              <w:pStyle w:val="090"/>
            </w:pPr>
          </w:p>
        </w:tc>
        <w:tc>
          <w:tcPr>
            <w:tcW w:w="2835" w:type="dxa"/>
            <w:noWrap/>
          </w:tcPr>
          <w:p w:rsidR="00C87705" w:rsidRPr="00B5110B" w:rsidRDefault="00C87705" w:rsidP="00C87705">
            <w:pPr>
              <w:pStyle w:val="090"/>
            </w:pPr>
            <w:r w:rsidRPr="00B5110B">
              <w:t>МПГ</w:t>
            </w:r>
          </w:p>
        </w:tc>
        <w:tc>
          <w:tcPr>
            <w:tcW w:w="1134" w:type="dxa"/>
            <w:noWrap/>
          </w:tcPr>
          <w:p w:rsidR="00C87705" w:rsidRPr="00B5110B" w:rsidRDefault="00C87705" w:rsidP="00C87705">
            <w:pPr>
              <w:pStyle w:val="090"/>
            </w:pPr>
            <w:r w:rsidRPr="00B5110B">
              <w:t>г</w:t>
            </w:r>
          </w:p>
        </w:tc>
        <w:tc>
          <w:tcPr>
            <w:tcW w:w="1418" w:type="dxa"/>
            <w:noWrap/>
          </w:tcPr>
          <w:p w:rsidR="00C87705" w:rsidRPr="00B5110B" w:rsidRDefault="00C87705" w:rsidP="00C87705">
            <w:pPr>
              <w:jc w:val="both"/>
              <w:rPr>
                <w:rFonts w:ascii="ISOCPEUR" w:hAnsi="ISOCPEUR" w:cs="Calibri"/>
                <w:i/>
                <w:iCs/>
                <w:color w:val="000000"/>
                <w:sz w:val="22"/>
                <w:szCs w:val="22"/>
              </w:rPr>
            </w:pPr>
            <w:r w:rsidRPr="00B5110B">
              <w:rPr>
                <w:rFonts w:ascii="ISOCPEUR" w:hAnsi="ISOCPEUR" w:cs="Calibri"/>
                <w:i/>
                <w:iCs/>
                <w:color w:val="000000"/>
                <w:sz w:val="22"/>
                <w:szCs w:val="22"/>
              </w:rPr>
              <w:t>0</w:t>
            </w:r>
          </w:p>
        </w:tc>
        <w:tc>
          <w:tcPr>
            <w:tcW w:w="898" w:type="dxa"/>
          </w:tcPr>
          <w:p w:rsidR="00C87705" w:rsidRPr="00B5110B" w:rsidRDefault="00C87705" w:rsidP="00C87705">
            <w:pPr>
              <w:jc w:val="both"/>
              <w:rPr>
                <w:rFonts w:ascii="ISOCPEUR" w:hAnsi="ISOCPEUR" w:cs="Calibri"/>
                <w:i/>
                <w:iCs/>
                <w:color w:val="000000"/>
                <w:sz w:val="22"/>
                <w:szCs w:val="22"/>
              </w:rPr>
            </w:pPr>
            <w:r w:rsidRPr="00B5110B">
              <w:rPr>
                <w:rFonts w:ascii="ISOCPEUR" w:hAnsi="ISOCPEUR" w:cs="Calibri"/>
                <w:i/>
                <w:iCs/>
                <w:color w:val="000000"/>
                <w:sz w:val="22"/>
                <w:szCs w:val="22"/>
              </w:rPr>
              <w:t>0</w:t>
            </w:r>
          </w:p>
        </w:tc>
      </w:tr>
      <w:tr w:rsidR="00C87705" w:rsidRPr="00C53E68" w:rsidTr="00AD25AC">
        <w:trPr>
          <w:trHeight w:val="227"/>
        </w:trPr>
        <w:tc>
          <w:tcPr>
            <w:tcW w:w="2461" w:type="dxa"/>
            <w:vMerge/>
          </w:tcPr>
          <w:p w:rsidR="00C87705" w:rsidRDefault="00C87705" w:rsidP="00C87705">
            <w:pPr>
              <w:pStyle w:val="090"/>
            </w:pPr>
          </w:p>
        </w:tc>
        <w:tc>
          <w:tcPr>
            <w:tcW w:w="992" w:type="dxa"/>
            <w:vMerge/>
          </w:tcPr>
          <w:p w:rsidR="00C87705" w:rsidRDefault="00C87705" w:rsidP="00C87705">
            <w:pPr>
              <w:pStyle w:val="090"/>
            </w:pPr>
          </w:p>
        </w:tc>
        <w:tc>
          <w:tcPr>
            <w:tcW w:w="2835" w:type="dxa"/>
            <w:noWrap/>
          </w:tcPr>
          <w:p w:rsidR="00C87705" w:rsidRPr="00B5110B" w:rsidRDefault="00C87705" w:rsidP="00C87705">
            <w:pPr>
              <w:pStyle w:val="090"/>
            </w:pPr>
            <w:r w:rsidRPr="00B5110B">
              <w:t>Отходы</w:t>
            </w:r>
            <w:r w:rsidR="00AA0E0F" w:rsidRPr="00B5110B">
              <w:t>*</w:t>
            </w:r>
            <w:r w:rsidR="00EF6D33" w:rsidRPr="00B5110B">
              <w:t>*</w:t>
            </w:r>
          </w:p>
        </w:tc>
        <w:tc>
          <w:tcPr>
            <w:tcW w:w="1134" w:type="dxa"/>
            <w:noWrap/>
          </w:tcPr>
          <w:p w:rsidR="00C87705" w:rsidRPr="00B5110B" w:rsidRDefault="00C87705" w:rsidP="00C87705">
            <w:pPr>
              <w:pStyle w:val="090"/>
            </w:pPr>
            <w:r w:rsidRPr="00B5110B">
              <w:t>т</w:t>
            </w:r>
          </w:p>
        </w:tc>
        <w:tc>
          <w:tcPr>
            <w:tcW w:w="1418" w:type="dxa"/>
            <w:noWrap/>
          </w:tcPr>
          <w:p w:rsidR="00C87705" w:rsidRPr="00B5110B" w:rsidRDefault="00C87705" w:rsidP="00C87705">
            <w:pPr>
              <w:jc w:val="both"/>
              <w:rPr>
                <w:rFonts w:ascii="ISOCPEUR" w:hAnsi="ISOCPEUR" w:cs="Calibri"/>
                <w:i/>
                <w:iCs/>
                <w:color w:val="000000"/>
                <w:sz w:val="22"/>
                <w:szCs w:val="22"/>
              </w:rPr>
            </w:pPr>
            <w:r w:rsidRPr="00B5110B">
              <w:rPr>
                <w:rFonts w:ascii="ISOCPEUR" w:hAnsi="ISOCPEUR" w:cs="Calibri"/>
                <w:i/>
                <w:iCs/>
                <w:color w:val="000000"/>
                <w:sz w:val="22"/>
                <w:szCs w:val="22"/>
              </w:rPr>
              <w:t>298,0</w:t>
            </w:r>
          </w:p>
        </w:tc>
        <w:tc>
          <w:tcPr>
            <w:tcW w:w="898" w:type="dxa"/>
          </w:tcPr>
          <w:p w:rsidR="00C87705" w:rsidRPr="00B5110B" w:rsidRDefault="00C87705" w:rsidP="00C87705">
            <w:pPr>
              <w:jc w:val="both"/>
              <w:rPr>
                <w:rFonts w:ascii="ISOCPEUR" w:hAnsi="ISOCPEUR" w:cs="Calibri"/>
                <w:i/>
                <w:iCs/>
                <w:color w:val="000000"/>
                <w:sz w:val="22"/>
                <w:szCs w:val="22"/>
              </w:rPr>
            </w:pPr>
            <w:r w:rsidRPr="00B5110B">
              <w:rPr>
                <w:rFonts w:ascii="ISOCPEUR" w:hAnsi="ISOCPEUR" w:cs="Calibri"/>
                <w:i/>
                <w:iCs/>
                <w:color w:val="000000"/>
                <w:sz w:val="22"/>
                <w:szCs w:val="22"/>
              </w:rPr>
              <w:t>298,0</w:t>
            </w:r>
          </w:p>
        </w:tc>
      </w:tr>
      <w:tr w:rsidR="00C87705" w:rsidRPr="00C53E68" w:rsidTr="00AD25AC">
        <w:trPr>
          <w:trHeight w:val="227"/>
        </w:trPr>
        <w:tc>
          <w:tcPr>
            <w:tcW w:w="2461" w:type="dxa"/>
            <w:vMerge w:val="restart"/>
          </w:tcPr>
          <w:p w:rsidR="00C87705" w:rsidRDefault="00C87705" w:rsidP="00C87705">
            <w:pPr>
              <w:pStyle w:val="090"/>
            </w:pPr>
            <w:r>
              <w:t>ИТОГО</w:t>
            </w:r>
          </w:p>
        </w:tc>
        <w:tc>
          <w:tcPr>
            <w:tcW w:w="992" w:type="dxa"/>
          </w:tcPr>
          <w:p w:rsidR="00C87705" w:rsidRDefault="00C87705" w:rsidP="00C87705">
            <w:pPr>
              <w:pStyle w:val="090"/>
            </w:pPr>
          </w:p>
        </w:tc>
        <w:tc>
          <w:tcPr>
            <w:tcW w:w="2835" w:type="dxa"/>
            <w:noWrap/>
            <w:vAlign w:val="top"/>
          </w:tcPr>
          <w:p w:rsidR="00C87705" w:rsidRPr="00B5110B" w:rsidRDefault="00C87705" w:rsidP="00C87705">
            <w:pPr>
              <w:pStyle w:val="090"/>
            </w:pPr>
            <w:r w:rsidRPr="00B5110B">
              <w:t>Лом черных металлов</w:t>
            </w:r>
          </w:p>
        </w:tc>
        <w:tc>
          <w:tcPr>
            <w:tcW w:w="1134" w:type="dxa"/>
            <w:noWrap/>
            <w:vAlign w:val="top"/>
          </w:tcPr>
          <w:p w:rsidR="00C87705" w:rsidRPr="00B5110B" w:rsidRDefault="00C87705" w:rsidP="00C87705">
            <w:pPr>
              <w:pStyle w:val="090"/>
            </w:pPr>
            <w:r w:rsidRPr="00B5110B">
              <w:t>т</w:t>
            </w:r>
          </w:p>
        </w:tc>
        <w:tc>
          <w:tcPr>
            <w:tcW w:w="1418" w:type="dxa"/>
            <w:noWrap/>
          </w:tcPr>
          <w:p w:rsidR="00C87705" w:rsidRPr="00B5110B" w:rsidRDefault="00C87705" w:rsidP="00C87705">
            <w:pPr>
              <w:jc w:val="both"/>
              <w:rPr>
                <w:rFonts w:ascii="ISOCPEUR" w:hAnsi="ISOCPEUR" w:cs="Calibri"/>
                <w:i/>
                <w:iCs/>
                <w:color w:val="000000"/>
                <w:sz w:val="22"/>
                <w:szCs w:val="22"/>
              </w:rPr>
            </w:pPr>
          </w:p>
        </w:tc>
        <w:tc>
          <w:tcPr>
            <w:tcW w:w="898" w:type="dxa"/>
          </w:tcPr>
          <w:p w:rsidR="00C87705" w:rsidRPr="00B5110B" w:rsidRDefault="00C87705" w:rsidP="00AD25AC">
            <w:pPr>
              <w:jc w:val="both"/>
              <w:rPr>
                <w:rFonts w:ascii="ISOCPEUR" w:hAnsi="ISOCPEUR" w:cs="Calibri"/>
                <w:i/>
                <w:iCs/>
                <w:color w:val="000000"/>
                <w:sz w:val="22"/>
                <w:szCs w:val="22"/>
              </w:rPr>
            </w:pPr>
            <w:r w:rsidRPr="00B5110B">
              <w:rPr>
                <w:rFonts w:ascii="ISOCPEUR" w:hAnsi="ISOCPEUR" w:cs="Calibri"/>
                <w:i/>
                <w:iCs/>
                <w:color w:val="000000"/>
                <w:sz w:val="22"/>
                <w:szCs w:val="22"/>
              </w:rPr>
              <w:t>4268,92</w:t>
            </w:r>
          </w:p>
        </w:tc>
      </w:tr>
      <w:tr w:rsidR="00C87705" w:rsidRPr="00C53E68" w:rsidTr="00AD25AC">
        <w:trPr>
          <w:trHeight w:val="227"/>
        </w:trPr>
        <w:tc>
          <w:tcPr>
            <w:tcW w:w="2461" w:type="dxa"/>
            <w:vMerge/>
          </w:tcPr>
          <w:p w:rsidR="00C87705" w:rsidRDefault="00C87705" w:rsidP="00C87705">
            <w:pPr>
              <w:pStyle w:val="090"/>
            </w:pPr>
          </w:p>
        </w:tc>
        <w:tc>
          <w:tcPr>
            <w:tcW w:w="992" w:type="dxa"/>
          </w:tcPr>
          <w:p w:rsidR="00C87705" w:rsidRDefault="00C87705" w:rsidP="00C87705">
            <w:pPr>
              <w:pStyle w:val="090"/>
            </w:pPr>
          </w:p>
        </w:tc>
        <w:tc>
          <w:tcPr>
            <w:tcW w:w="2835" w:type="dxa"/>
            <w:noWrap/>
          </w:tcPr>
          <w:p w:rsidR="00C87705" w:rsidRPr="00B5110B" w:rsidRDefault="00C87705" w:rsidP="00C87705">
            <w:pPr>
              <w:pStyle w:val="090"/>
            </w:pPr>
            <w:r w:rsidRPr="00B5110B">
              <w:t>Лом цветных металлов</w:t>
            </w:r>
          </w:p>
        </w:tc>
        <w:tc>
          <w:tcPr>
            <w:tcW w:w="1134" w:type="dxa"/>
            <w:noWrap/>
          </w:tcPr>
          <w:p w:rsidR="00C87705" w:rsidRPr="00B5110B" w:rsidRDefault="00C87705" w:rsidP="00C87705">
            <w:pPr>
              <w:pStyle w:val="090"/>
            </w:pPr>
            <w:r w:rsidRPr="00B5110B">
              <w:t>т</w:t>
            </w:r>
          </w:p>
        </w:tc>
        <w:tc>
          <w:tcPr>
            <w:tcW w:w="1418" w:type="dxa"/>
            <w:noWrap/>
          </w:tcPr>
          <w:p w:rsidR="00C87705" w:rsidRPr="00B5110B" w:rsidRDefault="00C87705" w:rsidP="00C87705">
            <w:pPr>
              <w:jc w:val="both"/>
              <w:rPr>
                <w:rFonts w:ascii="ISOCPEUR" w:hAnsi="ISOCPEUR" w:cs="Calibri"/>
                <w:i/>
                <w:iCs/>
                <w:color w:val="000000"/>
                <w:sz w:val="22"/>
                <w:szCs w:val="22"/>
              </w:rPr>
            </w:pPr>
          </w:p>
        </w:tc>
        <w:tc>
          <w:tcPr>
            <w:tcW w:w="898" w:type="dxa"/>
          </w:tcPr>
          <w:p w:rsidR="00C87705" w:rsidRPr="00B5110B" w:rsidRDefault="00C87705" w:rsidP="00C87705">
            <w:pPr>
              <w:jc w:val="both"/>
              <w:rPr>
                <w:rFonts w:ascii="ISOCPEUR" w:hAnsi="ISOCPEUR" w:cs="Calibri"/>
                <w:i/>
                <w:iCs/>
                <w:color w:val="000000"/>
                <w:sz w:val="22"/>
                <w:szCs w:val="22"/>
              </w:rPr>
            </w:pPr>
            <w:r w:rsidRPr="00B5110B">
              <w:rPr>
                <w:rFonts w:ascii="ISOCPEUR" w:hAnsi="ISOCPEUR" w:cs="Calibri"/>
                <w:i/>
                <w:iCs/>
                <w:color w:val="000000"/>
                <w:sz w:val="22"/>
                <w:szCs w:val="22"/>
              </w:rPr>
              <w:t>567,43</w:t>
            </w:r>
          </w:p>
        </w:tc>
      </w:tr>
      <w:tr w:rsidR="00C87705" w:rsidRPr="00C53E68" w:rsidTr="00AD25AC">
        <w:trPr>
          <w:trHeight w:val="227"/>
        </w:trPr>
        <w:tc>
          <w:tcPr>
            <w:tcW w:w="2461" w:type="dxa"/>
            <w:vMerge/>
          </w:tcPr>
          <w:p w:rsidR="00C87705" w:rsidRDefault="00C87705" w:rsidP="00C87705">
            <w:pPr>
              <w:pStyle w:val="090"/>
            </w:pPr>
          </w:p>
        </w:tc>
        <w:tc>
          <w:tcPr>
            <w:tcW w:w="992" w:type="dxa"/>
          </w:tcPr>
          <w:p w:rsidR="00C87705" w:rsidRDefault="00C87705" w:rsidP="00C87705">
            <w:pPr>
              <w:pStyle w:val="090"/>
            </w:pPr>
          </w:p>
        </w:tc>
        <w:tc>
          <w:tcPr>
            <w:tcW w:w="2835" w:type="dxa"/>
            <w:noWrap/>
          </w:tcPr>
          <w:p w:rsidR="00C87705" w:rsidRPr="00B5110B" w:rsidRDefault="00C87705" w:rsidP="00C87705">
            <w:pPr>
              <w:pStyle w:val="090"/>
            </w:pPr>
            <w:r w:rsidRPr="00B5110B">
              <w:t>Золото</w:t>
            </w:r>
          </w:p>
        </w:tc>
        <w:tc>
          <w:tcPr>
            <w:tcW w:w="1134" w:type="dxa"/>
            <w:noWrap/>
          </w:tcPr>
          <w:p w:rsidR="00C87705" w:rsidRPr="00B5110B" w:rsidRDefault="00C87705" w:rsidP="00C87705">
            <w:pPr>
              <w:pStyle w:val="090"/>
            </w:pPr>
            <w:r w:rsidRPr="00B5110B">
              <w:t>г</w:t>
            </w:r>
          </w:p>
        </w:tc>
        <w:tc>
          <w:tcPr>
            <w:tcW w:w="1418" w:type="dxa"/>
            <w:noWrap/>
          </w:tcPr>
          <w:p w:rsidR="00C87705" w:rsidRPr="00B5110B" w:rsidRDefault="00C87705" w:rsidP="00C87705">
            <w:pPr>
              <w:jc w:val="both"/>
              <w:rPr>
                <w:rFonts w:ascii="ISOCPEUR" w:hAnsi="ISOCPEUR" w:cs="Calibri"/>
                <w:i/>
                <w:iCs/>
                <w:color w:val="000000"/>
                <w:sz w:val="22"/>
                <w:szCs w:val="22"/>
              </w:rPr>
            </w:pPr>
          </w:p>
        </w:tc>
        <w:tc>
          <w:tcPr>
            <w:tcW w:w="898" w:type="dxa"/>
          </w:tcPr>
          <w:p w:rsidR="00C87705" w:rsidRPr="00B5110B" w:rsidRDefault="00C87705" w:rsidP="00C87705">
            <w:pPr>
              <w:jc w:val="both"/>
              <w:rPr>
                <w:rFonts w:ascii="ISOCPEUR" w:hAnsi="ISOCPEUR" w:cs="Calibri"/>
                <w:i/>
                <w:iCs/>
                <w:color w:val="000000"/>
                <w:sz w:val="22"/>
                <w:szCs w:val="22"/>
              </w:rPr>
            </w:pPr>
            <w:r w:rsidRPr="00B5110B">
              <w:rPr>
                <w:rFonts w:ascii="ISOCPEUR" w:hAnsi="ISOCPEUR" w:cs="Calibri"/>
                <w:i/>
                <w:iCs/>
                <w:color w:val="000000"/>
                <w:sz w:val="22"/>
                <w:szCs w:val="22"/>
              </w:rPr>
              <w:t>21,66</w:t>
            </w:r>
          </w:p>
        </w:tc>
      </w:tr>
      <w:tr w:rsidR="00C87705" w:rsidRPr="00C53E68" w:rsidTr="00AD25AC">
        <w:trPr>
          <w:trHeight w:val="227"/>
        </w:trPr>
        <w:tc>
          <w:tcPr>
            <w:tcW w:w="2461" w:type="dxa"/>
            <w:vMerge/>
          </w:tcPr>
          <w:p w:rsidR="00C87705" w:rsidRDefault="00C87705" w:rsidP="00C87705">
            <w:pPr>
              <w:pStyle w:val="090"/>
            </w:pPr>
          </w:p>
        </w:tc>
        <w:tc>
          <w:tcPr>
            <w:tcW w:w="992" w:type="dxa"/>
          </w:tcPr>
          <w:p w:rsidR="00C87705" w:rsidRDefault="00C87705" w:rsidP="00C87705">
            <w:pPr>
              <w:pStyle w:val="090"/>
            </w:pPr>
          </w:p>
        </w:tc>
        <w:tc>
          <w:tcPr>
            <w:tcW w:w="2835" w:type="dxa"/>
            <w:noWrap/>
          </w:tcPr>
          <w:p w:rsidR="00C87705" w:rsidRPr="00B5110B" w:rsidRDefault="00C87705" w:rsidP="00C87705">
            <w:pPr>
              <w:pStyle w:val="090"/>
            </w:pPr>
            <w:r w:rsidRPr="00B5110B">
              <w:t>Серебро</w:t>
            </w:r>
          </w:p>
        </w:tc>
        <w:tc>
          <w:tcPr>
            <w:tcW w:w="1134" w:type="dxa"/>
            <w:noWrap/>
          </w:tcPr>
          <w:p w:rsidR="00C87705" w:rsidRPr="00B5110B" w:rsidRDefault="00C87705" w:rsidP="00C87705">
            <w:pPr>
              <w:pStyle w:val="090"/>
            </w:pPr>
            <w:r w:rsidRPr="00B5110B">
              <w:t>г</w:t>
            </w:r>
          </w:p>
        </w:tc>
        <w:tc>
          <w:tcPr>
            <w:tcW w:w="1418" w:type="dxa"/>
            <w:noWrap/>
          </w:tcPr>
          <w:p w:rsidR="00C87705" w:rsidRPr="00B5110B" w:rsidRDefault="00C87705" w:rsidP="00C87705">
            <w:pPr>
              <w:jc w:val="both"/>
              <w:rPr>
                <w:rFonts w:ascii="ISOCPEUR" w:hAnsi="ISOCPEUR" w:cs="Calibri"/>
                <w:i/>
                <w:iCs/>
                <w:color w:val="000000"/>
                <w:sz w:val="22"/>
                <w:szCs w:val="22"/>
              </w:rPr>
            </w:pPr>
          </w:p>
        </w:tc>
        <w:tc>
          <w:tcPr>
            <w:tcW w:w="898" w:type="dxa"/>
          </w:tcPr>
          <w:p w:rsidR="00C87705" w:rsidRPr="00B5110B" w:rsidRDefault="00C87705" w:rsidP="00C87705">
            <w:pPr>
              <w:jc w:val="both"/>
              <w:rPr>
                <w:rFonts w:ascii="ISOCPEUR" w:hAnsi="ISOCPEUR" w:cs="Calibri"/>
                <w:i/>
                <w:iCs/>
                <w:color w:val="000000"/>
                <w:sz w:val="22"/>
                <w:szCs w:val="22"/>
              </w:rPr>
            </w:pPr>
            <w:r w:rsidRPr="00B5110B">
              <w:rPr>
                <w:rFonts w:ascii="ISOCPEUR" w:hAnsi="ISOCPEUR" w:cs="Calibri"/>
                <w:i/>
                <w:iCs/>
                <w:color w:val="000000"/>
                <w:sz w:val="22"/>
                <w:szCs w:val="22"/>
              </w:rPr>
              <w:t>11439,45</w:t>
            </w:r>
          </w:p>
        </w:tc>
      </w:tr>
      <w:tr w:rsidR="00C87705" w:rsidRPr="00C53E68" w:rsidTr="00AD25AC">
        <w:trPr>
          <w:trHeight w:val="227"/>
        </w:trPr>
        <w:tc>
          <w:tcPr>
            <w:tcW w:w="2461" w:type="dxa"/>
            <w:vMerge/>
          </w:tcPr>
          <w:p w:rsidR="00C87705" w:rsidRDefault="00C87705" w:rsidP="00C87705">
            <w:pPr>
              <w:pStyle w:val="090"/>
            </w:pPr>
          </w:p>
        </w:tc>
        <w:tc>
          <w:tcPr>
            <w:tcW w:w="992" w:type="dxa"/>
          </w:tcPr>
          <w:p w:rsidR="00C87705" w:rsidRDefault="00C87705" w:rsidP="00C87705">
            <w:pPr>
              <w:pStyle w:val="090"/>
            </w:pPr>
          </w:p>
        </w:tc>
        <w:tc>
          <w:tcPr>
            <w:tcW w:w="2835" w:type="dxa"/>
            <w:noWrap/>
          </w:tcPr>
          <w:p w:rsidR="00C87705" w:rsidRPr="00B5110B" w:rsidRDefault="00C87705" w:rsidP="00C87705">
            <w:pPr>
              <w:pStyle w:val="090"/>
            </w:pPr>
            <w:r w:rsidRPr="00B5110B">
              <w:t>Платина</w:t>
            </w:r>
          </w:p>
        </w:tc>
        <w:tc>
          <w:tcPr>
            <w:tcW w:w="1134" w:type="dxa"/>
            <w:noWrap/>
          </w:tcPr>
          <w:p w:rsidR="00C87705" w:rsidRPr="00B5110B" w:rsidRDefault="00C87705" w:rsidP="00C87705">
            <w:pPr>
              <w:pStyle w:val="090"/>
            </w:pPr>
            <w:r w:rsidRPr="00B5110B">
              <w:t>г</w:t>
            </w:r>
          </w:p>
        </w:tc>
        <w:tc>
          <w:tcPr>
            <w:tcW w:w="1418" w:type="dxa"/>
            <w:noWrap/>
          </w:tcPr>
          <w:p w:rsidR="00C87705" w:rsidRPr="00B5110B" w:rsidRDefault="00C87705" w:rsidP="00C87705">
            <w:pPr>
              <w:jc w:val="both"/>
              <w:rPr>
                <w:rFonts w:ascii="ISOCPEUR" w:hAnsi="ISOCPEUR" w:cs="Calibri"/>
                <w:i/>
                <w:iCs/>
                <w:color w:val="000000"/>
                <w:sz w:val="22"/>
                <w:szCs w:val="22"/>
              </w:rPr>
            </w:pPr>
          </w:p>
        </w:tc>
        <w:tc>
          <w:tcPr>
            <w:tcW w:w="898" w:type="dxa"/>
          </w:tcPr>
          <w:p w:rsidR="00C87705" w:rsidRPr="00B5110B" w:rsidRDefault="00C87705" w:rsidP="00C87705">
            <w:pPr>
              <w:jc w:val="both"/>
              <w:rPr>
                <w:rFonts w:ascii="ISOCPEUR" w:hAnsi="ISOCPEUR" w:cs="Calibri"/>
                <w:i/>
                <w:iCs/>
                <w:color w:val="000000"/>
                <w:sz w:val="22"/>
                <w:szCs w:val="22"/>
              </w:rPr>
            </w:pPr>
            <w:r w:rsidRPr="00B5110B">
              <w:rPr>
                <w:rFonts w:ascii="ISOCPEUR" w:hAnsi="ISOCPEUR" w:cs="Calibri"/>
                <w:i/>
                <w:iCs/>
                <w:color w:val="000000"/>
                <w:sz w:val="22"/>
                <w:szCs w:val="22"/>
              </w:rPr>
              <w:t>0</w:t>
            </w:r>
          </w:p>
        </w:tc>
      </w:tr>
      <w:tr w:rsidR="00C87705" w:rsidRPr="00C53E68" w:rsidTr="00AD25AC">
        <w:trPr>
          <w:trHeight w:val="227"/>
        </w:trPr>
        <w:tc>
          <w:tcPr>
            <w:tcW w:w="2461" w:type="dxa"/>
            <w:vMerge/>
          </w:tcPr>
          <w:p w:rsidR="00C87705" w:rsidRDefault="00C87705" w:rsidP="00C87705">
            <w:pPr>
              <w:pStyle w:val="090"/>
            </w:pPr>
          </w:p>
        </w:tc>
        <w:tc>
          <w:tcPr>
            <w:tcW w:w="992" w:type="dxa"/>
          </w:tcPr>
          <w:p w:rsidR="00C87705" w:rsidRDefault="00C87705" w:rsidP="00C87705">
            <w:pPr>
              <w:pStyle w:val="090"/>
            </w:pPr>
          </w:p>
        </w:tc>
        <w:tc>
          <w:tcPr>
            <w:tcW w:w="2835" w:type="dxa"/>
            <w:noWrap/>
          </w:tcPr>
          <w:p w:rsidR="00C87705" w:rsidRPr="00B5110B" w:rsidRDefault="00C87705" w:rsidP="00C87705">
            <w:pPr>
              <w:pStyle w:val="090"/>
            </w:pPr>
            <w:r w:rsidRPr="00B5110B">
              <w:t>МПГ</w:t>
            </w:r>
          </w:p>
        </w:tc>
        <w:tc>
          <w:tcPr>
            <w:tcW w:w="1134" w:type="dxa"/>
            <w:noWrap/>
          </w:tcPr>
          <w:p w:rsidR="00C87705" w:rsidRPr="00B5110B" w:rsidRDefault="00C87705" w:rsidP="00C87705">
            <w:pPr>
              <w:pStyle w:val="090"/>
            </w:pPr>
            <w:r w:rsidRPr="00B5110B">
              <w:t>г</w:t>
            </w:r>
          </w:p>
        </w:tc>
        <w:tc>
          <w:tcPr>
            <w:tcW w:w="1418" w:type="dxa"/>
            <w:noWrap/>
          </w:tcPr>
          <w:p w:rsidR="00C87705" w:rsidRPr="00B5110B" w:rsidRDefault="00C87705" w:rsidP="00C87705">
            <w:pPr>
              <w:jc w:val="both"/>
              <w:rPr>
                <w:rFonts w:ascii="ISOCPEUR" w:hAnsi="ISOCPEUR" w:cs="Calibri"/>
                <w:i/>
                <w:iCs/>
                <w:color w:val="000000"/>
                <w:sz w:val="22"/>
                <w:szCs w:val="22"/>
              </w:rPr>
            </w:pPr>
          </w:p>
        </w:tc>
        <w:tc>
          <w:tcPr>
            <w:tcW w:w="898" w:type="dxa"/>
          </w:tcPr>
          <w:p w:rsidR="00C87705" w:rsidRPr="00B5110B" w:rsidRDefault="00C87705" w:rsidP="00C87705">
            <w:pPr>
              <w:jc w:val="both"/>
              <w:rPr>
                <w:rFonts w:ascii="ISOCPEUR" w:hAnsi="ISOCPEUR" w:cs="Calibri"/>
                <w:i/>
                <w:iCs/>
                <w:color w:val="000000"/>
                <w:sz w:val="22"/>
                <w:szCs w:val="22"/>
              </w:rPr>
            </w:pPr>
            <w:r w:rsidRPr="00B5110B">
              <w:rPr>
                <w:rFonts w:ascii="ISOCPEUR" w:hAnsi="ISOCPEUR" w:cs="Calibri"/>
                <w:i/>
                <w:iCs/>
                <w:color w:val="000000"/>
                <w:sz w:val="22"/>
                <w:szCs w:val="22"/>
              </w:rPr>
              <w:t>0</w:t>
            </w:r>
          </w:p>
        </w:tc>
      </w:tr>
      <w:tr w:rsidR="00C87705" w:rsidRPr="00C53E68" w:rsidTr="00AD25AC">
        <w:trPr>
          <w:trHeight w:val="227"/>
        </w:trPr>
        <w:tc>
          <w:tcPr>
            <w:tcW w:w="2461" w:type="dxa"/>
            <w:vMerge/>
          </w:tcPr>
          <w:p w:rsidR="00C87705" w:rsidRDefault="00C87705" w:rsidP="00C87705">
            <w:pPr>
              <w:pStyle w:val="090"/>
            </w:pPr>
          </w:p>
        </w:tc>
        <w:tc>
          <w:tcPr>
            <w:tcW w:w="992" w:type="dxa"/>
          </w:tcPr>
          <w:p w:rsidR="00C87705" w:rsidRDefault="00C87705" w:rsidP="00C87705">
            <w:pPr>
              <w:pStyle w:val="090"/>
            </w:pPr>
          </w:p>
        </w:tc>
        <w:tc>
          <w:tcPr>
            <w:tcW w:w="2835" w:type="dxa"/>
            <w:noWrap/>
          </w:tcPr>
          <w:p w:rsidR="00C87705" w:rsidRPr="00B5110B" w:rsidRDefault="00C87705" w:rsidP="00C87705">
            <w:pPr>
              <w:pStyle w:val="090"/>
              <w:rPr>
                <w:b/>
              </w:rPr>
            </w:pPr>
            <w:r w:rsidRPr="00B5110B">
              <w:rPr>
                <w:b/>
              </w:rPr>
              <w:t>Отходы</w:t>
            </w:r>
            <w:r w:rsidR="00AA0E0F" w:rsidRPr="00B5110B">
              <w:rPr>
                <w:b/>
              </w:rPr>
              <w:t>*</w:t>
            </w:r>
          </w:p>
        </w:tc>
        <w:tc>
          <w:tcPr>
            <w:tcW w:w="1134" w:type="dxa"/>
            <w:noWrap/>
          </w:tcPr>
          <w:p w:rsidR="00C87705" w:rsidRPr="00B5110B" w:rsidRDefault="00C87705" w:rsidP="00C87705">
            <w:pPr>
              <w:pStyle w:val="090"/>
            </w:pPr>
            <w:r w:rsidRPr="00B5110B">
              <w:t>т</w:t>
            </w:r>
          </w:p>
        </w:tc>
        <w:tc>
          <w:tcPr>
            <w:tcW w:w="1418" w:type="dxa"/>
            <w:noWrap/>
          </w:tcPr>
          <w:p w:rsidR="00C87705" w:rsidRPr="00B5110B" w:rsidRDefault="00C87705" w:rsidP="00C87705">
            <w:pPr>
              <w:jc w:val="both"/>
              <w:rPr>
                <w:rFonts w:ascii="ISOCPEUR" w:hAnsi="ISOCPEUR" w:cs="Calibri"/>
                <w:i/>
                <w:iCs/>
                <w:color w:val="000000"/>
                <w:sz w:val="22"/>
                <w:szCs w:val="22"/>
              </w:rPr>
            </w:pPr>
          </w:p>
        </w:tc>
        <w:tc>
          <w:tcPr>
            <w:tcW w:w="898" w:type="dxa"/>
          </w:tcPr>
          <w:p w:rsidR="00C87705" w:rsidRPr="00B5110B" w:rsidRDefault="00C87705" w:rsidP="00C87705">
            <w:pPr>
              <w:jc w:val="both"/>
              <w:rPr>
                <w:rFonts w:ascii="ISOCPEUR" w:hAnsi="ISOCPEUR" w:cs="Calibri"/>
                <w:i/>
                <w:iCs/>
                <w:color w:val="000000"/>
                <w:sz w:val="22"/>
                <w:szCs w:val="22"/>
              </w:rPr>
            </w:pPr>
            <w:r w:rsidRPr="00B5110B">
              <w:rPr>
                <w:rFonts w:ascii="ISOCPEUR" w:hAnsi="ISOCPEUR" w:cs="Calibri"/>
                <w:i/>
                <w:iCs/>
                <w:color w:val="000000"/>
                <w:sz w:val="22"/>
                <w:szCs w:val="22"/>
              </w:rPr>
              <w:t>494,68</w:t>
            </w:r>
          </w:p>
        </w:tc>
      </w:tr>
    </w:tbl>
    <w:p w:rsidR="0034074C" w:rsidRDefault="00EF6D33" w:rsidP="00A40C78">
      <w:pPr>
        <w:pStyle w:val="002"/>
      </w:pPr>
      <w:r>
        <w:lastRenderedPageBreak/>
        <w:t xml:space="preserve">* В понятие «Отходы» </w:t>
      </w:r>
      <w:r w:rsidR="00AA0E0F">
        <w:t>в таблице выше, при утилизации дизель-электрической подводной лодки проекта 641</w:t>
      </w:r>
      <w:r w:rsidR="00EE380A">
        <w:t xml:space="preserve">, </w:t>
      </w:r>
      <w:r>
        <w:t>включены отходы, образующиеся от утилизации вспомогательного оборудования и внутренней отделки, а именно</w:t>
      </w:r>
      <w:r w:rsidR="00EE380A">
        <w:t>: механизмов и трубопроводов, газоотводов, воздухоподающих устройств, трубопроводов, систем сжатого воздуха, водяных систем, санитарных, рефрижераторных, опреснительных систем, систем вентиляции, кондиционирования, регенерации и очистки воздуха, гидравлические системы, противопожарных систем, электрооборудования и связи, кабелей и пр. электрооборудования</w:t>
      </w:r>
      <w:r>
        <w:t>.</w:t>
      </w:r>
    </w:p>
    <w:p w:rsidR="00EF6D33" w:rsidRDefault="00EF6D33" w:rsidP="00A40C78">
      <w:pPr>
        <w:pStyle w:val="002"/>
      </w:pPr>
      <w:r>
        <w:t>Отходы, образующиеся при утилизации вспомогательного оборудования и внутренней отделки</w:t>
      </w:r>
      <w:r w:rsidRPr="00EF6D33">
        <w:t xml:space="preserve"> </w:t>
      </w:r>
      <w:r>
        <w:t>дизель-электрической подводной лодки проекта 641</w:t>
      </w:r>
      <w:r w:rsidR="003C25A6">
        <w:t xml:space="preserve"> и их количество по данным заказчика</w:t>
      </w:r>
      <w:r>
        <w:t>:</w:t>
      </w:r>
    </w:p>
    <w:tbl>
      <w:tblPr>
        <w:tblStyle w:val="Tablica"/>
        <w:tblW w:w="4900" w:type="pct"/>
        <w:tblLook w:val="04A0" w:firstRow="1" w:lastRow="0" w:firstColumn="1" w:lastColumn="0" w:noHBand="0" w:noVBand="1"/>
      </w:tblPr>
      <w:tblGrid>
        <w:gridCol w:w="6225"/>
        <w:gridCol w:w="2158"/>
        <w:gridCol w:w="1355"/>
      </w:tblGrid>
      <w:tr w:rsidR="00EF6D33" w:rsidRPr="00EE380A" w:rsidTr="00EF6D33">
        <w:trPr>
          <w:trHeight w:val="227"/>
        </w:trPr>
        <w:tc>
          <w:tcPr>
            <w:tcW w:w="6225" w:type="dxa"/>
          </w:tcPr>
          <w:p w:rsidR="00EF6D33" w:rsidRPr="00EE380A" w:rsidRDefault="00EF6D33" w:rsidP="00EE380A">
            <w:pPr>
              <w:pStyle w:val="090"/>
            </w:pPr>
            <w:r>
              <w:t>Наименование отхода</w:t>
            </w:r>
          </w:p>
        </w:tc>
        <w:tc>
          <w:tcPr>
            <w:tcW w:w="2158" w:type="dxa"/>
            <w:noWrap/>
          </w:tcPr>
          <w:p w:rsidR="00EF6D33" w:rsidRPr="00EE380A" w:rsidRDefault="00EF6D33" w:rsidP="00EE380A">
            <w:pPr>
              <w:rPr>
                <w:rFonts w:ascii="ISOCPEUR" w:hAnsi="ISOCPEUR"/>
                <w:bCs/>
                <w:i/>
                <w:sz w:val="22"/>
                <w:szCs w:val="28"/>
              </w:rPr>
            </w:pPr>
            <w:r>
              <w:rPr>
                <w:rFonts w:ascii="ISOCPEUR" w:hAnsi="ISOCPEUR"/>
                <w:bCs/>
                <w:i/>
                <w:sz w:val="22"/>
                <w:szCs w:val="28"/>
              </w:rPr>
              <w:t>Код по ФККО</w:t>
            </w:r>
          </w:p>
        </w:tc>
        <w:tc>
          <w:tcPr>
            <w:tcW w:w="1355" w:type="dxa"/>
            <w:noWrap/>
          </w:tcPr>
          <w:p w:rsidR="00EF6D33" w:rsidRPr="00EE380A" w:rsidRDefault="00EF6D33" w:rsidP="00EE380A">
            <w:pPr>
              <w:rPr>
                <w:rFonts w:ascii="ISOCPEUR" w:hAnsi="ISOCPEUR"/>
                <w:bCs/>
                <w:i/>
                <w:sz w:val="22"/>
                <w:szCs w:val="28"/>
              </w:rPr>
            </w:pPr>
            <w:r>
              <w:rPr>
                <w:rFonts w:ascii="ISOCPEUR" w:hAnsi="ISOCPEUR"/>
                <w:bCs/>
                <w:i/>
                <w:sz w:val="22"/>
                <w:szCs w:val="28"/>
              </w:rPr>
              <w:t>Кол-во, тонн</w:t>
            </w:r>
          </w:p>
        </w:tc>
      </w:tr>
      <w:tr w:rsidR="00EE380A" w:rsidRPr="00EE380A" w:rsidTr="00EF6D33">
        <w:trPr>
          <w:trHeight w:val="227"/>
        </w:trPr>
        <w:tc>
          <w:tcPr>
            <w:tcW w:w="6225" w:type="dxa"/>
            <w:noWrap/>
            <w:hideMark/>
          </w:tcPr>
          <w:p w:rsidR="00EE380A" w:rsidRPr="00EE380A" w:rsidRDefault="00EF6D33" w:rsidP="00EE380A">
            <w:pPr>
              <w:pStyle w:val="090"/>
            </w:pPr>
            <w:r>
              <w:t>О</w:t>
            </w:r>
            <w:r w:rsidR="00EE380A" w:rsidRPr="00EE380A">
              <w:t>тходы цемента в кусковой форме</w:t>
            </w:r>
          </w:p>
        </w:tc>
        <w:tc>
          <w:tcPr>
            <w:tcW w:w="2158" w:type="dxa"/>
            <w:noWrap/>
            <w:hideMark/>
          </w:tcPr>
          <w:p w:rsidR="00EE380A" w:rsidRPr="00EE380A" w:rsidRDefault="00EF6D33" w:rsidP="00EF6D33">
            <w:pPr>
              <w:pStyle w:val="090"/>
            </w:pPr>
            <w:r>
              <w:t>8</w:t>
            </w:r>
            <w:r w:rsidR="00EE380A" w:rsidRPr="00EE380A">
              <w:t>2210101215</w:t>
            </w:r>
          </w:p>
        </w:tc>
        <w:tc>
          <w:tcPr>
            <w:tcW w:w="1355" w:type="dxa"/>
            <w:noWrap/>
            <w:hideMark/>
          </w:tcPr>
          <w:p w:rsidR="00EE380A" w:rsidRPr="00EE380A" w:rsidRDefault="00EE380A" w:rsidP="00EE380A">
            <w:pPr>
              <w:pStyle w:val="090"/>
            </w:pPr>
            <w:r w:rsidRPr="00EE380A">
              <w:t>0,28</w:t>
            </w:r>
          </w:p>
        </w:tc>
      </w:tr>
      <w:tr w:rsidR="00EE380A" w:rsidRPr="00EE380A" w:rsidTr="00EF6D33">
        <w:trPr>
          <w:trHeight w:val="227"/>
        </w:trPr>
        <w:tc>
          <w:tcPr>
            <w:tcW w:w="6225" w:type="dxa"/>
            <w:noWrap/>
            <w:hideMark/>
          </w:tcPr>
          <w:p w:rsidR="00EE380A" w:rsidRPr="00EE380A" w:rsidRDefault="00EF6D33" w:rsidP="00EE380A">
            <w:pPr>
              <w:pStyle w:val="090"/>
            </w:pPr>
            <w:r>
              <w:t>О</w:t>
            </w:r>
            <w:r w:rsidR="00EE380A" w:rsidRPr="00EE380A">
              <w:t>тходы линолеума незагрязненные</w:t>
            </w:r>
          </w:p>
        </w:tc>
        <w:tc>
          <w:tcPr>
            <w:tcW w:w="2158" w:type="dxa"/>
            <w:noWrap/>
            <w:hideMark/>
          </w:tcPr>
          <w:p w:rsidR="00EE380A" w:rsidRPr="00EE380A" w:rsidRDefault="00EE380A" w:rsidP="00EE380A">
            <w:pPr>
              <w:pStyle w:val="090"/>
            </w:pPr>
            <w:r w:rsidRPr="00EE380A">
              <w:t>82710001514</w:t>
            </w:r>
          </w:p>
        </w:tc>
        <w:tc>
          <w:tcPr>
            <w:tcW w:w="1355" w:type="dxa"/>
            <w:noWrap/>
            <w:hideMark/>
          </w:tcPr>
          <w:p w:rsidR="00EE380A" w:rsidRPr="00EE380A" w:rsidRDefault="00EE380A" w:rsidP="00EE380A">
            <w:pPr>
              <w:pStyle w:val="090"/>
            </w:pPr>
            <w:r w:rsidRPr="00EE380A">
              <w:t>0,8</w:t>
            </w:r>
          </w:p>
        </w:tc>
      </w:tr>
      <w:tr w:rsidR="00EF6D33" w:rsidRPr="00EE380A" w:rsidTr="00EF6D33">
        <w:trPr>
          <w:trHeight w:val="227"/>
        </w:trPr>
        <w:tc>
          <w:tcPr>
            <w:tcW w:w="6225" w:type="dxa"/>
            <w:hideMark/>
          </w:tcPr>
          <w:p w:rsidR="00EE380A" w:rsidRPr="00EE380A" w:rsidRDefault="00EF6D33" w:rsidP="00EF6D33">
            <w:pPr>
              <w:pStyle w:val="090"/>
            </w:pPr>
            <w:r>
              <w:t>О</w:t>
            </w:r>
            <w:r w:rsidR="00EE380A" w:rsidRPr="00EE380A">
              <w:t xml:space="preserve">тходы </w:t>
            </w:r>
            <w:r>
              <w:t>керамики и фар</w:t>
            </w:r>
            <w:r w:rsidRPr="00EE380A">
              <w:t>фора</w:t>
            </w:r>
            <w:r w:rsidR="00EE380A" w:rsidRPr="00EE380A">
              <w:t xml:space="preserve"> при демонта</w:t>
            </w:r>
            <w:r>
              <w:t xml:space="preserve">же </w:t>
            </w:r>
            <w:r w:rsidRPr="00EE380A">
              <w:t>техники и оборудования,</w:t>
            </w:r>
            <w:r w:rsidR="00EE380A" w:rsidRPr="00EE380A">
              <w:t xml:space="preserve"> не подлежащие </w:t>
            </w:r>
            <w:r w:rsidRPr="00EE380A">
              <w:t>восстановлению</w:t>
            </w:r>
          </w:p>
        </w:tc>
        <w:tc>
          <w:tcPr>
            <w:tcW w:w="2158" w:type="dxa"/>
            <w:noWrap/>
            <w:hideMark/>
          </w:tcPr>
          <w:p w:rsidR="00EE380A" w:rsidRPr="00EE380A" w:rsidRDefault="00EE380A" w:rsidP="00EE380A">
            <w:pPr>
              <w:pStyle w:val="090"/>
            </w:pPr>
            <w:r w:rsidRPr="00EE380A">
              <w:t>74131611724</w:t>
            </w:r>
          </w:p>
        </w:tc>
        <w:tc>
          <w:tcPr>
            <w:tcW w:w="1355" w:type="dxa"/>
            <w:noWrap/>
            <w:hideMark/>
          </w:tcPr>
          <w:p w:rsidR="00EE380A" w:rsidRPr="00EE380A" w:rsidRDefault="00EE380A" w:rsidP="00EE380A">
            <w:pPr>
              <w:pStyle w:val="090"/>
            </w:pPr>
            <w:r w:rsidRPr="00EE380A">
              <w:t>0,56</w:t>
            </w:r>
          </w:p>
        </w:tc>
      </w:tr>
      <w:tr w:rsidR="00EE380A" w:rsidRPr="00EE380A" w:rsidTr="00EF6D33">
        <w:trPr>
          <w:trHeight w:val="227"/>
        </w:trPr>
        <w:tc>
          <w:tcPr>
            <w:tcW w:w="6225" w:type="dxa"/>
            <w:hideMark/>
          </w:tcPr>
          <w:p w:rsidR="00EE380A" w:rsidRPr="00EE380A" w:rsidRDefault="00EE380A" w:rsidP="00EE380A">
            <w:pPr>
              <w:pStyle w:val="090"/>
            </w:pPr>
            <w:r w:rsidRPr="00EE380A">
              <w:t xml:space="preserve">Отходы резины, резиновых изделий при демонтаже </w:t>
            </w:r>
            <w:r w:rsidR="00EF6D33" w:rsidRPr="00EE380A">
              <w:t>техники и оборудования,</w:t>
            </w:r>
            <w:r w:rsidRPr="00EE380A">
              <w:t xml:space="preserve"> не подлежащие восстановлению</w:t>
            </w:r>
          </w:p>
        </w:tc>
        <w:tc>
          <w:tcPr>
            <w:tcW w:w="2158" w:type="dxa"/>
            <w:noWrap/>
            <w:hideMark/>
          </w:tcPr>
          <w:p w:rsidR="00EE380A" w:rsidRPr="00EE380A" w:rsidRDefault="00EE380A" w:rsidP="00EE380A">
            <w:pPr>
              <w:pStyle w:val="090"/>
            </w:pPr>
            <w:r w:rsidRPr="00EE380A">
              <w:t>74131411724</w:t>
            </w:r>
          </w:p>
        </w:tc>
        <w:tc>
          <w:tcPr>
            <w:tcW w:w="1355" w:type="dxa"/>
            <w:noWrap/>
            <w:hideMark/>
          </w:tcPr>
          <w:p w:rsidR="00EE380A" w:rsidRPr="00EE380A" w:rsidRDefault="00EE380A" w:rsidP="00EE380A">
            <w:pPr>
              <w:pStyle w:val="090"/>
            </w:pPr>
            <w:r w:rsidRPr="00EE380A">
              <w:t>96,03</w:t>
            </w:r>
          </w:p>
        </w:tc>
      </w:tr>
      <w:tr w:rsidR="00EE380A" w:rsidRPr="00EE380A" w:rsidTr="00EF6D33">
        <w:trPr>
          <w:trHeight w:val="227"/>
        </w:trPr>
        <w:tc>
          <w:tcPr>
            <w:tcW w:w="6225" w:type="dxa"/>
            <w:hideMark/>
          </w:tcPr>
          <w:p w:rsidR="00EE380A" w:rsidRPr="00EE380A" w:rsidRDefault="00EE380A" w:rsidP="00EE380A">
            <w:pPr>
              <w:pStyle w:val="090"/>
            </w:pPr>
            <w:r w:rsidRPr="00EE380A">
              <w:t>Лом и отходы изделий технического назначения из разнородных полимерных материалов отработанные незагрязненные</w:t>
            </w:r>
          </w:p>
        </w:tc>
        <w:tc>
          <w:tcPr>
            <w:tcW w:w="2158" w:type="dxa"/>
            <w:noWrap/>
            <w:hideMark/>
          </w:tcPr>
          <w:p w:rsidR="00EE380A" w:rsidRPr="00EE380A" w:rsidRDefault="00EE380A" w:rsidP="00EE380A">
            <w:pPr>
              <w:pStyle w:val="090"/>
            </w:pPr>
            <w:r w:rsidRPr="00EE380A">
              <w:t>43599132724</w:t>
            </w:r>
          </w:p>
        </w:tc>
        <w:tc>
          <w:tcPr>
            <w:tcW w:w="1355" w:type="dxa"/>
            <w:noWrap/>
            <w:hideMark/>
          </w:tcPr>
          <w:p w:rsidR="00EE380A" w:rsidRPr="00EE380A" w:rsidRDefault="00EF6D33" w:rsidP="00EF6D33">
            <w:pPr>
              <w:pStyle w:val="090"/>
            </w:pPr>
            <w:r>
              <w:t>23,07</w:t>
            </w:r>
          </w:p>
        </w:tc>
      </w:tr>
      <w:tr w:rsidR="00EE380A" w:rsidRPr="00EE380A" w:rsidTr="00EF6D33">
        <w:trPr>
          <w:trHeight w:val="227"/>
        </w:trPr>
        <w:tc>
          <w:tcPr>
            <w:tcW w:w="6225" w:type="dxa"/>
            <w:noWrap/>
            <w:hideMark/>
          </w:tcPr>
          <w:p w:rsidR="00EE380A" w:rsidRPr="00EE380A" w:rsidRDefault="00EF6D33" w:rsidP="00EE380A">
            <w:pPr>
              <w:pStyle w:val="090"/>
            </w:pPr>
            <w:r>
              <w:t>Д</w:t>
            </w:r>
            <w:r w:rsidR="00EE380A" w:rsidRPr="00EE380A">
              <w:t>ревесные отходы от сноса и разборки зданий</w:t>
            </w:r>
          </w:p>
        </w:tc>
        <w:tc>
          <w:tcPr>
            <w:tcW w:w="2158" w:type="dxa"/>
            <w:noWrap/>
            <w:hideMark/>
          </w:tcPr>
          <w:p w:rsidR="00EE380A" w:rsidRPr="00EE380A" w:rsidRDefault="00EE380A" w:rsidP="00EE380A">
            <w:pPr>
              <w:pStyle w:val="090"/>
            </w:pPr>
            <w:r w:rsidRPr="00EE380A">
              <w:t>81210101724</w:t>
            </w:r>
          </w:p>
        </w:tc>
        <w:tc>
          <w:tcPr>
            <w:tcW w:w="1355" w:type="dxa"/>
            <w:noWrap/>
            <w:hideMark/>
          </w:tcPr>
          <w:p w:rsidR="00EE380A" w:rsidRPr="00EE380A" w:rsidRDefault="00EE380A" w:rsidP="00EE380A">
            <w:pPr>
              <w:pStyle w:val="090"/>
            </w:pPr>
            <w:r w:rsidRPr="00EE380A">
              <w:t>13,09</w:t>
            </w:r>
          </w:p>
        </w:tc>
      </w:tr>
      <w:tr w:rsidR="00EE380A" w:rsidRPr="00EE380A" w:rsidTr="00EF6D33">
        <w:trPr>
          <w:trHeight w:val="227"/>
        </w:trPr>
        <w:tc>
          <w:tcPr>
            <w:tcW w:w="6225" w:type="dxa"/>
            <w:noWrap/>
            <w:hideMark/>
          </w:tcPr>
          <w:p w:rsidR="00EE380A" w:rsidRPr="00EE380A" w:rsidRDefault="00EF6D33" w:rsidP="00EE380A">
            <w:pPr>
              <w:pStyle w:val="090"/>
            </w:pPr>
            <w:r>
              <w:t>О</w:t>
            </w:r>
            <w:r w:rsidR="00EE380A" w:rsidRPr="00EE380A">
              <w:t>тходы изолированных проводов и кабелей</w:t>
            </w:r>
          </w:p>
        </w:tc>
        <w:tc>
          <w:tcPr>
            <w:tcW w:w="2158" w:type="dxa"/>
            <w:noWrap/>
            <w:hideMark/>
          </w:tcPr>
          <w:p w:rsidR="00EE380A" w:rsidRPr="00EE380A" w:rsidRDefault="00EE380A" w:rsidP="00EF6D33">
            <w:pPr>
              <w:pStyle w:val="090"/>
            </w:pPr>
            <w:r w:rsidRPr="00EE380A">
              <w:t>48230201525</w:t>
            </w:r>
          </w:p>
        </w:tc>
        <w:tc>
          <w:tcPr>
            <w:tcW w:w="1355" w:type="dxa"/>
            <w:noWrap/>
            <w:hideMark/>
          </w:tcPr>
          <w:p w:rsidR="00EE380A" w:rsidRPr="00EE380A" w:rsidRDefault="00EE380A" w:rsidP="00EE380A">
            <w:pPr>
              <w:pStyle w:val="090"/>
            </w:pPr>
            <w:r w:rsidRPr="00EE380A">
              <w:t>56,21</w:t>
            </w:r>
          </w:p>
        </w:tc>
      </w:tr>
      <w:tr w:rsidR="00EE380A" w:rsidRPr="00EE380A" w:rsidTr="00EF6D33">
        <w:trPr>
          <w:trHeight w:val="227"/>
        </w:trPr>
        <w:tc>
          <w:tcPr>
            <w:tcW w:w="6225" w:type="dxa"/>
            <w:hideMark/>
          </w:tcPr>
          <w:p w:rsidR="00EE380A" w:rsidRPr="00EE380A" w:rsidRDefault="00EF6D33" w:rsidP="00EE380A">
            <w:pPr>
              <w:pStyle w:val="090"/>
            </w:pPr>
            <w:r>
              <w:t>Т</w:t>
            </w:r>
            <w:r w:rsidR="00EE380A" w:rsidRPr="00EE380A">
              <w:t>вердые отходы материалов лакокрасочных на основе акриловых и/или виниловых полимеров</w:t>
            </w:r>
          </w:p>
        </w:tc>
        <w:tc>
          <w:tcPr>
            <w:tcW w:w="2158" w:type="dxa"/>
            <w:noWrap/>
            <w:hideMark/>
          </w:tcPr>
          <w:p w:rsidR="00EE380A" w:rsidRPr="00EE380A" w:rsidRDefault="00EE380A" w:rsidP="00EF6D33">
            <w:pPr>
              <w:pStyle w:val="090"/>
            </w:pPr>
            <w:r w:rsidRPr="00EE380A">
              <w:t>41442132204</w:t>
            </w:r>
          </w:p>
        </w:tc>
        <w:tc>
          <w:tcPr>
            <w:tcW w:w="1355" w:type="dxa"/>
            <w:noWrap/>
            <w:hideMark/>
          </w:tcPr>
          <w:p w:rsidR="00EE380A" w:rsidRPr="00EE380A" w:rsidRDefault="00EE380A" w:rsidP="00EE380A">
            <w:pPr>
              <w:pStyle w:val="090"/>
            </w:pPr>
            <w:r w:rsidRPr="00EE380A">
              <w:t>6,64</w:t>
            </w:r>
          </w:p>
        </w:tc>
      </w:tr>
      <w:tr w:rsidR="00EF6D33" w:rsidRPr="00EE380A" w:rsidTr="00EF6D33">
        <w:trPr>
          <w:trHeight w:val="227"/>
        </w:trPr>
        <w:tc>
          <w:tcPr>
            <w:tcW w:w="6225" w:type="dxa"/>
          </w:tcPr>
          <w:p w:rsidR="00EF6D33" w:rsidRPr="00EE380A" w:rsidRDefault="00EF6D33" w:rsidP="00EE380A">
            <w:pPr>
              <w:pStyle w:val="090"/>
            </w:pPr>
            <w:r>
              <w:t>Итого</w:t>
            </w:r>
          </w:p>
        </w:tc>
        <w:tc>
          <w:tcPr>
            <w:tcW w:w="2158" w:type="dxa"/>
            <w:noWrap/>
          </w:tcPr>
          <w:p w:rsidR="00EF6D33" w:rsidRPr="00EE380A" w:rsidRDefault="00EF6D33" w:rsidP="00EE380A">
            <w:pPr>
              <w:pStyle w:val="090"/>
            </w:pPr>
          </w:p>
        </w:tc>
        <w:tc>
          <w:tcPr>
            <w:tcW w:w="1355" w:type="dxa"/>
            <w:noWrap/>
          </w:tcPr>
          <w:p w:rsidR="00EF6D33" w:rsidRPr="00EE380A" w:rsidRDefault="00EF6D33" w:rsidP="00EE380A">
            <w:pPr>
              <w:pStyle w:val="090"/>
            </w:pPr>
            <w:r>
              <w:t>196,68</w:t>
            </w:r>
          </w:p>
        </w:tc>
      </w:tr>
    </w:tbl>
    <w:p w:rsidR="00EF6D33" w:rsidRDefault="00EF6D33" w:rsidP="00EF6D33">
      <w:pPr>
        <w:pStyle w:val="002"/>
      </w:pPr>
      <w:r>
        <w:t>** В понятие «Отходы» в таблице выше, при утилизации б</w:t>
      </w:r>
      <w:r w:rsidRPr="00EF6D33">
        <w:t>ольшо</w:t>
      </w:r>
      <w:r>
        <w:t>го</w:t>
      </w:r>
      <w:r w:rsidRPr="00EF6D33">
        <w:t xml:space="preserve"> противолодочн</w:t>
      </w:r>
      <w:r>
        <w:t>ого корабля</w:t>
      </w:r>
      <w:r w:rsidRPr="00EF6D33">
        <w:t xml:space="preserve"> проекта 1134Б</w:t>
      </w:r>
      <w:r>
        <w:t xml:space="preserve"> включены отходы, образующиеся от утилизации вспомогательного оборудования и внутренней отделки, а именно: механизмов и трубопроводов, </w:t>
      </w:r>
      <w:r w:rsidR="003C25A6">
        <w:t>изоляции, неметаллических частей корпуса (меблировка, отделка)</w:t>
      </w:r>
      <w:r>
        <w:t xml:space="preserve">, </w:t>
      </w:r>
      <w:r w:rsidR="003C25A6">
        <w:t xml:space="preserve">трюмные </w:t>
      </w:r>
      <w:r>
        <w:t>системы,</w:t>
      </w:r>
      <w:r w:rsidR="003C25A6">
        <w:t xml:space="preserve"> системы водоснабжения, вентиляции, отопления, охлаждения,</w:t>
      </w:r>
      <w:r>
        <w:t xml:space="preserve"> противопожарных систем</w:t>
      </w:r>
      <w:r w:rsidR="003C25A6">
        <w:t xml:space="preserve">, </w:t>
      </w:r>
      <w:r>
        <w:t>кабелей и пр. электрооборудования.</w:t>
      </w:r>
    </w:p>
    <w:p w:rsidR="00EF6D33" w:rsidRDefault="00EF6D33" w:rsidP="00EF6D33">
      <w:pPr>
        <w:pStyle w:val="002"/>
      </w:pPr>
      <w:r>
        <w:t>Отходы, образующиеся при утилизации вспомогательного оборудования и внутренней отделки</w:t>
      </w:r>
      <w:r w:rsidRPr="00EF6D33">
        <w:t xml:space="preserve"> </w:t>
      </w:r>
      <w:r w:rsidR="003C25A6" w:rsidRPr="003C25A6">
        <w:t xml:space="preserve">большого противолодочного корабля проекта 1134Б </w:t>
      </w:r>
      <w:r w:rsidR="003C25A6">
        <w:t>и их количество по данным заказчика:</w:t>
      </w:r>
    </w:p>
    <w:tbl>
      <w:tblPr>
        <w:tblStyle w:val="Tablica"/>
        <w:tblW w:w="4900" w:type="pct"/>
        <w:tblLook w:val="04A0" w:firstRow="1" w:lastRow="0" w:firstColumn="1" w:lastColumn="0" w:noHBand="0" w:noVBand="1"/>
      </w:tblPr>
      <w:tblGrid>
        <w:gridCol w:w="6225"/>
        <w:gridCol w:w="2158"/>
        <w:gridCol w:w="1355"/>
      </w:tblGrid>
      <w:tr w:rsidR="003C25A6" w:rsidRPr="00EE380A" w:rsidTr="006259E3">
        <w:trPr>
          <w:trHeight w:val="227"/>
        </w:trPr>
        <w:tc>
          <w:tcPr>
            <w:tcW w:w="6225" w:type="dxa"/>
          </w:tcPr>
          <w:p w:rsidR="003C25A6" w:rsidRPr="00EE380A" w:rsidRDefault="003C25A6" w:rsidP="006259E3">
            <w:pPr>
              <w:pStyle w:val="090"/>
            </w:pPr>
            <w:r>
              <w:t>Наименование отхода</w:t>
            </w:r>
          </w:p>
        </w:tc>
        <w:tc>
          <w:tcPr>
            <w:tcW w:w="2158" w:type="dxa"/>
            <w:noWrap/>
          </w:tcPr>
          <w:p w:rsidR="003C25A6" w:rsidRPr="00EE380A" w:rsidRDefault="003C25A6" w:rsidP="006259E3">
            <w:pPr>
              <w:rPr>
                <w:rFonts w:ascii="ISOCPEUR" w:hAnsi="ISOCPEUR"/>
                <w:bCs/>
                <w:i/>
                <w:sz w:val="22"/>
                <w:szCs w:val="28"/>
              </w:rPr>
            </w:pPr>
            <w:r>
              <w:rPr>
                <w:rFonts w:ascii="ISOCPEUR" w:hAnsi="ISOCPEUR"/>
                <w:bCs/>
                <w:i/>
                <w:sz w:val="22"/>
                <w:szCs w:val="28"/>
              </w:rPr>
              <w:t>Код по ФККО</w:t>
            </w:r>
          </w:p>
        </w:tc>
        <w:tc>
          <w:tcPr>
            <w:tcW w:w="1355" w:type="dxa"/>
            <w:noWrap/>
          </w:tcPr>
          <w:p w:rsidR="003C25A6" w:rsidRPr="00EE380A" w:rsidRDefault="003C25A6" w:rsidP="006259E3">
            <w:pPr>
              <w:rPr>
                <w:rFonts w:ascii="ISOCPEUR" w:hAnsi="ISOCPEUR"/>
                <w:bCs/>
                <w:i/>
                <w:sz w:val="22"/>
                <w:szCs w:val="28"/>
              </w:rPr>
            </w:pPr>
            <w:r>
              <w:rPr>
                <w:rFonts w:ascii="ISOCPEUR" w:hAnsi="ISOCPEUR"/>
                <w:bCs/>
                <w:i/>
                <w:sz w:val="22"/>
                <w:szCs w:val="28"/>
              </w:rPr>
              <w:t>Кол-во, тонн</w:t>
            </w:r>
          </w:p>
        </w:tc>
      </w:tr>
      <w:tr w:rsidR="003C25A6" w:rsidRPr="00EE380A" w:rsidTr="006259E3">
        <w:trPr>
          <w:trHeight w:val="227"/>
        </w:trPr>
        <w:tc>
          <w:tcPr>
            <w:tcW w:w="6225" w:type="dxa"/>
            <w:noWrap/>
            <w:hideMark/>
          </w:tcPr>
          <w:p w:rsidR="003C25A6" w:rsidRPr="00EE380A" w:rsidRDefault="003C25A6" w:rsidP="003C25A6">
            <w:pPr>
              <w:pStyle w:val="090"/>
            </w:pPr>
            <w:r>
              <w:t>О</w:t>
            </w:r>
            <w:r w:rsidRPr="00EE380A">
              <w:t>тходы цемента в кусковой форме</w:t>
            </w:r>
          </w:p>
        </w:tc>
        <w:tc>
          <w:tcPr>
            <w:tcW w:w="2158" w:type="dxa"/>
            <w:noWrap/>
            <w:hideMark/>
          </w:tcPr>
          <w:p w:rsidR="003C25A6" w:rsidRPr="00EE380A" w:rsidRDefault="003C25A6" w:rsidP="003C25A6">
            <w:pPr>
              <w:pStyle w:val="090"/>
            </w:pPr>
            <w:r>
              <w:t>8</w:t>
            </w:r>
            <w:r w:rsidRPr="00EE380A">
              <w:t>2210101215</w:t>
            </w:r>
          </w:p>
        </w:tc>
        <w:tc>
          <w:tcPr>
            <w:tcW w:w="1355" w:type="dxa"/>
            <w:noWrap/>
            <w:vAlign w:val="top"/>
            <w:hideMark/>
          </w:tcPr>
          <w:p w:rsidR="003C25A6" w:rsidRPr="00B901E5" w:rsidRDefault="003C25A6" w:rsidP="003C25A6">
            <w:pPr>
              <w:pStyle w:val="090"/>
            </w:pPr>
            <w:r w:rsidRPr="00B901E5">
              <w:t>38,1</w:t>
            </w:r>
          </w:p>
        </w:tc>
      </w:tr>
      <w:tr w:rsidR="003C25A6" w:rsidRPr="00EE380A" w:rsidTr="006259E3">
        <w:trPr>
          <w:trHeight w:val="227"/>
        </w:trPr>
        <w:tc>
          <w:tcPr>
            <w:tcW w:w="6225" w:type="dxa"/>
            <w:noWrap/>
            <w:hideMark/>
          </w:tcPr>
          <w:p w:rsidR="003C25A6" w:rsidRPr="00EE380A" w:rsidRDefault="003C25A6" w:rsidP="003C25A6">
            <w:pPr>
              <w:pStyle w:val="090"/>
            </w:pPr>
            <w:r>
              <w:t>О</w:t>
            </w:r>
            <w:r w:rsidRPr="00EE380A">
              <w:t>тходы линолеума незагрязненные</w:t>
            </w:r>
          </w:p>
        </w:tc>
        <w:tc>
          <w:tcPr>
            <w:tcW w:w="2158" w:type="dxa"/>
            <w:noWrap/>
            <w:hideMark/>
          </w:tcPr>
          <w:p w:rsidR="003C25A6" w:rsidRPr="00EE380A" w:rsidRDefault="003C25A6" w:rsidP="003C25A6">
            <w:pPr>
              <w:pStyle w:val="090"/>
            </w:pPr>
            <w:r w:rsidRPr="00EE380A">
              <w:t>82710001514</w:t>
            </w:r>
          </w:p>
        </w:tc>
        <w:tc>
          <w:tcPr>
            <w:tcW w:w="1355" w:type="dxa"/>
            <w:noWrap/>
            <w:vAlign w:val="top"/>
            <w:hideMark/>
          </w:tcPr>
          <w:p w:rsidR="003C25A6" w:rsidRPr="00B901E5" w:rsidRDefault="003C25A6" w:rsidP="003C25A6">
            <w:pPr>
              <w:pStyle w:val="090"/>
            </w:pPr>
            <w:r w:rsidRPr="00B901E5">
              <w:t>16,75</w:t>
            </w:r>
          </w:p>
        </w:tc>
      </w:tr>
      <w:tr w:rsidR="003C25A6" w:rsidRPr="00EE380A" w:rsidTr="006259E3">
        <w:trPr>
          <w:trHeight w:val="227"/>
        </w:trPr>
        <w:tc>
          <w:tcPr>
            <w:tcW w:w="6225" w:type="dxa"/>
            <w:hideMark/>
          </w:tcPr>
          <w:p w:rsidR="003C25A6" w:rsidRPr="00EE380A" w:rsidRDefault="003C25A6" w:rsidP="003C25A6">
            <w:pPr>
              <w:pStyle w:val="090"/>
            </w:pPr>
            <w:r>
              <w:t>О</w:t>
            </w:r>
            <w:r w:rsidRPr="00EE380A">
              <w:t xml:space="preserve">тходы </w:t>
            </w:r>
            <w:r>
              <w:t>керамики и фар</w:t>
            </w:r>
            <w:r w:rsidRPr="00EE380A">
              <w:t>фора при демонта</w:t>
            </w:r>
            <w:r>
              <w:t xml:space="preserve">же </w:t>
            </w:r>
            <w:r w:rsidRPr="00EE380A">
              <w:t>техники и оборудования, не подлежащие восстановлению</w:t>
            </w:r>
          </w:p>
        </w:tc>
        <w:tc>
          <w:tcPr>
            <w:tcW w:w="2158" w:type="dxa"/>
            <w:noWrap/>
            <w:hideMark/>
          </w:tcPr>
          <w:p w:rsidR="003C25A6" w:rsidRPr="00EE380A" w:rsidRDefault="003C25A6" w:rsidP="003C25A6">
            <w:pPr>
              <w:pStyle w:val="090"/>
            </w:pPr>
            <w:r w:rsidRPr="00EE380A">
              <w:t>74131611724</w:t>
            </w:r>
          </w:p>
        </w:tc>
        <w:tc>
          <w:tcPr>
            <w:tcW w:w="1355" w:type="dxa"/>
            <w:noWrap/>
            <w:vAlign w:val="top"/>
            <w:hideMark/>
          </w:tcPr>
          <w:p w:rsidR="003C25A6" w:rsidRPr="00B901E5" w:rsidRDefault="003C25A6" w:rsidP="003C25A6">
            <w:pPr>
              <w:pStyle w:val="090"/>
            </w:pPr>
            <w:r w:rsidRPr="00B901E5">
              <w:t>19,4</w:t>
            </w:r>
          </w:p>
        </w:tc>
      </w:tr>
      <w:tr w:rsidR="003C25A6" w:rsidRPr="00EE380A" w:rsidTr="006259E3">
        <w:trPr>
          <w:trHeight w:val="227"/>
        </w:trPr>
        <w:tc>
          <w:tcPr>
            <w:tcW w:w="6225" w:type="dxa"/>
            <w:hideMark/>
          </w:tcPr>
          <w:p w:rsidR="003C25A6" w:rsidRPr="00EE380A" w:rsidRDefault="003C25A6" w:rsidP="003C25A6">
            <w:pPr>
              <w:pStyle w:val="090"/>
            </w:pPr>
            <w:r w:rsidRPr="00EE380A">
              <w:t>Отходы резины, резиновых изделий при демонтаже техники и оборудования, не подлежащие восстановлению</w:t>
            </w:r>
          </w:p>
        </w:tc>
        <w:tc>
          <w:tcPr>
            <w:tcW w:w="2158" w:type="dxa"/>
            <w:noWrap/>
            <w:hideMark/>
          </w:tcPr>
          <w:p w:rsidR="003C25A6" w:rsidRPr="00EE380A" w:rsidRDefault="003C25A6" w:rsidP="003C25A6">
            <w:pPr>
              <w:pStyle w:val="090"/>
            </w:pPr>
            <w:r w:rsidRPr="00EE380A">
              <w:t>74131411724</w:t>
            </w:r>
          </w:p>
        </w:tc>
        <w:tc>
          <w:tcPr>
            <w:tcW w:w="1355" w:type="dxa"/>
            <w:noWrap/>
            <w:vAlign w:val="top"/>
            <w:hideMark/>
          </w:tcPr>
          <w:p w:rsidR="003C25A6" w:rsidRPr="00B901E5" w:rsidRDefault="003C25A6" w:rsidP="003C25A6">
            <w:pPr>
              <w:pStyle w:val="090"/>
            </w:pPr>
            <w:r w:rsidRPr="00B901E5">
              <w:t>0,8</w:t>
            </w:r>
          </w:p>
        </w:tc>
      </w:tr>
      <w:tr w:rsidR="003C25A6" w:rsidRPr="00EE380A" w:rsidTr="006259E3">
        <w:trPr>
          <w:trHeight w:val="227"/>
        </w:trPr>
        <w:tc>
          <w:tcPr>
            <w:tcW w:w="6225" w:type="dxa"/>
            <w:hideMark/>
          </w:tcPr>
          <w:p w:rsidR="003C25A6" w:rsidRPr="00EE380A" w:rsidRDefault="003C25A6" w:rsidP="003C25A6">
            <w:pPr>
              <w:pStyle w:val="090"/>
            </w:pPr>
            <w:r w:rsidRPr="00EE380A">
              <w:t>Лом и отходы изделий технического назначения из разнородных полимерных материалов отработанные незагрязненные</w:t>
            </w:r>
          </w:p>
        </w:tc>
        <w:tc>
          <w:tcPr>
            <w:tcW w:w="2158" w:type="dxa"/>
            <w:noWrap/>
            <w:hideMark/>
          </w:tcPr>
          <w:p w:rsidR="003C25A6" w:rsidRPr="00EE380A" w:rsidRDefault="003C25A6" w:rsidP="003C25A6">
            <w:pPr>
              <w:pStyle w:val="090"/>
            </w:pPr>
            <w:r w:rsidRPr="00EE380A">
              <w:t>43599132724</w:t>
            </w:r>
          </w:p>
        </w:tc>
        <w:tc>
          <w:tcPr>
            <w:tcW w:w="1355" w:type="dxa"/>
            <w:noWrap/>
            <w:vAlign w:val="top"/>
            <w:hideMark/>
          </w:tcPr>
          <w:p w:rsidR="003C25A6" w:rsidRPr="00B901E5" w:rsidRDefault="003C25A6" w:rsidP="003C25A6">
            <w:pPr>
              <w:pStyle w:val="090"/>
            </w:pPr>
            <w:r w:rsidRPr="00B901E5">
              <w:t>44,9</w:t>
            </w:r>
          </w:p>
        </w:tc>
      </w:tr>
      <w:tr w:rsidR="003C25A6" w:rsidRPr="00EE380A" w:rsidTr="006259E3">
        <w:trPr>
          <w:trHeight w:val="227"/>
        </w:trPr>
        <w:tc>
          <w:tcPr>
            <w:tcW w:w="6225" w:type="dxa"/>
            <w:noWrap/>
            <w:hideMark/>
          </w:tcPr>
          <w:p w:rsidR="003C25A6" w:rsidRPr="00EE380A" w:rsidRDefault="003C25A6" w:rsidP="003C25A6">
            <w:pPr>
              <w:pStyle w:val="090"/>
            </w:pPr>
            <w:r>
              <w:t>Д</w:t>
            </w:r>
            <w:r w:rsidRPr="00EE380A">
              <w:t>ревесные отходы от сноса и разборки зданий</w:t>
            </w:r>
          </w:p>
        </w:tc>
        <w:tc>
          <w:tcPr>
            <w:tcW w:w="2158" w:type="dxa"/>
            <w:noWrap/>
            <w:hideMark/>
          </w:tcPr>
          <w:p w:rsidR="003C25A6" w:rsidRPr="00EE380A" w:rsidRDefault="003C25A6" w:rsidP="003C25A6">
            <w:pPr>
              <w:pStyle w:val="090"/>
            </w:pPr>
            <w:r w:rsidRPr="00EE380A">
              <w:t>81210101724</w:t>
            </w:r>
          </w:p>
        </w:tc>
        <w:tc>
          <w:tcPr>
            <w:tcW w:w="1355" w:type="dxa"/>
            <w:noWrap/>
            <w:vAlign w:val="top"/>
            <w:hideMark/>
          </w:tcPr>
          <w:p w:rsidR="003C25A6" w:rsidRPr="00B901E5" w:rsidRDefault="003C25A6" w:rsidP="003C25A6">
            <w:pPr>
              <w:pStyle w:val="090"/>
            </w:pPr>
            <w:r w:rsidRPr="00B901E5">
              <w:t>2,6</w:t>
            </w:r>
          </w:p>
        </w:tc>
      </w:tr>
      <w:tr w:rsidR="003C25A6" w:rsidRPr="00EE380A" w:rsidTr="006259E3">
        <w:trPr>
          <w:trHeight w:val="227"/>
        </w:trPr>
        <w:tc>
          <w:tcPr>
            <w:tcW w:w="6225" w:type="dxa"/>
            <w:noWrap/>
            <w:hideMark/>
          </w:tcPr>
          <w:p w:rsidR="003C25A6" w:rsidRPr="00EE380A" w:rsidRDefault="003C25A6" w:rsidP="003C25A6">
            <w:pPr>
              <w:pStyle w:val="090"/>
            </w:pPr>
            <w:r>
              <w:t>О</w:t>
            </w:r>
            <w:r w:rsidRPr="00EE380A">
              <w:t>тходы изолированных проводов и кабелей</w:t>
            </w:r>
          </w:p>
        </w:tc>
        <w:tc>
          <w:tcPr>
            <w:tcW w:w="2158" w:type="dxa"/>
            <w:noWrap/>
            <w:hideMark/>
          </w:tcPr>
          <w:p w:rsidR="003C25A6" w:rsidRPr="00EE380A" w:rsidRDefault="003C25A6" w:rsidP="003C25A6">
            <w:pPr>
              <w:pStyle w:val="090"/>
            </w:pPr>
            <w:r w:rsidRPr="00EE380A">
              <w:t>48230201525</w:t>
            </w:r>
          </w:p>
        </w:tc>
        <w:tc>
          <w:tcPr>
            <w:tcW w:w="1355" w:type="dxa"/>
            <w:noWrap/>
            <w:vAlign w:val="top"/>
            <w:hideMark/>
          </w:tcPr>
          <w:p w:rsidR="003C25A6" w:rsidRPr="00B901E5" w:rsidRDefault="003C25A6" w:rsidP="003C25A6">
            <w:pPr>
              <w:pStyle w:val="090"/>
            </w:pPr>
            <w:r w:rsidRPr="00B901E5">
              <w:t>142,05</w:t>
            </w:r>
          </w:p>
        </w:tc>
      </w:tr>
      <w:tr w:rsidR="003C25A6" w:rsidRPr="00EE380A" w:rsidTr="006259E3">
        <w:trPr>
          <w:trHeight w:val="227"/>
        </w:trPr>
        <w:tc>
          <w:tcPr>
            <w:tcW w:w="6225" w:type="dxa"/>
            <w:hideMark/>
          </w:tcPr>
          <w:p w:rsidR="003C25A6" w:rsidRPr="00EE380A" w:rsidRDefault="003C25A6" w:rsidP="003C25A6">
            <w:pPr>
              <w:pStyle w:val="090"/>
            </w:pPr>
            <w:r>
              <w:t>Т</w:t>
            </w:r>
            <w:r w:rsidRPr="00EE380A">
              <w:t>вердые отходы материалов лакокрасочных на основе акриловых и/или виниловых полимеров</w:t>
            </w:r>
          </w:p>
        </w:tc>
        <w:tc>
          <w:tcPr>
            <w:tcW w:w="2158" w:type="dxa"/>
            <w:noWrap/>
            <w:hideMark/>
          </w:tcPr>
          <w:p w:rsidR="003C25A6" w:rsidRPr="00EE380A" w:rsidRDefault="003C25A6" w:rsidP="003C25A6">
            <w:pPr>
              <w:pStyle w:val="090"/>
            </w:pPr>
            <w:r w:rsidRPr="00EE380A">
              <w:t>41442132204</w:t>
            </w:r>
          </w:p>
        </w:tc>
        <w:tc>
          <w:tcPr>
            <w:tcW w:w="1355" w:type="dxa"/>
            <w:noWrap/>
            <w:vAlign w:val="top"/>
            <w:hideMark/>
          </w:tcPr>
          <w:p w:rsidR="003C25A6" w:rsidRDefault="003C25A6" w:rsidP="003C25A6">
            <w:pPr>
              <w:pStyle w:val="090"/>
            </w:pPr>
            <w:r w:rsidRPr="00B901E5">
              <w:t>33,4</w:t>
            </w:r>
          </w:p>
        </w:tc>
      </w:tr>
      <w:tr w:rsidR="003C25A6" w:rsidRPr="00EE380A" w:rsidTr="006259E3">
        <w:trPr>
          <w:trHeight w:val="227"/>
        </w:trPr>
        <w:tc>
          <w:tcPr>
            <w:tcW w:w="6225" w:type="dxa"/>
          </w:tcPr>
          <w:p w:rsidR="003C25A6" w:rsidRPr="00EE380A" w:rsidRDefault="003C25A6" w:rsidP="006259E3">
            <w:pPr>
              <w:pStyle w:val="090"/>
            </w:pPr>
            <w:r>
              <w:t>Итого</w:t>
            </w:r>
          </w:p>
        </w:tc>
        <w:tc>
          <w:tcPr>
            <w:tcW w:w="2158" w:type="dxa"/>
            <w:noWrap/>
          </w:tcPr>
          <w:p w:rsidR="003C25A6" w:rsidRPr="00EE380A" w:rsidRDefault="003C25A6" w:rsidP="006259E3">
            <w:pPr>
              <w:pStyle w:val="090"/>
            </w:pPr>
          </w:p>
        </w:tc>
        <w:tc>
          <w:tcPr>
            <w:tcW w:w="1355" w:type="dxa"/>
            <w:noWrap/>
          </w:tcPr>
          <w:p w:rsidR="003C25A6" w:rsidRPr="00EE380A" w:rsidRDefault="003C25A6" w:rsidP="003C25A6">
            <w:pPr>
              <w:pStyle w:val="090"/>
            </w:pPr>
            <w:r>
              <w:t>298</w:t>
            </w:r>
          </w:p>
        </w:tc>
      </w:tr>
    </w:tbl>
    <w:p w:rsidR="003C25A6" w:rsidRPr="00B5110B" w:rsidRDefault="003C25A6" w:rsidP="00A40C78">
      <w:pPr>
        <w:pStyle w:val="002"/>
        <w:rPr>
          <w:b/>
        </w:rPr>
      </w:pPr>
      <w:r w:rsidRPr="00B5110B">
        <w:rPr>
          <w:b/>
        </w:rPr>
        <w:lastRenderedPageBreak/>
        <w:t>Суммарное количество отходов, образующихся при утилизации кораблей ВВТ</w:t>
      </w:r>
      <w:r w:rsidR="00B5110B" w:rsidRPr="00B5110B">
        <w:rPr>
          <w:b/>
        </w:rPr>
        <w:t>,</w:t>
      </w:r>
      <w:r w:rsidRPr="00B5110B">
        <w:rPr>
          <w:b/>
        </w:rPr>
        <w:t xml:space="preserve"> представлено в таблице:</w:t>
      </w:r>
    </w:p>
    <w:tbl>
      <w:tblPr>
        <w:tblStyle w:val="Tablica"/>
        <w:tblW w:w="4900" w:type="pct"/>
        <w:tblLook w:val="04A0" w:firstRow="1" w:lastRow="0" w:firstColumn="1" w:lastColumn="0" w:noHBand="0" w:noVBand="1"/>
      </w:tblPr>
      <w:tblGrid>
        <w:gridCol w:w="5450"/>
        <w:gridCol w:w="1916"/>
        <w:gridCol w:w="2372"/>
      </w:tblGrid>
      <w:tr w:rsidR="003C25A6" w:rsidTr="00B5110B">
        <w:trPr>
          <w:trHeight w:val="227"/>
          <w:tblHeader/>
        </w:trPr>
        <w:tc>
          <w:tcPr>
            <w:tcW w:w="4780" w:type="dxa"/>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Наименование отхода</w:t>
            </w:r>
          </w:p>
        </w:tc>
        <w:tc>
          <w:tcPr>
            <w:tcW w:w="1680" w:type="dxa"/>
            <w:noWrap/>
            <w:hideMark/>
          </w:tcPr>
          <w:p w:rsidR="003C25A6" w:rsidRDefault="003C25A6">
            <w:pPr>
              <w:rPr>
                <w:rFonts w:ascii="ISOCPEUR" w:hAnsi="ISOCPEUR" w:cs="Calibri"/>
                <w:i/>
                <w:iCs/>
                <w:color w:val="000000"/>
                <w:sz w:val="22"/>
                <w:szCs w:val="22"/>
              </w:rPr>
            </w:pPr>
            <w:r>
              <w:rPr>
                <w:rFonts w:ascii="ISOCPEUR" w:hAnsi="ISOCPEUR" w:cs="Calibri"/>
                <w:i/>
                <w:iCs/>
                <w:color w:val="000000"/>
                <w:sz w:val="22"/>
                <w:szCs w:val="22"/>
              </w:rPr>
              <w:t>Код по ФККО</w:t>
            </w:r>
          </w:p>
        </w:tc>
        <w:tc>
          <w:tcPr>
            <w:tcW w:w="2080" w:type="dxa"/>
            <w:noWrap/>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Сумма, тонн</w:t>
            </w:r>
          </w:p>
        </w:tc>
      </w:tr>
      <w:tr w:rsidR="003C25A6" w:rsidTr="00B5110B">
        <w:trPr>
          <w:trHeight w:val="227"/>
        </w:trPr>
        <w:tc>
          <w:tcPr>
            <w:tcW w:w="4780" w:type="dxa"/>
            <w:noWrap/>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Отходы цемента в кусковой форме</w:t>
            </w:r>
          </w:p>
        </w:tc>
        <w:tc>
          <w:tcPr>
            <w:tcW w:w="1680" w:type="dxa"/>
            <w:noWrap/>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82210101215</w:t>
            </w:r>
          </w:p>
        </w:tc>
        <w:tc>
          <w:tcPr>
            <w:tcW w:w="2080" w:type="dxa"/>
            <w:noWrap/>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38,38</w:t>
            </w:r>
          </w:p>
        </w:tc>
      </w:tr>
      <w:tr w:rsidR="003C25A6" w:rsidTr="00B5110B">
        <w:trPr>
          <w:trHeight w:val="227"/>
        </w:trPr>
        <w:tc>
          <w:tcPr>
            <w:tcW w:w="4780" w:type="dxa"/>
            <w:noWrap/>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Отходы линолеума незагрязненные</w:t>
            </w:r>
          </w:p>
        </w:tc>
        <w:tc>
          <w:tcPr>
            <w:tcW w:w="1680" w:type="dxa"/>
            <w:noWrap/>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82710001514</w:t>
            </w:r>
          </w:p>
        </w:tc>
        <w:tc>
          <w:tcPr>
            <w:tcW w:w="2080" w:type="dxa"/>
            <w:noWrap/>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17,55</w:t>
            </w:r>
          </w:p>
        </w:tc>
      </w:tr>
      <w:tr w:rsidR="003C25A6" w:rsidTr="00B5110B">
        <w:trPr>
          <w:trHeight w:val="227"/>
        </w:trPr>
        <w:tc>
          <w:tcPr>
            <w:tcW w:w="4780" w:type="dxa"/>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Отходы керамики и фарфора при демонтаже техники и оборудования, не подлежащие восстановлению</w:t>
            </w:r>
          </w:p>
        </w:tc>
        <w:tc>
          <w:tcPr>
            <w:tcW w:w="1680" w:type="dxa"/>
            <w:noWrap/>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74131611724</w:t>
            </w:r>
          </w:p>
        </w:tc>
        <w:tc>
          <w:tcPr>
            <w:tcW w:w="2080" w:type="dxa"/>
            <w:noWrap/>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19,96</w:t>
            </w:r>
          </w:p>
        </w:tc>
      </w:tr>
      <w:tr w:rsidR="003C25A6" w:rsidTr="00B5110B">
        <w:trPr>
          <w:trHeight w:val="227"/>
        </w:trPr>
        <w:tc>
          <w:tcPr>
            <w:tcW w:w="4780" w:type="dxa"/>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Отходы резины, резиновых изделий при демонтаже техники и оборудования, не подлежащие восстановлению</w:t>
            </w:r>
          </w:p>
        </w:tc>
        <w:tc>
          <w:tcPr>
            <w:tcW w:w="1680" w:type="dxa"/>
            <w:noWrap/>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74131411724</w:t>
            </w:r>
          </w:p>
        </w:tc>
        <w:tc>
          <w:tcPr>
            <w:tcW w:w="2080" w:type="dxa"/>
            <w:noWrap/>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96,83</w:t>
            </w:r>
          </w:p>
        </w:tc>
      </w:tr>
      <w:tr w:rsidR="003C25A6" w:rsidTr="00B5110B">
        <w:trPr>
          <w:trHeight w:val="227"/>
        </w:trPr>
        <w:tc>
          <w:tcPr>
            <w:tcW w:w="4780" w:type="dxa"/>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Лом и отходы изделий технического назначения из разнородных полимерных материалов отработанные незагрязненные</w:t>
            </w:r>
          </w:p>
        </w:tc>
        <w:tc>
          <w:tcPr>
            <w:tcW w:w="1680" w:type="dxa"/>
            <w:noWrap/>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43599132724</w:t>
            </w:r>
          </w:p>
        </w:tc>
        <w:tc>
          <w:tcPr>
            <w:tcW w:w="2080" w:type="dxa"/>
            <w:noWrap/>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67,97</w:t>
            </w:r>
          </w:p>
        </w:tc>
      </w:tr>
      <w:tr w:rsidR="003C25A6" w:rsidTr="00B5110B">
        <w:trPr>
          <w:trHeight w:val="227"/>
        </w:trPr>
        <w:tc>
          <w:tcPr>
            <w:tcW w:w="4780" w:type="dxa"/>
            <w:noWrap/>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Древесные отходы от сноса и разборки зданий</w:t>
            </w:r>
          </w:p>
        </w:tc>
        <w:tc>
          <w:tcPr>
            <w:tcW w:w="1680" w:type="dxa"/>
            <w:noWrap/>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81210101724</w:t>
            </w:r>
          </w:p>
        </w:tc>
        <w:tc>
          <w:tcPr>
            <w:tcW w:w="2080" w:type="dxa"/>
            <w:noWrap/>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15,69</w:t>
            </w:r>
          </w:p>
        </w:tc>
      </w:tr>
      <w:tr w:rsidR="003C25A6" w:rsidTr="00B5110B">
        <w:trPr>
          <w:trHeight w:val="227"/>
        </w:trPr>
        <w:tc>
          <w:tcPr>
            <w:tcW w:w="4780" w:type="dxa"/>
            <w:noWrap/>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Отходы изолированных проводов и кабелей</w:t>
            </w:r>
          </w:p>
        </w:tc>
        <w:tc>
          <w:tcPr>
            <w:tcW w:w="1680" w:type="dxa"/>
            <w:noWrap/>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48230201525</w:t>
            </w:r>
          </w:p>
        </w:tc>
        <w:tc>
          <w:tcPr>
            <w:tcW w:w="2080" w:type="dxa"/>
            <w:noWrap/>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198,26</w:t>
            </w:r>
          </w:p>
        </w:tc>
      </w:tr>
      <w:tr w:rsidR="003C25A6" w:rsidTr="00B5110B">
        <w:trPr>
          <w:trHeight w:val="227"/>
        </w:trPr>
        <w:tc>
          <w:tcPr>
            <w:tcW w:w="4780" w:type="dxa"/>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Твердые отходы материалов лакокрасочных на основе акриловых и/или виниловых полимеров</w:t>
            </w:r>
          </w:p>
        </w:tc>
        <w:tc>
          <w:tcPr>
            <w:tcW w:w="1680" w:type="dxa"/>
            <w:noWrap/>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41442132204</w:t>
            </w:r>
          </w:p>
        </w:tc>
        <w:tc>
          <w:tcPr>
            <w:tcW w:w="2080" w:type="dxa"/>
            <w:noWrap/>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40,04</w:t>
            </w:r>
          </w:p>
        </w:tc>
      </w:tr>
      <w:tr w:rsidR="003C25A6" w:rsidTr="00B5110B">
        <w:trPr>
          <w:trHeight w:val="227"/>
        </w:trPr>
        <w:tc>
          <w:tcPr>
            <w:tcW w:w="4780" w:type="dxa"/>
            <w:noWrap/>
            <w:hideMark/>
          </w:tcPr>
          <w:p w:rsidR="003C25A6" w:rsidRDefault="00B5110B">
            <w:pPr>
              <w:jc w:val="both"/>
              <w:rPr>
                <w:rFonts w:ascii="ISOCPEUR" w:hAnsi="ISOCPEUR" w:cs="Calibri"/>
                <w:i/>
                <w:iCs/>
                <w:color w:val="000000"/>
                <w:sz w:val="22"/>
                <w:szCs w:val="22"/>
              </w:rPr>
            </w:pPr>
            <w:r>
              <w:rPr>
                <w:rFonts w:ascii="ISOCPEUR" w:hAnsi="ISOCPEUR" w:cs="Calibri"/>
                <w:i/>
                <w:iCs/>
                <w:color w:val="000000"/>
                <w:sz w:val="22"/>
                <w:szCs w:val="22"/>
              </w:rPr>
              <w:t>Итого</w:t>
            </w:r>
          </w:p>
        </w:tc>
        <w:tc>
          <w:tcPr>
            <w:tcW w:w="1680" w:type="dxa"/>
            <w:noWrap/>
            <w:hideMark/>
          </w:tcPr>
          <w:p w:rsidR="003C25A6" w:rsidRDefault="003C25A6">
            <w:pPr>
              <w:rPr>
                <w:sz w:val="20"/>
                <w:szCs w:val="20"/>
              </w:rPr>
            </w:pPr>
          </w:p>
        </w:tc>
        <w:tc>
          <w:tcPr>
            <w:tcW w:w="2080" w:type="dxa"/>
            <w:noWrap/>
            <w:hideMark/>
          </w:tcPr>
          <w:p w:rsidR="003C25A6" w:rsidRDefault="003C25A6">
            <w:pPr>
              <w:jc w:val="both"/>
              <w:rPr>
                <w:rFonts w:ascii="ISOCPEUR" w:hAnsi="ISOCPEUR" w:cs="Calibri"/>
                <w:i/>
                <w:iCs/>
                <w:color w:val="000000"/>
                <w:sz w:val="22"/>
                <w:szCs w:val="22"/>
              </w:rPr>
            </w:pPr>
            <w:r>
              <w:rPr>
                <w:rFonts w:ascii="ISOCPEUR" w:hAnsi="ISOCPEUR" w:cs="Calibri"/>
                <w:i/>
                <w:iCs/>
                <w:color w:val="000000"/>
                <w:sz w:val="22"/>
                <w:szCs w:val="22"/>
              </w:rPr>
              <w:t>494,68</w:t>
            </w:r>
          </w:p>
        </w:tc>
      </w:tr>
    </w:tbl>
    <w:p w:rsidR="003C25A6" w:rsidRDefault="003C25A6" w:rsidP="00A40C78">
      <w:pPr>
        <w:pStyle w:val="002"/>
      </w:pPr>
    </w:p>
    <w:p w:rsidR="003C25A6" w:rsidRDefault="003C25A6" w:rsidP="00A40C78">
      <w:pPr>
        <w:pStyle w:val="002"/>
      </w:pPr>
    </w:p>
    <w:p w:rsidR="003C25A6" w:rsidRDefault="003C25A6" w:rsidP="00A40C78">
      <w:pPr>
        <w:pStyle w:val="002"/>
      </w:pPr>
    </w:p>
    <w:p w:rsidR="00A40C78" w:rsidRDefault="00A40C78" w:rsidP="00A40C78">
      <w:pPr>
        <w:pStyle w:val="002"/>
      </w:pPr>
    </w:p>
    <w:p w:rsidR="00AB2E7A" w:rsidRDefault="00D9656E" w:rsidP="00AA18B7">
      <w:pPr>
        <w:pStyle w:val="022"/>
        <w:numPr>
          <w:ilvl w:val="0"/>
          <w:numId w:val="0"/>
        </w:numPr>
        <w:ind w:left="284"/>
      </w:pPr>
      <w:r>
        <w:br w:type="page"/>
      </w:r>
      <w:bookmarkStart w:id="187" w:name="_Toc48733320"/>
      <w:r w:rsidR="00D836A4" w:rsidRPr="00C947F9">
        <w:lastRenderedPageBreak/>
        <w:t xml:space="preserve">Приложение </w:t>
      </w:r>
      <w:r w:rsidR="00AA18B7">
        <w:t>Л</w:t>
      </w:r>
      <w:r w:rsidR="00D836A4" w:rsidRPr="00C947F9">
        <w:t xml:space="preserve">. </w:t>
      </w:r>
      <w:r w:rsidR="00D836A4">
        <w:t>Паспорт причала №52</w:t>
      </w:r>
      <w:bookmarkEnd w:id="187"/>
    </w:p>
    <w:p w:rsidR="00C45900" w:rsidRDefault="000C6E61" w:rsidP="00AB2E7A">
      <w:pPr>
        <w:pStyle w:val="002"/>
      </w:pPr>
      <w:r>
        <w:lastRenderedPageBreak/>
        <w:pict>
          <v:shape id="_x0000_i1040" type="#_x0000_t75" style="width:454.5pt;height:660.75pt">
            <v:imagedata r:id="rId80" o:title="Паспорт 52_Страница_01"/>
          </v:shape>
        </w:pict>
      </w:r>
      <w:r>
        <w:lastRenderedPageBreak/>
        <w:pict>
          <v:shape id="_x0000_i1041" type="#_x0000_t75" style="width:472.5pt;height:667.5pt">
            <v:imagedata r:id="rId81" o:title="Паспорт 52_Страница_02"/>
          </v:shape>
        </w:pict>
      </w:r>
      <w:r>
        <w:lastRenderedPageBreak/>
        <w:pict>
          <v:shape id="_x0000_i1042" type="#_x0000_t75" style="width:452.25pt;height:640.5pt">
            <v:imagedata r:id="rId82" o:title="Паспорт 52_Страница_03"/>
          </v:shape>
        </w:pict>
      </w:r>
      <w:r>
        <w:lastRenderedPageBreak/>
        <w:pict>
          <v:shape id="_x0000_i1043" type="#_x0000_t75" style="width:467.25pt;height:661.5pt">
            <v:imagedata r:id="rId83" o:title="Паспорт 52_Страница_04"/>
          </v:shape>
        </w:pict>
      </w:r>
      <w:r>
        <w:lastRenderedPageBreak/>
        <w:pict>
          <v:shape id="_x0000_i1044" type="#_x0000_t75" style="width:462pt;height:654pt">
            <v:imagedata r:id="rId84" o:title="Паспорт 52_Страница_05"/>
          </v:shape>
        </w:pict>
      </w:r>
      <w:r>
        <w:lastRenderedPageBreak/>
        <w:pict>
          <v:shape id="_x0000_i1045" type="#_x0000_t75" style="width:470.25pt;height:665.25pt">
            <v:imagedata r:id="rId85" o:title="Паспорт 52_Страница_06"/>
          </v:shape>
        </w:pict>
      </w:r>
      <w:r>
        <w:lastRenderedPageBreak/>
        <w:pict>
          <v:shape id="_x0000_i1046" type="#_x0000_t75" style="width:464.25pt;height:657pt">
            <v:imagedata r:id="rId86" o:title="Паспорт 52_Страница_07"/>
          </v:shape>
        </w:pict>
      </w:r>
      <w:r>
        <w:lastRenderedPageBreak/>
        <w:pict>
          <v:shape id="_x0000_i1047" type="#_x0000_t75" style="width:468pt;height:661.5pt">
            <v:imagedata r:id="rId87" o:title="Паспорт 52_Страница_08"/>
          </v:shape>
        </w:pict>
      </w:r>
      <w:r>
        <w:lastRenderedPageBreak/>
        <w:pict>
          <v:shape id="_x0000_i1048" type="#_x0000_t75" style="width:457.5pt;height:647.25pt">
            <v:imagedata r:id="rId88" o:title="Паспорт 52_Страница_09"/>
          </v:shape>
        </w:pict>
      </w:r>
      <w:r>
        <w:lastRenderedPageBreak/>
        <w:pict>
          <v:shape id="_x0000_i1049" type="#_x0000_t75" style="width:466.5pt;height:660.75pt">
            <v:imagedata r:id="rId89" o:title="Паспорт 52_Страница_10"/>
          </v:shape>
        </w:pict>
      </w:r>
      <w:r>
        <w:lastRenderedPageBreak/>
        <w:pict>
          <v:shape id="_x0000_i1050" type="#_x0000_t75" style="width:458.25pt;height:648.75pt">
            <v:imagedata r:id="rId90" o:title="Паспорт 52_Страница_11"/>
          </v:shape>
        </w:pict>
      </w:r>
      <w:r>
        <w:lastRenderedPageBreak/>
        <w:pict>
          <v:shape id="_x0000_i1051" type="#_x0000_t75" style="width:461.25pt;height:652.5pt">
            <v:imagedata r:id="rId91" o:title="Паспорт 52_Страница_12"/>
          </v:shape>
        </w:pict>
      </w:r>
      <w:r>
        <w:lastRenderedPageBreak/>
        <w:pict>
          <v:shape id="_x0000_i1052" type="#_x0000_t75" style="width:447.75pt;height:316.5pt">
            <v:imagedata r:id="rId92" o:title="Паспорт 52_Страница_13"/>
          </v:shape>
        </w:pict>
      </w:r>
      <w:r>
        <w:pict>
          <v:shape id="_x0000_i1053" type="#_x0000_t75" style="width:436.5pt;height:155.25pt">
            <v:imagedata r:id="rId93" o:title="Паспорт 52_Страница_14"/>
          </v:shape>
        </w:pict>
      </w:r>
      <w:r>
        <w:pict>
          <v:shape id="_x0000_i1054" type="#_x0000_t75" style="width:414pt;height:147pt">
            <v:imagedata r:id="rId94" o:title="Паспорт 52_Страница_15"/>
          </v:shape>
        </w:pict>
      </w:r>
      <w:r>
        <w:lastRenderedPageBreak/>
        <w:pict>
          <v:shape id="_x0000_i1055" type="#_x0000_t75" style="width:437.25pt;height:309pt">
            <v:imagedata r:id="rId95" o:title="Паспорт 52_Страница_16"/>
          </v:shape>
        </w:pict>
      </w:r>
      <w:r>
        <w:lastRenderedPageBreak/>
        <w:pict>
          <v:shape id="_x0000_i1056" type="#_x0000_t75" style="width:463.5pt;height:656.25pt">
            <v:imagedata r:id="rId96" o:title="Паспорт 52_Страница_17"/>
          </v:shape>
        </w:pict>
      </w:r>
      <w:r>
        <w:lastRenderedPageBreak/>
        <w:pict>
          <v:shape id="_x0000_i1057" type="#_x0000_t75" style="width:472.5pt;height:668.25pt">
            <v:imagedata r:id="rId97" o:title="Паспорт 52_Страница_18"/>
          </v:shape>
        </w:pict>
      </w:r>
    </w:p>
    <w:p w:rsidR="00C45900" w:rsidRDefault="00C45900">
      <w:pPr>
        <w:rPr>
          <w:rFonts w:ascii="ISOCPEUR" w:eastAsia="Calibri" w:hAnsi="ISOCPEUR"/>
          <w:b/>
          <w:i/>
          <w:sz w:val="28"/>
          <w:lang w:eastAsia="en-US"/>
        </w:rPr>
      </w:pPr>
      <w:r>
        <w:br w:type="page"/>
      </w:r>
    </w:p>
    <w:p w:rsidR="00C45900" w:rsidRDefault="00C45900" w:rsidP="00C45900">
      <w:pPr>
        <w:pStyle w:val="022"/>
        <w:numPr>
          <w:ilvl w:val="0"/>
          <w:numId w:val="0"/>
        </w:numPr>
        <w:ind w:left="567"/>
      </w:pPr>
      <w:bookmarkStart w:id="188" w:name="_Toc48733321"/>
      <w:r>
        <w:lastRenderedPageBreak/>
        <w:t xml:space="preserve">Приложение </w:t>
      </w:r>
      <w:r w:rsidR="00AA18B7">
        <w:t>М</w:t>
      </w:r>
      <w:r>
        <w:t>. Р</w:t>
      </w:r>
      <w:r w:rsidRPr="003E3AE3">
        <w:t>езультаты расчета и карты рассеивания</w:t>
      </w:r>
      <w:r>
        <w:t xml:space="preserve"> при возникновении аварийных ситуаций</w:t>
      </w:r>
      <w:bookmarkEnd w:id="188"/>
    </w:p>
    <w:p w:rsidR="00C45900" w:rsidRPr="004A3BCF" w:rsidRDefault="00C45900" w:rsidP="00C45900">
      <w:pPr>
        <w:pStyle w:val="002"/>
        <w:rPr>
          <w:b/>
          <w:lang w:eastAsia="en-US"/>
        </w:rPr>
      </w:pPr>
      <w:r w:rsidRPr="004A3BCF">
        <w:rPr>
          <w:b/>
          <w:lang w:eastAsia="en-US"/>
        </w:rPr>
        <w:t>Результаты расчета и карты рассеивания при пожар</w:t>
      </w:r>
      <w:r w:rsidR="00A0103D">
        <w:rPr>
          <w:b/>
          <w:lang w:eastAsia="en-US"/>
        </w:rPr>
        <w:t>е</w:t>
      </w:r>
      <w:r w:rsidRPr="004A3BCF">
        <w:rPr>
          <w:b/>
          <w:lang w:eastAsia="en-US"/>
        </w:rPr>
        <w:t xml:space="preserve"> пролива нефтепродуктов на акватории</w:t>
      </w:r>
    </w:p>
    <w:tbl>
      <w:tblPr>
        <w:tblW w:w="10201" w:type="dxa"/>
        <w:tblInd w:w="15" w:type="dxa"/>
        <w:tblLayout w:type="fixed"/>
        <w:tblLook w:val="04A0" w:firstRow="1" w:lastRow="0" w:firstColumn="1" w:lastColumn="0" w:noHBand="0" w:noVBand="1"/>
      </w:tblPr>
      <w:tblGrid>
        <w:gridCol w:w="8736"/>
        <w:gridCol w:w="1465"/>
      </w:tblGrid>
      <w:tr w:rsidR="004A3BCF" w:rsidRPr="0042511E" w:rsidTr="004A3BCF">
        <w:trPr>
          <w:trHeight w:val="722"/>
        </w:trPr>
        <w:tc>
          <w:tcPr>
            <w:tcW w:w="10201" w:type="dxa"/>
            <w:gridSpan w:val="2"/>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УПРЗА «ЭКОЛОГ», версия 4.60</w:t>
            </w:r>
            <w:r w:rsidRPr="0042511E">
              <w:rPr>
                <w:rFonts w:ascii="ISOCPEUR" w:eastAsia="Arial" w:hAnsi="ISOCPEUR"/>
                <w:i/>
                <w:sz w:val="21"/>
                <w:szCs w:val="21"/>
              </w:rPr>
              <w:br/>
              <w:t>Copyright © 1990-2020 ФИРМА «ИНТЕГРАЛ»</w:t>
            </w:r>
          </w:p>
        </w:tc>
      </w:tr>
      <w:tr w:rsidR="004A3BCF" w:rsidRPr="0042511E" w:rsidTr="004A3BCF">
        <w:trPr>
          <w:trHeight w:val="278"/>
        </w:trPr>
        <w:tc>
          <w:tcPr>
            <w:tcW w:w="10201" w:type="dxa"/>
            <w:gridSpan w:val="2"/>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Предприятие: 14, ЭОХД аварии горение</w:t>
            </w:r>
          </w:p>
        </w:tc>
      </w:tr>
      <w:tr w:rsidR="004A3BCF" w:rsidRPr="0042511E" w:rsidTr="004A3BCF">
        <w:trPr>
          <w:trHeight w:val="278"/>
        </w:trPr>
        <w:tc>
          <w:tcPr>
            <w:tcW w:w="10201" w:type="dxa"/>
            <w:gridSpan w:val="2"/>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Город: 2, Инкерман</w:t>
            </w:r>
          </w:p>
        </w:tc>
      </w:tr>
      <w:tr w:rsidR="004A3BCF" w:rsidRPr="0042511E" w:rsidTr="004A3BCF">
        <w:trPr>
          <w:trHeight w:val="278"/>
        </w:trPr>
        <w:tc>
          <w:tcPr>
            <w:tcW w:w="10201" w:type="dxa"/>
            <w:gridSpan w:val="2"/>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Район: 6, Утилизация</w:t>
            </w:r>
          </w:p>
        </w:tc>
      </w:tr>
      <w:tr w:rsidR="004A3BCF" w:rsidRPr="0042511E" w:rsidTr="004A3BCF">
        <w:trPr>
          <w:trHeight w:val="278"/>
        </w:trPr>
        <w:tc>
          <w:tcPr>
            <w:tcW w:w="10201" w:type="dxa"/>
            <w:gridSpan w:val="2"/>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Адрес предприятия:</w:t>
            </w:r>
          </w:p>
        </w:tc>
      </w:tr>
      <w:tr w:rsidR="004A3BCF" w:rsidRPr="0042511E" w:rsidTr="004A3BCF">
        <w:trPr>
          <w:trHeight w:val="278"/>
        </w:trPr>
        <w:tc>
          <w:tcPr>
            <w:tcW w:w="10201" w:type="dxa"/>
            <w:gridSpan w:val="2"/>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Разработчик:</w:t>
            </w:r>
          </w:p>
        </w:tc>
      </w:tr>
      <w:tr w:rsidR="004A3BCF" w:rsidRPr="0042511E" w:rsidTr="004A3BCF">
        <w:trPr>
          <w:trHeight w:val="278"/>
        </w:trPr>
        <w:tc>
          <w:tcPr>
            <w:tcW w:w="10201" w:type="dxa"/>
            <w:gridSpan w:val="2"/>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ИНН:</w:t>
            </w:r>
          </w:p>
        </w:tc>
      </w:tr>
      <w:tr w:rsidR="004A3BCF" w:rsidRPr="0042511E" w:rsidTr="004A3BCF">
        <w:trPr>
          <w:trHeight w:val="278"/>
        </w:trPr>
        <w:tc>
          <w:tcPr>
            <w:tcW w:w="10201" w:type="dxa"/>
            <w:gridSpan w:val="2"/>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ОКПО:</w:t>
            </w:r>
          </w:p>
        </w:tc>
      </w:tr>
      <w:tr w:rsidR="004A3BCF" w:rsidRPr="0042511E" w:rsidTr="004A3BCF">
        <w:trPr>
          <w:trHeight w:val="278"/>
        </w:trPr>
        <w:tc>
          <w:tcPr>
            <w:tcW w:w="10201" w:type="dxa"/>
            <w:gridSpan w:val="2"/>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Отрасль:</w:t>
            </w:r>
          </w:p>
        </w:tc>
      </w:tr>
      <w:tr w:rsidR="004A3BCF" w:rsidRPr="0042511E" w:rsidTr="004A3BCF">
        <w:trPr>
          <w:trHeight w:val="278"/>
        </w:trPr>
        <w:tc>
          <w:tcPr>
            <w:tcW w:w="10201" w:type="dxa"/>
            <w:gridSpan w:val="2"/>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Величина нормативной санзоны: 0 м</w:t>
            </w:r>
          </w:p>
        </w:tc>
      </w:tr>
      <w:tr w:rsidR="004A3BCF" w:rsidRPr="0042511E" w:rsidTr="004A3BCF">
        <w:trPr>
          <w:trHeight w:val="278"/>
        </w:trPr>
        <w:tc>
          <w:tcPr>
            <w:tcW w:w="10201" w:type="dxa"/>
            <w:gridSpan w:val="2"/>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ВИД: 1, горение пролива НУВ</w:t>
            </w:r>
          </w:p>
        </w:tc>
      </w:tr>
      <w:tr w:rsidR="004A3BCF" w:rsidRPr="0042511E" w:rsidTr="004A3BCF">
        <w:trPr>
          <w:trHeight w:val="278"/>
        </w:trPr>
        <w:tc>
          <w:tcPr>
            <w:tcW w:w="10201" w:type="dxa"/>
            <w:gridSpan w:val="2"/>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ВР: 1, РР горение пролива НУВ</w:t>
            </w:r>
          </w:p>
        </w:tc>
      </w:tr>
      <w:tr w:rsidR="004A3BCF" w:rsidRPr="0042511E" w:rsidTr="004A3BCF">
        <w:trPr>
          <w:trHeight w:val="278"/>
        </w:trPr>
        <w:tc>
          <w:tcPr>
            <w:tcW w:w="10201" w:type="dxa"/>
            <w:gridSpan w:val="2"/>
            <w:tcMar>
              <w:top w:w="0" w:type="dxa"/>
              <w:left w:w="30" w:type="dxa"/>
              <w:bottom w:w="0" w:type="dxa"/>
              <w:right w:w="30" w:type="dxa"/>
            </w:tcMa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Расчетные константы: S=999999,99</w:t>
            </w:r>
          </w:p>
        </w:tc>
      </w:tr>
      <w:tr w:rsidR="004A3BCF" w:rsidRPr="0042511E" w:rsidTr="004A3BCF">
        <w:trPr>
          <w:trHeight w:val="278"/>
        </w:trPr>
        <w:tc>
          <w:tcPr>
            <w:tcW w:w="10201" w:type="dxa"/>
            <w:gridSpan w:val="2"/>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Расчет: «Расчет рассеивания по МРР-2017» (лето)</w:t>
            </w:r>
          </w:p>
        </w:tc>
      </w:tr>
      <w:tr w:rsidR="004A3BCF" w:rsidRPr="0042511E" w:rsidTr="004A3BCF">
        <w:trPr>
          <w:trHeight w:val="764"/>
        </w:trPr>
        <w:tc>
          <w:tcPr>
            <w:tcW w:w="10201" w:type="dxa"/>
            <w:gridSpan w:val="2"/>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Расчет завершен успешно.</w:t>
            </w:r>
            <w:r w:rsidRPr="0042511E">
              <w:rPr>
                <w:rFonts w:ascii="ISOCPEUR" w:eastAsia="Arial" w:hAnsi="ISOCPEUR"/>
                <w:i/>
                <w:sz w:val="21"/>
                <w:szCs w:val="21"/>
              </w:rPr>
              <w:br/>
              <w:t>Рассчитано веществ/групп суммации: 13.</w:t>
            </w:r>
          </w:p>
        </w:tc>
      </w:tr>
      <w:tr w:rsidR="004A3BCF" w:rsidRPr="0042511E" w:rsidTr="004A3BCF">
        <w:trPr>
          <w:trHeight w:val="389"/>
        </w:trPr>
        <w:tc>
          <w:tcPr>
            <w:tcW w:w="10201" w:type="dxa"/>
            <w:gridSpan w:val="2"/>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Метеорологические параметры</w:t>
            </w:r>
          </w:p>
        </w:tc>
      </w:tr>
      <w:tr w:rsidR="004A3BCF" w:rsidRPr="0042511E" w:rsidTr="004A3BCF">
        <w:trPr>
          <w:trHeight w:hRule="exact" w:val="278"/>
        </w:trPr>
        <w:tc>
          <w:tcPr>
            <w:tcW w:w="873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Расчетная температура наиболее холодного месяца, °C:</w:t>
            </w:r>
          </w:p>
        </w:tc>
        <w:tc>
          <w:tcPr>
            <w:tcW w:w="146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3,4</w:t>
            </w:r>
          </w:p>
        </w:tc>
      </w:tr>
      <w:tr w:rsidR="004A3BCF" w:rsidRPr="0042511E" w:rsidTr="004A3BCF">
        <w:trPr>
          <w:trHeight w:hRule="exact" w:val="278"/>
        </w:trPr>
        <w:tc>
          <w:tcPr>
            <w:tcW w:w="873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Расчетная температура наиболее теплого месяца, °С:</w:t>
            </w:r>
          </w:p>
        </w:tc>
        <w:tc>
          <w:tcPr>
            <w:tcW w:w="146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26,8</w:t>
            </w:r>
          </w:p>
        </w:tc>
      </w:tr>
      <w:tr w:rsidR="004A3BCF" w:rsidRPr="0042511E" w:rsidTr="004A3BCF">
        <w:trPr>
          <w:trHeight w:hRule="exact" w:val="278"/>
        </w:trPr>
        <w:tc>
          <w:tcPr>
            <w:tcW w:w="873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Коэффициент А, зависящий от температурной стратификации атмосферы:</w:t>
            </w:r>
          </w:p>
        </w:tc>
        <w:tc>
          <w:tcPr>
            <w:tcW w:w="146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200</w:t>
            </w:r>
          </w:p>
        </w:tc>
      </w:tr>
      <w:tr w:rsidR="004A3BCF" w:rsidRPr="0042511E" w:rsidTr="004A3BCF">
        <w:trPr>
          <w:trHeight w:hRule="exact" w:val="556"/>
        </w:trPr>
        <w:tc>
          <w:tcPr>
            <w:tcW w:w="873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 – скорость ветра, наблюдаемая на данной местности, повторяемость превышения которой находится в пределах 5%, м/с:</w:t>
            </w:r>
          </w:p>
        </w:tc>
        <w:tc>
          <w:tcPr>
            <w:tcW w:w="146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8,5</w:t>
            </w:r>
          </w:p>
        </w:tc>
      </w:tr>
      <w:tr w:rsidR="004A3BCF" w:rsidRPr="0042511E" w:rsidTr="004A3BCF">
        <w:trPr>
          <w:trHeight w:hRule="exact" w:val="333"/>
        </w:trPr>
        <w:tc>
          <w:tcPr>
            <w:tcW w:w="873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Плотность атмосферного воздуха, кг/м3:</w:t>
            </w:r>
          </w:p>
        </w:tc>
        <w:tc>
          <w:tcPr>
            <w:tcW w:w="146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1,29</w:t>
            </w:r>
          </w:p>
        </w:tc>
      </w:tr>
      <w:tr w:rsidR="004A3BCF" w:rsidRPr="0042511E" w:rsidTr="004A3BCF">
        <w:trPr>
          <w:trHeight w:hRule="exact" w:val="333"/>
        </w:trPr>
        <w:tc>
          <w:tcPr>
            <w:tcW w:w="873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Скорость звука, м/с:</w:t>
            </w:r>
          </w:p>
        </w:tc>
        <w:tc>
          <w:tcPr>
            <w:tcW w:w="146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331</w:t>
            </w:r>
          </w:p>
        </w:tc>
      </w:tr>
    </w:tbl>
    <w:p w:rsidR="00C45900" w:rsidRDefault="00C45900" w:rsidP="00C45900">
      <w:pPr>
        <w:pStyle w:val="002"/>
        <w:rPr>
          <w:lang w:eastAsia="en-US"/>
        </w:rPr>
      </w:pPr>
    </w:p>
    <w:p w:rsidR="004A3BCF" w:rsidRDefault="004A3BCF" w:rsidP="00C45900">
      <w:pPr>
        <w:pStyle w:val="002"/>
        <w:rPr>
          <w:lang w:eastAsia="en-US"/>
        </w:rPr>
        <w:sectPr w:rsidR="004A3BCF" w:rsidSect="000C6E61">
          <w:pgSz w:w="11906" w:h="16838" w:code="9"/>
          <w:pgMar w:top="851" w:right="567" w:bottom="1191" w:left="1418" w:header="567" w:footer="57" w:gutter="0"/>
          <w:cols w:space="708"/>
          <w:docGrid w:linePitch="360"/>
        </w:sectPr>
      </w:pPr>
    </w:p>
    <w:tbl>
      <w:tblPr>
        <w:tblW w:w="4900" w:type="pct"/>
        <w:jc w:val="center"/>
        <w:tblLayout w:type="fixed"/>
        <w:tblLook w:val="04A0" w:firstRow="1" w:lastRow="0" w:firstColumn="1" w:lastColumn="0" w:noHBand="0" w:noVBand="1"/>
      </w:tblPr>
      <w:tblGrid>
        <w:gridCol w:w="545"/>
        <w:gridCol w:w="546"/>
        <w:gridCol w:w="599"/>
        <w:gridCol w:w="546"/>
        <w:gridCol w:w="1516"/>
        <w:gridCol w:w="653"/>
        <w:gridCol w:w="923"/>
        <w:gridCol w:w="869"/>
        <w:gridCol w:w="923"/>
        <w:gridCol w:w="923"/>
        <w:gridCol w:w="869"/>
        <w:gridCol w:w="869"/>
      </w:tblGrid>
      <w:tr w:rsidR="004A3BCF" w:rsidRPr="0042511E" w:rsidTr="004A3BCF">
        <w:trPr>
          <w:trHeight w:val="227"/>
          <w:jc w:val="center"/>
        </w:trPr>
        <w:tc>
          <w:tcPr>
            <w:tcW w:w="10544" w:type="dxa"/>
            <w:gridSpan w:val="12"/>
            <w:tcMar>
              <w:top w:w="0" w:type="dxa"/>
              <w:left w:w="30" w:type="dxa"/>
              <w:bottom w:w="0" w:type="dxa"/>
              <w:right w:w="30" w:type="dxa"/>
            </w:tcMar>
            <w:hideMark/>
          </w:tcPr>
          <w:p w:rsidR="004A3BCF" w:rsidRPr="0042511E" w:rsidRDefault="004A3BCF">
            <w:pPr>
              <w:rPr>
                <w:rFonts w:ascii="ISOCPEUR" w:eastAsia="Arial" w:hAnsi="ISOCPEUR"/>
                <w:i/>
                <w:sz w:val="21"/>
                <w:szCs w:val="21"/>
              </w:rPr>
            </w:pPr>
            <w:bookmarkStart w:id="189" w:name="_GoBack" w:colFirst="0" w:colLast="0"/>
            <w:r w:rsidRPr="0042511E">
              <w:rPr>
                <w:rFonts w:ascii="ISOCPEUR" w:eastAsia="Arial" w:hAnsi="ISOCPEUR"/>
                <w:i/>
                <w:sz w:val="21"/>
                <w:szCs w:val="21"/>
              </w:rPr>
              <w:lastRenderedPageBreak/>
              <w:t>Выбросы источников по веществам</w:t>
            </w:r>
          </w:p>
        </w:tc>
      </w:tr>
      <w:tr w:rsidR="004A3BCF" w:rsidRPr="0042511E" w:rsidTr="004A3BCF">
        <w:trPr>
          <w:trHeight w:val="227"/>
          <w:jc w:val="center"/>
        </w:trPr>
        <w:tc>
          <w:tcPr>
            <w:tcW w:w="10544" w:type="dxa"/>
            <w:gridSpan w:val="12"/>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Типы источников:</w:t>
            </w:r>
            <w:r w:rsidRPr="0042511E">
              <w:rPr>
                <w:rFonts w:ascii="ISOCPEUR" w:eastAsia="Arial" w:hAnsi="ISOCPEUR"/>
                <w:i/>
                <w:sz w:val="21"/>
                <w:szCs w:val="21"/>
              </w:rPr>
              <w:br/>
              <w:t>1 - Точечный;</w:t>
            </w:r>
            <w:r w:rsidRPr="0042511E">
              <w:rPr>
                <w:rFonts w:ascii="ISOCPEUR" w:eastAsia="Arial" w:hAnsi="ISOCPEUR"/>
                <w:i/>
                <w:sz w:val="21"/>
                <w:szCs w:val="21"/>
              </w:rPr>
              <w:br/>
              <w:t>2 - Линейный;</w:t>
            </w:r>
            <w:r w:rsidRPr="0042511E">
              <w:rPr>
                <w:rFonts w:ascii="ISOCPEUR" w:eastAsia="Arial" w:hAnsi="ISOCPEUR"/>
                <w:i/>
                <w:sz w:val="21"/>
                <w:szCs w:val="21"/>
              </w:rPr>
              <w:br/>
              <w:t>3 - Неорганизованный;</w:t>
            </w:r>
            <w:r w:rsidRPr="0042511E">
              <w:rPr>
                <w:rFonts w:ascii="ISOCPEUR" w:eastAsia="Arial" w:hAnsi="ISOCPEUR"/>
                <w:i/>
                <w:sz w:val="21"/>
                <w:szCs w:val="21"/>
              </w:rPr>
              <w:br/>
              <w:t>4 - Совокупность точечных источников;</w:t>
            </w:r>
            <w:r w:rsidRPr="0042511E">
              <w:rPr>
                <w:rFonts w:ascii="ISOCPEUR" w:eastAsia="Arial" w:hAnsi="ISOCPEUR"/>
                <w:i/>
                <w:sz w:val="21"/>
                <w:szCs w:val="21"/>
              </w:rPr>
              <w:br/>
              <w:t>5 - С зависимостью массы выброса от скорости ветра;</w:t>
            </w:r>
            <w:r w:rsidRPr="0042511E">
              <w:rPr>
                <w:rFonts w:ascii="ISOCPEUR" w:eastAsia="Arial" w:hAnsi="ISOCPEUR"/>
                <w:i/>
                <w:sz w:val="21"/>
                <w:szCs w:val="21"/>
              </w:rPr>
              <w:br/>
              <w:t>6 - Точечный, с зонтом или выбросом горизонтально;</w:t>
            </w:r>
            <w:r w:rsidRPr="0042511E">
              <w:rPr>
                <w:rFonts w:ascii="ISOCPEUR" w:eastAsia="Arial" w:hAnsi="ISOCPEUR"/>
                <w:i/>
                <w:sz w:val="21"/>
                <w:szCs w:val="21"/>
              </w:rPr>
              <w:br/>
              <w:t>7 - Совокупность точечных (зонт или выброс вбок);</w:t>
            </w:r>
            <w:r w:rsidRPr="0042511E">
              <w:rPr>
                <w:rFonts w:ascii="ISOCPEUR" w:eastAsia="Arial" w:hAnsi="ISOCPEUR"/>
                <w:i/>
                <w:sz w:val="21"/>
                <w:szCs w:val="21"/>
              </w:rPr>
              <w:br/>
              <w:t>8 - Автомагистраль (неорганизованный линейный);</w:t>
            </w:r>
            <w:r w:rsidRPr="0042511E">
              <w:rPr>
                <w:rFonts w:ascii="ISOCPEUR" w:eastAsia="Arial" w:hAnsi="ISOCPEUR"/>
                <w:i/>
                <w:sz w:val="21"/>
                <w:szCs w:val="21"/>
              </w:rPr>
              <w:br/>
              <w:t>9 - Точечный, с выбросом в бок;</w:t>
            </w:r>
            <w:r w:rsidRPr="0042511E">
              <w:rPr>
                <w:rFonts w:ascii="ISOCPEUR" w:eastAsia="Arial" w:hAnsi="ISOCPEUR"/>
                <w:i/>
                <w:sz w:val="21"/>
                <w:szCs w:val="21"/>
              </w:rPr>
              <w:br/>
              <w:t>10 - Свеча.</w:t>
            </w:r>
          </w:p>
        </w:tc>
      </w:tr>
      <w:tr w:rsidR="004A3BCF" w:rsidRPr="0042511E" w:rsidTr="004A3BCF">
        <w:trPr>
          <w:trHeight w:val="227"/>
          <w:jc w:val="center"/>
        </w:trPr>
        <w:tc>
          <w:tcPr>
            <w:tcW w:w="10544" w:type="dxa"/>
            <w:gridSpan w:val="12"/>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0301 Азота диоксид (Азот (IV) оксид)</w:t>
            </w:r>
          </w:p>
        </w:tc>
      </w:tr>
      <w:tr w:rsidR="004A3BCF" w:rsidRPr="0042511E" w:rsidTr="004A3BCF">
        <w:trPr>
          <w:trHeight w:val="227"/>
          <w:jc w:val="center"/>
        </w:trPr>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пл.</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цех.</w:t>
            </w:r>
          </w:p>
        </w:tc>
        <w:tc>
          <w:tcPr>
            <w:tcW w:w="64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ист.</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p>
        </w:tc>
        <w:tc>
          <w:tcPr>
            <w:tcW w:w="164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Выброс</w:t>
            </w:r>
            <w:r w:rsidRPr="0042511E">
              <w:rPr>
                <w:rFonts w:ascii="ISOCPEUR" w:eastAsia="Arial" w:hAnsi="ISOCPEUR"/>
                <w:i/>
                <w:sz w:val="21"/>
                <w:szCs w:val="21"/>
              </w:rPr>
              <w:br/>
              <w:t>(г/с)</w:t>
            </w:r>
          </w:p>
        </w:tc>
        <w:tc>
          <w:tcPr>
            <w:tcW w:w="703"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F</w:t>
            </w:r>
          </w:p>
        </w:tc>
        <w:tc>
          <w:tcPr>
            <w:tcW w:w="2929"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Лето</w:t>
            </w:r>
          </w:p>
        </w:tc>
        <w:tc>
          <w:tcPr>
            <w:tcW w:w="2870"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Зима</w:t>
            </w:r>
          </w:p>
        </w:tc>
      </w:tr>
      <w:tr w:rsidR="004A3BCF" w:rsidRPr="0042511E" w:rsidTr="004A3BCF">
        <w:trPr>
          <w:trHeight w:val="227"/>
          <w:jc w:val="center"/>
        </w:trPr>
        <w:tc>
          <w:tcPr>
            <w:tcW w:w="105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6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640"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3"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r>
      <w:tr w:rsidR="004A3BCF" w:rsidRPr="0042511E" w:rsidTr="004A3BCF">
        <w:trPr>
          <w:trHeight w:val="227"/>
          <w:jc w:val="center"/>
        </w:trPr>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7001</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0,1309180</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23,38</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11,40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0,50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r>
      <w:tr w:rsidR="004A3BCF" w:rsidRPr="0042511E" w:rsidTr="004A3BCF">
        <w:trPr>
          <w:trHeight w:val="227"/>
          <w:jc w:val="center"/>
        </w:trPr>
        <w:tc>
          <w:tcPr>
            <w:tcW w:w="2402"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Итого:</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0,1309180</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23,38</w:t>
            </w:r>
          </w:p>
        </w:tc>
        <w:tc>
          <w:tcPr>
            <w:tcW w:w="1933"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1874"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r>
      <w:tr w:rsidR="004A3BCF" w:rsidRPr="0042511E" w:rsidTr="004A3BCF">
        <w:trPr>
          <w:trHeight w:val="227"/>
          <w:jc w:val="center"/>
        </w:trPr>
        <w:tc>
          <w:tcPr>
            <w:tcW w:w="10544" w:type="dxa"/>
            <w:gridSpan w:val="12"/>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0304 Азот (II) оксид (Азота оксид)</w:t>
            </w:r>
          </w:p>
        </w:tc>
      </w:tr>
      <w:tr w:rsidR="004A3BCF" w:rsidRPr="0042511E" w:rsidTr="004A3BCF">
        <w:trPr>
          <w:trHeight w:val="227"/>
          <w:jc w:val="center"/>
        </w:trPr>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пл.</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цех.</w:t>
            </w:r>
          </w:p>
        </w:tc>
        <w:tc>
          <w:tcPr>
            <w:tcW w:w="64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ист.</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p>
        </w:tc>
        <w:tc>
          <w:tcPr>
            <w:tcW w:w="164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Выброс</w:t>
            </w:r>
            <w:r w:rsidRPr="0042511E">
              <w:rPr>
                <w:rFonts w:ascii="ISOCPEUR" w:eastAsia="Arial" w:hAnsi="ISOCPEUR"/>
                <w:i/>
                <w:sz w:val="21"/>
                <w:szCs w:val="21"/>
              </w:rPr>
              <w:br/>
              <w:t>(г/с)</w:t>
            </w:r>
          </w:p>
        </w:tc>
        <w:tc>
          <w:tcPr>
            <w:tcW w:w="703"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F</w:t>
            </w:r>
          </w:p>
        </w:tc>
        <w:tc>
          <w:tcPr>
            <w:tcW w:w="2929"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Лето</w:t>
            </w:r>
          </w:p>
        </w:tc>
        <w:tc>
          <w:tcPr>
            <w:tcW w:w="2870"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Зима</w:t>
            </w:r>
          </w:p>
        </w:tc>
      </w:tr>
      <w:tr w:rsidR="004A3BCF" w:rsidRPr="0042511E" w:rsidTr="004A3BCF">
        <w:trPr>
          <w:trHeight w:val="227"/>
          <w:jc w:val="center"/>
        </w:trPr>
        <w:tc>
          <w:tcPr>
            <w:tcW w:w="105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6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640"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3"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r>
      <w:tr w:rsidR="004A3BCF" w:rsidRPr="0042511E" w:rsidTr="004A3BCF">
        <w:trPr>
          <w:trHeight w:val="227"/>
          <w:jc w:val="center"/>
        </w:trPr>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7001</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0,0212550</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1,90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11,40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0,50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r>
      <w:tr w:rsidR="004A3BCF" w:rsidRPr="0042511E" w:rsidTr="004A3BCF">
        <w:trPr>
          <w:trHeight w:val="227"/>
          <w:jc w:val="center"/>
        </w:trPr>
        <w:tc>
          <w:tcPr>
            <w:tcW w:w="2402"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Итого:</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0,0212550</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1,90</w:t>
            </w:r>
          </w:p>
        </w:tc>
        <w:tc>
          <w:tcPr>
            <w:tcW w:w="1933"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1874"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r>
      <w:tr w:rsidR="004A3BCF" w:rsidRPr="0042511E" w:rsidTr="004A3BCF">
        <w:trPr>
          <w:trHeight w:val="227"/>
          <w:jc w:val="center"/>
        </w:trPr>
        <w:tc>
          <w:tcPr>
            <w:tcW w:w="10544" w:type="dxa"/>
            <w:gridSpan w:val="12"/>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0317 Гидроцианид (Водород цианистый, Синильная кислота)</w:t>
            </w:r>
          </w:p>
        </w:tc>
      </w:tr>
      <w:tr w:rsidR="004A3BCF" w:rsidRPr="0042511E" w:rsidTr="004A3BCF">
        <w:trPr>
          <w:trHeight w:val="227"/>
          <w:jc w:val="center"/>
        </w:trPr>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пл.</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цех.</w:t>
            </w:r>
          </w:p>
        </w:tc>
        <w:tc>
          <w:tcPr>
            <w:tcW w:w="64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ист.</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p>
        </w:tc>
        <w:tc>
          <w:tcPr>
            <w:tcW w:w="164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Выброс</w:t>
            </w:r>
            <w:r w:rsidRPr="0042511E">
              <w:rPr>
                <w:rFonts w:ascii="ISOCPEUR" w:eastAsia="Arial" w:hAnsi="ISOCPEUR"/>
                <w:i/>
                <w:sz w:val="21"/>
                <w:szCs w:val="21"/>
              </w:rPr>
              <w:br/>
              <w:t>(г/с)</w:t>
            </w:r>
          </w:p>
        </w:tc>
        <w:tc>
          <w:tcPr>
            <w:tcW w:w="703"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F</w:t>
            </w:r>
          </w:p>
        </w:tc>
        <w:tc>
          <w:tcPr>
            <w:tcW w:w="2929"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Лето</w:t>
            </w:r>
          </w:p>
        </w:tc>
        <w:tc>
          <w:tcPr>
            <w:tcW w:w="2870"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Зима</w:t>
            </w:r>
          </w:p>
        </w:tc>
      </w:tr>
      <w:tr w:rsidR="004A3BCF" w:rsidRPr="0042511E" w:rsidTr="004A3BCF">
        <w:trPr>
          <w:trHeight w:val="227"/>
          <w:jc w:val="center"/>
        </w:trPr>
        <w:tc>
          <w:tcPr>
            <w:tcW w:w="105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6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640"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3"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r>
      <w:tr w:rsidR="004A3BCF" w:rsidRPr="0042511E" w:rsidTr="004A3BCF">
        <w:trPr>
          <w:trHeight w:val="227"/>
          <w:jc w:val="center"/>
        </w:trPr>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7001</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0,0062700</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11,40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0,50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r>
      <w:tr w:rsidR="004A3BCF" w:rsidRPr="0042511E" w:rsidTr="004A3BCF">
        <w:trPr>
          <w:trHeight w:val="227"/>
          <w:jc w:val="center"/>
        </w:trPr>
        <w:tc>
          <w:tcPr>
            <w:tcW w:w="2402"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Итого:</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0,0062700</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1933"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1874"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r>
      <w:tr w:rsidR="004A3BCF" w:rsidRPr="0042511E" w:rsidTr="004A3BCF">
        <w:trPr>
          <w:trHeight w:val="227"/>
          <w:jc w:val="center"/>
        </w:trPr>
        <w:tc>
          <w:tcPr>
            <w:tcW w:w="10544" w:type="dxa"/>
            <w:gridSpan w:val="12"/>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0328 Углерод (Сажа)</w:t>
            </w:r>
          </w:p>
        </w:tc>
      </w:tr>
      <w:tr w:rsidR="004A3BCF" w:rsidRPr="0042511E" w:rsidTr="004A3BCF">
        <w:trPr>
          <w:trHeight w:val="227"/>
          <w:jc w:val="center"/>
        </w:trPr>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пл.</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цех.</w:t>
            </w:r>
          </w:p>
        </w:tc>
        <w:tc>
          <w:tcPr>
            <w:tcW w:w="64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ист.</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p>
        </w:tc>
        <w:tc>
          <w:tcPr>
            <w:tcW w:w="164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Выброс</w:t>
            </w:r>
            <w:r w:rsidRPr="0042511E">
              <w:rPr>
                <w:rFonts w:ascii="ISOCPEUR" w:eastAsia="Arial" w:hAnsi="ISOCPEUR"/>
                <w:i/>
                <w:sz w:val="21"/>
                <w:szCs w:val="21"/>
              </w:rPr>
              <w:br/>
              <w:t>(г/с)</w:t>
            </w:r>
          </w:p>
        </w:tc>
        <w:tc>
          <w:tcPr>
            <w:tcW w:w="703"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F</w:t>
            </w:r>
          </w:p>
        </w:tc>
        <w:tc>
          <w:tcPr>
            <w:tcW w:w="2929"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Лето</w:t>
            </w:r>
          </w:p>
        </w:tc>
        <w:tc>
          <w:tcPr>
            <w:tcW w:w="2870"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Зима</w:t>
            </w:r>
          </w:p>
        </w:tc>
      </w:tr>
      <w:tr w:rsidR="004A3BCF" w:rsidRPr="0042511E" w:rsidTr="004A3BCF">
        <w:trPr>
          <w:trHeight w:val="227"/>
          <w:jc w:val="center"/>
        </w:trPr>
        <w:tc>
          <w:tcPr>
            <w:tcW w:w="105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6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640"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3"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r>
      <w:tr w:rsidR="004A3BCF" w:rsidRPr="0042511E" w:rsidTr="004A3BCF">
        <w:trPr>
          <w:trHeight w:val="227"/>
          <w:jc w:val="center"/>
        </w:trPr>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7001</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0,0808830</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19,26</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11,40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0,50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r>
      <w:tr w:rsidR="004A3BCF" w:rsidRPr="0042511E" w:rsidTr="004A3BCF">
        <w:trPr>
          <w:trHeight w:val="227"/>
          <w:jc w:val="center"/>
        </w:trPr>
        <w:tc>
          <w:tcPr>
            <w:tcW w:w="2402"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Итого:</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0,0808830</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19,26</w:t>
            </w:r>
          </w:p>
        </w:tc>
        <w:tc>
          <w:tcPr>
            <w:tcW w:w="1933"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1874"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r>
      <w:tr w:rsidR="004A3BCF" w:rsidRPr="0042511E" w:rsidTr="004A3BCF">
        <w:trPr>
          <w:trHeight w:val="227"/>
          <w:jc w:val="center"/>
        </w:trPr>
        <w:tc>
          <w:tcPr>
            <w:tcW w:w="10544" w:type="dxa"/>
            <w:gridSpan w:val="12"/>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0330 Сера диоксид-Ангидрид сернистый</w:t>
            </w:r>
          </w:p>
        </w:tc>
      </w:tr>
      <w:tr w:rsidR="004A3BCF" w:rsidRPr="0042511E" w:rsidTr="004A3BCF">
        <w:trPr>
          <w:trHeight w:val="227"/>
          <w:jc w:val="center"/>
        </w:trPr>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пл.</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цех.</w:t>
            </w:r>
          </w:p>
        </w:tc>
        <w:tc>
          <w:tcPr>
            <w:tcW w:w="64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ист.</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p>
        </w:tc>
        <w:tc>
          <w:tcPr>
            <w:tcW w:w="164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Выброс</w:t>
            </w:r>
            <w:r w:rsidRPr="0042511E">
              <w:rPr>
                <w:rFonts w:ascii="ISOCPEUR" w:eastAsia="Arial" w:hAnsi="ISOCPEUR"/>
                <w:i/>
                <w:sz w:val="21"/>
                <w:szCs w:val="21"/>
              </w:rPr>
              <w:br/>
              <w:t>(г/с)</w:t>
            </w:r>
          </w:p>
        </w:tc>
        <w:tc>
          <w:tcPr>
            <w:tcW w:w="703"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F</w:t>
            </w:r>
          </w:p>
        </w:tc>
        <w:tc>
          <w:tcPr>
            <w:tcW w:w="2929"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Лето</w:t>
            </w:r>
          </w:p>
        </w:tc>
        <w:tc>
          <w:tcPr>
            <w:tcW w:w="2870"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Зима</w:t>
            </w:r>
          </w:p>
        </w:tc>
      </w:tr>
      <w:tr w:rsidR="004A3BCF" w:rsidRPr="0042511E" w:rsidTr="004A3BCF">
        <w:trPr>
          <w:trHeight w:val="227"/>
          <w:jc w:val="center"/>
        </w:trPr>
        <w:tc>
          <w:tcPr>
            <w:tcW w:w="105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6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640"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3"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r>
      <w:tr w:rsidR="004A3BCF" w:rsidRPr="0042511E" w:rsidTr="004A3BCF">
        <w:trPr>
          <w:trHeight w:val="227"/>
          <w:jc w:val="center"/>
        </w:trPr>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7001</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0,0295320</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2,11</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11,40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0,50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r>
      <w:tr w:rsidR="004A3BCF" w:rsidRPr="0042511E" w:rsidTr="004A3BCF">
        <w:trPr>
          <w:trHeight w:val="227"/>
          <w:jc w:val="center"/>
        </w:trPr>
        <w:tc>
          <w:tcPr>
            <w:tcW w:w="2402"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Итого:</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0,0295320</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2,11</w:t>
            </w:r>
          </w:p>
        </w:tc>
        <w:tc>
          <w:tcPr>
            <w:tcW w:w="1933"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1874"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r>
      <w:tr w:rsidR="004A3BCF" w:rsidRPr="0042511E" w:rsidTr="004A3BCF">
        <w:trPr>
          <w:trHeight w:val="227"/>
          <w:jc w:val="center"/>
        </w:trPr>
        <w:tc>
          <w:tcPr>
            <w:tcW w:w="10544" w:type="dxa"/>
            <w:gridSpan w:val="12"/>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0333 Дигидросульфид (Сероводород)</w:t>
            </w:r>
          </w:p>
        </w:tc>
      </w:tr>
      <w:tr w:rsidR="004A3BCF" w:rsidRPr="0042511E" w:rsidTr="004A3BCF">
        <w:trPr>
          <w:trHeight w:val="227"/>
          <w:jc w:val="center"/>
        </w:trPr>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пл.</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цех.</w:t>
            </w:r>
          </w:p>
        </w:tc>
        <w:tc>
          <w:tcPr>
            <w:tcW w:w="64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ист.</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p>
        </w:tc>
        <w:tc>
          <w:tcPr>
            <w:tcW w:w="164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Выброс</w:t>
            </w:r>
            <w:r w:rsidRPr="0042511E">
              <w:rPr>
                <w:rFonts w:ascii="ISOCPEUR" w:eastAsia="Arial" w:hAnsi="ISOCPEUR"/>
                <w:i/>
                <w:sz w:val="21"/>
                <w:szCs w:val="21"/>
              </w:rPr>
              <w:br/>
              <w:t>(г/с)</w:t>
            </w:r>
          </w:p>
        </w:tc>
        <w:tc>
          <w:tcPr>
            <w:tcW w:w="703"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F</w:t>
            </w:r>
          </w:p>
        </w:tc>
        <w:tc>
          <w:tcPr>
            <w:tcW w:w="2929"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Лето</w:t>
            </w:r>
          </w:p>
        </w:tc>
        <w:tc>
          <w:tcPr>
            <w:tcW w:w="2870"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Зима</w:t>
            </w:r>
          </w:p>
        </w:tc>
      </w:tr>
      <w:tr w:rsidR="004A3BCF" w:rsidRPr="0042511E" w:rsidTr="004A3BCF">
        <w:trPr>
          <w:trHeight w:val="227"/>
          <w:jc w:val="center"/>
        </w:trPr>
        <w:tc>
          <w:tcPr>
            <w:tcW w:w="105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6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640"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3"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r>
      <w:tr w:rsidR="004A3BCF" w:rsidRPr="0042511E" w:rsidTr="004A3BCF">
        <w:trPr>
          <w:trHeight w:val="227"/>
          <w:jc w:val="center"/>
        </w:trPr>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7001</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0,0062700</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27,99</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11,40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0,50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r>
      <w:tr w:rsidR="004A3BCF" w:rsidRPr="0042511E" w:rsidTr="004A3BCF">
        <w:trPr>
          <w:trHeight w:val="227"/>
          <w:jc w:val="center"/>
        </w:trPr>
        <w:tc>
          <w:tcPr>
            <w:tcW w:w="2402"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Итого:</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0,0062700</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27,99</w:t>
            </w:r>
          </w:p>
        </w:tc>
        <w:tc>
          <w:tcPr>
            <w:tcW w:w="1933"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1874"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r>
      <w:tr w:rsidR="004A3BCF" w:rsidRPr="0042511E" w:rsidTr="004A3BCF">
        <w:trPr>
          <w:trHeight w:val="227"/>
          <w:jc w:val="center"/>
        </w:trPr>
        <w:tc>
          <w:tcPr>
            <w:tcW w:w="10544" w:type="dxa"/>
            <w:gridSpan w:val="12"/>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0337 Углерод оксид</w:t>
            </w:r>
          </w:p>
        </w:tc>
      </w:tr>
      <w:tr w:rsidR="004A3BCF" w:rsidRPr="0042511E" w:rsidTr="004A3BCF">
        <w:trPr>
          <w:trHeight w:val="227"/>
          <w:jc w:val="center"/>
        </w:trPr>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пл.</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цех.</w:t>
            </w:r>
          </w:p>
        </w:tc>
        <w:tc>
          <w:tcPr>
            <w:tcW w:w="64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ист.</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p>
        </w:tc>
        <w:tc>
          <w:tcPr>
            <w:tcW w:w="164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Выброс</w:t>
            </w:r>
            <w:r w:rsidRPr="0042511E">
              <w:rPr>
                <w:rFonts w:ascii="ISOCPEUR" w:eastAsia="Arial" w:hAnsi="ISOCPEUR"/>
                <w:i/>
                <w:sz w:val="21"/>
                <w:szCs w:val="21"/>
              </w:rPr>
              <w:br/>
              <w:t>(г/с)</w:t>
            </w:r>
          </w:p>
        </w:tc>
        <w:tc>
          <w:tcPr>
            <w:tcW w:w="703"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F</w:t>
            </w:r>
          </w:p>
        </w:tc>
        <w:tc>
          <w:tcPr>
            <w:tcW w:w="2929"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Лето</w:t>
            </w:r>
          </w:p>
        </w:tc>
        <w:tc>
          <w:tcPr>
            <w:tcW w:w="2870"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Зима</w:t>
            </w:r>
          </w:p>
        </w:tc>
      </w:tr>
      <w:tr w:rsidR="004A3BCF" w:rsidRPr="0042511E" w:rsidTr="004A3BCF">
        <w:trPr>
          <w:trHeight w:val="227"/>
          <w:jc w:val="center"/>
        </w:trPr>
        <w:tc>
          <w:tcPr>
            <w:tcW w:w="105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6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640"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3"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r>
      <w:tr w:rsidR="004A3BCF" w:rsidRPr="0042511E" w:rsidTr="004A3BCF">
        <w:trPr>
          <w:trHeight w:val="227"/>
          <w:jc w:val="center"/>
        </w:trPr>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7001</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0,0442660</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0,32</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11,40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0,50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r>
      <w:tr w:rsidR="004A3BCF" w:rsidRPr="0042511E" w:rsidTr="004A3BCF">
        <w:trPr>
          <w:trHeight w:val="227"/>
          <w:jc w:val="center"/>
        </w:trPr>
        <w:tc>
          <w:tcPr>
            <w:tcW w:w="2402"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Итого:</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0,0442660</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0,32</w:t>
            </w:r>
          </w:p>
        </w:tc>
        <w:tc>
          <w:tcPr>
            <w:tcW w:w="1933"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1874"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r>
      <w:tr w:rsidR="004A3BCF" w:rsidRPr="0042511E" w:rsidTr="004A3BCF">
        <w:trPr>
          <w:trHeight w:val="227"/>
          <w:jc w:val="center"/>
        </w:trPr>
        <w:tc>
          <w:tcPr>
            <w:tcW w:w="10544" w:type="dxa"/>
            <w:gridSpan w:val="12"/>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1325 Формальдегид</w:t>
            </w:r>
          </w:p>
        </w:tc>
      </w:tr>
      <w:tr w:rsidR="004A3BCF" w:rsidRPr="0042511E" w:rsidTr="004A3BCF">
        <w:trPr>
          <w:trHeight w:val="227"/>
          <w:jc w:val="center"/>
        </w:trPr>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пл.</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цех.</w:t>
            </w:r>
          </w:p>
        </w:tc>
        <w:tc>
          <w:tcPr>
            <w:tcW w:w="64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ист.</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p>
        </w:tc>
        <w:tc>
          <w:tcPr>
            <w:tcW w:w="164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Выброс</w:t>
            </w:r>
            <w:r w:rsidRPr="0042511E">
              <w:rPr>
                <w:rFonts w:ascii="ISOCPEUR" w:eastAsia="Arial" w:hAnsi="ISOCPEUR"/>
                <w:i/>
                <w:sz w:val="21"/>
                <w:szCs w:val="21"/>
              </w:rPr>
              <w:br/>
              <w:t>(г/с)</w:t>
            </w:r>
          </w:p>
        </w:tc>
        <w:tc>
          <w:tcPr>
            <w:tcW w:w="703"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F</w:t>
            </w:r>
          </w:p>
        </w:tc>
        <w:tc>
          <w:tcPr>
            <w:tcW w:w="2929"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Лето</w:t>
            </w:r>
          </w:p>
        </w:tc>
        <w:tc>
          <w:tcPr>
            <w:tcW w:w="2870"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Зима</w:t>
            </w:r>
          </w:p>
        </w:tc>
      </w:tr>
      <w:tr w:rsidR="004A3BCF" w:rsidRPr="0042511E" w:rsidTr="004A3BCF">
        <w:trPr>
          <w:trHeight w:val="227"/>
          <w:jc w:val="center"/>
        </w:trPr>
        <w:tc>
          <w:tcPr>
            <w:tcW w:w="105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6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640"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3"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r>
      <w:tr w:rsidR="004A3BCF" w:rsidRPr="0042511E" w:rsidTr="004A3BCF">
        <w:trPr>
          <w:trHeight w:val="227"/>
          <w:jc w:val="center"/>
        </w:trPr>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7001</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0,0073990</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5,29</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11,40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0,50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r>
      <w:tr w:rsidR="004A3BCF" w:rsidRPr="0042511E" w:rsidTr="004A3BCF">
        <w:trPr>
          <w:trHeight w:val="227"/>
          <w:jc w:val="center"/>
        </w:trPr>
        <w:tc>
          <w:tcPr>
            <w:tcW w:w="2402"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Итого:</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0,0073990</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5,29</w:t>
            </w:r>
          </w:p>
        </w:tc>
        <w:tc>
          <w:tcPr>
            <w:tcW w:w="1933"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1874"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r>
      <w:tr w:rsidR="004A3BCF" w:rsidRPr="0042511E" w:rsidTr="004A3BCF">
        <w:trPr>
          <w:trHeight w:val="227"/>
          <w:jc w:val="center"/>
        </w:trPr>
        <w:tc>
          <w:tcPr>
            <w:tcW w:w="10544" w:type="dxa"/>
            <w:gridSpan w:val="12"/>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1555 Этановая кислота (Уксусная кислота)</w:t>
            </w:r>
          </w:p>
        </w:tc>
      </w:tr>
      <w:tr w:rsidR="004A3BCF" w:rsidRPr="0042511E" w:rsidTr="004A3BCF">
        <w:trPr>
          <w:trHeight w:val="227"/>
          <w:jc w:val="center"/>
        </w:trPr>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пл.</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цех.</w:t>
            </w:r>
          </w:p>
        </w:tc>
        <w:tc>
          <w:tcPr>
            <w:tcW w:w="64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ист.</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p>
        </w:tc>
        <w:tc>
          <w:tcPr>
            <w:tcW w:w="164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Выброс</w:t>
            </w:r>
            <w:r w:rsidRPr="0042511E">
              <w:rPr>
                <w:rFonts w:ascii="ISOCPEUR" w:eastAsia="Arial" w:hAnsi="ISOCPEUR"/>
                <w:i/>
                <w:sz w:val="21"/>
                <w:szCs w:val="21"/>
              </w:rPr>
              <w:br/>
              <w:t>(г/с)</w:t>
            </w:r>
          </w:p>
        </w:tc>
        <w:tc>
          <w:tcPr>
            <w:tcW w:w="703"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F</w:t>
            </w:r>
          </w:p>
        </w:tc>
        <w:tc>
          <w:tcPr>
            <w:tcW w:w="2929"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Лето</w:t>
            </w:r>
          </w:p>
        </w:tc>
        <w:tc>
          <w:tcPr>
            <w:tcW w:w="2870"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Зима</w:t>
            </w:r>
          </w:p>
        </w:tc>
      </w:tr>
      <w:tr w:rsidR="004A3BCF" w:rsidRPr="0042511E" w:rsidTr="004A3BCF">
        <w:trPr>
          <w:trHeight w:val="227"/>
          <w:jc w:val="center"/>
        </w:trPr>
        <w:tc>
          <w:tcPr>
            <w:tcW w:w="105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6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640"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3"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r>
      <w:tr w:rsidR="004A3BCF" w:rsidRPr="0042511E" w:rsidTr="004A3BCF">
        <w:trPr>
          <w:trHeight w:val="227"/>
          <w:jc w:val="center"/>
        </w:trPr>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lastRenderedPageBreak/>
              <w:t>0</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7001</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0,0228860</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4,09</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11,40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0,50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r>
      <w:tr w:rsidR="004A3BCF" w:rsidRPr="0042511E" w:rsidTr="004A3BCF">
        <w:trPr>
          <w:trHeight w:val="227"/>
          <w:jc w:val="center"/>
        </w:trPr>
        <w:tc>
          <w:tcPr>
            <w:tcW w:w="2402"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Итого:</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0,0228860</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4,09</w:t>
            </w:r>
          </w:p>
        </w:tc>
        <w:tc>
          <w:tcPr>
            <w:tcW w:w="1933"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1874"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r>
      <w:tr w:rsidR="004A3BCF" w:rsidRPr="0042511E" w:rsidTr="004A3BCF">
        <w:trPr>
          <w:trHeight w:val="227"/>
          <w:jc w:val="center"/>
        </w:trPr>
        <w:tc>
          <w:tcPr>
            <w:tcW w:w="10544" w:type="dxa"/>
            <w:gridSpan w:val="12"/>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2908 Пыль неорганическая: 70-20% SiO2</w:t>
            </w:r>
          </w:p>
        </w:tc>
      </w:tr>
      <w:tr w:rsidR="004A3BCF" w:rsidRPr="0042511E" w:rsidTr="004A3BCF">
        <w:trPr>
          <w:trHeight w:val="227"/>
          <w:jc w:val="center"/>
        </w:trPr>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пл.</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цех.</w:t>
            </w:r>
          </w:p>
        </w:tc>
        <w:tc>
          <w:tcPr>
            <w:tcW w:w="64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ист.</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p>
        </w:tc>
        <w:tc>
          <w:tcPr>
            <w:tcW w:w="164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Выброс</w:t>
            </w:r>
            <w:r w:rsidRPr="0042511E">
              <w:rPr>
                <w:rFonts w:ascii="ISOCPEUR" w:eastAsia="Arial" w:hAnsi="ISOCPEUR"/>
                <w:i/>
                <w:sz w:val="21"/>
                <w:szCs w:val="21"/>
              </w:rPr>
              <w:br/>
              <w:t>(г/с)</w:t>
            </w:r>
          </w:p>
        </w:tc>
        <w:tc>
          <w:tcPr>
            <w:tcW w:w="703"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F</w:t>
            </w:r>
          </w:p>
        </w:tc>
        <w:tc>
          <w:tcPr>
            <w:tcW w:w="2929"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Лето</w:t>
            </w:r>
          </w:p>
        </w:tc>
        <w:tc>
          <w:tcPr>
            <w:tcW w:w="2870"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Зима</w:t>
            </w:r>
          </w:p>
        </w:tc>
      </w:tr>
      <w:tr w:rsidR="004A3BCF" w:rsidRPr="0042511E" w:rsidTr="004A3BCF">
        <w:trPr>
          <w:trHeight w:val="227"/>
          <w:jc w:val="center"/>
        </w:trPr>
        <w:tc>
          <w:tcPr>
            <w:tcW w:w="105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6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640"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3"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r>
      <w:tr w:rsidR="004A3BCF" w:rsidRPr="0042511E" w:rsidTr="004A3BCF">
        <w:trPr>
          <w:trHeight w:val="227"/>
          <w:jc w:val="center"/>
        </w:trPr>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7001</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0,0000060</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11,40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0,50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r>
      <w:tr w:rsidR="004A3BCF" w:rsidRPr="0042511E" w:rsidTr="004A3BCF">
        <w:trPr>
          <w:trHeight w:val="227"/>
          <w:jc w:val="center"/>
        </w:trPr>
        <w:tc>
          <w:tcPr>
            <w:tcW w:w="2402"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Итого:</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0,0000060</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1933"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1874"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r>
      <w:bookmarkEnd w:id="189"/>
    </w:tbl>
    <w:p w:rsidR="004A3BCF" w:rsidRDefault="004A3BCF" w:rsidP="00C45900">
      <w:pPr>
        <w:pStyle w:val="002"/>
        <w:rPr>
          <w:lang w:eastAsia="en-US"/>
        </w:rPr>
      </w:pPr>
    </w:p>
    <w:tbl>
      <w:tblPr>
        <w:tblW w:w="4900" w:type="pct"/>
        <w:jc w:val="center"/>
        <w:tblLayout w:type="fixed"/>
        <w:tblLook w:val="04A0" w:firstRow="1" w:lastRow="0" w:firstColumn="1" w:lastColumn="0" w:noHBand="0" w:noVBand="1"/>
      </w:tblPr>
      <w:tblGrid>
        <w:gridCol w:w="384"/>
        <w:gridCol w:w="384"/>
        <w:gridCol w:w="438"/>
        <w:gridCol w:w="384"/>
        <w:gridCol w:w="599"/>
        <w:gridCol w:w="1569"/>
        <w:gridCol w:w="491"/>
        <w:gridCol w:w="922"/>
        <w:gridCol w:w="868"/>
        <w:gridCol w:w="922"/>
        <w:gridCol w:w="922"/>
        <w:gridCol w:w="868"/>
        <w:gridCol w:w="1030"/>
      </w:tblGrid>
      <w:tr w:rsidR="004A3BCF" w:rsidRPr="0042511E" w:rsidTr="004A3BCF">
        <w:trPr>
          <w:trHeight w:val="227"/>
          <w:jc w:val="center"/>
        </w:trPr>
        <w:tc>
          <w:tcPr>
            <w:tcW w:w="10544" w:type="dxa"/>
            <w:gridSpan w:val="13"/>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Выбросы источников по группам суммации</w:t>
            </w:r>
          </w:p>
        </w:tc>
      </w:tr>
      <w:tr w:rsidR="004A3BCF" w:rsidRPr="0042511E" w:rsidTr="004A3BCF">
        <w:trPr>
          <w:trHeight w:val="227"/>
          <w:jc w:val="center"/>
        </w:trPr>
        <w:tc>
          <w:tcPr>
            <w:tcW w:w="10544" w:type="dxa"/>
            <w:gridSpan w:val="13"/>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Типы источников:</w:t>
            </w:r>
            <w:r w:rsidRPr="0042511E">
              <w:rPr>
                <w:rFonts w:ascii="ISOCPEUR" w:eastAsia="Arial" w:hAnsi="ISOCPEUR"/>
                <w:i/>
                <w:sz w:val="21"/>
                <w:szCs w:val="21"/>
              </w:rPr>
              <w:br/>
              <w:t>1 - Точечный;</w:t>
            </w:r>
            <w:r w:rsidRPr="0042511E">
              <w:rPr>
                <w:rFonts w:ascii="ISOCPEUR" w:eastAsia="Arial" w:hAnsi="ISOCPEUR"/>
                <w:i/>
                <w:sz w:val="21"/>
                <w:szCs w:val="21"/>
              </w:rPr>
              <w:br/>
              <w:t>2 - Линейный;</w:t>
            </w:r>
            <w:r w:rsidRPr="0042511E">
              <w:rPr>
                <w:rFonts w:ascii="ISOCPEUR" w:eastAsia="Arial" w:hAnsi="ISOCPEUR"/>
                <w:i/>
                <w:sz w:val="21"/>
                <w:szCs w:val="21"/>
              </w:rPr>
              <w:br/>
              <w:t>3 - Неорганизованный;</w:t>
            </w:r>
            <w:r w:rsidRPr="0042511E">
              <w:rPr>
                <w:rFonts w:ascii="ISOCPEUR" w:eastAsia="Arial" w:hAnsi="ISOCPEUR"/>
                <w:i/>
                <w:sz w:val="21"/>
                <w:szCs w:val="21"/>
              </w:rPr>
              <w:br/>
              <w:t>4 - Совокупность точечных источников;</w:t>
            </w:r>
            <w:r w:rsidRPr="0042511E">
              <w:rPr>
                <w:rFonts w:ascii="ISOCPEUR" w:eastAsia="Arial" w:hAnsi="ISOCPEUR"/>
                <w:i/>
                <w:sz w:val="21"/>
                <w:szCs w:val="21"/>
              </w:rPr>
              <w:br/>
              <w:t>5 - С зависимостью массы выброса от скорости ветра;</w:t>
            </w:r>
            <w:r w:rsidRPr="0042511E">
              <w:rPr>
                <w:rFonts w:ascii="ISOCPEUR" w:eastAsia="Arial" w:hAnsi="ISOCPEUR"/>
                <w:i/>
                <w:sz w:val="21"/>
                <w:szCs w:val="21"/>
              </w:rPr>
              <w:br/>
              <w:t>6 - Точечный, с зонтом или выбросом горизонтально;</w:t>
            </w:r>
            <w:r w:rsidRPr="0042511E">
              <w:rPr>
                <w:rFonts w:ascii="ISOCPEUR" w:eastAsia="Arial" w:hAnsi="ISOCPEUR"/>
                <w:i/>
                <w:sz w:val="21"/>
                <w:szCs w:val="21"/>
              </w:rPr>
              <w:br/>
              <w:t>7 - Совокупность точечных (зонт или выброс вбок);</w:t>
            </w:r>
            <w:r w:rsidRPr="0042511E">
              <w:rPr>
                <w:rFonts w:ascii="ISOCPEUR" w:eastAsia="Arial" w:hAnsi="ISOCPEUR"/>
                <w:i/>
                <w:sz w:val="21"/>
                <w:szCs w:val="21"/>
              </w:rPr>
              <w:br/>
              <w:t>8 - Автомагистраль (неорганизованный линейный);</w:t>
            </w:r>
            <w:r w:rsidRPr="0042511E">
              <w:rPr>
                <w:rFonts w:ascii="ISOCPEUR" w:eastAsia="Arial" w:hAnsi="ISOCPEUR"/>
                <w:i/>
                <w:sz w:val="21"/>
                <w:szCs w:val="21"/>
              </w:rPr>
              <w:br/>
              <w:t>9 - Точечный, с выбросом в бок;</w:t>
            </w:r>
            <w:r w:rsidRPr="0042511E">
              <w:rPr>
                <w:rFonts w:ascii="ISOCPEUR" w:eastAsia="Arial" w:hAnsi="ISOCPEUR"/>
                <w:i/>
                <w:sz w:val="21"/>
                <w:szCs w:val="21"/>
              </w:rPr>
              <w:br/>
              <w:t>10 - Свеча.</w:t>
            </w:r>
          </w:p>
        </w:tc>
      </w:tr>
      <w:tr w:rsidR="004A3BCF" w:rsidRPr="0042511E" w:rsidTr="004A3BCF">
        <w:trPr>
          <w:trHeight w:val="227"/>
          <w:jc w:val="center"/>
        </w:trPr>
        <w:tc>
          <w:tcPr>
            <w:tcW w:w="10544" w:type="dxa"/>
            <w:gridSpan w:val="13"/>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Группа суммации: 6035 Сероводород, формальдегид</w:t>
            </w:r>
          </w:p>
        </w:tc>
      </w:tr>
      <w:tr w:rsidR="004A3BCF" w:rsidRPr="0042511E" w:rsidTr="004A3BCF">
        <w:trPr>
          <w:trHeight w:val="227"/>
          <w:jc w:val="center"/>
        </w:trPr>
        <w:tc>
          <w:tcPr>
            <w:tcW w:w="41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пл.</w:t>
            </w:r>
          </w:p>
        </w:tc>
        <w:tc>
          <w:tcPr>
            <w:tcW w:w="41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цех.</w:t>
            </w:r>
          </w:p>
        </w:tc>
        <w:tc>
          <w:tcPr>
            <w:tcW w:w="469"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ист.</w:t>
            </w:r>
          </w:p>
        </w:tc>
        <w:tc>
          <w:tcPr>
            <w:tcW w:w="41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p>
        </w:tc>
        <w:tc>
          <w:tcPr>
            <w:tcW w:w="64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Код</w:t>
            </w:r>
            <w:r w:rsidRPr="0042511E">
              <w:rPr>
                <w:rFonts w:ascii="ISOCPEUR" w:eastAsia="Arial" w:hAnsi="ISOCPEUR"/>
                <w:i/>
                <w:sz w:val="21"/>
                <w:szCs w:val="21"/>
              </w:rPr>
              <w:br/>
              <w:t>в-ва</w:t>
            </w:r>
          </w:p>
        </w:tc>
        <w:tc>
          <w:tcPr>
            <w:tcW w:w="1699"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Выброс</w:t>
            </w:r>
            <w:r w:rsidRPr="0042511E">
              <w:rPr>
                <w:rFonts w:ascii="ISOCPEUR" w:eastAsia="Arial" w:hAnsi="ISOCPEUR"/>
                <w:i/>
                <w:sz w:val="21"/>
                <w:szCs w:val="21"/>
              </w:rPr>
              <w:br/>
              <w:t>(г/с)</w:t>
            </w:r>
          </w:p>
        </w:tc>
        <w:tc>
          <w:tcPr>
            <w:tcW w:w="527"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F</w:t>
            </w:r>
          </w:p>
        </w:tc>
        <w:tc>
          <w:tcPr>
            <w:tcW w:w="2929"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Лето</w:t>
            </w:r>
          </w:p>
        </w:tc>
        <w:tc>
          <w:tcPr>
            <w:tcW w:w="3046"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Зима</w:t>
            </w:r>
          </w:p>
        </w:tc>
      </w:tr>
      <w:tr w:rsidR="004A3BCF" w:rsidRPr="0042511E" w:rsidTr="004A3BCF">
        <w:trPr>
          <w:trHeight w:val="227"/>
          <w:jc w:val="center"/>
        </w:trPr>
        <w:tc>
          <w:tcPr>
            <w:tcW w:w="105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10"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69"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10"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6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699"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27"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111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r>
      <w:tr w:rsidR="004A3BCF" w:rsidRPr="0042511E" w:rsidTr="004A3BCF">
        <w:trPr>
          <w:trHeight w:val="227"/>
          <w:jc w:val="center"/>
        </w:trPr>
        <w:tc>
          <w:tcPr>
            <w:tcW w:w="41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41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46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7001</w:t>
            </w:r>
          </w:p>
        </w:tc>
        <w:tc>
          <w:tcPr>
            <w:tcW w:w="41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0333</w:t>
            </w:r>
          </w:p>
        </w:tc>
        <w:tc>
          <w:tcPr>
            <w:tcW w:w="16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0,0062700</w:t>
            </w:r>
          </w:p>
        </w:tc>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27,99</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11,40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0,50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111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r>
      <w:tr w:rsidR="004A3BCF" w:rsidRPr="0042511E" w:rsidTr="004A3BCF">
        <w:trPr>
          <w:trHeight w:val="227"/>
          <w:jc w:val="center"/>
        </w:trPr>
        <w:tc>
          <w:tcPr>
            <w:tcW w:w="41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41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46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7001</w:t>
            </w:r>
          </w:p>
        </w:tc>
        <w:tc>
          <w:tcPr>
            <w:tcW w:w="41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1325</w:t>
            </w:r>
          </w:p>
        </w:tc>
        <w:tc>
          <w:tcPr>
            <w:tcW w:w="16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0,0073990</w:t>
            </w:r>
          </w:p>
        </w:tc>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5,29</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11,40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0,50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111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r>
      <w:tr w:rsidR="004A3BCF" w:rsidRPr="0042511E" w:rsidTr="004A3BCF">
        <w:trPr>
          <w:trHeight w:val="227"/>
          <w:jc w:val="center"/>
        </w:trPr>
        <w:tc>
          <w:tcPr>
            <w:tcW w:w="2343" w:type="dxa"/>
            <w:gridSpan w:val="5"/>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Итого:</w:t>
            </w:r>
          </w:p>
        </w:tc>
        <w:tc>
          <w:tcPr>
            <w:tcW w:w="16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0,0136690</w:t>
            </w:r>
          </w:p>
        </w:tc>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33,28</w:t>
            </w:r>
          </w:p>
        </w:tc>
        <w:tc>
          <w:tcPr>
            <w:tcW w:w="1933"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2050"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r>
      <w:tr w:rsidR="004A3BCF" w:rsidRPr="0042511E" w:rsidTr="004A3BCF">
        <w:trPr>
          <w:trHeight w:val="227"/>
          <w:jc w:val="center"/>
        </w:trPr>
        <w:tc>
          <w:tcPr>
            <w:tcW w:w="10544" w:type="dxa"/>
            <w:gridSpan w:val="13"/>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10544" w:type="dxa"/>
            <w:gridSpan w:val="13"/>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Группа суммации: 6043 Серы диоксид и сероводород</w:t>
            </w:r>
          </w:p>
        </w:tc>
      </w:tr>
      <w:tr w:rsidR="004A3BCF" w:rsidRPr="0042511E" w:rsidTr="004A3BCF">
        <w:trPr>
          <w:trHeight w:val="227"/>
          <w:jc w:val="center"/>
        </w:trPr>
        <w:tc>
          <w:tcPr>
            <w:tcW w:w="41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пл.</w:t>
            </w:r>
          </w:p>
        </w:tc>
        <w:tc>
          <w:tcPr>
            <w:tcW w:w="41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цех.</w:t>
            </w:r>
          </w:p>
        </w:tc>
        <w:tc>
          <w:tcPr>
            <w:tcW w:w="469"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ист.</w:t>
            </w:r>
          </w:p>
        </w:tc>
        <w:tc>
          <w:tcPr>
            <w:tcW w:w="41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p>
        </w:tc>
        <w:tc>
          <w:tcPr>
            <w:tcW w:w="64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Код</w:t>
            </w:r>
            <w:r w:rsidRPr="0042511E">
              <w:rPr>
                <w:rFonts w:ascii="ISOCPEUR" w:eastAsia="Arial" w:hAnsi="ISOCPEUR"/>
                <w:i/>
                <w:sz w:val="21"/>
                <w:szCs w:val="21"/>
              </w:rPr>
              <w:br/>
              <w:t>в-ва</w:t>
            </w:r>
          </w:p>
        </w:tc>
        <w:tc>
          <w:tcPr>
            <w:tcW w:w="1699"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Выброс</w:t>
            </w:r>
            <w:r w:rsidRPr="0042511E">
              <w:rPr>
                <w:rFonts w:ascii="ISOCPEUR" w:eastAsia="Arial" w:hAnsi="ISOCPEUR"/>
                <w:i/>
                <w:sz w:val="21"/>
                <w:szCs w:val="21"/>
              </w:rPr>
              <w:br/>
              <w:t>(г/с)</w:t>
            </w:r>
          </w:p>
        </w:tc>
        <w:tc>
          <w:tcPr>
            <w:tcW w:w="527"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F</w:t>
            </w:r>
          </w:p>
        </w:tc>
        <w:tc>
          <w:tcPr>
            <w:tcW w:w="2929"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Лето</w:t>
            </w:r>
          </w:p>
        </w:tc>
        <w:tc>
          <w:tcPr>
            <w:tcW w:w="3046"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Зима</w:t>
            </w:r>
          </w:p>
        </w:tc>
      </w:tr>
      <w:tr w:rsidR="004A3BCF" w:rsidRPr="0042511E" w:rsidTr="004A3BCF">
        <w:trPr>
          <w:trHeight w:val="227"/>
          <w:jc w:val="center"/>
        </w:trPr>
        <w:tc>
          <w:tcPr>
            <w:tcW w:w="105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10"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69"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10"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6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699"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27"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111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r>
      <w:tr w:rsidR="004A3BCF" w:rsidRPr="0042511E" w:rsidTr="004A3BCF">
        <w:trPr>
          <w:trHeight w:val="227"/>
          <w:jc w:val="center"/>
        </w:trPr>
        <w:tc>
          <w:tcPr>
            <w:tcW w:w="41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41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46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7001</w:t>
            </w:r>
          </w:p>
        </w:tc>
        <w:tc>
          <w:tcPr>
            <w:tcW w:w="41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0330</w:t>
            </w:r>
          </w:p>
        </w:tc>
        <w:tc>
          <w:tcPr>
            <w:tcW w:w="16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0,0295320</w:t>
            </w:r>
          </w:p>
        </w:tc>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2,11</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11,40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0,50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111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r>
      <w:tr w:rsidR="004A3BCF" w:rsidRPr="0042511E" w:rsidTr="004A3BCF">
        <w:trPr>
          <w:trHeight w:val="227"/>
          <w:jc w:val="center"/>
        </w:trPr>
        <w:tc>
          <w:tcPr>
            <w:tcW w:w="41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41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46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7001</w:t>
            </w:r>
          </w:p>
        </w:tc>
        <w:tc>
          <w:tcPr>
            <w:tcW w:w="41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0333</w:t>
            </w:r>
          </w:p>
        </w:tc>
        <w:tc>
          <w:tcPr>
            <w:tcW w:w="16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0,0062700</w:t>
            </w:r>
          </w:p>
        </w:tc>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27,99</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11,40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0,50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111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r>
      <w:tr w:rsidR="004A3BCF" w:rsidRPr="0042511E" w:rsidTr="004A3BCF">
        <w:trPr>
          <w:trHeight w:val="227"/>
          <w:jc w:val="center"/>
        </w:trPr>
        <w:tc>
          <w:tcPr>
            <w:tcW w:w="2343" w:type="dxa"/>
            <w:gridSpan w:val="5"/>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Итого:</w:t>
            </w:r>
          </w:p>
        </w:tc>
        <w:tc>
          <w:tcPr>
            <w:tcW w:w="16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0,0358020</w:t>
            </w:r>
          </w:p>
        </w:tc>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30,10</w:t>
            </w:r>
          </w:p>
        </w:tc>
        <w:tc>
          <w:tcPr>
            <w:tcW w:w="1933"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2050"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r>
      <w:tr w:rsidR="004A3BCF" w:rsidRPr="0042511E" w:rsidTr="004A3BCF">
        <w:trPr>
          <w:trHeight w:val="227"/>
          <w:jc w:val="center"/>
        </w:trPr>
        <w:tc>
          <w:tcPr>
            <w:tcW w:w="10544" w:type="dxa"/>
            <w:gridSpan w:val="13"/>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10544" w:type="dxa"/>
            <w:gridSpan w:val="13"/>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Группа суммации: 6204 Азота диоксид, серы диоксид</w:t>
            </w:r>
          </w:p>
        </w:tc>
      </w:tr>
      <w:tr w:rsidR="004A3BCF" w:rsidRPr="0042511E" w:rsidTr="004A3BCF">
        <w:trPr>
          <w:trHeight w:val="227"/>
          <w:jc w:val="center"/>
        </w:trPr>
        <w:tc>
          <w:tcPr>
            <w:tcW w:w="41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пл.</w:t>
            </w:r>
          </w:p>
        </w:tc>
        <w:tc>
          <w:tcPr>
            <w:tcW w:w="41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цех.</w:t>
            </w:r>
          </w:p>
        </w:tc>
        <w:tc>
          <w:tcPr>
            <w:tcW w:w="469"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r w:rsidRPr="0042511E">
              <w:rPr>
                <w:rFonts w:ascii="ISOCPEUR" w:eastAsia="Arial" w:hAnsi="ISOCPEUR"/>
                <w:i/>
                <w:sz w:val="21"/>
                <w:szCs w:val="21"/>
              </w:rPr>
              <w:br/>
              <w:t>ист.</w:t>
            </w:r>
          </w:p>
        </w:tc>
        <w:tc>
          <w:tcPr>
            <w:tcW w:w="41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p>
        </w:tc>
        <w:tc>
          <w:tcPr>
            <w:tcW w:w="64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Код</w:t>
            </w:r>
            <w:r w:rsidRPr="0042511E">
              <w:rPr>
                <w:rFonts w:ascii="ISOCPEUR" w:eastAsia="Arial" w:hAnsi="ISOCPEUR"/>
                <w:i/>
                <w:sz w:val="21"/>
                <w:szCs w:val="21"/>
              </w:rPr>
              <w:br/>
              <w:t>в-ва</w:t>
            </w:r>
          </w:p>
        </w:tc>
        <w:tc>
          <w:tcPr>
            <w:tcW w:w="1699"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Выброс</w:t>
            </w:r>
            <w:r w:rsidRPr="0042511E">
              <w:rPr>
                <w:rFonts w:ascii="ISOCPEUR" w:eastAsia="Arial" w:hAnsi="ISOCPEUR"/>
                <w:i/>
                <w:sz w:val="21"/>
                <w:szCs w:val="21"/>
              </w:rPr>
              <w:br/>
              <w:t>(г/с)</w:t>
            </w:r>
          </w:p>
        </w:tc>
        <w:tc>
          <w:tcPr>
            <w:tcW w:w="527"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F</w:t>
            </w:r>
          </w:p>
        </w:tc>
        <w:tc>
          <w:tcPr>
            <w:tcW w:w="2929"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Лето</w:t>
            </w:r>
          </w:p>
        </w:tc>
        <w:tc>
          <w:tcPr>
            <w:tcW w:w="3046"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Зима</w:t>
            </w:r>
          </w:p>
        </w:tc>
      </w:tr>
      <w:tr w:rsidR="004A3BCF" w:rsidRPr="0042511E" w:rsidTr="004A3BCF">
        <w:trPr>
          <w:trHeight w:val="227"/>
          <w:jc w:val="center"/>
        </w:trPr>
        <w:tc>
          <w:tcPr>
            <w:tcW w:w="105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10"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69"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10"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64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699"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27"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Xm</w:t>
            </w:r>
          </w:p>
        </w:tc>
        <w:tc>
          <w:tcPr>
            <w:tcW w:w="111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Um</w:t>
            </w:r>
          </w:p>
        </w:tc>
      </w:tr>
      <w:tr w:rsidR="004A3BCF" w:rsidRPr="0042511E" w:rsidTr="004A3BCF">
        <w:trPr>
          <w:trHeight w:val="227"/>
          <w:jc w:val="center"/>
        </w:trPr>
        <w:tc>
          <w:tcPr>
            <w:tcW w:w="41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41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46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7001</w:t>
            </w:r>
          </w:p>
        </w:tc>
        <w:tc>
          <w:tcPr>
            <w:tcW w:w="41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0301</w:t>
            </w:r>
          </w:p>
        </w:tc>
        <w:tc>
          <w:tcPr>
            <w:tcW w:w="16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0,1309180</w:t>
            </w:r>
          </w:p>
        </w:tc>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23,38</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11,40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0,50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111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r>
      <w:tr w:rsidR="004A3BCF" w:rsidRPr="0042511E" w:rsidTr="004A3BCF">
        <w:trPr>
          <w:trHeight w:val="227"/>
          <w:jc w:val="center"/>
        </w:trPr>
        <w:tc>
          <w:tcPr>
            <w:tcW w:w="41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41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46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7001</w:t>
            </w:r>
          </w:p>
        </w:tc>
        <w:tc>
          <w:tcPr>
            <w:tcW w:w="41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0330</w:t>
            </w:r>
          </w:p>
        </w:tc>
        <w:tc>
          <w:tcPr>
            <w:tcW w:w="16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0,0295320</w:t>
            </w:r>
          </w:p>
        </w:tc>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2,11</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11,40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0,50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111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r>
      <w:tr w:rsidR="004A3BCF" w:rsidRPr="0042511E" w:rsidTr="004A3BCF">
        <w:trPr>
          <w:trHeight w:val="227"/>
          <w:jc w:val="center"/>
        </w:trPr>
        <w:tc>
          <w:tcPr>
            <w:tcW w:w="2343" w:type="dxa"/>
            <w:gridSpan w:val="5"/>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Итого:</w:t>
            </w:r>
          </w:p>
        </w:tc>
        <w:tc>
          <w:tcPr>
            <w:tcW w:w="16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0,1604500</w:t>
            </w:r>
          </w:p>
        </w:tc>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15,93</w:t>
            </w:r>
          </w:p>
        </w:tc>
        <w:tc>
          <w:tcPr>
            <w:tcW w:w="1933"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2050"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r>
      <w:tr w:rsidR="004A3BCF" w:rsidRPr="0042511E" w:rsidTr="004A3BCF">
        <w:trPr>
          <w:trHeight w:val="227"/>
          <w:jc w:val="center"/>
        </w:trPr>
        <w:tc>
          <w:tcPr>
            <w:tcW w:w="10544" w:type="dxa"/>
            <w:gridSpan w:val="13"/>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Суммарное значение Cm/ПДК для группы рассчитано с учетом коэффициента неполной суммации 1,60</w:t>
            </w:r>
          </w:p>
        </w:tc>
      </w:tr>
    </w:tbl>
    <w:p w:rsidR="004A3BCF" w:rsidRDefault="004A3BCF" w:rsidP="00C45900">
      <w:pPr>
        <w:pStyle w:val="002"/>
        <w:rPr>
          <w:lang w:eastAsia="en-US"/>
        </w:rPr>
      </w:pPr>
    </w:p>
    <w:tbl>
      <w:tblPr>
        <w:tblW w:w="4900" w:type="pct"/>
        <w:jc w:val="center"/>
        <w:tblLayout w:type="fixed"/>
        <w:tblLook w:val="04A0" w:firstRow="1" w:lastRow="0" w:firstColumn="1" w:lastColumn="0" w:noHBand="0" w:noVBand="1"/>
      </w:tblPr>
      <w:tblGrid>
        <w:gridCol w:w="468"/>
        <w:gridCol w:w="2349"/>
        <w:gridCol w:w="824"/>
        <w:gridCol w:w="722"/>
        <w:gridCol w:w="722"/>
        <w:gridCol w:w="773"/>
        <w:gridCol w:w="773"/>
        <w:gridCol w:w="722"/>
        <w:gridCol w:w="672"/>
        <w:gridCol w:w="773"/>
        <w:gridCol w:w="773"/>
        <w:gridCol w:w="210"/>
      </w:tblGrid>
      <w:tr w:rsidR="004A3BCF" w:rsidRPr="0042511E" w:rsidTr="004A3BCF">
        <w:trPr>
          <w:trHeight w:val="227"/>
          <w:jc w:val="center"/>
        </w:trPr>
        <w:tc>
          <w:tcPr>
            <w:tcW w:w="11131" w:type="dxa"/>
            <w:gridSpan w:val="12"/>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Расчет проводился по веществам (группам суммации)</w:t>
            </w:r>
          </w:p>
        </w:tc>
      </w:tr>
      <w:tr w:rsidR="004A3BCF" w:rsidRPr="0042511E" w:rsidTr="004A3BCF">
        <w:trPr>
          <w:trHeight w:val="227"/>
          <w:jc w:val="center"/>
        </w:trPr>
        <w:tc>
          <w:tcPr>
            <w:tcW w:w="527"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lang w:val="en-US"/>
              </w:rPr>
            </w:pPr>
            <w:r w:rsidRPr="0042511E">
              <w:rPr>
                <w:rFonts w:ascii="ISOCPEUR" w:eastAsia="Arial" w:hAnsi="ISOCPEUR"/>
                <w:i/>
                <w:sz w:val="21"/>
                <w:szCs w:val="21"/>
              </w:rPr>
              <w:t>Код</w:t>
            </w:r>
          </w:p>
        </w:tc>
        <w:tc>
          <w:tcPr>
            <w:tcW w:w="2695"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Наименование вещества</w:t>
            </w:r>
          </w:p>
        </w:tc>
        <w:tc>
          <w:tcPr>
            <w:tcW w:w="5155" w:type="dxa"/>
            <w:gridSpan w:val="6"/>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Предельно допустимая концентрация</w:t>
            </w:r>
          </w:p>
        </w:tc>
        <w:tc>
          <w:tcPr>
            <w:tcW w:w="762"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Поправ.</w:t>
            </w:r>
            <w:r w:rsidRPr="0042511E">
              <w:rPr>
                <w:rFonts w:ascii="ISOCPEUR" w:eastAsia="Arial" w:hAnsi="ISOCPEUR"/>
                <w:i/>
                <w:sz w:val="21"/>
                <w:szCs w:val="21"/>
              </w:rPr>
              <w:br/>
              <w:t>коэф. к</w:t>
            </w:r>
            <w:r w:rsidRPr="0042511E">
              <w:rPr>
                <w:rFonts w:ascii="ISOCPEUR" w:eastAsia="Arial" w:hAnsi="ISOCPEUR"/>
                <w:i/>
                <w:sz w:val="21"/>
                <w:szCs w:val="21"/>
              </w:rPr>
              <w:br/>
              <w:t>ПДК</w:t>
            </w:r>
            <w:r w:rsidRPr="0042511E">
              <w:rPr>
                <w:rFonts w:ascii="ISOCPEUR" w:eastAsia="Arial" w:hAnsi="ISOCPEUR"/>
                <w:i/>
                <w:sz w:val="21"/>
                <w:szCs w:val="21"/>
              </w:rPr>
              <w:br/>
              <w:t>ОБУВ *</w:t>
            </w:r>
          </w:p>
        </w:tc>
        <w:tc>
          <w:tcPr>
            <w:tcW w:w="1758"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Фоновая</w:t>
            </w:r>
            <w:r w:rsidRPr="0042511E">
              <w:rPr>
                <w:rFonts w:ascii="ISOCPEUR" w:eastAsia="Arial" w:hAnsi="ISOCPEUR"/>
                <w:i/>
                <w:sz w:val="21"/>
                <w:szCs w:val="21"/>
              </w:rPr>
              <w:br/>
              <w:t>концентр.</w:t>
            </w:r>
          </w:p>
        </w:tc>
        <w:tc>
          <w:tcPr>
            <w:tcW w:w="234" w:type="dxa"/>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11131"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2577"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Расчет максимальных</w:t>
            </w:r>
            <w:r w:rsidRPr="0042511E">
              <w:rPr>
                <w:rFonts w:ascii="ISOCPEUR" w:eastAsia="Arial" w:hAnsi="ISOCPEUR"/>
                <w:i/>
                <w:sz w:val="21"/>
                <w:szCs w:val="21"/>
              </w:rPr>
              <w:br/>
              <w:t>концентраций</w:t>
            </w:r>
          </w:p>
        </w:tc>
        <w:tc>
          <w:tcPr>
            <w:tcW w:w="2578"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Расчет средних</w:t>
            </w:r>
            <w:r w:rsidRPr="0042511E">
              <w:rPr>
                <w:rFonts w:ascii="ISOCPEUR" w:eastAsia="Arial" w:hAnsi="ISOCPEUR"/>
                <w:i/>
                <w:sz w:val="21"/>
                <w:szCs w:val="21"/>
              </w:rPr>
              <w:br/>
              <w:t>концентраций</w:t>
            </w:r>
          </w:p>
        </w:tc>
        <w:tc>
          <w:tcPr>
            <w:tcW w:w="762"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263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234" w:type="dxa"/>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11131"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Спр. значение</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Исп. в расч.</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Спр. значение</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Исп. в расч.</w:t>
            </w:r>
          </w:p>
        </w:tc>
        <w:tc>
          <w:tcPr>
            <w:tcW w:w="762"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Учет</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Интерп.</w:t>
            </w:r>
          </w:p>
        </w:tc>
        <w:tc>
          <w:tcPr>
            <w:tcW w:w="234" w:type="dxa"/>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0301</w:t>
            </w:r>
          </w:p>
        </w:tc>
        <w:tc>
          <w:tcPr>
            <w:tcW w:w="269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 xml:space="preserve">Азота диоксид (Азот (IV) </w:t>
            </w:r>
            <w:r w:rsidRPr="0042511E">
              <w:rPr>
                <w:rFonts w:ascii="ISOCPEUR" w:eastAsia="Arial" w:hAnsi="ISOCPEUR"/>
                <w:i/>
                <w:sz w:val="21"/>
                <w:szCs w:val="21"/>
              </w:rPr>
              <w:lastRenderedPageBreak/>
              <w:t>оксид)</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lastRenderedPageBreak/>
              <w:t>ПДК м/р</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0,200</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0,200</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ПДК с/с</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0,040</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0,040</w:t>
            </w:r>
          </w:p>
        </w:tc>
        <w:tc>
          <w:tcPr>
            <w:tcW w:w="762"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234" w:type="dxa"/>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0304</w:t>
            </w:r>
          </w:p>
        </w:tc>
        <w:tc>
          <w:tcPr>
            <w:tcW w:w="269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Азот (II) оксид (Азота оксид)</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ПДК м/р</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0,400</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0,400</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ПДК с/с</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0,060</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0,060</w:t>
            </w:r>
          </w:p>
        </w:tc>
        <w:tc>
          <w:tcPr>
            <w:tcW w:w="762"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234" w:type="dxa"/>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0317</w:t>
            </w:r>
          </w:p>
        </w:tc>
        <w:tc>
          <w:tcPr>
            <w:tcW w:w="269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Гидроцианид (Водород цианистый, Синильная кислота)</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ПДК с/с</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0,010</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0,010</w:t>
            </w:r>
          </w:p>
        </w:tc>
        <w:tc>
          <w:tcPr>
            <w:tcW w:w="762"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234" w:type="dxa"/>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0328</w:t>
            </w:r>
          </w:p>
        </w:tc>
        <w:tc>
          <w:tcPr>
            <w:tcW w:w="269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Углерод (Сажа)</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ПДК м/р</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0,150</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0,150</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ПДК с/с</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0,050</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0,050</w:t>
            </w:r>
          </w:p>
        </w:tc>
        <w:tc>
          <w:tcPr>
            <w:tcW w:w="762"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234" w:type="dxa"/>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0330</w:t>
            </w:r>
          </w:p>
        </w:tc>
        <w:tc>
          <w:tcPr>
            <w:tcW w:w="269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Сера диоксид-Ангидрид сернистый</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ПДК м/р</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0,500</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0,500</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ПДК с/с</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0,050</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0,050</w:t>
            </w:r>
          </w:p>
        </w:tc>
        <w:tc>
          <w:tcPr>
            <w:tcW w:w="762"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234" w:type="dxa"/>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0333</w:t>
            </w:r>
          </w:p>
        </w:tc>
        <w:tc>
          <w:tcPr>
            <w:tcW w:w="269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Дигидросульфид (Сероводород)</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ПДК м/р</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0,008</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0,008</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762"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234" w:type="dxa"/>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0337</w:t>
            </w:r>
          </w:p>
        </w:tc>
        <w:tc>
          <w:tcPr>
            <w:tcW w:w="269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Углерод оксид</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ПДК м/р</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5,000</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5,000</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ПДК с/с</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3,000</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3,000</w:t>
            </w:r>
          </w:p>
        </w:tc>
        <w:tc>
          <w:tcPr>
            <w:tcW w:w="762"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234" w:type="dxa"/>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1325</w:t>
            </w:r>
          </w:p>
        </w:tc>
        <w:tc>
          <w:tcPr>
            <w:tcW w:w="269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Формальдегид</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ПДК м/р</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0,050</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0,050</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ПДК с/с</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0,010</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0,010</w:t>
            </w:r>
          </w:p>
        </w:tc>
        <w:tc>
          <w:tcPr>
            <w:tcW w:w="762"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234" w:type="dxa"/>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1555</w:t>
            </w:r>
          </w:p>
        </w:tc>
        <w:tc>
          <w:tcPr>
            <w:tcW w:w="269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Этановая кислота (Уксусная кислота)</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ПДК м/р</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0,200</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0,200</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ПДК с/с</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0,060</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0,060</w:t>
            </w:r>
          </w:p>
        </w:tc>
        <w:tc>
          <w:tcPr>
            <w:tcW w:w="762"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234" w:type="dxa"/>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2908</w:t>
            </w:r>
          </w:p>
        </w:tc>
        <w:tc>
          <w:tcPr>
            <w:tcW w:w="269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Пыль неорганическая: 70-20% SiO2</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ПДК м/р</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0,300</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0,300</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ПДК с/с</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0,100</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0,100</w:t>
            </w:r>
          </w:p>
        </w:tc>
        <w:tc>
          <w:tcPr>
            <w:tcW w:w="762"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234" w:type="dxa"/>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6035</w:t>
            </w:r>
          </w:p>
        </w:tc>
        <w:tc>
          <w:tcPr>
            <w:tcW w:w="269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Группа суммации:  Сероводород, формальдегид</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Группа суммации</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Группа суммации</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762"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234" w:type="dxa"/>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6043</w:t>
            </w:r>
          </w:p>
        </w:tc>
        <w:tc>
          <w:tcPr>
            <w:tcW w:w="269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Группа суммации:  Серы диоксид и сероводород</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Группа суммации</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Группа суммации</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762"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234" w:type="dxa"/>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6204</w:t>
            </w:r>
          </w:p>
        </w:tc>
        <w:tc>
          <w:tcPr>
            <w:tcW w:w="269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Группа неполной суммации с коэффициентом "1,6":  Азота диоксид, серы диоксид</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Группа суммации</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Группа суммации</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762"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Нет</w:t>
            </w:r>
          </w:p>
        </w:tc>
        <w:tc>
          <w:tcPr>
            <w:tcW w:w="234" w:type="dxa"/>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11131" w:type="dxa"/>
            <w:gridSpan w:val="12"/>
            <w:tcMar>
              <w:top w:w="0" w:type="dxa"/>
              <w:left w:w="30" w:type="dxa"/>
              <w:bottom w:w="0" w:type="dxa"/>
              <w:right w:w="30" w:type="dxa"/>
            </w:tcMar>
            <w:vAlign w:val="bottom"/>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*Используется при необходимости применения особых нормативных требований. При изменении значения параметра "Поправочный коэффициент к ПДК/ОБУВ", по умолчанию равного 1, получаемые результаты расчета максимальной концентрации следует сравнивать не со значением коэффициента, а с 1.</w:t>
            </w:r>
          </w:p>
        </w:tc>
      </w:tr>
    </w:tbl>
    <w:p w:rsidR="004A3BCF" w:rsidRDefault="004A3BCF" w:rsidP="00C45900">
      <w:pPr>
        <w:pStyle w:val="002"/>
        <w:rPr>
          <w:lang w:eastAsia="en-US"/>
        </w:rPr>
      </w:pPr>
    </w:p>
    <w:tbl>
      <w:tblPr>
        <w:tblW w:w="4900" w:type="pct"/>
        <w:jc w:val="center"/>
        <w:tblLayout w:type="fixed"/>
        <w:tblLook w:val="04A0" w:firstRow="1" w:lastRow="0" w:firstColumn="1" w:lastColumn="0" w:noHBand="0" w:noVBand="1"/>
      </w:tblPr>
      <w:tblGrid>
        <w:gridCol w:w="1145"/>
        <w:gridCol w:w="2288"/>
        <w:gridCol w:w="2614"/>
        <w:gridCol w:w="2397"/>
        <w:gridCol w:w="163"/>
        <w:gridCol w:w="1174"/>
      </w:tblGrid>
      <w:tr w:rsidR="004A3BCF" w:rsidRPr="0042511E" w:rsidTr="004A3BCF">
        <w:trPr>
          <w:trHeight w:val="227"/>
          <w:jc w:val="center"/>
        </w:trPr>
        <w:tc>
          <w:tcPr>
            <w:tcW w:w="11131" w:type="dxa"/>
            <w:gridSpan w:val="6"/>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Перебор метеопараметров при расчете</w:t>
            </w:r>
          </w:p>
        </w:tc>
      </w:tr>
      <w:tr w:rsidR="004A3BCF" w:rsidRPr="0042511E" w:rsidTr="004A3BCF">
        <w:trPr>
          <w:trHeight w:val="227"/>
          <w:jc w:val="center"/>
        </w:trPr>
        <w:tc>
          <w:tcPr>
            <w:tcW w:w="11131" w:type="dxa"/>
            <w:gridSpan w:val="6"/>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Набор-автомат</w:t>
            </w:r>
          </w:p>
        </w:tc>
      </w:tr>
      <w:tr w:rsidR="004A3BCF" w:rsidRPr="0042511E" w:rsidTr="004A3BCF">
        <w:trPr>
          <w:trHeight w:val="227"/>
          <w:jc w:val="center"/>
        </w:trPr>
        <w:tc>
          <w:tcPr>
            <w:tcW w:w="11131" w:type="dxa"/>
            <w:gridSpan w:val="6"/>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1302" w:type="dxa"/>
            <w:tcMar>
              <w:top w:w="0" w:type="dxa"/>
              <w:left w:w="15" w:type="dxa"/>
              <w:bottom w:w="0" w:type="dxa"/>
              <w:right w:w="15" w:type="dxa"/>
            </w:tcMar>
          </w:tcPr>
          <w:p w:rsidR="004A3BCF" w:rsidRPr="0042511E" w:rsidRDefault="004A3BCF">
            <w:pPr>
              <w:rPr>
                <w:rFonts w:ascii="ISOCPEUR" w:hAnsi="ISOCPEUR"/>
                <w:i/>
                <w:sz w:val="21"/>
                <w:szCs w:val="21"/>
              </w:rPr>
            </w:pPr>
          </w:p>
        </w:tc>
        <w:tc>
          <w:tcPr>
            <w:tcW w:w="8494" w:type="dxa"/>
            <w:gridSpan w:val="4"/>
            <w:tcMar>
              <w:top w:w="0" w:type="dxa"/>
              <w:left w:w="30" w:type="dxa"/>
              <w:bottom w:w="0" w:type="dxa"/>
              <w:right w:w="30" w:type="dxa"/>
            </w:tcMar>
            <w:vAlign w:val="center"/>
          </w:tcPr>
          <w:p w:rsidR="004A3BCF" w:rsidRPr="0042511E" w:rsidRDefault="004A3BCF">
            <w:pPr>
              <w:rPr>
                <w:rFonts w:ascii="ISOCPEUR" w:eastAsia="Arial" w:hAnsi="ISOCPEUR"/>
                <w:i/>
                <w:sz w:val="21"/>
                <w:szCs w:val="21"/>
              </w:rPr>
            </w:pPr>
          </w:p>
        </w:tc>
        <w:tc>
          <w:tcPr>
            <w:tcW w:w="1335" w:type="dxa"/>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1302" w:type="dxa"/>
            <w:tcMar>
              <w:top w:w="0" w:type="dxa"/>
              <w:left w:w="15" w:type="dxa"/>
              <w:bottom w:w="0" w:type="dxa"/>
              <w:right w:w="15" w:type="dxa"/>
            </w:tcMar>
          </w:tcPr>
          <w:p w:rsidR="004A3BCF" w:rsidRPr="0042511E" w:rsidRDefault="004A3BCF">
            <w:pPr>
              <w:rPr>
                <w:rFonts w:ascii="ISOCPEUR" w:hAnsi="ISOCPEUR"/>
                <w:i/>
                <w:sz w:val="21"/>
                <w:szCs w:val="21"/>
              </w:rPr>
            </w:pPr>
          </w:p>
        </w:tc>
        <w:tc>
          <w:tcPr>
            <w:tcW w:w="8308" w:type="dxa"/>
            <w:gridSpan w:val="3"/>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Перебор скоростей ветра осуществляется автоматически</w:t>
            </w:r>
          </w:p>
        </w:tc>
        <w:tc>
          <w:tcPr>
            <w:tcW w:w="1521" w:type="dxa"/>
            <w:gridSpan w:val="2"/>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1302" w:type="dxa"/>
            <w:tcMar>
              <w:top w:w="0" w:type="dxa"/>
              <w:left w:w="15" w:type="dxa"/>
              <w:bottom w:w="0" w:type="dxa"/>
              <w:right w:w="15" w:type="dxa"/>
            </w:tcMar>
          </w:tcPr>
          <w:p w:rsidR="004A3BCF" w:rsidRPr="0042511E" w:rsidRDefault="004A3BCF">
            <w:pPr>
              <w:rPr>
                <w:rFonts w:ascii="ISOCPEUR" w:hAnsi="ISOCPEUR"/>
                <w:i/>
                <w:sz w:val="21"/>
                <w:szCs w:val="21"/>
              </w:rPr>
            </w:pPr>
          </w:p>
        </w:tc>
        <w:tc>
          <w:tcPr>
            <w:tcW w:w="8308" w:type="dxa"/>
            <w:gridSpan w:val="3"/>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Направление ветра</w:t>
            </w:r>
          </w:p>
        </w:tc>
        <w:tc>
          <w:tcPr>
            <w:tcW w:w="1521" w:type="dxa"/>
            <w:gridSpan w:val="2"/>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1302" w:type="dxa"/>
            <w:tcMar>
              <w:top w:w="0" w:type="dxa"/>
              <w:left w:w="15" w:type="dxa"/>
              <w:bottom w:w="0" w:type="dxa"/>
              <w:right w:w="15" w:type="dxa"/>
            </w:tcMar>
          </w:tcPr>
          <w:p w:rsidR="004A3BCF" w:rsidRPr="0042511E" w:rsidRDefault="004A3BCF">
            <w:pPr>
              <w:rPr>
                <w:rFonts w:ascii="ISOCPEUR" w:hAnsi="ISOCPEUR"/>
                <w:i/>
                <w:sz w:val="21"/>
                <w:szCs w:val="21"/>
              </w:rPr>
            </w:pPr>
          </w:p>
        </w:tc>
        <w:tc>
          <w:tcPr>
            <w:tcW w:w="260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Начало сектора</w:t>
            </w:r>
          </w:p>
        </w:tc>
        <w:tc>
          <w:tcPr>
            <w:tcW w:w="297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Конец сектора</w:t>
            </w:r>
          </w:p>
        </w:tc>
        <w:tc>
          <w:tcPr>
            <w:tcW w:w="2728"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Шаг перебора ветра</w:t>
            </w:r>
          </w:p>
        </w:tc>
        <w:tc>
          <w:tcPr>
            <w:tcW w:w="1521" w:type="dxa"/>
            <w:gridSpan w:val="2"/>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A3BCF">
        <w:trPr>
          <w:trHeight w:val="227"/>
          <w:jc w:val="center"/>
        </w:trPr>
        <w:tc>
          <w:tcPr>
            <w:tcW w:w="1302" w:type="dxa"/>
            <w:tcMar>
              <w:top w:w="0" w:type="dxa"/>
              <w:left w:w="15" w:type="dxa"/>
              <w:bottom w:w="0" w:type="dxa"/>
              <w:right w:w="15" w:type="dxa"/>
            </w:tcMar>
          </w:tcPr>
          <w:p w:rsidR="004A3BCF" w:rsidRPr="0042511E" w:rsidRDefault="004A3BCF">
            <w:pPr>
              <w:rPr>
                <w:rFonts w:ascii="ISOCPEUR" w:hAnsi="ISOCPEUR"/>
                <w:i/>
                <w:sz w:val="21"/>
                <w:szCs w:val="21"/>
              </w:rPr>
            </w:pPr>
          </w:p>
        </w:tc>
        <w:tc>
          <w:tcPr>
            <w:tcW w:w="260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c>
          <w:tcPr>
            <w:tcW w:w="297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360</w:t>
            </w:r>
          </w:p>
        </w:tc>
        <w:tc>
          <w:tcPr>
            <w:tcW w:w="2728"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1521" w:type="dxa"/>
            <w:gridSpan w:val="2"/>
            <w:tcMar>
              <w:top w:w="0" w:type="dxa"/>
              <w:left w:w="15" w:type="dxa"/>
              <w:bottom w:w="0" w:type="dxa"/>
              <w:right w:w="15" w:type="dxa"/>
            </w:tcMar>
          </w:tcPr>
          <w:p w:rsidR="004A3BCF" w:rsidRPr="0042511E" w:rsidRDefault="004A3BCF">
            <w:pPr>
              <w:rPr>
                <w:rFonts w:ascii="ISOCPEUR" w:hAnsi="ISOCPEUR"/>
                <w:i/>
                <w:sz w:val="21"/>
                <w:szCs w:val="21"/>
              </w:rPr>
            </w:pPr>
          </w:p>
        </w:tc>
      </w:tr>
    </w:tbl>
    <w:p w:rsidR="004A3BCF" w:rsidRPr="0042511E" w:rsidRDefault="004A3BCF" w:rsidP="00C45900">
      <w:pPr>
        <w:pStyle w:val="002"/>
        <w:rPr>
          <w:sz w:val="21"/>
          <w:szCs w:val="21"/>
          <w:lang w:eastAsia="en-US"/>
        </w:rPr>
      </w:pPr>
    </w:p>
    <w:tbl>
      <w:tblPr>
        <w:tblW w:w="4900" w:type="pct"/>
        <w:jc w:val="center"/>
        <w:tblLayout w:type="fixed"/>
        <w:tblLook w:val="04A0" w:firstRow="1" w:lastRow="0" w:firstColumn="1" w:lastColumn="0" w:noHBand="0" w:noVBand="1"/>
      </w:tblPr>
      <w:tblGrid>
        <w:gridCol w:w="329"/>
        <w:gridCol w:w="190"/>
        <w:gridCol w:w="517"/>
        <w:gridCol w:w="562"/>
        <w:gridCol w:w="145"/>
        <w:gridCol w:w="59"/>
        <w:gridCol w:w="432"/>
        <w:gridCol w:w="443"/>
        <w:gridCol w:w="52"/>
        <w:gridCol w:w="320"/>
        <w:gridCol w:w="606"/>
        <w:gridCol w:w="104"/>
        <w:gridCol w:w="428"/>
        <w:gridCol w:w="394"/>
        <w:gridCol w:w="97"/>
        <w:gridCol w:w="491"/>
        <w:gridCol w:w="338"/>
        <w:gridCol w:w="261"/>
        <w:gridCol w:w="563"/>
        <w:gridCol w:w="362"/>
        <w:gridCol w:w="462"/>
        <w:gridCol w:w="128"/>
        <w:gridCol w:w="599"/>
        <w:gridCol w:w="199"/>
        <w:gridCol w:w="926"/>
        <w:gridCol w:w="390"/>
        <w:gridCol w:w="384"/>
      </w:tblGrid>
      <w:tr w:rsidR="004A3BCF" w:rsidRPr="0042511E" w:rsidTr="0042511E">
        <w:trPr>
          <w:trHeight w:val="227"/>
          <w:jc w:val="center"/>
        </w:trPr>
        <w:tc>
          <w:tcPr>
            <w:tcW w:w="9781" w:type="dxa"/>
            <w:gridSpan w:val="27"/>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Расчетные области</w:t>
            </w:r>
          </w:p>
        </w:tc>
      </w:tr>
      <w:tr w:rsidR="004A3BCF" w:rsidRPr="0042511E" w:rsidTr="0042511E">
        <w:trPr>
          <w:trHeight w:val="227"/>
          <w:jc w:val="center"/>
        </w:trPr>
        <w:tc>
          <w:tcPr>
            <w:tcW w:w="9781" w:type="dxa"/>
            <w:gridSpan w:val="27"/>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Расчетные площадки</w:t>
            </w:r>
          </w:p>
        </w:tc>
      </w:tr>
      <w:tr w:rsidR="004A3BCF" w:rsidRPr="0042511E" w:rsidTr="0042511E">
        <w:trPr>
          <w:trHeight w:val="227"/>
          <w:jc w:val="center"/>
        </w:trPr>
        <w:tc>
          <w:tcPr>
            <w:tcW w:w="519"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Код</w:t>
            </w:r>
          </w:p>
        </w:tc>
        <w:tc>
          <w:tcPr>
            <w:tcW w:w="1283" w:type="dxa"/>
            <w:gridSpan w:val="4"/>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p>
        </w:tc>
        <w:tc>
          <w:tcPr>
            <w:tcW w:w="4529" w:type="dxa"/>
            <w:gridSpan w:val="1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Полное описание площадки</w:t>
            </w:r>
          </w:p>
        </w:tc>
        <w:tc>
          <w:tcPr>
            <w:tcW w:w="824"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Зона влияния (м)</w:t>
            </w:r>
          </w:p>
        </w:tc>
        <w:tc>
          <w:tcPr>
            <w:tcW w:w="1852" w:type="dxa"/>
            <w:gridSpan w:val="4"/>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Шаг (м)</w:t>
            </w:r>
          </w:p>
        </w:tc>
        <w:tc>
          <w:tcPr>
            <w:tcW w:w="774"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Высота (м)</w:t>
            </w:r>
          </w:p>
        </w:tc>
      </w:tr>
      <w:tr w:rsidR="004A3BCF" w:rsidRPr="0042511E" w:rsidTr="0042511E">
        <w:trPr>
          <w:trHeight w:val="227"/>
          <w:jc w:val="center"/>
        </w:trPr>
        <w:tc>
          <w:tcPr>
            <w:tcW w:w="519"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283" w:type="dxa"/>
            <w:gridSpan w:val="4"/>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853" w:type="dxa"/>
            <w:gridSpan w:val="5"/>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Координаты середины 1-й стороны (м)</w:t>
            </w:r>
          </w:p>
        </w:tc>
        <w:tc>
          <w:tcPr>
            <w:tcW w:w="1852" w:type="dxa"/>
            <w:gridSpan w:val="6"/>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Координаты середины 2-й стороны (м)</w:t>
            </w:r>
          </w:p>
        </w:tc>
        <w:tc>
          <w:tcPr>
            <w:tcW w:w="824"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Ширина (м)</w:t>
            </w:r>
          </w:p>
        </w:tc>
        <w:tc>
          <w:tcPr>
            <w:tcW w:w="824"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852" w:type="dxa"/>
            <w:gridSpan w:val="4"/>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74"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r>
      <w:tr w:rsidR="004A3BCF" w:rsidRPr="0042511E" w:rsidTr="0042511E">
        <w:trPr>
          <w:trHeight w:val="227"/>
          <w:jc w:val="center"/>
        </w:trPr>
        <w:tc>
          <w:tcPr>
            <w:tcW w:w="519"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283" w:type="dxa"/>
            <w:gridSpan w:val="4"/>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927"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w:t>
            </w:r>
          </w:p>
        </w:tc>
        <w:tc>
          <w:tcPr>
            <w:tcW w:w="926"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Y</w:t>
            </w:r>
          </w:p>
        </w:tc>
        <w:tc>
          <w:tcPr>
            <w:tcW w:w="926"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w:t>
            </w:r>
          </w:p>
        </w:tc>
        <w:tc>
          <w:tcPr>
            <w:tcW w:w="926"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Y</w:t>
            </w:r>
          </w:p>
        </w:tc>
        <w:tc>
          <w:tcPr>
            <w:tcW w:w="824"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824"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926"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По ширине</w:t>
            </w:r>
          </w:p>
        </w:tc>
        <w:tc>
          <w:tcPr>
            <w:tcW w:w="92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По длине</w:t>
            </w:r>
          </w:p>
        </w:tc>
        <w:tc>
          <w:tcPr>
            <w:tcW w:w="774"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r>
      <w:tr w:rsidR="004A3BCF" w:rsidRPr="0042511E" w:rsidTr="0042511E">
        <w:trPr>
          <w:trHeight w:val="227"/>
          <w:jc w:val="center"/>
        </w:trPr>
        <w:tc>
          <w:tcPr>
            <w:tcW w:w="51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w:t>
            </w:r>
          </w:p>
        </w:tc>
        <w:tc>
          <w:tcPr>
            <w:tcW w:w="1283"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Полное описание</w:t>
            </w:r>
          </w:p>
        </w:tc>
        <w:tc>
          <w:tcPr>
            <w:tcW w:w="927"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200,00</w:t>
            </w:r>
          </w:p>
        </w:tc>
        <w:tc>
          <w:tcPr>
            <w:tcW w:w="926"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700,00</w:t>
            </w:r>
          </w:p>
        </w:tc>
        <w:tc>
          <w:tcPr>
            <w:tcW w:w="926"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1700,00</w:t>
            </w:r>
          </w:p>
        </w:tc>
        <w:tc>
          <w:tcPr>
            <w:tcW w:w="926"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700,00</w:t>
            </w:r>
          </w:p>
        </w:tc>
        <w:tc>
          <w:tcPr>
            <w:tcW w:w="824"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1250,00</w:t>
            </w:r>
          </w:p>
        </w:tc>
        <w:tc>
          <w:tcPr>
            <w:tcW w:w="824"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0,00</w:t>
            </w:r>
          </w:p>
        </w:tc>
        <w:tc>
          <w:tcPr>
            <w:tcW w:w="926"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150,00</w:t>
            </w:r>
          </w:p>
        </w:tc>
        <w:tc>
          <w:tcPr>
            <w:tcW w:w="92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150,00</w:t>
            </w:r>
          </w:p>
        </w:tc>
        <w:tc>
          <w:tcPr>
            <w:tcW w:w="774"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2,00</w:t>
            </w:r>
          </w:p>
        </w:tc>
      </w:tr>
      <w:tr w:rsidR="004A3BCF" w:rsidRPr="0042511E" w:rsidTr="0042511E">
        <w:trPr>
          <w:trHeight w:val="227"/>
          <w:jc w:val="center"/>
        </w:trPr>
        <w:tc>
          <w:tcPr>
            <w:tcW w:w="9781" w:type="dxa"/>
            <w:gridSpan w:val="27"/>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Расчетные точки</w:t>
            </w:r>
          </w:p>
        </w:tc>
      </w:tr>
      <w:tr w:rsidR="004A3BCF" w:rsidRPr="0042511E" w:rsidTr="0042511E">
        <w:trPr>
          <w:trHeight w:val="227"/>
          <w:jc w:val="center"/>
        </w:trPr>
        <w:tc>
          <w:tcPr>
            <w:tcW w:w="519"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Код</w:t>
            </w:r>
          </w:p>
        </w:tc>
        <w:tc>
          <w:tcPr>
            <w:tcW w:w="2158" w:type="dxa"/>
            <w:gridSpan w:val="6"/>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Координаты (м)</w:t>
            </w:r>
          </w:p>
        </w:tc>
        <w:tc>
          <w:tcPr>
            <w:tcW w:w="1082" w:type="dxa"/>
            <w:gridSpan w:val="4"/>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Высота (м)</w:t>
            </w:r>
          </w:p>
        </w:tc>
        <w:tc>
          <w:tcPr>
            <w:tcW w:w="2934" w:type="dxa"/>
            <w:gridSpan w:val="8"/>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 точки</w:t>
            </w:r>
          </w:p>
        </w:tc>
        <w:tc>
          <w:tcPr>
            <w:tcW w:w="3088" w:type="dxa"/>
            <w:gridSpan w:val="7"/>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Комментарий</w:t>
            </w:r>
          </w:p>
        </w:tc>
      </w:tr>
      <w:tr w:rsidR="004A3BCF" w:rsidRPr="0042511E" w:rsidTr="0042511E">
        <w:trPr>
          <w:trHeight w:val="227"/>
          <w:jc w:val="center"/>
        </w:trPr>
        <w:tc>
          <w:tcPr>
            <w:tcW w:w="519"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07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X</w:t>
            </w:r>
          </w:p>
        </w:tc>
        <w:tc>
          <w:tcPr>
            <w:tcW w:w="1079"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Y</w:t>
            </w:r>
          </w:p>
        </w:tc>
        <w:tc>
          <w:tcPr>
            <w:tcW w:w="1082" w:type="dxa"/>
            <w:gridSpan w:val="4"/>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2934" w:type="dxa"/>
            <w:gridSpan w:val="8"/>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3088" w:type="dxa"/>
            <w:gridSpan w:val="7"/>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r>
      <w:tr w:rsidR="004A3BCF" w:rsidRPr="0042511E" w:rsidTr="0042511E">
        <w:trPr>
          <w:trHeight w:val="227"/>
          <w:jc w:val="center"/>
        </w:trPr>
        <w:tc>
          <w:tcPr>
            <w:tcW w:w="51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107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839,50</w:t>
            </w:r>
          </w:p>
        </w:tc>
        <w:tc>
          <w:tcPr>
            <w:tcW w:w="1079"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585,50</w:t>
            </w:r>
          </w:p>
        </w:tc>
        <w:tc>
          <w:tcPr>
            <w:tcW w:w="1082"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2,00</w:t>
            </w:r>
          </w:p>
        </w:tc>
        <w:tc>
          <w:tcPr>
            <w:tcW w:w="2934" w:type="dxa"/>
            <w:gridSpan w:val="8"/>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точка пользователя</w:t>
            </w:r>
          </w:p>
        </w:tc>
        <w:tc>
          <w:tcPr>
            <w:tcW w:w="3088" w:type="dxa"/>
            <w:gridSpan w:val="7"/>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Расчетная точка</w:t>
            </w:r>
          </w:p>
        </w:tc>
      </w:tr>
      <w:tr w:rsidR="004A3BCF" w:rsidRPr="0042511E" w:rsidTr="0042511E">
        <w:trPr>
          <w:trHeight w:val="227"/>
          <w:jc w:val="center"/>
        </w:trPr>
        <w:tc>
          <w:tcPr>
            <w:tcW w:w="9781" w:type="dxa"/>
            <w:gridSpan w:val="27"/>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lastRenderedPageBreak/>
              <w:t>Результаты расчета по веществам</w:t>
            </w:r>
            <w:r w:rsidRPr="0042511E">
              <w:rPr>
                <w:rFonts w:ascii="ISOCPEUR" w:eastAsia="Arial" w:hAnsi="ISOCPEUR"/>
                <w:i/>
                <w:sz w:val="21"/>
                <w:szCs w:val="21"/>
              </w:rPr>
              <w:br/>
              <w:t>(расчетные точки)</w:t>
            </w:r>
          </w:p>
        </w:tc>
      </w:tr>
      <w:tr w:rsidR="004A3BCF" w:rsidRPr="0042511E" w:rsidTr="0042511E">
        <w:trPr>
          <w:trHeight w:val="227"/>
          <w:jc w:val="center"/>
        </w:trPr>
        <w:tc>
          <w:tcPr>
            <w:tcW w:w="9781" w:type="dxa"/>
            <w:gridSpan w:val="27"/>
            <w:tcMar>
              <w:top w:w="0" w:type="dxa"/>
              <w:left w:w="30" w:type="dxa"/>
              <w:bottom w:w="0" w:type="dxa"/>
              <w:right w:w="30" w:type="dxa"/>
            </w:tcMa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Типы точек:</w:t>
            </w:r>
            <w:r w:rsidRPr="0042511E">
              <w:rPr>
                <w:rFonts w:ascii="ISOCPEUR" w:eastAsia="Arial" w:hAnsi="ISOCPEUR"/>
                <w:i/>
                <w:sz w:val="21"/>
                <w:szCs w:val="21"/>
              </w:rPr>
              <w:br/>
              <w:t>0 - расчетная точка пользователя</w:t>
            </w:r>
            <w:r w:rsidRPr="0042511E">
              <w:rPr>
                <w:rFonts w:ascii="ISOCPEUR" w:eastAsia="Arial" w:hAnsi="ISOCPEUR"/>
                <w:i/>
                <w:sz w:val="21"/>
                <w:szCs w:val="21"/>
              </w:rPr>
              <w:br/>
              <w:t>1 - точка на границе охранной зоны</w:t>
            </w:r>
            <w:r w:rsidRPr="0042511E">
              <w:rPr>
                <w:rFonts w:ascii="ISOCPEUR" w:eastAsia="Arial" w:hAnsi="ISOCPEUR"/>
                <w:i/>
                <w:sz w:val="21"/>
                <w:szCs w:val="21"/>
              </w:rPr>
              <w:br/>
              <w:t>2 - точка на границе производственной зоны</w:t>
            </w:r>
            <w:r w:rsidRPr="0042511E">
              <w:rPr>
                <w:rFonts w:ascii="ISOCPEUR" w:eastAsia="Arial" w:hAnsi="ISOCPEUR"/>
                <w:i/>
                <w:sz w:val="21"/>
                <w:szCs w:val="21"/>
              </w:rPr>
              <w:br/>
              <w:t>3 - точка на границе СЗЗ</w:t>
            </w:r>
            <w:r w:rsidRPr="0042511E">
              <w:rPr>
                <w:rFonts w:ascii="ISOCPEUR" w:eastAsia="Arial" w:hAnsi="ISOCPEUR"/>
                <w:i/>
                <w:sz w:val="21"/>
                <w:szCs w:val="21"/>
              </w:rPr>
              <w:br/>
              <w:t>4 - на границе жилой зоны</w:t>
            </w:r>
            <w:r w:rsidRPr="0042511E">
              <w:rPr>
                <w:rFonts w:ascii="ISOCPEUR" w:eastAsia="Arial" w:hAnsi="ISOCPEUR"/>
                <w:i/>
                <w:sz w:val="21"/>
                <w:szCs w:val="21"/>
              </w:rPr>
              <w:br/>
              <w:t>5 - на границе застройки</w:t>
            </w:r>
          </w:p>
        </w:tc>
      </w:tr>
      <w:tr w:rsidR="004A3BCF" w:rsidRPr="0042511E" w:rsidTr="0042511E">
        <w:trPr>
          <w:trHeight w:val="227"/>
          <w:jc w:val="center"/>
        </w:trPr>
        <w:tc>
          <w:tcPr>
            <w:tcW w:w="9781" w:type="dxa"/>
            <w:gridSpan w:val="27"/>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0301  Азота диоксид (Азот (IV) оксид)</w:t>
            </w:r>
          </w:p>
        </w:tc>
      </w:tr>
      <w:tr w:rsidR="004A3BCF" w:rsidRPr="0042511E" w:rsidTr="0042511E">
        <w:trPr>
          <w:trHeight w:val="227"/>
          <w:jc w:val="center"/>
        </w:trPr>
        <w:tc>
          <w:tcPr>
            <w:tcW w:w="9781" w:type="dxa"/>
            <w:gridSpan w:val="27"/>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2511E">
        <w:trPr>
          <w:trHeight w:val="227"/>
          <w:jc w:val="center"/>
        </w:trPr>
        <w:tc>
          <w:tcPr>
            <w:tcW w:w="329"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X(м)</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Y(м)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Высота</w:t>
            </w:r>
            <w:r w:rsidRPr="0042511E">
              <w:rPr>
                <w:rFonts w:ascii="ISOCPEUR" w:eastAsia="Arial" w:hAnsi="ISOCPEUR"/>
                <w:i/>
                <w:sz w:val="21"/>
                <w:szCs w:val="21"/>
              </w:rPr>
              <w:br/>
              <w:t>(м)</w:t>
            </w:r>
          </w:p>
        </w:tc>
        <w:tc>
          <w:tcPr>
            <w:tcW w:w="815"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(д. ПДК)</w:t>
            </w:r>
          </w:p>
        </w:tc>
        <w:tc>
          <w:tcPr>
            <w:tcW w:w="1138"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(мг/куб.м)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Напр. ветра</w:t>
            </w:r>
          </w:p>
        </w:tc>
        <w:tc>
          <w:tcPr>
            <w:tcW w:w="491"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Скор. ветра</w:t>
            </w:r>
          </w:p>
        </w:tc>
        <w:tc>
          <w:tcPr>
            <w:tcW w:w="2114" w:type="dxa"/>
            <w:gridSpan w:val="6"/>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w:t>
            </w:r>
          </w:p>
        </w:tc>
        <w:tc>
          <w:tcPr>
            <w:tcW w:w="2114"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 до исключения</w:t>
            </w:r>
          </w:p>
        </w:tc>
        <w:tc>
          <w:tcPr>
            <w:tcW w:w="38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r w:rsidRPr="0042511E">
              <w:rPr>
                <w:rFonts w:ascii="ISOCPEUR" w:eastAsia="Arial" w:hAnsi="ISOCPEUR"/>
                <w:i/>
                <w:sz w:val="21"/>
                <w:szCs w:val="21"/>
              </w:rPr>
              <w:br/>
              <w:t>точки</w:t>
            </w:r>
          </w:p>
        </w:tc>
      </w:tr>
      <w:tr w:rsidR="004A3BCF" w:rsidRPr="0042511E" w:rsidTr="0042511E">
        <w:trPr>
          <w:trHeight w:val="227"/>
          <w:jc w:val="center"/>
        </w:trPr>
        <w:tc>
          <w:tcPr>
            <w:tcW w:w="329"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815"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138"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38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r>
      <w:tr w:rsidR="004A3BCF" w:rsidRPr="0042511E" w:rsidTr="0042511E">
        <w:trPr>
          <w:trHeight w:val="227"/>
          <w:jc w:val="center"/>
        </w:trPr>
        <w:tc>
          <w:tcPr>
            <w:tcW w:w="32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839,50</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585,50</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2,00</w:t>
            </w:r>
          </w:p>
        </w:tc>
        <w:tc>
          <w:tcPr>
            <w:tcW w:w="8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1,12</w:t>
            </w:r>
          </w:p>
        </w:tc>
        <w:tc>
          <w:tcPr>
            <w:tcW w:w="1138"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0,223</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35</w:t>
            </w:r>
          </w:p>
        </w:tc>
        <w:tc>
          <w:tcPr>
            <w:tcW w:w="491"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8,50</w:t>
            </w: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38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r>
      <w:tr w:rsidR="004A3BCF" w:rsidRPr="0042511E" w:rsidTr="0042511E">
        <w:trPr>
          <w:trHeight w:val="227"/>
          <w:jc w:val="center"/>
        </w:trPr>
        <w:tc>
          <w:tcPr>
            <w:tcW w:w="9781" w:type="dxa"/>
            <w:gridSpan w:val="27"/>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0304  Азот (II) оксид (Азота оксид)</w:t>
            </w:r>
          </w:p>
        </w:tc>
      </w:tr>
      <w:tr w:rsidR="004A3BCF" w:rsidRPr="0042511E" w:rsidTr="0042511E">
        <w:trPr>
          <w:trHeight w:val="227"/>
          <w:jc w:val="center"/>
        </w:trPr>
        <w:tc>
          <w:tcPr>
            <w:tcW w:w="9781" w:type="dxa"/>
            <w:gridSpan w:val="27"/>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2511E">
        <w:trPr>
          <w:trHeight w:val="227"/>
          <w:jc w:val="center"/>
        </w:trPr>
        <w:tc>
          <w:tcPr>
            <w:tcW w:w="329"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X(м)</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Y(м)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Высота</w:t>
            </w:r>
            <w:r w:rsidRPr="0042511E">
              <w:rPr>
                <w:rFonts w:ascii="ISOCPEUR" w:eastAsia="Arial" w:hAnsi="ISOCPEUR"/>
                <w:i/>
                <w:sz w:val="21"/>
                <w:szCs w:val="21"/>
              </w:rPr>
              <w:br/>
              <w:t>(м)</w:t>
            </w:r>
          </w:p>
        </w:tc>
        <w:tc>
          <w:tcPr>
            <w:tcW w:w="815"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(д. ПДК)</w:t>
            </w:r>
          </w:p>
        </w:tc>
        <w:tc>
          <w:tcPr>
            <w:tcW w:w="1138"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(мг/куб.м)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Напр. ветра</w:t>
            </w:r>
          </w:p>
        </w:tc>
        <w:tc>
          <w:tcPr>
            <w:tcW w:w="491"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Скор. ветра</w:t>
            </w:r>
          </w:p>
        </w:tc>
        <w:tc>
          <w:tcPr>
            <w:tcW w:w="2114" w:type="dxa"/>
            <w:gridSpan w:val="6"/>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w:t>
            </w:r>
          </w:p>
        </w:tc>
        <w:tc>
          <w:tcPr>
            <w:tcW w:w="2114"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 до исключения</w:t>
            </w:r>
          </w:p>
        </w:tc>
        <w:tc>
          <w:tcPr>
            <w:tcW w:w="38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r w:rsidRPr="0042511E">
              <w:rPr>
                <w:rFonts w:ascii="ISOCPEUR" w:eastAsia="Arial" w:hAnsi="ISOCPEUR"/>
                <w:i/>
                <w:sz w:val="21"/>
                <w:szCs w:val="21"/>
              </w:rPr>
              <w:br/>
              <w:t>точки</w:t>
            </w:r>
          </w:p>
        </w:tc>
      </w:tr>
      <w:tr w:rsidR="004A3BCF" w:rsidRPr="0042511E" w:rsidTr="0042511E">
        <w:trPr>
          <w:trHeight w:val="227"/>
          <w:jc w:val="center"/>
        </w:trPr>
        <w:tc>
          <w:tcPr>
            <w:tcW w:w="329"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815"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138"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38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r>
      <w:tr w:rsidR="004A3BCF" w:rsidRPr="0042511E" w:rsidTr="0042511E">
        <w:trPr>
          <w:trHeight w:val="227"/>
          <w:jc w:val="center"/>
        </w:trPr>
        <w:tc>
          <w:tcPr>
            <w:tcW w:w="32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839,50</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585,50</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2,00</w:t>
            </w:r>
          </w:p>
        </w:tc>
        <w:tc>
          <w:tcPr>
            <w:tcW w:w="8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0,09</w:t>
            </w:r>
          </w:p>
        </w:tc>
        <w:tc>
          <w:tcPr>
            <w:tcW w:w="1138"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0,036</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35</w:t>
            </w:r>
          </w:p>
        </w:tc>
        <w:tc>
          <w:tcPr>
            <w:tcW w:w="491"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8,50</w:t>
            </w: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38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r>
      <w:tr w:rsidR="004A3BCF" w:rsidRPr="0042511E" w:rsidTr="0042511E">
        <w:trPr>
          <w:trHeight w:val="227"/>
          <w:jc w:val="center"/>
        </w:trPr>
        <w:tc>
          <w:tcPr>
            <w:tcW w:w="9781" w:type="dxa"/>
            <w:gridSpan w:val="27"/>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0317  Гидроцианид (Водород цианистый, Синильная кислота)</w:t>
            </w:r>
          </w:p>
        </w:tc>
      </w:tr>
      <w:tr w:rsidR="004A3BCF" w:rsidRPr="0042511E" w:rsidTr="0042511E">
        <w:trPr>
          <w:trHeight w:val="227"/>
          <w:jc w:val="center"/>
        </w:trPr>
        <w:tc>
          <w:tcPr>
            <w:tcW w:w="9781" w:type="dxa"/>
            <w:gridSpan w:val="27"/>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2511E">
        <w:trPr>
          <w:trHeight w:val="227"/>
          <w:jc w:val="center"/>
        </w:trPr>
        <w:tc>
          <w:tcPr>
            <w:tcW w:w="329"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X(м)</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Y(м)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Высота</w:t>
            </w:r>
            <w:r w:rsidRPr="0042511E">
              <w:rPr>
                <w:rFonts w:ascii="ISOCPEUR" w:eastAsia="Arial" w:hAnsi="ISOCPEUR"/>
                <w:i/>
                <w:sz w:val="21"/>
                <w:szCs w:val="21"/>
              </w:rPr>
              <w:br/>
              <w:t>(м)</w:t>
            </w:r>
          </w:p>
        </w:tc>
        <w:tc>
          <w:tcPr>
            <w:tcW w:w="815"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(д. ПДК)</w:t>
            </w:r>
          </w:p>
        </w:tc>
        <w:tc>
          <w:tcPr>
            <w:tcW w:w="1138"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(мг/куб.м)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Напр. ветра</w:t>
            </w:r>
          </w:p>
        </w:tc>
        <w:tc>
          <w:tcPr>
            <w:tcW w:w="491"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Скор. ветра</w:t>
            </w:r>
          </w:p>
        </w:tc>
        <w:tc>
          <w:tcPr>
            <w:tcW w:w="2114" w:type="dxa"/>
            <w:gridSpan w:val="6"/>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w:t>
            </w:r>
          </w:p>
        </w:tc>
        <w:tc>
          <w:tcPr>
            <w:tcW w:w="2114"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 до исключения</w:t>
            </w:r>
          </w:p>
        </w:tc>
        <w:tc>
          <w:tcPr>
            <w:tcW w:w="38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r w:rsidRPr="0042511E">
              <w:rPr>
                <w:rFonts w:ascii="ISOCPEUR" w:eastAsia="Arial" w:hAnsi="ISOCPEUR"/>
                <w:i/>
                <w:sz w:val="21"/>
                <w:szCs w:val="21"/>
              </w:rPr>
              <w:br/>
              <w:t>точки</w:t>
            </w:r>
          </w:p>
        </w:tc>
      </w:tr>
      <w:tr w:rsidR="004A3BCF" w:rsidRPr="0042511E" w:rsidTr="0042511E">
        <w:trPr>
          <w:trHeight w:val="227"/>
          <w:jc w:val="center"/>
        </w:trPr>
        <w:tc>
          <w:tcPr>
            <w:tcW w:w="329"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815"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138"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38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r>
      <w:tr w:rsidR="004A3BCF" w:rsidRPr="0042511E" w:rsidTr="0042511E">
        <w:trPr>
          <w:trHeight w:val="227"/>
          <w:jc w:val="center"/>
        </w:trPr>
        <w:tc>
          <w:tcPr>
            <w:tcW w:w="32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839,50</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585,50</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2,00</w:t>
            </w:r>
          </w:p>
        </w:tc>
        <w:tc>
          <w:tcPr>
            <w:tcW w:w="8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138"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0,011</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35</w:t>
            </w:r>
          </w:p>
        </w:tc>
        <w:tc>
          <w:tcPr>
            <w:tcW w:w="491"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8,50</w:t>
            </w: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38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r>
      <w:tr w:rsidR="004A3BCF" w:rsidRPr="0042511E" w:rsidTr="0042511E">
        <w:trPr>
          <w:trHeight w:val="227"/>
          <w:jc w:val="center"/>
        </w:trPr>
        <w:tc>
          <w:tcPr>
            <w:tcW w:w="9781" w:type="dxa"/>
            <w:gridSpan w:val="27"/>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0328  Углерод (Сажа)</w:t>
            </w:r>
          </w:p>
        </w:tc>
      </w:tr>
      <w:tr w:rsidR="004A3BCF" w:rsidRPr="0042511E" w:rsidTr="0042511E">
        <w:trPr>
          <w:trHeight w:val="227"/>
          <w:jc w:val="center"/>
        </w:trPr>
        <w:tc>
          <w:tcPr>
            <w:tcW w:w="9781" w:type="dxa"/>
            <w:gridSpan w:val="27"/>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2511E">
        <w:trPr>
          <w:trHeight w:val="227"/>
          <w:jc w:val="center"/>
        </w:trPr>
        <w:tc>
          <w:tcPr>
            <w:tcW w:w="329"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X(м)</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Y(м)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Высота</w:t>
            </w:r>
            <w:r w:rsidRPr="0042511E">
              <w:rPr>
                <w:rFonts w:ascii="ISOCPEUR" w:eastAsia="Arial" w:hAnsi="ISOCPEUR"/>
                <w:i/>
                <w:sz w:val="21"/>
                <w:szCs w:val="21"/>
              </w:rPr>
              <w:br/>
              <w:t>(м)</w:t>
            </w:r>
          </w:p>
        </w:tc>
        <w:tc>
          <w:tcPr>
            <w:tcW w:w="815"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(д. ПДК)</w:t>
            </w:r>
          </w:p>
        </w:tc>
        <w:tc>
          <w:tcPr>
            <w:tcW w:w="1138"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(мг/куб.м)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Напр. ветра</w:t>
            </w:r>
          </w:p>
        </w:tc>
        <w:tc>
          <w:tcPr>
            <w:tcW w:w="491"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Скор. ветра</w:t>
            </w:r>
          </w:p>
        </w:tc>
        <w:tc>
          <w:tcPr>
            <w:tcW w:w="2114" w:type="dxa"/>
            <w:gridSpan w:val="6"/>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w:t>
            </w:r>
          </w:p>
        </w:tc>
        <w:tc>
          <w:tcPr>
            <w:tcW w:w="2114"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 до исключения</w:t>
            </w:r>
          </w:p>
        </w:tc>
        <w:tc>
          <w:tcPr>
            <w:tcW w:w="38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r w:rsidRPr="0042511E">
              <w:rPr>
                <w:rFonts w:ascii="ISOCPEUR" w:eastAsia="Arial" w:hAnsi="ISOCPEUR"/>
                <w:i/>
                <w:sz w:val="21"/>
                <w:szCs w:val="21"/>
              </w:rPr>
              <w:br/>
              <w:t>точки</w:t>
            </w:r>
          </w:p>
        </w:tc>
      </w:tr>
      <w:tr w:rsidR="004A3BCF" w:rsidRPr="0042511E" w:rsidTr="0042511E">
        <w:trPr>
          <w:trHeight w:val="227"/>
          <w:jc w:val="center"/>
        </w:trPr>
        <w:tc>
          <w:tcPr>
            <w:tcW w:w="329"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815"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138"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38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r>
      <w:tr w:rsidR="004A3BCF" w:rsidRPr="0042511E" w:rsidTr="0042511E">
        <w:trPr>
          <w:trHeight w:val="227"/>
          <w:jc w:val="center"/>
        </w:trPr>
        <w:tc>
          <w:tcPr>
            <w:tcW w:w="32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839,50</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585,50</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2,00</w:t>
            </w:r>
          </w:p>
        </w:tc>
        <w:tc>
          <w:tcPr>
            <w:tcW w:w="8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0,92</w:t>
            </w:r>
          </w:p>
        </w:tc>
        <w:tc>
          <w:tcPr>
            <w:tcW w:w="1138"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0,138</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35</w:t>
            </w:r>
          </w:p>
        </w:tc>
        <w:tc>
          <w:tcPr>
            <w:tcW w:w="491"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8,50</w:t>
            </w: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38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r>
      <w:tr w:rsidR="004A3BCF" w:rsidRPr="0042511E" w:rsidTr="0042511E">
        <w:trPr>
          <w:trHeight w:val="227"/>
          <w:jc w:val="center"/>
        </w:trPr>
        <w:tc>
          <w:tcPr>
            <w:tcW w:w="9781" w:type="dxa"/>
            <w:gridSpan w:val="27"/>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0330  Сера диоксид-Ангидрид сернистый</w:t>
            </w:r>
          </w:p>
        </w:tc>
      </w:tr>
      <w:tr w:rsidR="004A3BCF" w:rsidRPr="0042511E" w:rsidTr="0042511E">
        <w:trPr>
          <w:trHeight w:val="227"/>
          <w:jc w:val="center"/>
        </w:trPr>
        <w:tc>
          <w:tcPr>
            <w:tcW w:w="9781" w:type="dxa"/>
            <w:gridSpan w:val="27"/>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2511E">
        <w:trPr>
          <w:trHeight w:val="227"/>
          <w:jc w:val="center"/>
        </w:trPr>
        <w:tc>
          <w:tcPr>
            <w:tcW w:w="329"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X(м)</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Y(м)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Высота</w:t>
            </w:r>
            <w:r w:rsidRPr="0042511E">
              <w:rPr>
                <w:rFonts w:ascii="ISOCPEUR" w:eastAsia="Arial" w:hAnsi="ISOCPEUR"/>
                <w:i/>
                <w:sz w:val="21"/>
                <w:szCs w:val="21"/>
              </w:rPr>
              <w:br/>
              <w:t>(м)</w:t>
            </w:r>
          </w:p>
        </w:tc>
        <w:tc>
          <w:tcPr>
            <w:tcW w:w="815"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(д. ПДК)</w:t>
            </w:r>
          </w:p>
        </w:tc>
        <w:tc>
          <w:tcPr>
            <w:tcW w:w="1138"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(мг/куб.м)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Напр. ветра</w:t>
            </w:r>
          </w:p>
        </w:tc>
        <w:tc>
          <w:tcPr>
            <w:tcW w:w="491"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Скор. ветра</w:t>
            </w:r>
          </w:p>
        </w:tc>
        <w:tc>
          <w:tcPr>
            <w:tcW w:w="2114" w:type="dxa"/>
            <w:gridSpan w:val="6"/>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w:t>
            </w:r>
          </w:p>
        </w:tc>
        <w:tc>
          <w:tcPr>
            <w:tcW w:w="2114"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 до исключения</w:t>
            </w:r>
          </w:p>
        </w:tc>
        <w:tc>
          <w:tcPr>
            <w:tcW w:w="38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r w:rsidRPr="0042511E">
              <w:rPr>
                <w:rFonts w:ascii="ISOCPEUR" w:eastAsia="Arial" w:hAnsi="ISOCPEUR"/>
                <w:i/>
                <w:sz w:val="21"/>
                <w:szCs w:val="21"/>
              </w:rPr>
              <w:br/>
              <w:t>точки</w:t>
            </w:r>
          </w:p>
        </w:tc>
      </w:tr>
      <w:tr w:rsidR="004A3BCF" w:rsidRPr="0042511E" w:rsidTr="0042511E">
        <w:trPr>
          <w:trHeight w:val="227"/>
          <w:jc w:val="center"/>
        </w:trPr>
        <w:tc>
          <w:tcPr>
            <w:tcW w:w="329"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815"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138"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38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r>
      <w:tr w:rsidR="004A3BCF" w:rsidRPr="0042511E" w:rsidTr="0042511E">
        <w:trPr>
          <w:trHeight w:val="227"/>
          <w:jc w:val="center"/>
        </w:trPr>
        <w:tc>
          <w:tcPr>
            <w:tcW w:w="32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839,50</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585,50</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2,00</w:t>
            </w:r>
          </w:p>
        </w:tc>
        <w:tc>
          <w:tcPr>
            <w:tcW w:w="8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0,10</w:t>
            </w:r>
          </w:p>
        </w:tc>
        <w:tc>
          <w:tcPr>
            <w:tcW w:w="1138"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0,050</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35</w:t>
            </w:r>
          </w:p>
        </w:tc>
        <w:tc>
          <w:tcPr>
            <w:tcW w:w="491"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8,50</w:t>
            </w: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38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r>
      <w:tr w:rsidR="004A3BCF" w:rsidRPr="0042511E" w:rsidTr="0042511E">
        <w:trPr>
          <w:trHeight w:val="227"/>
          <w:jc w:val="center"/>
        </w:trPr>
        <w:tc>
          <w:tcPr>
            <w:tcW w:w="9781" w:type="dxa"/>
            <w:gridSpan w:val="27"/>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0333  Дигидросульфид (Сероводород)</w:t>
            </w:r>
          </w:p>
        </w:tc>
      </w:tr>
      <w:tr w:rsidR="004A3BCF" w:rsidRPr="0042511E" w:rsidTr="0042511E">
        <w:trPr>
          <w:trHeight w:val="227"/>
          <w:jc w:val="center"/>
        </w:trPr>
        <w:tc>
          <w:tcPr>
            <w:tcW w:w="9781" w:type="dxa"/>
            <w:gridSpan w:val="27"/>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2511E">
        <w:trPr>
          <w:trHeight w:val="227"/>
          <w:jc w:val="center"/>
        </w:trPr>
        <w:tc>
          <w:tcPr>
            <w:tcW w:w="329"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X(м)</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Y(м)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Высота</w:t>
            </w:r>
            <w:r w:rsidRPr="0042511E">
              <w:rPr>
                <w:rFonts w:ascii="ISOCPEUR" w:eastAsia="Arial" w:hAnsi="ISOCPEUR"/>
                <w:i/>
                <w:sz w:val="21"/>
                <w:szCs w:val="21"/>
              </w:rPr>
              <w:br/>
              <w:t>(м)</w:t>
            </w:r>
          </w:p>
        </w:tc>
        <w:tc>
          <w:tcPr>
            <w:tcW w:w="815"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(д. ПДК)</w:t>
            </w:r>
          </w:p>
        </w:tc>
        <w:tc>
          <w:tcPr>
            <w:tcW w:w="1138"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(мг/куб.м)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Напр. ветра</w:t>
            </w:r>
          </w:p>
        </w:tc>
        <w:tc>
          <w:tcPr>
            <w:tcW w:w="491"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Скор. ветра</w:t>
            </w:r>
          </w:p>
        </w:tc>
        <w:tc>
          <w:tcPr>
            <w:tcW w:w="2114" w:type="dxa"/>
            <w:gridSpan w:val="6"/>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w:t>
            </w:r>
          </w:p>
        </w:tc>
        <w:tc>
          <w:tcPr>
            <w:tcW w:w="2114"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 до исключения</w:t>
            </w:r>
          </w:p>
        </w:tc>
        <w:tc>
          <w:tcPr>
            <w:tcW w:w="38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r w:rsidRPr="0042511E">
              <w:rPr>
                <w:rFonts w:ascii="ISOCPEUR" w:eastAsia="Arial" w:hAnsi="ISOCPEUR"/>
                <w:i/>
                <w:sz w:val="21"/>
                <w:szCs w:val="21"/>
              </w:rPr>
              <w:br/>
              <w:t>точки</w:t>
            </w:r>
          </w:p>
        </w:tc>
      </w:tr>
      <w:tr w:rsidR="004A3BCF" w:rsidRPr="0042511E" w:rsidTr="0042511E">
        <w:trPr>
          <w:trHeight w:val="227"/>
          <w:jc w:val="center"/>
        </w:trPr>
        <w:tc>
          <w:tcPr>
            <w:tcW w:w="329"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815"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138"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38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r>
      <w:tr w:rsidR="004A3BCF" w:rsidRPr="0042511E" w:rsidTr="0042511E">
        <w:trPr>
          <w:trHeight w:val="227"/>
          <w:jc w:val="center"/>
        </w:trPr>
        <w:tc>
          <w:tcPr>
            <w:tcW w:w="32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839,50</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585,50</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2,00</w:t>
            </w:r>
          </w:p>
        </w:tc>
        <w:tc>
          <w:tcPr>
            <w:tcW w:w="8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1,34</w:t>
            </w:r>
          </w:p>
        </w:tc>
        <w:tc>
          <w:tcPr>
            <w:tcW w:w="1138"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0,011</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35</w:t>
            </w:r>
          </w:p>
        </w:tc>
        <w:tc>
          <w:tcPr>
            <w:tcW w:w="491"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8,50</w:t>
            </w: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38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r>
      <w:tr w:rsidR="004A3BCF" w:rsidRPr="0042511E" w:rsidTr="0042511E">
        <w:trPr>
          <w:trHeight w:val="227"/>
          <w:jc w:val="center"/>
        </w:trPr>
        <w:tc>
          <w:tcPr>
            <w:tcW w:w="9781" w:type="dxa"/>
            <w:gridSpan w:val="27"/>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0337  Углерод оксид</w:t>
            </w:r>
          </w:p>
        </w:tc>
      </w:tr>
      <w:tr w:rsidR="004A3BCF" w:rsidRPr="0042511E" w:rsidTr="0042511E">
        <w:trPr>
          <w:trHeight w:val="227"/>
          <w:jc w:val="center"/>
        </w:trPr>
        <w:tc>
          <w:tcPr>
            <w:tcW w:w="9781" w:type="dxa"/>
            <w:gridSpan w:val="27"/>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2511E">
        <w:trPr>
          <w:trHeight w:val="227"/>
          <w:jc w:val="center"/>
        </w:trPr>
        <w:tc>
          <w:tcPr>
            <w:tcW w:w="329"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X(м)</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Y(м)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Высота</w:t>
            </w:r>
            <w:r w:rsidRPr="0042511E">
              <w:rPr>
                <w:rFonts w:ascii="ISOCPEUR" w:eastAsia="Arial" w:hAnsi="ISOCPEUR"/>
                <w:i/>
                <w:sz w:val="21"/>
                <w:szCs w:val="21"/>
              </w:rPr>
              <w:br/>
              <w:t>(м)</w:t>
            </w:r>
          </w:p>
        </w:tc>
        <w:tc>
          <w:tcPr>
            <w:tcW w:w="815"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(д. ПДК)</w:t>
            </w:r>
          </w:p>
        </w:tc>
        <w:tc>
          <w:tcPr>
            <w:tcW w:w="1138"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(мг/куб.м)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Напр. ветр</w:t>
            </w:r>
            <w:r w:rsidRPr="0042511E">
              <w:rPr>
                <w:rFonts w:ascii="ISOCPEUR" w:eastAsia="Arial" w:hAnsi="ISOCPEUR"/>
                <w:i/>
                <w:sz w:val="21"/>
                <w:szCs w:val="21"/>
              </w:rPr>
              <w:lastRenderedPageBreak/>
              <w:t>а</w:t>
            </w:r>
          </w:p>
        </w:tc>
        <w:tc>
          <w:tcPr>
            <w:tcW w:w="491"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lastRenderedPageBreak/>
              <w:t>Скор. ветр</w:t>
            </w:r>
            <w:r w:rsidRPr="0042511E">
              <w:rPr>
                <w:rFonts w:ascii="ISOCPEUR" w:eastAsia="Arial" w:hAnsi="ISOCPEUR"/>
                <w:i/>
                <w:sz w:val="21"/>
                <w:szCs w:val="21"/>
              </w:rPr>
              <w:lastRenderedPageBreak/>
              <w:t>а</w:t>
            </w:r>
          </w:p>
        </w:tc>
        <w:tc>
          <w:tcPr>
            <w:tcW w:w="2114" w:type="dxa"/>
            <w:gridSpan w:val="6"/>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lastRenderedPageBreak/>
              <w:t>Фон</w:t>
            </w:r>
          </w:p>
        </w:tc>
        <w:tc>
          <w:tcPr>
            <w:tcW w:w="2114"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 до исключения</w:t>
            </w:r>
          </w:p>
        </w:tc>
        <w:tc>
          <w:tcPr>
            <w:tcW w:w="38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r w:rsidRPr="0042511E">
              <w:rPr>
                <w:rFonts w:ascii="ISOCPEUR" w:eastAsia="Arial" w:hAnsi="ISOCPEUR"/>
                <w:i/>
                <w:sz w:val="21"/>
                <w:szCs w:val="21"/>
              </w:rPr>
              <w:br/>
              <w:t>точки</w:t>
            </w:r>
          </w:p>
        </w:tc>
      </w:tr>
      <w:tr w:rsidR="004A3BCF" w:rsidRPr="0042511E" w:rsidTr="0042511E">
        <w:trPr>
          <w:trHeight w:val="227"/>
          <w:jc w:val="center"/>
        </w:trPr>
        <w:tc>
          <w:tcPr>
            <w:tcW w:w="329"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815"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138"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38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r>
      <w:tr w:rsidR="004A3BCF" w:rsidRPr="0042511E" w:rsidTr="0042511E">
        <w:trPr>
          <w:trHeight w:val="227"/>
          <w:jc w:val="center"/>
        </w:trPr>
        <w:tc>
          <w:tcPr>
            <w:tcW w:w="32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839,50</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585,50</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2,00</w:t>
            </w:r>
          </w:p>
        </w:tc>
        <w:tc>
          <w:tcPr>
            <w:tcW w:w="8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0,02</w:t>
            </w:r>
          </w:p>
        </w:tc>
        <w:tc>
          <w:tcPr>
            <w:tcW w:w="1138"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0,076</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35</w:t>
            </w:r>
          </w:p>
        </w:tc>
        <w:tc>
          <w:tcPr>
            <w:tcW w:w="491"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8,50</w:t>
            </w: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38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r>
      <w:tr w:rsidR="004A3BCF" w:rsidRPr="0042511E" w:rsidTr="0042511E">
        <w:trPr>
          <w:trHeight w:val="227"/>
          <w:jc w:val="center"/>
        </w:trPr>
        <w:tc>
          <w:tcPr>
            <w:tcW w:w="9781" w:type="dxa"/>
            <w:gridSpan w:val="27"/>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1325  Формальдегид</w:t>
            </w:r>
          </w:p>
        </w:tc>
      </w:tr>
      <w:tr w:rsidR="004A3BCF" w:rsidRPr="0042511E" w:rsidTr="0042511E">
        <w:trPr>
          <w:trHeight w:val="227"/>
          <w:jc w:val="center"/>
        </w:trPr>
        <w:tc>
          <w:tcPr>
            <w:tcW w:w="9781" w:type="dxa"/>
            <w:gridSpan w:val="27"/>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2511E">
        <w:trPr>
          <w:trHeight w:val="227"/>
          <w:jc w:val="center"/>
        </w:trPr>
        <w:tc>
          <w:tcPr>
            <w:tcW w:w="329"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X(м)</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Y(м)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Высота</w:t>
            </w:r>
            <w:r w:rsidRPr="0042511E">
              <w:rPr>
                <w:rFonts w:ascii="ISOCPEUR" w:eastAsia="Arial" w:hAnsi="ISOCPEUR"/>
                <w:i/>
                <w:sz w:val="21"/>
                <w:szCs w:val="21"/>
              </w:rPr>
              <w:br/>
              <w:t>(м)</w:t>
            </w:r>
          </w:p>
        </w:tc>
        <w:tc>
          <w:tcPr>
            <w:tcW w:w="815"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(д. ПДК)</w:t>
            </w:r>
          </w:p>
        </w:tc>
        <w:tc>
          <w:tcPr>
            <w:tcW w:w="1138"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(мг/куб.м)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Напр. ветра</w:t>
            </w:r>
          </w:p>
        </w:tc>
        <w:tc>
          <w:tcPr>
            <w:tcW w:w="491"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Скор. ветра</w:t>
            </w:r>
          </w:p>
        </w:tc>
        <w:tc>
          <w:tcPr>
            <w:tcW w:w="2114" w:type="dxa"/>
            <w:gridSpan w:val="6"/>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w:t>
            </w:r>
          </w:p>
        </w:tc>
        <w:tc>
          <w:tcPr>
            <w:tcW w:w="2114"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 до исключения</w:t>
            </w:r>
          </w:p>
        </w:tc>
        <w:tc>
          <w:tcPr>
            <w:tcW w:w="38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r w:rsidRPr="0042511E">
              <w:rPr>
                <w:rFonts w:ascii="ISOCPEUR" w:eastAsia="Arial" w:hAnsi="ISOCPEUR"/>
                <w:i/>
                <w:sz w:val="21"/>
                <w:szCs w:val="21"/>
              </w:rPr>
              <w:br/>
              <w:t>точки</w:t>
            </w:r>
          </w:p>
        </w:tc>
      </w:tr>
      <w:tr w:rsidR="004A3BCF" w:rsidRPr="0042511E" w:rsidTr="0042511E">
        <w:trPr>
          <w:trHeight w:val="227"/>
          <w:jc w:val="center"/>
        </w:trPr>
        <w:tc>
          <w:tcPr>
            <w:tcW w:w="329"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815"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138"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38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r>
      <w:tr w:rsidR="004A3BCF" w:rsidRPr="0042511E" w:rsidTr="0042511E">
        <w:trPr>
          <w:trHeight w:val="227"/>
          <w:jc w:val="center"/>
        </w:trPr>
        <w:tc>
          <w:tcPr>
            <w:tcW w:w="32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839,50</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585,50</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2,00</w:t>
            </w:r>
          </w:p>
        </w:tc>
        <w:tc>
          <w:tcPr>
            <w:tcW w:w="8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0,25</w:t>
            </w:r>
          </w:p>
        </w:tc>
        <w:tc>
          <w:tcPr>
            <w:tcW w:w="1138"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0,013</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35</w:t>
            </w:r>
          </w:p>
        </w:tc>
        <w:tc>
          <w:tcPr>
            <w:tcW w:w="491"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8,50</w:t>
            </w: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38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r>
      <w:tr w:rsidR="004A3BCF" w:rsidRPr="0042511E" w:rsidTr="0042511E">
        <w:trPr>
          <w:trHeight w:val="227"/>
          <w:jc w:val="center"/>
        </w:trPr>
        <w:tc>
          <w:tcPr>
            <w:tcW w:w="9781" w:type="dxa"/>
            <w:gridSpan w:val="27"/>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1555  Этановая кислота (Уксусная кислота)</w:t>
            </w:r>
          </w:p>
        </w:tc>
      </w:tr>
      <w:tr w:rsidR="004A3BCF" w:rsidRPr="0042511E" w:rsidTr="0042511E">
        <w:trPr>
          <w:trHeight w:val="227"/>
          <w:jc w:val="center"/>
        </w:trPr>
        <w:tc>
          <w:tcPr>
            <w:tcW w:w="9781" w:type="dxa"/>
            <w:gridSpan w:val="27"/>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2511E">
        <w:trPr>
          <w:trHeight w:val="227"/>
          <w:jc w:val="center"/>
        </w:trPr>
        <w:tc>
          <w:tcPr>
            <w:tcW w:w="329"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X(м)</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Y(м)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Высота</w:t>
            </w:r>
            <w:r w:rsidRPr="0042511E">
              <w:rPr>
                <w:rFonts w:ascii="ISOCPEUR" w:eastAsia="Arial" w:hAnsi="ISOCPEUR"/>
                <w:i/>
                <w:sz w:val="21"/>
                <w:szCs w:val="21"/>
              </w:rPr>
              <w:br/>
              <w:t>(м)</w:t>
            </w:r>
          </w:p>
        </w:tc>
        <w:tc>
          <w:tcPr>
            <w:tcW w:w="815"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(д. ПДК)</w:t>
            </w:r>
          </w:p>
        </w:tc>
        <w:tc>
          <w:tcPr>
            <w:tcW w:w="1138"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(мг/куб.м)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Напр. ветра</w:t>
            </w:r>
          </w:p>
        </w:tc>
        <w:tc>
          <w:tcPr>
            <w:tcW w:w="491"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Скор. ветра</w:t>
            </w:r>
          </w:p>
        </w:tc>
        <w:tc>
          <w:tcPr>
            <w:tcW w:w="2114" w:type="dxa"/>
            <w:gridSpan w:val="6"/>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w:t>
            </w:r>
          </w:p>
        </w:tc>
        <w:tc>
          <w:tcPr>
            <w:tcW w:w="2114"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 до исключения</w:t>
            </w:r>
          </w:p>
        </w:tc>
        <w:tc>
          <w:tcPr>
            <w:tcW w:w="38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r w:rsidRPr="0042511E">
              <w:rPr>
                <w:rFonts w:ascii="ISOCPEUR" w:eastAsia="Arial" w:hAnsi="ISOCPEUR"/>
                <w:i/>
                <w:sz w:val="21"/>
                <w:szCs w:val="21"/>
              </w:rPr>
              <w:br/>
              <w:t>точки</w:t>
            </w:r>
          </w:p>
        </w:tc>
      </w:tr>
      <w:tr w:rsidR="004A3BCF" w:rsidRPr="0042511E" w:rsidTr="0042511E">
        <w:trPr>
          <w:trHeight w:val="227"/>
          <w:jc w:val="center"/>
        </w:trPr>
        <w:tc>
          <w:tcPr>
            <w:tcW w:w="329"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815"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138"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38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r>
      <w:tr w:rsidR="004A3BCF" w:rsidRPr="0042511E" w:rsidTr="0042511E">
        <w:trPr>
          <w:trHeight w:val="227"/>
          <w:jc w:val="center"/>
        </w:trPr>
        <w:tc>
          <w:tcPr>
            <w:tcW w:w="32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839,50</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585,50</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2,00</w:t>
            </w:r>
          </w:p>
        </w:tc>
        <w:tc>
          <w:tcPr>
            <w:tcW w:w="8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0,20</w:t>
            </w:r>
          </w:p>
        </w:tc>
        <w:tc>
          <w:tcPr>
            <w:tcW w:w="1138"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0,039</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35</w:t>
            </w:r>
          </w:p>
        </w:tc>
        <w:tc>
          <w:tcPr>
            <w:tcW w:w="491"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8,50</w:t>
            </w: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38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r>
      <w:tr w:rsidR="004A3BCF" w:rsidRPr="0042511E" w:rsidTr="0042511E">
        <w:trPr>
          <w:trHeight w:val="227"/>
          <w:jc w:val="center"/>
        </w:trPr>
        <w:tc>
          <w:tcPr>
            <w:tcW w:w="9781" w:type="dxa"/>
            <w:gridSpan w:val="27"/>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2908  Пыль неорганическая: 70-20% SiO2</w:t>
            </w:r>
          </w:p>
        </w:tc>
      </w:tr>
      <w:tr w:rsidR="004A3BCF" w:rsidRPr="0042511E" w:rsidTr="0042511E">
        <w:trPr>
          <w:trHeight w:val="227"/>
          <w:jc w:val="center"/>
        </w:trPr>
        <w:tc>
          <w:tcPr>
            <w:tcW w:w="9781" w:type="dxa"/>
            <w:gridSpan w:val="27"/>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2511E">
        <w:trPr>
          <w:trHeight w:val="227"/>
          <w:jc w:val="center"/>
        </w:trPr>
        <w:tc>
          <w:tcPr>
            <w:tcW w:w="329"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X(м)</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Y(м)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Высота</w:t>
            </w:r>
            <w:r w:rsidRPr="0042511E">
              <w:rPr>
                <w:rFonts w:ascii="ISOCPEUR" w:eastAsia="Arial" w:hAnsi="ISOCPEUR"/>
                <w:i/>
                <w:sz w:val="21"/>
                <w:szCs w:val="21"/>
              </w:rPr>
              <w:br/>
              <w:t>(м)</w:t>
            </w:r>
          </w:p>
        </w:tc>
        <w:tc>
          <w:tcPr>
            <w:tcW w:w="815"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(д. ПДК)</w:t>
            </w:r>
          </w:p>
        </w:tc>
        <w:tc>
          <w:tcPr>
            <w:tcW w:w="1138"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(мг/куб.м)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Напр. ветра</w:t>
            </w:r>
          </w:p>
        </w:tc>
        <w:tc>
          <w:tcPr>
            <w:tcW w:w="491"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Скор. ветра</w:t>
            </w:r>
          </w:p>
        </w:tc>
        <w:tc>
          <w:tcPr>
            <w:tcW w:w="2114" w:type="dxa"/>
            <w:gridSpan w:val="6"/>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w:t>
            </w:r>
          </w:p>
        </w:tc>
        <w:tc>
          <w:tcPr>
            <w:tcW w:w="2114"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 до исключения</w:t>
            </w:r>
          </w:p>
        </w:tc>
        <w:tc>
          <w:tcPr>
            <w:tcW w:w="38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r w:rsidRPr="0042511E">
              <w:rPr>
                <w:rFonts w:ascii="ISOCPEUR" w:eastAsia="Arial" w:hAnsi="ISOCPEUR"/>
                <w:i/>
                <w:sz w:val="21"/>
                <w:szCs w:val="21"/>
              </w:rPr>
              <w:br/>
              <w:t>точки</w:t>
            </w:r>
          </w:p>
        </w:tc>
      </w:tr>
      <w:tr w:rsidR="004A3BCF" w:rsidRPr="0042511E" w:rsidTr="0042511E">
        <w:trPr>
          <w:trHeight w:val="227"/>
          <w:jc w:val="center"/>
        </w:trPr>
        <w:tc>
          <w:tcPr>
            <w:tcW w:w="329"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815"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138"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38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r>
      <w:tr w:rsidR="004A3BCF" w:rsidRPr="0042511E" w:rsidTr="0042511E">
        <w:trPr>
          <w:trHeight w:val="227"/>
          <w:jc w:val="center"/>
        </w:trPr>
        <w:tc>
          <w:tcPr>
            <w:tcW w:w="32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839,50</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585,50</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2,00</w:t>
            </w:r>
          </w:p>
        </w:tc>
        <w:tc>
          <w:tcPr>
            <w:tcW w:w="8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3,41E-05</w:t>
            </w:r>
          </w:p>
        </w:tc>
        <w:tc>
          <w:tcPr>
            <w:tcW w:w="1138"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1,024E-05</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35</w:t>
            </w:r>
          </w:p>
        </w:tc>
        <w:tc>
          <w:tcPr>
            <w:tcW w:w="491"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8,50</w:t>
            </w: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38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r>
      <w:tr w:rsidR="004A3BCF" w:rsidRPr="0042511E" w:rsidTr="0042511E">
        <w:trPr>
          <w:trHeight w:val="227"/>
          <w:jc w:val="center"/>
        </w:trPr>
        <w:tc>
          <w:tcPr>
            <w:tcW w:w="9781" w:type="dxa"/>
            <w:gridSpan w:val="27"/>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6035  Сероводород, формальдегид</w:t>
            </w:r>
          </w:p>
        </w:tc>
      </w:tr>
      <w:tr w:rsidR="004A3BCF" w:rsidRPr="0042511E" w:rsidTr="0042511E">
        <w:trPr>
          <w:trHeight w:val="227"/>
          <w:jc w:val="center"/>
        </w:trPr>
        <w:tc>
          <w:tcPr>
            <w:tcW w:w="9781" w:type="dxa"/>
            <w:gridSpan w:val="27"/>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2511E">
        <w:trPr>
          <w:trHeight w:val="227"/>
          <w:jc w:val="center"/>
        </w:trPr>
        <w:tc>
          <w:tcPr>
            <w:tcW w:w="329"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X(м)</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Y(м)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Высота</w:t>
            </w:r>
            <w:r w:rsidRPr="0042511E">
              <w:rPr>
                <w:rFonts w:ascii="ISOCPEUR" w:eastAsia="Arial" w:hAnsi="ISOCPEUR"/>
                <w:i/>
                <w:sz w:val="21"/>
                <w:szCs w:val="21"/>
              </w:rPr>
              <w:br/>
              <w:t>(м)</w:t>
            </w:r>
          </w:p>
        </w:tc>
        <w:tc>
          <w:tcPr>
            <w:tcW w:w="815"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(д. ПДК)</w:t>
            </w:r>
          </w:p>
        </w:tc>
        <w:tc>
          <w:tcPr>
            <w:tcW w:w="1138"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(мг/куб.м)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Напр. ветра</w:t>
            </w:r>
          </w:p>
        </w:tc>
        <w:tc>
          <w:tcPr>
            <w:tcW w:w="491"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Скор. ветра</w:t>
            </w:r>
          </w:p>
        </w:tc>
        <w:tc>
          <w:tcPr>
            <w:tcW w:w="2114" w:type="dxa"/>
            <w:gridSpan w:val="6"/>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w:t>
            </w:r>
          </w:p>
        </w:tc>
        <w:tc>
          <w:tcPr>
            <w:tcW w:w="2114"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 до исключения</w:t>
            </w:r>
          </w:p>
        </w:tc>
        <w:tc>
          <w:tcPr>
            <w:tcW w:w="38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r w:rsidRPr="0042511E">
              <w:rPr>
                <w:rFonts w:ascii="ISOCPEUR" w:eastAsia="Arial" w:hAnsi="ISOCPEUR"/>
                <w:i/>
                <w:sz w:val="21"/>
                <w:szCs w:val="21"/>
              </w:rPr>
              <w:br/>
              <w:t>точки</w:t>
            </w:r>
          </w:p>
        </w:tc>
      </w:tr>
      <w:tr w:rsidR="004A3BCF" w:rsidRPr="0042511E" w:rsidTr="0042511E">
        <w:trPr>
          <w:trHeight w:val="227"/>
          <w:jc w:val="center"/>
        </w:trPr>
        <w:tc>
          <w:tcPr>
            <w:tcW w:w="329"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815"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138"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38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r>
      <w:tr w:rsidR="004A3BCF" w:rsidRPr="0042511E" w:rsidTr="0042511E">
        <w:trPr>
          <w:trHeight w:val="227"/>
          <w:jc w:val="center"/>
        </w:trPr>
        <w:tc>
          <w:tcPr>
            <w:tcW w:w="32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839,50</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585,50</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2,00</w:t>
            </w:r>
          </w:p>
        </w:tc>
        <w:tc>
          <w:tcPr>
            <w:tcW w:w="8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1,59</w:t>
            </w:r>
          </w:p>
        </w:tc>
        <w:tc>
          <w:tcPr>
            <w:tcW w:w="1138"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35</w:t>
            </w:r>
          </w:p>
        </w:tc>
        <w:tc>
          <w:tcPr>
            <w:tcW w:w="491"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8,50</w:t>
            </w: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38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r>
      <w:tr w:rsidR="004A3BCF" w:rsidRPr="0042511E" w:rsidTr="0042511E">
        <w:trPr>
          <w:trHeight w:val="227"/>
          <w:jc w:val="center"/>
        </w:trPr>
        <w:tc>
          <w:tcPr>
            <w:tcW w:w="9781" w:type="dxa"/>
            <w:gridSpan w:val="27"/>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6043  Серы диоксид и сероводород</w:t>
            </w:r>
          </w:p>
        </w:tc>
      </w:tr>
      <w:tr w:rsidR="004A3BCF" w:rsidRPr="0042511E" w:rsidTr="0042511E">
        <w:trPr>
          <w:trHeight w:val="227"/>
          <w:jc w:val="center"/>
        </w:trPr>
        <w:tc>
          <w:tcPr>
            <w:tcW w:w="9781" w:type="dxa"/>
            <w:gridSpan w:val="27"/>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2511E">
        <w:trPr>
          <w:trHeight w:val="227"/>
          <w:jc w:val="center"/>
        </w:trPr>
        <w:tc>
          <w:tcPr>
            <w:tcW w:w="329"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X(м)</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Y(м)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Высота</w:t>
            </w:r>
            <w:r w:rsidRPr="0042511E">
              <w:rPr>
                <w:rFonts w:ascii="ISOCPEUR" w:eastAsia="Arial" w:hAnsi="ISOCPEUR"/>
                <w:i/>
                <w:sz w:val="21"/>
                <w:szCs w:val="21"/>
              </w:rPr>
              <w:br/>
              <w:t>(м)</w:t>
            </w:r>
          </w:p>
        </w:tc>
        <w:tc>
          <w:tcPr>
            <w:tcW w:w="815"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(д. ПДК)</w:t>
            </w:r>
          </w:p>
        </w:tc>
        <w:tc>
          <w:tcPr>
            <w:tcW w:w="1138"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(мг/куб.м)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Напр. ветра</w:t>
            </w:r>
          </w:p>
        </w:tc>
        <w:tc>
          <w:tcPr>
            <w:tcW w:w="491"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Скор. ветра</w:t>
            </w:r>
          </w:p>
        </w:tc>
        <w:tc>
          <w:tcPr>
            <w:tcW w:w="2114" w:type="dxa"/>
            <w:gridSpan w:val="6"/>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w:t>
            </w:r>
          </w:p>
        </w:tc>
        <w:tc>
          <w:tcPr>
            <w:tcW w:w="2114"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 до исключения</w:t>
            </w:r>
          </w:p>
        </w:tc>
        <w:tc>
          <w:tcPr>
            <w:tcW w:w="38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r w:rsidRPr="0042511E">
              <w:rPr>
                <w:rFonts w:ascii="ISOCPEUR" w:eastAsia="Arial" w:hAnsi="ISOCPEUR"/>
                <w:i/>
                <w:sz w:val="21"/>
                <w:szCs w:val="21"/>
              </w:rPr>
              <w:br/>
              <w:t>точки</w:t>
            </w:r>
          </w:p>
        </w:tc>
      </w:tr>
      <w:tr w:rsidR="004A3BCF" w:rsidRPr="0042511E" w:rsidTr="0042511E">
        <w:trPr>
          <w:trHeight w:val="227"/>
          <w:jc w:val="center"/>
        </w:trPr>
        <w:tc>
          <w:tcPr>
            <w:tcW w:w="329"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815"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138"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38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r>
      <w:tr w:rsidR="004A3BCF" w:rsidRPr="0042511E" w:rsidTr="0042511E">
        <w:trPr>
          <w:trHeight w:val="227"/>
          <w:jc w:val="center"/>
        </w:trPr>
        <w:tc>
          <w:tcPr>
            <w:tcW w:w="32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839,50</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585,50</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2,00</w:t>
            </w:r>
          </w:p>
        </w:tc>
        <w:tc>
          <w:tcPr>
            <w:tcW w:w="8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1,44</w:t>
            </w:r>
          </w:p>
        </w:tc>
        <w:tc>
          <w:tcPr>
            <w:tcW w:w="1138"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35</w:t>
            </w:r>
          </w:p>
        </w:tc>
        <w:tc>
          <w:tcPr>
            <w:tcW w:w="491"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8,50</w:t>
            </w: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38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r>
      <w:tr w:rsidR="004A3BCF" w:rsidRPr="0042511E" w:rsidTr="0042511E">
        <w:trPr>
          <w:trHeight w:val="227"/>
          <w:jc w:val="center"/>
        </w:trPr>
        <w:tc>
          <w:tcPr>
            <w:tcW w:w="9781" w:type="dxa"/>
            <w:gridSpan w:val="27"/>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Вещество: 6204  Азота диоксид, серы диоксид</w:t>
            </w:r>
          </w:p>
        </w:tc>
      </w:tr>
      <w:tr w:rsidR="004A3BCF" w:rsidRPr="0042511E" w:rsidTr="0042511E">
        <w:trPr>
          <w:trHeight w:val="227"/>
          <w:jc w:val="center"/>
        </w:trPr>
        <w:tc>
          <w:tcPr>
            <w:tcW w:w="9781" w:type="dxa"/>
            <w:gridSpan w:val="27"/>
            <w:tcMar>
              <w:top w:w="0" w:type="dxa"/>
              <w:left w:w="15" w:type="dxa"/>
              <w:bottom w:w="0" w:type="dxa"/>
              <w:right w:w="15" w:type="dxa"/>
            </w:tcMar>
          </w:tcPr>
          <w:p w:rsidR="004A3BCF" w:rsidRPr="0042511E" w:rsidRDefault="004A3BCF">
            <w:pPr>
              <w:rPr>
                <w:rFonts w:ascii="ISOCPEUR" w:hAnsi="ISOCPEUR"/>
                <w:i/>
                <w:sz w:val="21"/>
                <w:szCs w:val="21"/>
              </w:rPr>
            </w:pPr>
          </w:p>
        </w:tc>
      </w:tr>
      <w:tr w:rsidR="004A3BCF" w:rsidRPr="0042511E" w:rsidTr="0042511E">
        <w:trPr>
          <w:trHeight w:val="227"/>
          <w:jc w:val="center"/>
        </w:trPr>
        <w:tc>
          <w:tcPr>
            <w:tcW w:w="329"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X(м)</w:t>
            </w:r>
          </w:p>
        </w:tc>
        <w:tc>
          <w:tcPr>
            <w:tcW w:w="70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Y(м)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Высота</w:t>
            </w:r>
            <w:r w:rsidRPr="0042511E">
              <w:rPr>
                <w:rFonts w:ascii="ISOCPEUR" w:eastAsia="Arial" w:hAnsi="ISOCPEUR"/>
                <w:i/>
                <w:sz w:val="21"/>
                <w:szCs w:val="21"/>
              </w:rPr>
              <w:br/>
              <w:t>(м)</w:t>
            </w:r>
          </w:p>
        </w:tc>
        <w:tc>
          <w:tcPr>
            <w:tcW w:w="815"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(д. ПДК)</w:t>
            </w:r>
          </w:p>
        </w:tc>
        <w:tc>
          <w:tcPr>
            <w:tcW w:w="1138"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(мг/куб.м)</w:t>
            </w:r>
          </w:p>
        </w:tc>
        <w:tc>
          <w:tcPr>
            <w:tcW w:w="491"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Напр. ветра</w:t>
            </w:r>
          </w:p>
        </w:tc>
        <w:tc>
          <w:tcPr>
            <w:tcW w:w="491"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Скор. ветра</w:t>
            </w:r>
          </w:p>
        </w:tc>
        <w:tc>
          <w:tcPr>
            <w:tcW w:w="2114" w:type="dxa"/>
            <w:gridSpan w:val="6"/>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w:t>
            </w:r>
          </w:p>
        </w:tc>
        <w:tc>
          <w:tcPr>
            <w:tcW w:w="2114"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Фон до исключения</w:t>
            </w:r>
          </w:p>
        </w:tc>
        <w:tc>
          <w:tcPr>
            <w:tcW w:w="38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Тип</w:t>
            </w:r>
            <w:r w:rsidRPr="0042511E">
              <w:rPr>
                <w:rFonts w:ascii="ISOCPEUR" w:eastAsia="Arial" w:hAnsi="ISOCPEUR"/>
                <w:i/>
                <w:sz w:val="21"/>
                <w:szCs w:val="21"/>
              </w:rPr>
              <w:br/>
              <w:t>точки</w:t>
            </w:r>
          </w:p>
        </w:tc>
      </w:tr>
      <w:tr w:rsidR="004A3BCF" w:rsidRPr="0042511E" w:rsidTr="0042511E">
        <w:trPr>
          <w:trHeight w:val="227"/>
          <w:jc w:val="center"/>
        </w:trPr>
        <w:tc>
          <w:tcPr>
            <w:tcW w:w="329"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707"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815"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1138"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491"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доли ПДК</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мг/куб.м</w:t>
            </w:r>
          </w:p>
        </w:tc>
        <w:tc>
          <w:tcPr>
            <w:tcW w:w="384"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pPr>
              <w:rPr>
                <w:rFonts w:ascii="ISOCPEUR" w:eastAsia="Arial" w:hAnsi="ISOCPEUR"/>
                <w:i/>
                <w:sz w:val="21"/>
                <w:szCs w:val="21"/>
                <w:lang w:val="en-US" w:eastAsia="en-US"/>
              </w:rPr>
            </w:pPr>
          </w:p>
        </w:tc>
      </w:tr>
      <w:tr w:rsidR="004A3BCF" w:rsidRPr="0042511E" w:rsidTr="0042511E">
        <w:trPr>
          <w:trHeight w:val="227"/>
          <w:jc w:val="center"/>
        </w:trPr>
        <w:tc>
          <w:tcPr>
            <w:tcW w:w="32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1</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839,50</w:t>
            </w:r>
          </w:p>
        </w:tc>
        <w:tc>
          <w:tcPr>
            <w:tcW w:w="70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585,50</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2,00</w:t>
            </w:r>
          </w:p>
        </w:tc>
        <w:tc>
          <w:tcPr>
            <w:tcW w:w="8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0,76</w:t>
            </w:r>
          </w:p>
        </w:tc>
        <w:tc>
          <w:tcPr>
            <w:tcW w:w="1138"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491"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35</w:t>
            </w:r>
          </w:p>
        </w:tc>
        <w:tc>
          <w:tcPr>
            <w:tcW w:w="491"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8,50</w:t>
            </w:r>
          </w:p>
        </w:tc>
        <w:tc>
          <w:tcPr>
            <w:tcW w:w="599"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59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1515"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w:t>
            </w:r>
          </w:p>
        </w:tc>
        <w:tc>
          <w:tcPr>
            <w:tcW w:w="38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pPr>
              <w:rPr>
                <w:rFonts w:ascii="ISOCPEUR" w:eastAsia="Arial" w:hAnsi="ISOCPEUR"/>
                <w:i/>
                <w:sz w:val="21"/>
                <w:szCs w:val="21"/>
              </w:rPr>
            </w:pPr>
            <w:r w:rsidRPr="0042511E">
              <w:rPr>
                <w:rFonts w:ascii="ISOCPEUR" w:eastAsia="Arial" w:hAnsi="ISOCPEUR"/>
                <w:i/>
                <w:sz w:val="21"/>
                <w:szCs w:val="21"/>
              </w:rPr>
              <w:t>0</w:t>
            </w:r>
          </w:p>
        </w:tc>
      </w:tr>
    </w:tbl>
    <w:p w:rsidR="004A3BCF" w:rsidRDefault="004A3BCF" w:rsidP="00C45900">
      <w:pPr>
        <w:pStyle w:val="002"/>
        <w:rPr>
          <w:lang w:eastAsia="en-US"/>
        </w:rPr>
      </w:pPr>
    </w:p>
    <w:p w:rsidR="004A3BCF" w:rsidRDefault="000C6E61" w:rsidP="0082356D">
      <w:pPr>
        <w:pStyle w:val="002"/>
        <w:jc w:val="center"/>
        <w:rPr>
          <w:lang w:eastAsia="en-US"/>
        </w:rPr>
      </w:pPr>
      <w:r>
        <w:rPr>
          <w:lang w:eastAsia="en-US"/>
        </w:rPr>
        <w:lastRenderedPageBreak/>
        <w:pict>
          <v:shape id="_x0000_i1058" type="#_x0000_t75" style="width:469.5pt;height:480pt">
            <v:imagedata r:id="rId98" o:title="Binder1_Страница_01"/>
          </v:shape>
        </w:pict>
      </w:r>
      <w:r>
        <w:rPr>
          <w:lang w:eastAsia="en-US"/>
        </w:rPr>
        <w:lastRenderedPageBreak/>
        <w:pict>
          <v:shape id="_x0000_i1059" type="#_x0000_t75" style="width:495.75pt;height:506.25pt">
            <v:imagedata r:id="rId99" o:title="Binder1_Страница_02"/>
          </v:shape>
        </w:pict>
      </w:r>
      <w:r>
        <w:rPr>
          <w:lang w:eastAsia="en-US"/>
        </w:rPr>
        <w:lastRenderedPageBreak/>
        <w:pict>
          <v:shape id="_x0000_i1060" type="#_x0000_t75" style="width:495.75pt;height:506.25pt">
            <v:imagedata r:id="rId100" o:title="Binder1_Страница_03"/>
          </v:shape>
        </w:pict>
      </w:r>
      <w:r>
        <w:rPr>
          <w:lang w:eastAsia="en-US"/>
        </w:rPr>
        <w:lastRenderedPageBreak/>
        <w:pict>
          <v:shape id="_x0000_i1061" type="#_x0000_t75" style="width:495.75pt;height:506.25pt">
            <v:imagedata r:id="rId101" o:title="Binder1_Страница_04"/>
          </v:shape>
        </w:pict>
      </w:r>
      <w:r>
        <w:rPr>
          <w:lang w:eastAsia="en-US"/>
        </w:rPr>
        <w:lastRenderedPageBreak/>
        <w:pict>
          <v:shape id="_x0000_i1062" type="#_x0000_t75" style="width:495.75pt;height:506.25pt">
            <v:imagedata r:id="rId102" o:title="Binder1_Страница_05"/>
          </v:shape>
        </w:pict>
      </w:r>
      <w:r>
        <w:rPr>
          <w:lang w:eastAsia="en-US"/>
        </w:rPr>
        <w:lastRenderedPageBreak/>
        <w:pict>
          <v:shape id="_x0000_i1063" type="#_x0000_t75" style="width:495.75pt;height:506.25pt">
            <v:imagedata r:id="rId103" o:title="Binder1_Страница_06"/>
          </v:shape>
        </w:pict>
      </w:r>
      <w:r>
        <w:rPr>
          <w:lang w:eastAsia="en-US"/>
        </w:rPr>
        <w:lastRenderedPageBreak/>
        <w:pict>
          <v:shape id="_x0000_i1064" type="#_x0000_t75" style="width:495.75pt;height:506.25pt">
            <v:imagedata r:id="rId104" o:title="Binder1_Страница_07"/>
          </v:shape>
        </w:pict>
      </w:r>
      <w:r>
        <w:rPr>
          <w:lang w:eastAsia="en-US"/>
        </w:rPr>
        <w:lastRenderedPageBreak/>
        <w:pict>
          <v:shape id="_x0000_i1065" type="#_x0000_t75" style="width:495.75pt;height:506.25pt">
            <v:imagedata r:id="rId105" o:title="Binder1_Страница_08"/>
          </v:shape>
        </w:pict>
      </w:r>
      <w:r>
        <w:rPr>
          <w:lang w:eastAsia="en-US"/>
        </w:rPr>
        <w:lastRenderedPageBreak/>
        <w:pict>
          <v:shape id="_x0000_i1066" type="#_x0000_t75" style="width:495.75pt;height:506.25pt">
            <v:imagedata r:id="rId106" o:title="Binder1_Страница_09"/>
          </v:shape>
        </w:pict>
      </w:r>
      <w:r>
        <w:rPr>
          <w:lang w:eastAsia="en-US"/>
        </w:rPr>
        <w:lastRenderedPageBreak/>
        <w:pict>
          <v:shape id="_x0000_i1067" type="#_x0000_t75" style="width:495.75pt;height:506.25pt">
            <v:imagedata r:id="rId107" o:title="Binder1_Страница_10"/>
          </v:shape>
        </w:pict>
      </w:r>
      <w:r>
        <w:rPr>
          <w:lang w:eastAsia="en-US"/>
        </w:rPr>
        <w:lastRenderedPageBreak/>
        <w:pict>
          <v:shape id="_x0000_i1068" type="#_x0000_t75" style="width:495.75pt;height:506.25pt">
            <v:imagedata r:id="rId108" o:title="Binder1_Страница_11"/>
          </v:shape>
        </w:pict>
      </w:r>
      <w:r>
        <w:rPr>
          <w:lang w:eastAsia="en-US"/>
        </w:rPr>
        <w:lastRenderedPageBreak/>
        <w:pict>
          <v:shape id="_x0000_i1069" type="#_x0000_t75" style="width:495.75pt;height:506.25pt">
            <v:imagedata r:id="rId109" o:title="Binder1_Страница_12"/>
          </v:shape>
        </w:pict>
      </w:r>
      <w:r>
        <w:rPr>
          <w:lang w:eastAsia="en-US"/>
        </w:rPr>
        <w:lastRenderedPageBreak/>
        <w:pict>
          <v:shape id="_x0000_i1070" type="#_x0000_t75" style="width:495.75pt;height:506.25pt">
            <v:imagedata r:id="rId110" o:title="Binder1_Страница_13"/>
          </v:shape>
        </w:pict>
      </w:r>
    </w:p>
    <w:p w:rsidR="004A3BCF" w:rsidRDefault="004A3BCF" w:rsidP="00C45900">
      <w:pPr>
        <w:pStyle w:val="002"/>
        <w:rPr>
          <w:lang w:eastAsia="en-US"/>
        </w:rPr>
      </w:pPr>
    </w:p>
    <w:p w:rsidR="004A3BCF" w:rsidRDefault="004A3BCF" w:rsidP="00C45900">
      <w:pPr>
        <w:pStyle w:val="002"/>
        <w:rPr>
          <w:lang w:eastAsia="en-US"/>
        </w:rPr>
      </w:pPr>
    </w:p>
    <w:p w:rsidR="004A3BCF" w:rsidRDefault="004A3BCF" w:rsidP="00C45900">
      <w:pPr>
        <w:pStyle w:val="002"/>
        <w:rPr>
          <w:lang w:eastAsia="en-US"/>
        </w:rPr>
        <w:sectPr w:rsidR="004A3BCF" w:rsidSect="000C6E61">
          <w:pgSz w:w="11906" w:h="16838" w:code="9"/>
          <w:pgMar w:top="851" w:right="567" w:bottom="1191" w:left="1418" w:header="567" w:footer="57" w:gutter="0"/>
          <w:pgNumType w:start="178"/>
          <w:cols w:space="708"/>
          <w:docGrid w:linePitch="360"/>
        </w:sectPr>
      </w:pPr>
    </w:p>
    <w:p w:rsidR="004A3BCF" w:rsidRPr="004A3BCF" w:rsidRDefault="004A3BCF" w:rsidP="004A3BCF">
      <w:pPr>
        <w:pStyle w:val="002"/>
        <w:rPr>
          <w:b/>
          <w:lang w:eastAsia="en-US"/>
        </w:rPr>
      </w:pPr>
      <w:r w:rsidRPr="004A3BCF">
        <w:rPr>
          <w:b/>
          <w:lang w:eastAsia="en-US"/>
        </w:rPr>
        <w:lastRenderedPageBreak/>
        <w:t xml:space="preserve">Результаты расчета и карты рассеивания при </w:t>
      </w:r>
      <w:r w:rsidR="00A0103D">
        <w:rPr>
          <w:b/>
          <w:lang w:eastAsia="en-US"/>
        </w:rPr>
        <w:t>испарении</w:t>
      </w:r>
      <w:r w:rsidRPr="004A3BCF">
        <w:rPr>
          <w:b/>
          <w:lang w:eastAsia="en-US"/>
        </w:rPr>
        <w:t xml:space="preserve"> пролива нефтепродуктов на акватории</w:t>
      </w:r>
    </w:p>
    <w:tbl>
      <w:tblPr>
        <w:tblW w:w="0" w:type="dxa"/>
        <w:tblInd w:w="15" w:type="dxa"/>
        <w:tblLayout w:type="fixed"/>
        <w:tblLook w:val="04A0" w:firstRow="1" w:lastRow="0" w:firstColumn="1" w:lastColumn="0" w:noHBand="0" w:noVBand="1"/>
      </w:tblPr>
      <w:tblGrid>
        <w:gridCol w:w="8736"/>
        <w:gridCol w:w="1465"/>
      </w:tblGrid>
      <w:tr w:rsidR="001726BE" w:rsidTr="001726BE">
        <w:trPr>
          <w:trHeight w:val="722"/>
        </w:trPr>
        <w:tc>
          <w:tcPr>
            <w:tcW w:w="10201" w:type="dxa"/>
            <w:gridSpan w:val="2"/>
            <w:tcMar>
              <w:top w:w="0" w:type="dxa"/>
              <w:left w:w="30" w:type="dxa"/>
              <w:bottom w:w="0" w:type="dxa"/>
              <w:right w:w="30" w:type="dxa"/>
            </w:tcMar>
            <w:hideMark/>
          </w:tcPr>
          <w:p w:rsidR="001726BE" w:rsidRDefault="001726BE">
            <w:pPr>
              <w:rPr>
                <w:rFonts w:ascii="ISOCPEUR" w:eastAsia="Arial" w:hAnsi="ISOCPEUR"/>
                <w:i/>
              </w:rPr>
            </w:pPr>
            <w:r>
              <w:rPr>
                <w:rFonts w:ascii="ISOCPEUR" w:eastAsia="Arial" w:hAnsi="ISOCPEUR"/>
                <w:i/>
              </w:rPr>
              <w:t>УПРЗА «ЭКОЛОГ», версия 4.60</w:t>
            </w:r>
            <w:r>
              <w:rPr>
                <w:rFonts w:ascii="ISOCPEUR" w:eastAsia="Arial" w:hAnsi="ISOCPEUR"/>
                <w:i/>
              </w:rPr>
              <w:br/>
              <w:t>Copyright © 1990-2020 ФИРМА «ИНТЕГРАЛ»</w:t>
            </w:r>
          </w:p>
        </w:tc>
      </w:tr>
      <w:tr w:rsidR="001726BE" w:rsidTr="001726BE">
        <w:trPr>
          <w:trHeight w:val="278"/>
        </w:trPr>
        <w:tc>
          <w:tcPr>
            <w:tcW w:w="10201" w:type="dxa"/>
            <w:gridSpan w:val="2"/>
            <w:tcMar>
              <w:top w:w="0" w:type="dxa"/>
              <w:left w:w="30" w:type="dxa"/>
              <w:bottom w:w="0" w:type="dxa"/>
              <w:right w:w="30" w:type="dxa"/>
            </w:tcMar>
            <w:hideMark/>
          </w:tcPr>
          <w:p w:rsidR="001726BE" w:rsidRDefault="001726BE">
            <w:pPr>
              <w:rPr>
                <w:rFonts w:ascii="ISOCPEUR" w:eastAsia="Arial" w:hAnsi="ISOCPEUR"/>
                <w:i/>
              </w:rPr>
            </w:pPr>
            <w:r>
              <w:rPr>
                <w:rFonts w:ascii="ISOCPEUR" w:eastAsia="Arial" w:hAnsi="ISOCPEUR"/>
                <w:i/>
              </w:rPr>
              <w:t>Предприятие: 15, ЭОХД аварии испарение</w:t>
            </w:r>
          </w:p>
        </w:tc>
      </w:tr>
      <w:tr w:rsidR="001726BE" w:rsidTr="001726BE">
        <w:trPr>
          <w:trHeight w:val="278"/>
        </w:trPr>
        <w:tc>
          <w:tcPr>
            <w:tcW w:w="10201" w:type="dxa"/>
            <w:gridSpan w:val="2"/>
            <w:tcMar>
              <w:top w:w="0" w:type="dxa"/>
              <w:left w:w="30" w:type="dxa"/>
              <w:bottom w:w="0" w:type="dxa"/>
              <w:right w:w="30" w:type="dxa"/>
            </w:tcMar>
            <w:hideMark/>
          </w:tcPr>
          <w:p w:rsidR="001726BE" w:rsidRDefault="001726BE">
            <w:pPr>
              <w:rPr>
                <w:rFonts w:ascii="ISOCPEUR" w:eastAsia="Arial" w:hAnsi="ISOCPEUR"/>
                <w:i/>
              </w:rPr>
            </w:pPr>
            <w:r>
              <w:rPr>
                <w:rFonts w:ascii="ISOCPEUR" w:eastAsia="Arial" w:hAnsi="ISOCPEUR"/>
                <w:i/>
              </w:rPr>
              <w:t>Город: 2, Инкерман</w:t>
            </w:r>
          </w:p>
        </w:tc>
      </w:tr>
      <w:tr w:rsidR="001726BE" w:rsidTr="001726BE">
        <w:trPr>
          <w:trHeight w:val="278"/>
        </w:trPr>
        <w:tc>
          <w:tcPr>
            <w:tcW w:w="10201" w:type="dxa"/>
            <w:gridSpan w:val="2"/>
            <w:tcMar>
              <w:top w:w="0" w:type="dxa"/>
              <w:left w:w="30" w:type="dxa"/>
              <w:bottom w:w="0" w:type="dxa"/>
              <w:right w:w="30" w:type="dxa"/>
            </w:tcMar>
            <w:hideMark/>
          </w:tcPr>
          <w:p w:rsidR="001726BE" w:rsidRDefault="001726BE">
            <w:pPr>
              <w:rPr>
                <w:rFonts w:ascii="ISOCPEUR" w:eastAsia="Arial" w:hAnsi="ISOCPEUR"/>
                <w:i/>
              </w:rPr>
            </w:pPr>
            <w:r>
              <w:rPr>
                <w:rFonts w:ascii="ISOCPEUR" w:eastAsia="Arial" w:hAnsi="ISOCPEUR"/>
                <w:i/>
              </w:rPr>
              <w:t>Район: 6, Утилизация</w:t>
            </w:r>
          </w:p>
        </w:tc>
      </w:tr>
      <w:tr w:rsidR="001726BE" w:rsidTr="001726BE">
        <w:trPr>
          <w:trHeight w:val="278"/>
        </w:trPr>
        <w:tc>
          <w:tcPr>
            <w:tcW w:w="10201" w:type="dxa"/>
            <w:gridSpan w:val="2"/>
            <w:tcMar>
              <w:top w:w="0" w:type="dxa"/>
              <w:left w:w="30" w:type="dxa"/>
              <w:bottom w:w="0" w:type="dxa"/>
              <w:right w:w="30" w:type="dxa"/>
            </w:tcMar>
            <w:hideMark/>
          </w:tcPr>
          <w:p w:rsidR="001726BE" w:rsidRDefault="001726BE">
            <w:pPr>
              <w:rPr>
                <w:rFonts w:ascii="ISOCPEUR" w:eastAsia="Arial" w:hAnsi="ISOCPEUR"/>
                <w:i/>
              </w:rPr>
            </w:pPr>
            <w:r>
              <w:rPr>
                <w:rFonts w:ascii="ISOCPEUR" w:eastAsia="Arial" w:hAnsi="ISOCPEUR"/>
                <w:i/>
              </w:rPr>
              <w:t>Адрес предприятия:</w:t>
            </w:r>
          </w:p>
        </w:tc>
      </w:tr>
      <w:tr w:rsidR="001726BE" w:rsidTr="001726BE">
        <w:trPr>
          <w:trHeight w:val="278"/>
        </w:trPr>
        <w:tc>
          <w:tcPr>
            <w:tcW w:w="10201" w:type="dxa"/>
            <w:gridSpan w:val="2"/>
            <w:tcMar>
              <w:top w:w="0" w:type="dxa"/>
              <w:left w:w="30" w:type="dxa"/>
              <w:bottom w:w="0" w:type="dxa"/>
              <w:right w:w="30" w:type="dxa"/>
            </w:tcMar>
            <w:hideMark/>
          </w:tcPr>
          <w:p w:rsidR="001726BE" w:rsidRDefault="001726BE">
            <w:pPr>
              <w:rPr>
                <w:rFonts w:ascii="ISOCPEUR" w:eastAsia="Arial" w:hAnsi="ISOCPEUR"/>
                <w:i/>
              </w:rPr>
            </w:pPr>
            <w:r>
              <w:rPr>
                <w:rFonts w:ascii="ISOCPEUR" w:eastAsia="Arial" w:hAnsi="ISOCPEUR"/>
                <w:i/>
              </w:rPr>
              <w:t>Разработчик:</w:t>
            </w:r>
          </w:p>
        </w:tc>
      </w:tr>
      <w:tr w:rsidR="001726BE" w:rsidTr="001726BE">
        <w:trPr>
          <w:trHeight w:val="278"/>
        </w:trPr>
        <w:tc>
          <w:tcPr>
            <w:tcW w:w="10201" w:type="dxa"/>
            <w:gridSpan w:val="2"/>
            <w:tcMar>
              <w:top w:w="0" w:type="dxa"/>
              <w:left w:w="30" w:type="dxa"/>
              <w:bottom w:w="0" w:type="dxa"/>
              <w:right w:w="30" w:type="dxa"/>
            </w:tcMar>
            <w:hideMark/>
          </w:tcPr>
          <w:p w:rsidR="001726BE" w:rsidRDefault="001726BE">
            <w:pPr>
              <w:rPr>
                <w:rFonts w:ascii="ISOCPEUR" w:eastAsia="Arial" w:hAnsi="ISOCPEUR"/>
                <w:i/>
              </w:rPr>
            </w:pPr>
            <w:r>
              <w:rPr>
                <w:rFonts w:ascii="ISOCPEUR" w:eastAsia="Arial" w:hAnsi="ISOCPEUR"/>
                <w:i/>
              </w:rPr>
              <w:t>ИНН:</w:t>
            </w:r>
          </w:p>
        </w:tc>
      </w:tr>
      <w:tr w:rsidR="001726BE" w:rsidTr="001726BE">
        <w:trPr>
          <w:trHeight w:val="278"/>
        </w:trPr>
        <w:tc>
          <w:tcPr>
            <w:tcW w:w="10201" w:type="dxa"/>
            <w:gridSpan w:val="2"/>
            <w:tcMar>
              <w:top w:w="0" w:type="dxa"/>
              <w:left w:w="30" w:type="dxa"/>
              <w:bottom w:w="0" w:type="dxa"/>
              <w:right w:w="30" w:type="dxa"/>
            </w:tcMar>
            <w:hideMark/>
          </w:tcPr>
          <w:p w:rsidR="001726BE" w:rsidRDefault="001726BE">
            <w:pPr>
              <w:rPr>
                <w:rFonts w:ascii="ISOCPEUR" w:eastAsia="Arial" w:hAnsi="ISOCPEUR"/>
                <w:i/>
              </w:rPr>
            </w:pPr>
            <w:r>
              <w:rPr>
                <w:rFonts w:ascii="ISOCPEUR" w:eastAsia="Arial" w:hAnsi="ISOCPEUR"/>
                <w:i/>
              </w:rPr>
              <w:t>ОКПО:</w:t>
            </w:r>
          </w:p>
        </w:tc>
      </w:tr>
      <w:tr w:rsidR="001726BE" w:rsidTr="001726BE">
        <w:trPr>
          <w:trHeight w:val="278"/>
        </w:trPr>
        <w:tc>
          <w:tcPr>
            <w:tcW w:w="10201" w:type="dxa"/>
            <w:gridSpan w:val="2"/>
            <w:tcMar>
              <w:top w:w="0" w:type="dxa"/>
              <w:left w:w="30" w:type="dxa"/>
              <w:bottom w:w="0" w:type="dxa"/>
              <w:right w:w="30" w:type="dxa"/>
            </w:tcMar>
            <w:hideMark/>
          </w:tcPr>
          <w:p w:rsidR="001726BE" w:rsidRDefault="001726BE">
            <w:pPr>
              <w:rPr>
                <w:rFonts w:ascii="ISOCPEUR" w:eastAsia="Arial" w:hAnsi="ISOCPEUR"/>
                <w:i/>
              </w:rPr>
            </w:pPr>
            <w:r>
              <w:rPr>
                <w:rFonts w:ascii="ISOCPEUR" w:eastAsia="Arial" w:hAnsi="ISOCPEUR"/>
                <w:i/>
              </w:rPr>
              <w:t>Отрасль:</w:t>
            </w:r>
          </w:p>
        </w:tc>
      </w:tr>
      <w:tr w:rsidR="001726BE" w:rsidTr="001726BE">
        <w:trPr>
          <w:trHeight w:val="278"/>
        </w:trPr>
        <w:tc>
          <w:tcPr>
            <w:tcW w:w="10201" w:type="dxa"/>
            <w:gridSpan w:val="2"/>
            <w:tcMar>
              <w:top w:w="0" w:type="dxa"/>
              <w:left w:w="30" w:type="dxa"/>
              <w:bottom w:w="0" w:type="dxa"/>
              <w:right w:w="30" w:type="dxa"/>
            </w:tcMar>
            <w:hideMark/>
          </w:tcPr>
          <w:p w:rsidR="001726BE" w:rsidRDefault="001726BE">
            <w:pPr>
              <w:rPr>
                <w:rFonts w:ascii="ISOCPEUR" w:eastAsia="Arial" w:hAnsi="ISOCPEUR"/>
                <w:i/>
              </w:rPr>
            </w:pPr>
            <w:r>
              <w:rPr>
                <w:rFonts w:ascii="ISOCPEUR" w:eastAsia="Arial" w:hAnsi="ISOCPEUR"/>
                <w:i/>
              </w:rPr>
              <w:t>Величина нормативной санзоны: 0 м</w:t>
            </w:r>
          </w:p>
        </w:tc>
      </w:tr>
      <w:tr w:rsidR="001726BE" w:rsidTr="001726BE">
        <w:trPr>
          <w:trHeight w:val="278"/>
        </w:trPr>
        <w:tc>
          <w:tcPr>
            <w:tcW w:w="10201" w:type="dxa"/>
            <w:gridSpan w:val="2"/>
            <w:tcMar>
              <w:top w:w="0" w:type="dxa"/>
              <w:left w:w="30" w:type="dxa"/>
              <w:bottom w:w="0" w:type="dxa"/>
              <w:right w:w="30" w:type="dxa"/>
            </w:tcMar>
            <w:hideMark/>
          </w:tcPr>
          <w:p w:rsidR="001726BE" w:rsidRDefault="001726BE">
            <w:pPr>
              <w:rPr>
                <w:rFonts w:ascii="ISOCPEUR" w:eastAsia="Arial" w:hAnsi="ISOCPEUR"/>
                <w:i/>
              </w:rPr>
            </w:pPr>
            <w:r>
              <w:rPr>
                <w:rFonts w:ascii="ISOCPEUR" w:eastAsia="Arial" w:hAnsi="ISOCPEUR"/>
                <w:i/>
              </w:rPr>
              <w:t>ВИД: 1, испарение пролива НУВ</w:t>
            </w:r>
          </w:p>
        </w:tc>
      </w:tr>
      <w:tr w:rsidR="001726BE" w:rsidTr="001726BE">
        <w:trPr>
          <w:trHeight w:val="278"/>
        </w:trPr>
        <w:tc>
          <w:tcPr>
            <w:tcW w:w="10201" w:type="dxa"/>
            <w:gridSpan w:val="2"/>
            <w:tcMar>
              <w:top w:w="0" w:type="dxa"/>
              <w:left w:w="30" w:type="dxa"/>
              <w:bottom w:w="0" w:type="dxa"/>
              <w:right w:w="30" w:type="dxa"/>
            </w:tcMar>
            <w:hideMark/>
          </w:tcPr>
          <w:p w:rsidR="001726BE" w:rsidRDefault="001726BE">
            <w:pPr>
              <w:rPr>
                <w:rFonts w:ascii="ISOCPEUR" w:eastAsia="Arial" w:hAnsi="ISOCPEUR"/>
                <w:i/>
              </w:rPr>
            </w:pPr>
            <w:r>
              <w:rPr>
                <w:rFonts w:ascii="ISOCPEUR" w:eastAsia="Arial" w:hAnsi="ISOCPEUR"/>
                <w:i/>
              </w:rPr>
              <w:t>ВР: 1, РР испарение пролива НУВ</w:t>
            </w:r>
          </w:p>
        </w:tc>
      </w:tr>
      <w:tr w:rsidR="001726BE" w:rsidTr="001726BE">
        <w:trPr>
          <w:trHeight w:val="278"/>
        </w:trPr>
        <w:tc>
          <w:tcPr>
            <w:tcW w:w="10201" w:type="dxa"/>
            <w:gridSpan w:val="2"/>
            <w:tcMar>
              <w:top w:w="0" w:type="dxa"/>
              <w:left w:w="30" w:type="dxa"/>
              <w:bottom w:w="0" w:type="dxa"/>
              <w:right w:w="30" w:type="dxa"/>
            </w:tcMar>
            <w:hideMark/>
          </w:tcPr>
          <w:p w:rsidR="001726BE" w:rsidRDefault="001726BE">
            <w:pPr>
              <w:rPr>
                <w:rFonts w:ascii="ISOCPEUR" w:eastAsia="Arial" w:hAnsi="ISOCPEUR"/>
                <w:i/>
              </w:rPr>
            </w:pPr>
            <w:r>
              <w:rPr>
                <w:rFonts w:ascii="ISOCPEUR" w:eastAsia="Arial" w:hAnsi="ISOCPEUR"/>
                <w:i/>
              </w:rPr>
              <w:t>Расчетные константы:  S=999999,99</w:t>
            </w:r>
          </w:p>
        </w:tc>
      </w:tr>
      <w:tr w:rsidR="001726BE" w:rsidTr="001726BE">
        <w:trPr>
          <w:trHeight w:val="278"/>
        </w:trPr>
        <w:tc>
          <w:tcPr>
            <w:tcW w:w="10201" w:type="dxa"/>
            <w:gridSpan w:val="2"/>
            <w:tcMar>
              <w:top w:w="0" w:type="dxa"/>
              <w:left w:w="30" w:type="dxa"/>
              <w:bottom w:w="0" w:type="dxa"/>
              <w:right w:w="30" w:type="dxa"/>
            </w:tcMar>
            <w:hideMark/>
          </w:tcPr>
          <w:p w:rsidR="001726BE" w:rsidRDefault="001726BE">
            <w:pPr>
              <w:rPr>
                <w:rFonts w:ascii="ISOCPEUR" w:eastAsia="Arial" w:hAnsi="ISOCPEUR"/>
                <w:i/>
              </w:rPr>
            </w:pPr>
            <w:r>
              <w:rPr>
                <w:rFonts w:ascii="ISOCPEUR" w:eastAsia="Arial" w:hAnsi="ISOCPEUR"/>
                <w:i/>
              </w:rPr>
              <w:t>Расчет: «Расчет рассеивания по МРР-2017» (лето)</w:t>
            </w:r>
          </w:p>
        </w:tc>
      </w:tr>
      <w:tr w:rsidR="001726BE" w:rsidTr="001726BE">
        <w:trPr>
          <w:trHeight w:val="764"/>
        </w:trPr>
        <w:tc>
          <w:tcPr>
            <w:tcW w:w="10201" w:type="dxa"/>
            <w:gridSpan w:val="2"/>
            <w:tcMar>
              <w:top w:w="0" w:type="dxa"/>
              <w:left w:w="30" w:type="dxa"/>
              <w:bottom w:w="0" w:type="dxa"/>
              <w:right w:w="30" w:type="dxa"/>
            </w:tcMar>
            <w:hideMark/>
          </w:tcPr>
          <w:p w:rsidR="001726BE" w:rsidRDefault="001726BE">
            <w:pPr>
              <w:rPr>
                <w:rFonts w:ascii="ISOCPEUR" w:eastAsia="Arial" w:hAnsi="ISOCPEUR"/>
                <w:i/>
              </w:rPr>
            </w:pPr>
            <w:r>
              <w:rPr>
                <w:rFonts w:ascii="ISOCPEUR" w:eastAsia="Arial" w:hAnsi="ISOCPEUR"/>
                <w:i/>
              </w:rPr>
              <w:t>Расчет завершен успешно.</w:t>
            </w:r>
            <w:r>
              <w:rPr>
                <w:rFonts w:ascii="ISOCPEUR" w:eastAsia="Arial" w:hAnsi="ISOCPEUR"/>
                <w:i/>
              </w:rPr>
              <w:br/>
              <w:t>Рассчитано веществ/групп суммации: 2.</w:t>
            </w:r>
          </w:p>
        </w:tc>
      </w:tr>
      <w:tr w:rsidR="001726BE" w:rsidTr="001726BE">
        <w:trPr>
          <w:trHeight w:val="389"/>
        </w:trPr>
        <w:tc>
          <w:tcPr>
            <w:tcW w:w="10201" w:type="dxa"/>
            <w:gridSpan w:val="2"/>
            <w:tcMar>
              <w:top w:w="0" w:type="dxa"/>
              <w:left w:w="30" w:type="dxa"/>
              <w:bottom w:w="0" w:type="dxa"/>
              <w:right w:w="30" w:type="dxa"/>
            </w:tcMar>
            <w:hideMark/>
          </w:tcPr>
          <w:p w:rsidR="001726BE" w:rsidRDefault="001726BE">
            <w:pPr>
              <w:rPr>
                <w:rFonts w:ascii="ISOCPEUR" w:eastAsia="Arial" w:hAnsi="ISOCPEUR"/>
                <w:i/>
              </w:rPr>
            </w:pPr>
            <w:r>
              <w:rPr>
                <w:rFonts w:ascii="ISOCPEUR" w:eastAsia="Arial" w:hAnsi="ISOCPEUR"/>
                <w:i/>
              </w:rPr>
              <w:t>Метеорологические параметры</w:t>
            </w:r>
          </w:p>
        </w:tc>
      </w:tr>
      <w:tr w:rsidR="001726BE" w:rsidTr="001726BE">
        <w:trPr>
          <w:trHeight w:hRule="exact" w:val="278"/>
        </w:trPr>
        <w:tc>
          <w:tcPr>
            <w:tcW w:w="873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Расчетная температура наиболее холодного месяца, °C:</w:t>
            </w:r>
          </w:p>
        </w:tc>
        <w:tc>
          <w:tcPr>
            <w:tcW w:w="146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3,4</w:t>
            </w:r>
          </w:p>
        </w:tc>
      </w:tr>
      <w:tr w:rsidR="001726BE" w:rsidTr="001726BE">
        <w:trPr>
          <w:trHeight w:hRule="exact" w:val="278"/>
        </w:trPr>
        <w:tc>
          <w:tcPr>
            <w:tcW w:w="873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Расчетная температура наиболее теплого месяца, °С:</w:t>
            </w:r>
          </w:p>
        </w:tc>
        <w:tc>
          <w:tcPr>
            <w:tcW w:w="146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26,8</w:t>
            </w:r>
          </w:p>
        </w:tc>
      </w:tr>
      <w:tr w:rsidR="001726BE" w:rsidTr="001726BE">
        <w:trPr>
          <w:trHeight w:hRule="exact" w:val="278"/>
        </w:trPr>
        <w:tc>
          <w:tcPr>
            <w:tcW w:w="873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Коэффициент А, зависящий от температурной стратификации атмосферы:</w:t>
            </w:r>
          </w:p>
        </w:tc>
        <w:tc>
          <w:tcPr>
            <w:tcW w:w="146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200</w:t>
            </w:r>
          </w:p>
        </w:tc>
      </w:tr>
      <w:tr w:rsidR="001726BE" w:rsidTr="001726BE">
        <w:trPr>
          <w:trHeight w:hRule="exact" w:val="556"/>
        </w:trPr>
        <w:tc>
          <w:tcPr>
            <w:tcW w:w="873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U* – скорость ветра, наблюдаемая на данной местности, повторяемость превышения которой находится в пределах 5%, м/с:</w:t>
            </w:r>
          </w:p>
        </w:tc>
        <w:tc>
          <w:tcPr>
            <w:tcW w:w="146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8,5</w:t>
            </w:r>
          </w:p>
        </w:tc>
      </w:tr>
      <w:tr w:rsidR="001726BE" w:rsidTr="001726BE">
        <w:trPr>
          <w:trHeight w:hRule="exact" w:val="333"/>
        </w:trPr>
        <w:tc>
          <w:tcPr>
            <w:tcW w:w="873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Плотность атмосферного воздуха, кг/м3:</w:t>
            </w:r>
          </w:p>
        </w:tc>
        <w:tc>
          <w:tcPr>
            <w:tcW w:w="146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1,29</w:t>
            </w:r>
          </w:p>
        </w:tc>
      </w:tr>
      <w:tr w:rsidR="001726BE" w:rsidTr="001726BE">
        <w:trPr>
          <w:trHeight w:hRule="exact" w:val="333"/>
        </w:trPr>
        <w:tc>
          <w:tcPr>
            <w:tcW w:w="873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Скорость звука, м/с:</w:t>
            </w:r>
          </w:p>
        </w:tc>
        <w:tc>
          <w:tcPr>
            <w:tcW w:w="146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331</w:t>
            </w:r>
          </w:p>
        </w:tc>
      </w:tr>
    </w:tbl>
    <w:p w:rsidR="004A3BCF" w:rsidRDefault="004A3BCF" w:rsidP="004A3BCF">
      <w:pPr>
        <w:pStyle w:val="002"/>
        <w:rPr>
          <w:lang w:eastAsia="en-US"/>
        </w:rPr>
      </w:pPr>
    </w:p>
    <w:p w:rsidR="004A3BCF" w:rsidRDefault="004A3BCF" w:rsidP="004A3BCF">
      <w:pPr>
        <w:pStyle w:val="002"/>
        <w:rPr>
          <w:lang w:eastAsia="en-US"/>
        </w:rPr>
        <w:sectPr w:rsidR="004A3BCF" w:rsidSect="000C6E61">
          <w:pgSz w:w="11906" w:h="16838" w:code="9"/>
          <w:pgMar w:top="851" w:right="567" w:bottom="1191" w:left="1418" w:header="567" w:footer="57" w:gutter="0"/>
          <w:cols w:space="708"/>
          <w:docGrid w:linePitch="360"/>
        </w:sectPr>
      </w:pPr>
    </w:p>
    <w:tbl>
      <w:tblPr>
        <w:tblW w:w="4900" w:type="pct"/>
        <w:jc w:val="center"/>
        <w:tblLayout w:type="fixed"/>
        <w:tblLook w:val="04A0" w:firstRow="1" w:lastRow="0" w:firstColumn="1" w:lastColumn="0" w:noHBand="0" w:noVBand="1"/>
      </w:tblPr>
      <w:tblGrid>
        <w:gridCol w:w="545"/>
        <w:gridCol w:w="546"/>
        <w:gridCol w:w="599"/>
        <w:gridCol w:w="546"/>
        <w:gridCol w:w="1516"/>
        <w:gridCol w:w="653"/>
        <w:gridCol w:w="923"/>
        <w:gridCol w:w="869"/>
        <w:gridCol w:w="923"/>
        <w:gridCol w:w="923"/>
        <w:gridCol w:w="869"/>
        <w:gridCol w:w="869"/>
      </w:tblGrid>
      <w:tr w:rsidR="001726BE" w:rsidRPr="001726BE" w:rsidTr="001726BE">
        <w:trPr>
          <w:trHeight w:val="227"/>
          <w:jc w:val="center"/>
        </w:trPr>
        <w:tc>
          <w:tcPr>
            <w:tcW w:w="10544" w:type="dxa"/>
            <w:gridSpan w:val="12"/>
            <w:tcMar>
              <w:top w:w="0" w:type="dxa"/>
              <w:left w:w="30" w:type="dxa"/>
              <w:bottom w:w="0" w:type="dxa"/>
              <w:right w:w="30" w:type="dxa"/>
            </w:tcMa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lastRenderedPageBreak/>
              <w:t>Выбросы источников по веществам</w:t>
            </w:r>
          </w:p>
        </w:tc>
      </w:tr>
      <w:tr w:rsidR="001726BE" w:rsidRPr="001726BE" w:rsidTr="001726BE">
        <w:trPr>
          <w:trHeight w:val="227"/>
          <w:jc w:val="center"/>
        </w:trPr>
        <w:tc>
          <w:tcPr>
            <w:tcW w:w="10544" w:type="dxa"/>
            <w:gridSpan w:val="12"/>
            <w:tcMar>
              <w:top w:w="0" w:type="dxa"/>
              <w:left w:w="30" w:type="dxa"/>
              <w:bottom w:w="0" w:type="dxa"/>
              <w:right w:w="30" w:type="dxa"/>
            </w:tcMa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Типы источников:</w:t>
            </w:r>
            <w:r w:rsidRPr="001726BE">
              <w:rPr>
                <w:rFonts w:ascii="ISOCPEUR" w:eastAsia="Arial" w:hAnsi="ISOCPEUR"/>
                <w:i/>
                <w:sz w:val="21"/>
                <w:szCs w:val="21"/>
              </w:rPr>
              <w:br/>
              <w:t>1 - Точечный;</w:t>
            </w:r>
            <w:r w:rsidRPr="001726BE">
              <w:rPr>
                <w:rFonts w:ascii="ISOCPEUR" w:eastAsia="Arial" w:hAnsi="ISOCPEUR"/>
                <w:i/>
                <w:sz w:val="21"/>
                <w:szCs w:val="21"/>
              </w:rPr>
              <w:br/>
              <w:t>2 - Линейный;</w:t>
            </w:r>
            <w:r w:rsidRPr="001726BE">
              <w:rPr>
                <w:rFonts w:ascii="ISOCPEUR" w:eastAsia="Arial" w:hAnsi="ISOCPEUR"/>
                <w:i/>
                <w:sz w:val="21"/>
                <w:szCs w:val="21"/>
              </w:rPr>
              <w:br/>
              <w:t>3 - Неорганизованный;</w:t>
            </w:r>
            <w:r w:rsidRPr="001726BE">
              <w:rPr>
                <w:rFonts w:ascii="ISOCPEUR" w:eastAsia="Arial" w:hAnsi="ISOCPEUR"/>
                <w:i/>
                <w:sz w:val="21"/>
                <w:szCs w:val="21"/>
              </w:rPr>
              <w:br/>
              <w:t>4 - Совокупность точечных источников;</w:t>
            </w:r>
            <w:r w:rsidRPr="001726BE">
              <w:rPr>
                <w:rFonts w:ascii="ISOCPEUR" w:eastAsia="Arial" w:hAnsi="ISOCPEUR"/>
                <w:i/>
                <w:sz w:val="21"/>
                <w:szCs w:val="21"/>
              </w:rPr>
              <w:br/>
              <w:t>5 - С зависимостью массы выброса от скорости ветра;</w:t>
            </w:r>
            <w:r w:rsidRPr="001726BE">
              <w:rPr>
                <w:rFonts w:ascii="ISOCPEUR" w:eastAsia="Arial" w:hAnsi="ISOCPEUR"/>
                <w:i/>
                <w:sz w:val="21"/>
                <w:szCs w:val="21"/>
              </w:rPr>
              <w:br/>
              <w:t>6 - Точечный, с зонтом или выбросом горизонтально;</w:t>
            </w:r>
            <w:r w:rsidRPr="001726BE">
              <w:rPr>
                <w:rFonts w:ascii="ISOCPEUR" w:eastAsia="Arial" w:hAnsi="ISOCPEUR"/>
                <w:i/>
                <w:sz w:val="21"/>
                <w:szCs w:val="21"/>
              </w:rPr>
              <w:br/>
              <w:t>7 - Совокупность точечных (зонт или выброс вбок);</w:t>
            </w:r>
            <w:r w:rsidRPr="001726BE">
              <w:rPr>
                <w:rFonts w:ascii="ISOCPEUR" w:eastAsia="Arial" w:hAnsi="ISOCPEUR"/>
                <w:i/>
                <w:sz w:val="21"/>
                <w:szCs w:val="21"/>
              </w:rPr>
              <w:br/>
              <w:t>8 - Автомагистраль (неорганизованный линейный);</w:t>
            </w:r>
            <w:r w:rsidRPr="001726BE">
              <w:rPr>
                <w:rFonts w:ascii="ISOCPEUR" w:eastAsia="Arial" w:hAnsi="ISOCPEUR"/>
                <w:i/>
                <w:sz w:val="21"/>
                <w:szCs w:val="21"/>
              </w:rPr>
              <w:br/>
              <w:t>9 - Точечный, с выбросом в бок;</w:t>
            </w:r>
            <w:r w:rsidRPr="001726BE">
              <w:rPr>
                <w:rFonts w:ascii="ISOCPEUR" w:eastAsia="Arial" w:hAnsi="ISOCPEUR"/>
                <w:i/>
                <w:sz w:val="21"/>
                <w:szCs w:val="21"/>
              </w:rPr>
              <w:br/>
              <w:t>10 - Свеча.</w:t>
            </w:r>
          </w:p>
        </w:tc>
      </w:tr>
      <w:tr w:rsidR="001726BE" w:rsidRPr="001726BE" w:rsidTr="001726BE">
        <w:trPr>
          <w:trHeight w:val="227"/>
          <w:jc w:val="center"/>
        </w:trPr>
        <w:tc>
          <w:tcPr>
            <w:tcW w:w="10544" w:type="dxa"/>
            <w:gridSpan w:val="12"/>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Вещество: 0333 Дигидросульфид (Сероводород)</w:t>
            </w:r>
          </w:p>
        </w:tc>
      </w:tr>
      <w:tr w:rsidR="001726BE" w:rsidRPr="001726BE" w:rsidTr="001726BE">
        <w:trPr>
          <w:trHeight w:val="227"/>
          <w:jc w:val="center"/>
        </w:trPr>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w:t>
            </w:r>
            <w:r w:rsidRPr="001726BE">
              <w:rPr>
                <w:rFonts w:ascii="ISOCPEUR" w:eastAsia="Arial" w:hAnsi="ISOCPEUR"/>
                <w:i/>
                <w:sz w:val="21"/>
                <w:szCs w:val="21"/>
              </w:rPr>
              <w:br/>
              <w:t>пл.</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w:t>
            </w:r>
            <w:r w:rsidRPr="001726BE">
              <w:rPr>
                <w:rFonts w:ascii="ISOCPEUR" w:eastAsia="Arial" w:hAnsi="ISOCPEUR"/>
                <w:i/>
                <w:sz w:val="21"/>
                <w:szCs w:val="21"/>
              </w:rPr>
              <w:br/>
              <w:t>цех.</w:t>
            </w:r>
          </w:p>
        </w:tc>
        <w:tc>
          <w:tcPr>
            <w:tcW w:w="64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w:t>
            </w:r>
            <w:r w:rsidRPr="001726BE">
              <w:rPr>
                <w:rFonts w:ascii="ISOCPEUR" w:eastAsia="Arial" w:hAnsi="ISOCPEUR"/>
                <w:i/>
                <w:sz w:val="21"/>
                <w:szCs w:val="21"/>
              </w:rPr>
              <w:br/>
              <w:t>ист.</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Тип</w:t>
            </w:r>
          </w:p>
        </w:tc>
        <w:tc>
          <w:tcPr>
            <w:tcW w:w="164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Выброс</w:t>
            </w:r>
            <w:r w:rsidRPr="001726BE">
              <w:rPr>
                <w:rFonts w:ascii="ISOCPEUR" w:eastAsia="Arial" w:hAnsi="ISOCPEUR"/>
                <w:i/>
                <w:sz w:val="21"/>
                <w:szCs w:val="21"/>
              </w:rPr>
              <w:br/>
              <w:t>(г/с)</w:t>
            </w:r>
          </w:p>
        </w:tc>
        <w:tc>
          <w:tcPr>
            <w:tcW w:w="703"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F</w:t>
            </w:r>
          </w:p>
        </w:tc>
        <w:tc>
          <w:tcPr>
            <w:tcW w:w="2929"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Лето</w:t>
            </w:r>
          </w:p>
        </w:tc>
        <w:tc>
          <w:tcPr>
            <w:tcW w:w="2870"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Зима</w:t>
            </w:r>
          </w:p>
        </w:tc>
      </w:tr>
      <w:tr w:rsidR="001726BE" w:rsidRPr="001726BE" w:rsidTr="001726BE">
        <w:trPr>
          <w:trHeight w:val="227"/>
          <w:jc w:val="center"/>
        </w:trPr>
        <w:tc>
          <w:tcPr>
            <w:tcW w:w="10544" w:type="dxa"/>
            <w:vMerge/>
            <w:tcBorders>
              <w:top w:val="single" w:sz="4" w:space="0" w:color="000000"/>
              <w:left w:val="single" w:sz="4" w:space="0" w:color="000000"/>
              <w:bottom w:val="single" w:sz="4" w:space="0" w:color="000000"/>
              <w:right w:val="single" w:sz="4" w:space="0" w:color="000000"/>
            </w:tcBorders>
            <w:vAlign w:val="center"/>
            <w:hideMark/>
          </w:tcPr>
          <w:p w:rsidR="001726BE" w:rsidRPr="001726BE" w:rsidRDefault="001726BE" w:rsidP="001726BE">
            <w:pPr>
              <w:rPr>
                <w:rFonts w:ascii="ISOCPEUR" w:eastAsia="Arial" w:hAnsi="ISOCPEUR"/>
                <w:i/>
                <w:sz w:val="21"/>
                <w:szCs w:val="21"/>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1726BE" w:rsidRPr="001726BE" w:rsidRDefault="001726BE" w:rsidP="001726BE">
            <w:pPr>
              <w:rPr>
                <w:rFonts w:ascii="ISOCPEUR" w:eastAsia="Arial" w:hAnsi="ISOCPEUR"/>
                <w:i/>
                <w:sz w:val="21"/>
                <w:szCs w:val="21"/>
              </w:rPr>
            </w:pPr>
          </w:p>
        </w:tc>
        <w:tc>
          <w:tcPr>
            <w:tcW w:w="644" w:type="dxa"/>
            <w:vMerge/>
            <w:tcBorders>
              <w:top w:val="single" w:sz="4" w:space="0" w:color="000000"/>
              <w:left w:val="single" w:sz="4" w:space="0" w:color="000000"/>
              <w:bottom w:val="single" w:sz="4" w:space="0" w:color="000000"/>
              <w:right w:val="single" w:sz="4" w:space="0" w:color="000000"/>
            </w:tcBorders>
            <w:vAlign w:val="center"/>
            <w:hideMark/>
          </w:tcPr>
          <w:p w:rsidR="001726BE" w:rsidRPr="001726BE" w:rsidRDefault="001726BE" w:rsidP="001726BE">
            <w:pPr>
              <w:rPr>
                <w:rFonts w:ascii="ISOCPEUR" w:eastAsia="Arial" w:hAnsi="ISOCPEUR"/>
                <w:i/>
                <w:sz w:val="21"/>
                <w:szCs w:val="21"/>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1726BE" w:rsidRPr="001726BE" w:rsidRDefault="001726BE" w:rsidP="001726BE">
            <w:pPr>
              <w:rPr>
                <w:rFonts w:ascii="ISOCPEUR" w:eastAsia="Arial" w:hAnsi="ISOCPEUR"/>
                <w:i/>
                <w:sz w:val="21"/>
                <w:szCs w:val="21"/>
              </w:rPr>
            </w:pPr>
          </w:p>
        </w:tc>
        <w:tc>
          <w:tcPr>
            <w:tcW w:w="1640" w:type="dxa"/>
            <w:vMerge/>
            <w:tcBorders>
              <w:top w:val="single" w:sz="4" w:space="0" w:color="000000"/>
              <w:left w:val="single" w:sz="4" w:space="0" w:color="000000"/>
              <w:bottom w:val="single" w:sz="4" w:space="0" w:color="000000"/>
              <w:right w:val="single" w:sz="4" w:space="0" w:color="000000"/>
            </w:tcBorders>
            <w:vAlign w:val="center"/>
            <w:hideMark/>
          </w:tcPr>
          <w:p w:rsidR="001726BE" w:rsidRPr="001726BE" w:rsidRDefault="001726BE" w:rsidP="001726BE">
            <w:pPr>
              <w:rPr>
                <w:rFonts w:ascii="ISOCPEUR" w:eastAsia="Arial" w:hAnsi="ISOCPEUR"/>
                <w:i/>
                <w:sz w:val="21"/>
                <w:szCs w:val="21"/>
              </w:rPr>
            </w:pPr>
          </w:p>
        </w:tc>
        <w:tc>
          <w:tcPr>
            <w:tcW w:w="703" w:type="dxa"/>
            <w:vMerge/>
            <w:tcBorders>
              <w:top w:val="single" w:sz="4" w:space="0" w:color="000000"/>
              <w:left w:val="single" w:sz="4" w:space="0" w:color="000000"/>
              <w:bottom w:val="single" w:sz="4" w:space="0" w:color="000000"/>
              <w:right w:val="single" w:sz="4" w:space="0" w:color="000000"/>
            </w:tcBorders>
            <w:vAlign w:val="center"/>
            <w:hideMark/>
          </w:tcPr>
          <w:p w:rsidR="001726BE" w:rsidRPr="001726BE" w:rsidRDefault="001726BE" w:rsidP="001726BE">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Xm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Um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Xm</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Um</w:t>
            </w:r>
          </w:p>
        </w:tc>
      </w:tr>
      <w:tr w:rsidR="001726BE" w:rsidRPr="001726BE" w:rsidTr="001726BE">
        <w:trPr>
          <w:trHeight w:val="227"/>
          <w:jc w:val="center"/>
        </w:trPr>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0</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0</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7002</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3</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0,0024724</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1</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11,04</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11,40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0,50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0,00</w:t>
            </w:r>
          </w:p>
        </w:tc>
      </w:tr>
      <w:tr w:rsidR="001726BE" w:rsidRPr="001726BE" w:rsidTr="001726BE">
        <w:trPr>
          <w:trHeight w:val="227"/>
          <w:jc w:val="center"/>
        </w:trPr>
        <w:tc>
          <w:tcPr>
            <w:tcW w:w="2402"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Итого:</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0,0024724</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1726BE" w:rsidRPr="001726BE" w:rsidRDefault="001726BE" w:rsidP="001726BE">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11,04</w:t>
            </w:r>
          </w:p>
        </w:tc>
        <w:tc>
          <w:tcPr>
            <w:tcW w:w="1933"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1726BE" w:rsidRPr="001726BE" w:rsidRDefault="001726BE" w:rsidP="001726BE">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0,00</w:t>
            </w:r>
          </w:p>
        </w:tc>
        <w:tc>
          <w:tcPr>
            <w:tcW w:w="1874"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1726BE" w:rsidRPr="001726BE" w:rsidRDefault="001726BE" w:rsidP="001726BE">
            <w:pPr>
              <w:rPr>
                <w:rFonts w:ascii="ISOCPEUR" w:eastAsia="Arial" w:hAnsi="ISOCPEUR"/>
                <w:i/>
                <w:sz w:val="21"/>
                <w:szCs w:val="21"/>
              </w:rPr>
            </w:pPr>
          </w:p>
        </w:tc>
      </w:tr>
      <w:tr w:rsidR="001726BE" w:rsidRPr="001726BE" w:rsidTr="001726BE">
        <w:trPr>
          <w:trHeight w:val="227"/>
          <w:jc w:val="center"/>
        </w:trPr>
        <w:tc>
          <w:tcPr>
            <w:tcW w:w="10544" w:type="dxa"/>
            <w:gridSpan w:val="12"/>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Вещество: 2754 Углеводороды предельные C12-C19</w:t>
            </w:r>
          </w:p>
        </w:tc>
      </w:tr>
      <w:tr w:rsidR="001726BE" w:rsidRPr="001726BE" w:rsidTr="001726BE">
        <w:trPr>
          <w:trHeight w:val="227"/>
          <w:jc w:val="center"/>
        </w:trPr>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w:t>
            </w:r>
            <w:r w:rsidRPr="001726BE">
              <w:rPr>
                <w:rFonts w:ascii="ISOCPEUR" w:eastAsia="Arial" w:hAnsi="ISOCPEUR"/>
                <w:i/>
                <w:sz w:val="21"/>
                <w:szCs w:val="21"/>
              </w:rPr>
              <w:br/>
              <w:t>пл.</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w:t>
            </w:r>
            <w:r w:rsidRPr="001726BE">
              <w:rPr>
                <w:rFonts w:ascii="ISOCPEUR" w:eastAsia="Arial" w:hAnsi="ISOCPEUR"/>
                <w:i/>
                <w:sz w:val="21"/>
                <w:szCs w:val="21"/>
              </w:rPr>
              <w:br/>
              <w:t>цех.</w:t>
            </w:r>
          </w:p>
        </w:tc>
        <w:tc>
          <w:tcPr>
            <w:tcW w:w="644"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w:t>
            </w:r>
            <w:r w:rsidRPr="001726BE">
              <w:rPr>
                <w:rFonts w:ascii="ISOCPEUR" w:eastAsia="Arial" w:hAnsi="ISOCPEUR"/>
                <w:i/>
                <w:sz w:val="21"/>
                <w:szCs w:val="21"/>
              </w:rPr>
              <w:br/>
              <w:t>ист.</w:t>
            </w:r>
          </w:p>
        </w:tc>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Тип</w:t>
            </w:r>
          </w:p>
        </w:tc>
        <w:tc>
          <w:tcPr>
            <w:tcW w:w="164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Выброс</w:t>
            </w:r>
            <w:r w:rsidRPr="001726BE">
              <w:rPr>
                <w:rFonts w:ascii="ISOCPEUR" w:eastAsia="Arial" w:hAnsi="ISOCPEUR"/>
                <w:i/>
                <w:sz w:val="21"/>
                <w:szCs w:val="21"/>
              </w:rPr>
              <w:br/>
              <w:t>(г/с)</w:t>
            </w:r>
          </w:p>
        </w:tc>
        <w:tc>
          <w:tcPr>
            <w:tcW w:w="703"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F</w:t>
            </w:r>
          </w:p>
        </w:tc>
        <w:tc>
          <w:tcPr>
            <w:tcW w:w="2929"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Лето</w:t>
            </w:r>
          </w:p>
        </w:tc>
        <w:tc>
          <w:tcPr>
            <w:tcW w:w="2870"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Зима</w:t>
            </w:r>
          </w:p>
        </w:tc>
      </w:tr>
      <w:tr w:rsidR="001726BE" w:rsidRPr="001726BE" w:rsidTr="001726BE">
        <w:trPr>
          <w:trHeight w:val="227"/>
          <w:jc w:val="center"/>
        </w:trPr>
        <w:tc>
          <w:tcPr>
            <w:tcW w:w="10544" w:type="dxa"/>
            <w:vMerge/>
            <w:tcBorders>
              <w:top w:val="single" w:sz="4" w:space="0" w:color="000000"/>
              <w:left w:val="single" w:sz="4" w:space="0" w:color="000000"/>
              <w:bottom w:val="single" w:sz="4" w:space="0" w:color="000000"/>
              <w:right w:val="single" w:sz="4" w:space="0" w:color="000000"/>
            </w:tcBorders>
            <w:vAlign w:val="center"/>
            <w:hideMark/>
          </w:tcPr>
          <w:p w:rsidR="001726BE" w:rsidRPr="001726BE" w:rsidRDefault="001726BE" w:rsidP="001726BE">
            <w:pPr>
              <w:rPr>
                <w:rFonts w:ascii="ISOCPEUR" w:eastAsia="Arial" w:hAnsi="ISOCPEUR"/>
                <w:i/>
                <w:sz w:val="21"/>
                <w:szCs w:val="21"/>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1726BE" w:rsidRPr="001726BE" w:rsidRDefault="001726BE" w:rsidP="001726BE">
            <w:pPr>
              <w:rPr>
                <w:rFonts w:ascii="ISOCPEUR" w:eastAsia="Arial" w:hAnsi="ISOCPEUR"/>
                <w:i/>
                <w:sz w:val="21"/>
                <w:szCs w:val="21"/>
              </w:rPr>
            </w:pPr>
          </w:p>
        </w:tc>
        <w:tc>
          <w:tcPr>
            <w:tcW w:w="644" w:type="dxa"/>
            <w:vMerge/>
            <w:tcBorders>
              <w:top w:val="single" w:sz="4" w:space="0" w:color="000000"/>
              <w:left w:val="single" w:sz="4" w:space="0" w:color="000000"/>
              <w:bottom w:val="single" w:sz="4" w:space="0" w:color="000000"/>
              <w:right w:val="single" w:sz="4" w:space="0" w:color="000000"/>
            </w:tcBorders>
            <w:vAlign w:val="center"/>
            <w:hideMark/>
          </w:tcPr>
          <w:p w:rsidR="001726BE" w:rsidRPr="001726BE" w:rsidRDefault="001726BE" w:rsidP="001726BE">
            <w:pPr>
              <w:rPr>
                <w:rFonts w:ascii="ISOCPEUR" w:eastAsia="Arial" w:hAnsi="ISOCPEUR"/>
                <w:i/>
                <w:sz w:val="21"/>
                <w:szCs w:val="21"/>
              </w:rPr>
            </w:pPr>
          </w:p>
        </w:tc>
        <w:tc>
          <w:tcPr>
            <w:tcW w:w="586" w:type="dxa"/>
            <w:vMerge/>
            <w:tcBorders>
              <w:top w:val="single" w:sz="4" w:space="0" w:color="000000"/>
              <w:left w:val="single" w:sz="4" w:space="0" w:color="000000"/>
              <w:bottom w:val="single" w:sz="4" w:space="0" w:color="000000"/>
              <w:right w:val="single" w:sz="4" w:space="0" w:color="000000"/>
            </w:tcBorders>
            <w:vAlign w:val="center"/>
            <w:hideMark/>
          </w:tcPr>
          <w:p w:rsidR="001726BE" w:rsidRPr="001726BE" w:rsidRDefault="001726BE" w:rsidP="001726BE">
            <w:pPr>
              <w:rPr>
                <w:rFonts w:ascii="ISOCPEUR" w:eastAsia="Arial" w:hAnsi="ISOCPEUR"/>
                <w:i/>
                <w:sz w:val="21"/>
                <w:szCs w:val="21"/>
              </w:rPr>
            </w:pPr>
          </w:p>
        </w:tc>
        <w:tc>
          <w:tcPr>
            <w:tcW w:w="1640" w:type="dxa"/>
            <w:vMerge/>
            <w:tcBorders>
              <w:top w:val="single" w:sz="4" w:space="0" w:color="000000"/>
              <w:left w:val="single" w:sz="4" w:space="0" w:color="000000"/>
              <w:bottom w:val="single" w:sz="4" w:space="0" w:color="000000"/>
              <w:right w:val="single" w:sz="4" w:space="0" w:color="000000"/>
            </w:tcBorders>
            <w:vAlign w:val="center"/>
            <w:hideMark/>
          </w:tcPr>
          <w:p w:rsidR="001726BE" w:rsidRPr="001726BE" w:rsidRDefault="001726BE" w:rsidP="001726BE">
            <w:pPr>
              <w:rPr>
                <w:rFonts w:ascii="ISOCPEUR" w:eastAsia="Arial" w:hAnsi="ISOCPEUR"/>
                <w:i/>
                <w:sz w:val="21"/>
                <w:szCs w:val="21"/>
              </w:rPr>
            </w:pPr>
          </w:p>
        </w:tc>
        <w:tc>
          <w:tcPr>
            <w:tcW w:w="703" w:type="dxa"/>
            <w:vMerge/>
            <w:tcBorders>
              <w:top w:val="single" w:sz="4" w:space="0" w:color="000000"/>
              <w:left w:val="single" w:sz="4" w:space="0" w:color="000000"/>
              <w:bottom w:val="single" w:sz="4" w:space="0" w:color="000000"/>
              <w:right w:val="single" w:sz="4" w:space="0" w:color="000000"/>
            </w:tcBorders>
            <w:vAlign w:val="center"/>
            <w:hideMark/>
          </w:tcPr>
          <w:p w:rsidR="001726BE" w:rsidRPr="001726BE" w:rsidRDefault="001726BE" w:rsidP="001726BE">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Xm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Um</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Cm/ПДК</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Xm</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Um</w:t>
            </w:r>
          </w:p>
        </w:tc>
      </w:tr>
      <w:tr w:rsidR="001726BE" w:rsidRPr="001726BE" w:rsidTr="001726BE">
        <w:trPr>
          <w:trHeight w:val="227"/>
          <w:jc w:val="center"/>
        </w:trPr>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0</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0</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7002</w:t>
            </w:r>
          </w:p>
        </w:tc>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3</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0,8805276</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1</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31,45</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11,40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0,50</w:t>
            </w: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0,00</w:t>
            </w:r>
          </w:p>
        </w:tc>
      </w:tr>
      <w:tr w:rsidR="001726BE" w:rsidRPr="001726BE" w:rsidTr="001726BE">
        <w:trPr>
          <w:trHeight w:val="227"/>
          <w:jc w:val="center"/>
        </w:trPr>
        <w:tc>
          <w:tcPr>
            <w:tcW w:w="2402"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Итого:</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0,8805276</w:t>
            </w:r>
          </w:p>
        </w:tc>
        <w:tc>
          <w:tcPr>
            <w:tcW w:w="703"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1726BE" w:rsidRPr="001726BE" w:rsidRDefault="001726BE" w:rsidP="001726BE">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31,45</w:t>
            </w:r>
          </w:p>
        </w:tc>
        <w:tc>
          <w:tcPr>
            <w:tcW w:w="1933"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1726BE" w:rsidRPr="001726BE" w:rsidRDefault="001726BE" w:rsidP="001726BE">
            <w:pPr>
              <w:rPr>
                <w:rFonts w:ascii="ISOCPEUR" w:eastAsia="Arial" w:hAnsi="ISOCPEUR"/>
                <w:i/>
                <w:sz w:val="21"/>
                <w:szCs w:val="21"/>
              </w:rPr>
            </w:pPr>
          </w:p>
        </w:tc>
        <w:tc>
          <w:tcPr>
            <w:tcW w:w="99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rsidP="001726BE">
            <w:pPr>
              <w:rPr>
                <w:rFonts w:ascii="ISOCPEUR" w:eastAsia="Arial" w:hAnsi="ISOCPEUR"/>
                <w:i/>
                <w:sz w:val="21"/>
                <w:szCs w:val="21"/>
              </w:rPr>
            </w:pPr>
            <w:r w:rsidRPr="001726BE">
              <w:rPr>
                <w:rFonts w:ascii="ISOCPEUR" w:eastAsia="Arial" w:hAnsi="ISOCPEUR"/>
                <w:i/>
                <w:sz w:val="21"/>
                <w:szCs w:val="21"/>
              </w:rPr>
              <w:t>0,00</w:t>
            </w:r>
          </w:p>
        </w:tc>
        <w:tc>
          <w:tcPr>
            <w:tcW w:w="1874"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tcPr>
          <w:p w:rsidR="001726BE" w:rsidRPr="001726BE" w:rsidRDefault="001726BE" w:rsidP="001726BE">
            <w:pPr>
              <w:rPr>
                <w:rFonts w:ascii="ISOCPEUR" w:eastAsia="Arial" w:hAnsi="ISOCPEUR"/>
                <w:i/>
                <w:sz w:val="21"/>
                <w:szCs w:val="21"/>
              </w:rPr>
            </w:pPr>
          </w:p>
        </w:tc>
      </w:tr>
    </w:tbl>
    <w:p w:rsidR="004A3BCF" w:rsidRDefault="004A3BCF" w:rsidP="004A3BCF">
      <w:pPr>
        <w:pStyle w:val="002"/>
        <w:rPr>
          <w:lang w:eastAsia="en-US"/>
        </w:rPr>
      </w:pPr>
    </w:p>
    <w:tbl>
      <w:tblPr>
        <w:tblW w:w="4900" w:type="pct"/>
        <w:jc w:val="center"/>
        <w:tblLayout w:type="fixed"/>
        <w:tblLook w:val="04A0" w:firstRow="1" w:lastRow="0" w:firstColumn="1" w:lastColumn="0" w:noHBand="0" w:noVBand="1"/>
      </w:tblPr>
      <w:tblGrid>
        <w:gridCol w:w="468"/>
        <w:gridCol w:w="2349"/>
        <w:gridCol w:w="824"/>
        <w:gridCol w:w="722"/>
        <w:gridCol w:w="722"/>
        <w:gridCol w:w="773"/>
        <w:gridCol w:w="773"/>
        <w:gridCol w:w="722"/>
        <w:gridCol w:w="672"/>
        <w:gridCol w:w="773"/>
        <w:gridCol w:w="773"/>
        <w:gridCol w:w="210"/>
      </w:tblGrid>
      <w:tr w:rsidR="001726BE" w:rsidRPr="001726BE" w:rsidTr="001726BE">
        <w:trPr>
          <w:trHeight w:val="227"/>
          <w:jc w:val="center"/>
        </w:trPr>
        <w:tc>
          <w:tcPr>
            <w:tcW w:w="11131" w:type="dxa"/>
            <w:gridSpan w:val="12"/>
            <w:tcMar>
              <w:top w:w="0" w:type="dxa"/>
              <w:left w:w="30" w:type="dxa"/>
              <w:bottom w:w="0" w:type="dxa"/>
              <w:right w:w="30" w:type="dxa"/>
            </w:tcMa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Расчет проводился по веществам (группам суммации)</w:t>
            </w:r>
          </w:p>
        </w:tc>
      </w:tr>
      <w:tr w:rsidR="001726BE" w:rsidRPr="001726BE" w:rsidTr="001726BE">
        <w:trPr>
          <w:trHeight w:val="227"/>
          <w:jc w:val="center"/>
        </w:trPr>
        <w:tc>
          <w:tcPr>
            <w:tcW w:w="527"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Код</w:t>
            </w:r>
          </w:p>
        </w:tc>
        <w:tc>
          <w:tcPr>
            <w:tcW w:w="2695"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Наименование вещества</w:t>
            </w:r>
          </w:p>
        </w:tc>
        <w:tc>
          <w:tcPr>
            <w:tcW w:w="5155" w:type="dxa"/>
            <w:gridSpan w:val="6"/>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Предельно допустимая концентрация</w:t>
            </w:r>
          </w:p>
        </w:tc>
        <w:tc>
          <w:tcPr>
            <w:tcW w:w="762"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Поправ.</w:t>
            </w:r>
            <w:r w:rsidRPr="001726BE">
              <w:rPr>
                <w:rFonts w:ascii="ISOCPEUR" w:eastAsia="Arial" w:hAnsi="ISOCPEUR"/>
                <w:i/>
                <w:sz w:val="21"/>
                <w:szCs w:val="21"/>
              </w:rPr>
              <w:br/>
              <w:t>коэф. к</w:t>
            </w:r>
            <w:r w:rsidRPr="001726BE">
              <w:rPr>
                <w:rFonts w:ascii="ISOCPEUR" w:eastAsia="Arial" w:hAnsi="ISOCPEUR"/>
                <w:i/>
                <w:sz w:val="21"/>
                <w:szCs w:val="21"/>
              </w:rPr>
              <w:br/>
              <w:t>ПДК</w:t>
            </w:r>
            <w:r w:rsidRPr="001726BE">
              <w:rPr>
                <w:rFonts w:ascii="ISOCPEUR" w:eastAsia="Arial" w:hAnsi="ISOCPEUR"/>
                <w:i/>
                <w:sz w:val="21"/>
                <w:szCs w:val="21"/>
              </w:rPr>
              <w:br/>
              <w:t>ОБУВ *</w:t>
            </w:r>
          </w:p>
        </w:tc>
        <w:tc>
          <w:tcPr>
            <w:tcW w:w="1758"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Фоновая</w:t>
            </w:r>
            <w:r w:rsidRPr="001726BE">
              <w:rPr>
                <w:rFonts w:ascii="ISOCPEUR" w:eastAsia="Arial" w:hAnsi="ISOCPEUR"/>
                <w:i/>
                <w:sz w:val="21"/>
                <w:szCs w:val="21"/>
              </w:rPr>
              <w:br/>
              <w:t>концентр.</w:t>
            </w:r>
          </w:p>
        </w:tc>
        <w:tc>
          <w:tcPr>
            <w:tcW w:w="234" w:type="dxa"/>
            <w:tcMar>
              <w:top w:w="0" w:type="dxa"/>
              <w:left w:w="15" w:type="dxa"/>
              <w:bottom w:w="0" w:type="dxa"/>
              <w:right w:w="15" w:type="dxa"/>
            </w:tcMar>
          </w:tcPr>
          <w:p w:rsidR="001726BE" w:rsidRPr="001726BE" w:rsidRDefault="001726BE">
            <w:pPr>
              <w:rPr>
                <w:rFonts w:ascii="ISOCPEUR" w:eastAsia="Arial" w:hAnsi="ISOCPEUR"/>
                <w:i/>
                <w:sz w:val="21"/>
                <w:szCs w:val="21"/>
              </w:rPr>
            </w:pPr>
          </w:p>
        </w:tc>
      </w:tr>
      <w:tr w:rsidR="001726BE" w:rsidRPr="001726BE" w:rsidTr="001726BE">
        <w:trPr>
          <w:trHeight w:val="227"/>
          <w:jc w:val="center"/>
        </w:trPr>
        <w:tc>
          <w:tcPr>
            <w:tcW w:w="11131" w:type="dxa"/>
            <w:vMerge/>
            <w:tcBorders>
              <w:top w:val="single" w:sz="4" w:space="0" w:color="000000"/>
              <w:left w:val="single" w:sz="4" w:space="0" w:color="000000"/>
              <w:bottom w:val="single" w:sz="4" w:space="0" w:color="000000"/>
              <w:right w:val="single" w:sz="4" w:space="0" w:color="000000"/>
            </w:tcBorders>
            <w:vAlign w:val="center"/>
            <w:hideMark/>
          </w:tcPr>
          <w:p w:rsidR="001726BE" w:rsidRPr="001726BE" w:rsidRDefault="001726BE">
            <w:pPr>
              <w:rPr>
                <w:rFonts w:ascii="ISOCPEUR" w:eastAsia="Arial" w:hAnsi="ISOCPEUR"/>
                <w:i/>
                <w:sz w:val="21"/>
                <w:szCs w:val="21"/>
              </w:rPr>
            </w:pPr>
          </w:p>
        </w:tc>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1726BE" w:rsidRPr="001726BE" w:rsidRDefault="001726BE">
            <w:pPr>
              <w:rPr>
                <w:rFonts w:ascii="ISOCPEUR" w:eastAsia="Arial" w:hAnsi="ISOCPEUR"/>
                <w:i/>
                <w:sz w:val="21"/>
                <w:szCs w:val="21"/>
              </w:rPr>
            </w:pPr>
          </w:p>
        </w:tc>
        <w:tc>
          <w:tcPr>
            <w:tcW w:w="2577"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Расчет максимальных</w:t>
            </w:r>
            <w:r w:rsidRPr="001726BE">
              <w:rPr>
                <w:rFonts w:ascii="ISOCPEUR" w:eastAsia="Arial" w:hAnsi="ISOCPEUR"/>
                <w:i/>
                <w:sz w:val="21"/>
                <w:szCs w:val="21"/>
              </w:rPr>
              <w:br/>
              <w:t>концентраций</w:t>
            </w:r>
          </w:p>
        </w:tc>
        <w:tc>
          <w:tcPr>
            <w:tcW w:w="2578"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Расчет средних</w:t>
            </w:r>
            <w:r w:rsidRPr="001726BE">
              <w:rPr>
                <w:rFonts w:ascii="ISOCPEUR" w:eastAsia="Arial" w:hAnsi="ISOCPEUR"/>
                <w:i/>
                <w:sz w:val="21"/>
                <w:szCs w:val="21"/>
              </w:rPr>
              <w:br/>
              <w:t>концентраций</w:t>
            </w:r>
          </w:p>
        </w:tc>
        <w:tc>
          <w:tcPr>
            <w:tcW w:w="762" w:type="dxa"/>
            <w:vMerge/>
            <w:tcBorders>
              <w:top w:val="single" w:sz="4" w:space="0" w:color="000000"/>
              <w:left w:val="single" w:sz="4" w:space="0" w:color="000000"/>
              <w:bottom w:val="single" w:sz="4" w:space="0" w:color="000000"/>
              <w:right w:val="single" w:sz="4" w:space="0" w:color="000000"/>
            </w:tcBorders>
            <w:vAlign w:val="center"/>
            <w:hideMark/>
          </w:tcPr>
          <w:p w:rsidR="001726BE" w:rsidRPr="001726BE" w:rsidRDefault="001726BE">
            <w:pPr>
              <w:rPr>
                <w:rFonts w:ascii="ISOCPEUR" w:eastAsia="Arial" w:hAnsi="ISOCPEUR"/>
                <w:i/>
                <w:sz w:val="21"/>
                <w:szCs w:val="21"/>
              </w:rPr>
            </w:pPr>
          </w:p>
        </w:tc>
        <w:tc>
          <w:tcPr>
            <w:tcW w:w="2637" w:type="dxa"/>
            <w:gridSpan w:val="2"/>
            <w:vMerge/>
            <w:tcBorders>
              <w:top w:val="single" w:sz="4" w:space="0" w:color="000000"/>
              <w:left w:val="single" w:sz="4" w:space="0" w:color="000000"/>
              <w:bottom w:val="single" w:sz="4" w:space="0" w:color="000000"/>
              <w:right w:val="single" w:sz="4" w:space="0" w:color="000000"/>
            </w:tcBorders>
            <w:vAlign w:val="center"/>
            <w:hideMark/>
          </w:tcPr>
          <w:p w:rsidR="001726BE" w:rsidRPr="001726BE" w:rsidRDefault="001726BE">
            <w:pPr>
              <w:rPr>
                <w:rFonts w:ascii="ISOCPEUR" w:eastAsia="Arial" w:hAnsi="ISOCPEUR"/>
                <w:i/>
                <w:sz w:val="21"/>
                <w:szCs w:val="21"/>
              </w:rPr>
            </w:pPr>
          </w:p>
        </w:tc>
        <w:tc>
          <w:tcPr>
            <w:tcW w:w="234" w:type="dxa"/>
            <w:tcMar>
              <w:top w:w="0" w:type="dxa"/>
              <w:left w:w="15" w:type="dxa"/>
              <w:bottom w:w="0" w:type="dxa"/>
              <w:right w:w="15" w:type="dxa"/>
            </w:tcMar>
          </w:tcPr>
          <w:p w:rsidR="001726BE" w:rsidRPr="001726BE" w:rsidRDefault="001726BE">
            <w:pPr>
              <w:rPr>
                <w:rFonts w:ascii="ISOCPEUR" w:eastAsia="Arial" w:hAnsi="ISOCPEUR"/>
                <w:i/>
                <w:sz w:val="21"/>
                <w:szCs w:val="21"/>
              </w:rPr>
            </w:pPr>
          </w:p>
        </w:tc>
      </w:tr>
      <w:tr w:rsidR="001726BE" w:rsidRPr="001726BE" w:rsidTr="001726BE">
        <w:trPr>
          <w:trHeight w:val="227"/>
          <w:jc w:val="center"/>
        </w:trPr>
        <w:tc>
          <w:tcPr>
            <w:tcW w:w="11131" w:type="dxa"/>
            <w:vMerge/>
            <w:tcBorders>
              <w:top w:val="single" w:sz="4" w:space="0" w:color="000000"/>
              <w:left w:val="single" w:sz="4" w:space="0" w:color="000000"/>
              <w:bottom w:val="single" w:sz="4" w:space="0" w:color="000000"/>
              <w:right w:val="single" w:sz="4" w:space="0" w:color="000000"/>
            </w:tcBorders>
            <w:vAlign w:val="center"/>
            <w:hideMark/>
          </w:tcPr>
          <w:p w:rsidR="001726BE" w:rsidRPr="001726BE" w:rsidRDefault="001726BE">
            <w:pPr>
              <w:rPr>
                <w:rFonts w:ascii="ISOCPEUR" w:eastAsia="Arial" w:hAnsi="ISOCPEUR"/>
                <w:i/>
                <w:sz w:val="21"/>
                <w:szCs w:val="21"/>
              </w:rPr>
            </w:pPr>
          </w:p>
        </w:tc>
        <w:tc>
          <w:tcPr>
            <w:tcW w:w="2695" w:type="dxa"/>
            <w:vMerge/>
            <w:tcBorders>
              <w:top w:val="single" w:sz="4" w:space="0" w:color="000000"/>
              <w:left w:val="single" w:sz="4" w:space="0" w:color="000000"/>
              <w:bottom w:val="single" w:sz="4" w:space="0" w:color="000000"/>
              <w:right w:val="single" w:sz="4" w:space="0" w:color="000000"/>
            </w:tcBorders>
            <w:vAlign w:val="center"/>
            <w:hideMark/>
          </w:tcPr>
          <w:p w:rsidR="001726BE" w:rsidRPr="001726BE" w:rsidRDefault="001726BE">
            <w:pPr>
              <w:rPr>
                <w:rFonts w:ascii="ISOCPEUR" w:eastAsia="Arial" w:hAnsi="ISOCPEUR"/>
                <w:i/>
                <w:sz w:val="21"/>
                <w:szCs w:val="21"/>
              </w:rPr>
            </w:pP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Тип</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Спр. значение</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Исп. в расч.</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Тип</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Спр. значение</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Исп. в расч.</w:t>
            </w:r>
          </w:p>
        </w:tc>
        <w:tc>
          <w:tcPr>
            <w:tcW w:w="762" w:type="dxa"/>
            <w:vMerge/>
            <w:tcBorders>
              <w:top w:val="single" w:sz="4" w:space="0" w:color="000000"/>
              <w:left w:val="single" w:sz="4" w:space="0" w:color="000000"/>
              <w:bottom w:val="single" w:sz="4" w:space="0" w:color="000000"/>
              <w:right w:val="single" w:sz="4" w:space="0" w:color="000000"/>
            </w:tcBorders>
            <w:vAlign w:val="center"/>
            <w:hideMark/>
          </w:tcPr>
          <w:p w:rsidR="001726BE" w:rsidRPr="001726BE" w:rsidRDefault="001726BE">
            <w:pPr>
              <w:rPr>
                <w:rFonts w:ascii="ISOCPEUR" w:eastAsia="Arial" w:hAnsi="ISOCPEUR"/>
                <w:i/>
                <w:sz w:val="21"/>
                <w:szCs w:val="21"/>
              </w:rPr>
            </w:pP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Учет</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Интерп.</w:t>
            </w:r>
          </w:p>
        </w:tc>
        <w:tc>
          <w:tcPr>
            <w:tcW w:w="234" w:type="dxa"/>
            <w:tcMar>
              <w:top w:w="0" w:type="dxa"/>
              <w:left w:w="15" w:type="dxa"/>
              <w:bottom w:w="0" w:type="dxa"/>
              <w:right w:w="15" w:type="dxa"/>
            </w:tcMar>
          </w:tcPr>
          <w:p w:rsidR="001726BE" w:rsidRPr="001726BE" w:rsidRDefault="001726BE">
            <w:pPr>
              <w:rPr>
                <w:rFonts w:ascii="ISOCPEUR" w:eastAsia="Arial" w:hAnsi="ISOCPEUR"/>
                <w:i/>
                <w:sz w:val="21"/>
                <w:szCs w:val="21"/>
              </w:rPr>
            </w:pPr>
          </w:p>
        </w:tc>
      </w:tr>
      <w:tr w:rsidR="001726BE" w:rsidRPr="001726BE" w:rsidTr="001726BE">
        <w:trPr>
          <w:trHeight w:val="227"/>
          <w:jc w:val="center"/>
        </w:trPr>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0333</w:t>
            </w:r>
          </w:p>
        </w:tc>
        <w:tc>
          <w:tcPr>
            <w:tcW w:w="269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Дигидросульфид (Сероводород)</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ПДК м/р</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0,008</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0,008</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w:t>
            </w:r>
          </w:p>
        </w:tc>
        <w:tc>
          <w:tcPr>
            <w:tcW w:w="762"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1</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Нет</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Нет</w:t>
            </w:r>
          </w:p>
        </w:tc>
        <w:tc>
          <w:tcPr>
            <w:tcW w:w="234" w:type="dxa"/>
            <w:tcMar>
              <w:top w:w="0" w:type="dxa"/>
              <w:left w:w="15" w:type="dxa"/>
              <w:bottom w:w="0" w:type="dxa"/>
              <w:right w:w="15" w:type="dxa"/>
            </w:tcMar>
          </w:tcPr>
          <w:p w:rsidR="001726BE" w:rsidRPr="001726BE" w:rsidRDefault="001726BE">
            <w:pPr>
              <w:rPr>
                <w:rFonts w:ascii="ISOCPEUR" w:eastAsia="Arial" w:hAnsi="ISOCPEUR"/>
                <w:i/>
                <w:sz w:val="21"/>
                <w:szCs w:val="21"/>
              </w:rPr>
            </w:pPr>
          </w:p>
        </w:tc>
      </w:tr>
      <w:tr w:rsidR="001726BE" w:rsidRPr="001726BE" w:rsidTr="001726BE">
        <w:trPr>
          <w:trHeight w:val="227"/>
          <w:jc w:val="center"/>
        </w:trPr>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2754</w:t>
            </w:r>
          </w:p>
        </w:tc>
        <w:tc>
          <w:tcPr>
            <w:tcW w:w="2695"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Углеводороды предельные C12-C19</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ПДК м/р</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1,000</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1,000</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w:t>
            </w:r>
          </w:p>
        </w:tc>
        <w:tc>
          <w:tcPr>
            <w:tcW w:w="82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w:t>
            </w:r>
          </w:p>
        </w:tc>
        <w:tc>
          <w:tcPr>
            <w:tcW w:w="762"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1</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Нет</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Нет</w:t>
            </w:r>
          </w:p>
        </w:tc>
        <w:tc>
          <w:tcPr>
            <w:tcW w:w="234" w:type="dxa"/>
            <w:tcMar>
              <w:top w:w="0" w:type="dxa"/>
              <w:left w:w="15" w:type="dxa"/>
              <w:bottom w:w="0" w:type="dxa"/>
              <w:right w:w="15" w:type="dxa"/>
            </w:tcMar>
          </w:tcPr>
          <w:p w:rsidR="001726BE" w:rsidRPr="001726BE" w:rsidRDefault="001726BE">
            <w:pPr>
              <w:rPr>
                <w:rFonts w:ascii="ISOCPEUR" w:eastAsia="Arial" w:hAnsi="ISOCPEUR"/>
                <w:i/>
                <w:sz w:val="21"/>
                <w:szCs w:val="21"/>
              </w:rPr>
            </w:pPr>
          </w:p>
        </w:tc>
      </w:tr>
      <w:tr w:rsidR="001726BE" w:rsidRPr="001726BE" w:rsidTr="001726BE">
        <w:trPr>
          <w:trHeight w:val="227"/>
          <w:jc w:val="center"/>
        </w:trPr>
        <w:tc>
          <w:tcPr>
            <w:tcW w:w="11131" w:type="dxa"/>
            <w:gridSpan w:val="12"/>
            <w:tcMar>
              <w:top w:w="0" w:type="dxa"/>
              <w:left w:w="30" w:type="dxa"/>
              <w:bottom w:w="0" w:type="dxa"/>
              <w:right w:w="30" w:type="dxa"/>
            </w:tcMar>
            <w:vAlign w:val="bottom"/>
            <w:hideMark/>
          </w:tcPr>
          <w:p w:rsidR="001726BE" w:rsidRPr="001726BE" w:rsidRDefault="001726BE">
            <w:pPr>
              <w:rPr>
                <w:rFonts w:ascii="ISOCPEUR" w:eastAsia="Arial" w:hAnsi="ISOCPEUR"/>
                <w:i/>
                <w:sz w:val="21"/>
                <w:szCs w:val="21"/>
              </w:rPr>
            </w:pPr>
            <w:r w:rsidRPr="001726BE">
              <w:rPr>
                <w:rFonts w:ascii="ISOCPEUR" w:eastAsia="Arial" w:hAnsi="ISOCPEUR"/>
                <w:i/>
                <w:sz w:val="21"/>
                <w:szCs w:val="21"/>
              </w:rPr>
              <w:t>*Используется при необходимости применения особых нормативных требований. При изменении значения параметра "Поправочный коэффициент к ПДК/ОБУВ", по умолчанию равного 1, получаемые результаты расчета максимальной концентрации следует сравнивать не со значением коэффициента, а с 1.</w:t>
            </w:r>
          </w:p>
        </w:tc>
      </w:tr>
    </w:tbl>
    <w:p w:rsidR="004A3BCF" w:rsidRDefault="004A3BCF" w:rsidP="004A3BCF">
      <w:pPr>
        <w:pStyle w:val="002"/>
        <w:rPr>
          <w:lang w:eastAsia="en-US"/>
        </w:rPr>
      </w:pPr>
    </w:p>
    <w:tbl>
      <w:tblPr>
        <w:tblW w:w="4900" w:type="pct"/>
        <w:jc w:val="center"/>
        <w:tblLayout w:type="fixed"/>
        <w:tblLook w:val="04A0" w:firstRow="1" w:lastRow="0" w:firstColumn="1" w:lastColumn="0" w:noHBand="0" w:noVBand="1"/>
      </w:tblPr>
      <w:tblGrid>
        <w:gridCol w:w="1145"/>
        <w:gridCol w:w="2288"/>
        <w:gridCol w:w="2614"/>
        <w:gridCol w:w="2397"/>
        <w:gridCol w:w="163"/>
        <w:gridCol w:w="1174"/>
      </w:tblGrid>
      <w:tr w:rsidR="004A3BCF" w:rsidRPr="0042511E" w:rsidTr="0042511E">
        <w:trPr>
          <w:trHeight w:val="227"/>
          <w:jc w:val="center"/>
        </w:trPr>
        <w:tc>
          <w:tcPr>
            <w:tcW w:w="9781" w:type="dxa"/>
            <w:gridSpan w:val="6"/>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Перебор метеопараметров при расчете</w:t>
            </w:r>
          </w:p>
        </w:tc>
      </w:tr>
      <w:tr w:rsidR="004A3BCF" w:rsidRPr="0042511E" w:rsidTr="0042511E">
        <w:trPr>
          <w:trHeight w:val="227"/>
          <w:jc w:val="center"/>
        </w:trPr>
        <w:tc>
          <w:tcPr>
            <w:tcW w:w="9781" w:type="dxa"/>
            <w:gridSpan w:val="6"/>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Набор-автомат</w:t>
            </w:r>
          </w:p>
        </w:tc>
      </w:tr>
      <w:tr w:rsidR="004A3BCF" w:rsidRPr="0042511E" w:rsidTr="0042511E">
        <w:trPr>
          <w:trHeight w:val="227"/>
          <w:jc w:val="center"/>
        </w:trPr>
        <w:tc>
          <w:tcPr>
            <w:tcW w:w="9781" w:type="dxa"/>
            <w:gridSpan w:val="6"/>
            <w:tcMar>
              <w:top w:w="0" w:type="dxa"/>
              <w:left w:w="15" w:type="dxa"/>
              <w:bottom w:w="0" w:type="dxa"/>
              <w:right w:w="15" w:type="dxa"/>
            </w:tcMar>
          </w:tcPr>
          <w:p w:rsidR="004A3BCF" w:rsidRPr="0042511E" w:rsidRDefault="004A3BCF" w:rsidP="004A3BCF">
            <w:pPr>
              <w:rPr>
                <w:rFonts w:ascii="ISOCPEUR" w:hAnsi="ISOCPEUR"/>
                <w:i/>
                <w:sz w:val="21"/>
                <w:szCs w:val="21"/>
              </w:rPr>
            </w:pPr>
          </w:p>
        </w:tc>
      </w:tr>
      <w:tr w:rsidR="004A3BCF" w:rsidRPr="0042511E" w:rsidTr="0042511E">
        <w:trPr>
          <w:trHeight w:val="227"/>
          <w:jc w:val="center"/>
        </w:trPr>
        <w:tc>
          <w:tcPr>
            <w:tcW w:w="1145" w:type="dxa"/>
            <w:tcMar>
              <w:top w:w="0" w:type="dxa"/>
              <w:left w:w="15" w:type="dxa"/>
              <w:bottom w:w="0" w:type="dxa"/>
              <w:right w:w="15" w:type="dxa"/>
            </w:tcMar>
          </w:tcPr>
          <w:p w:rsidR="004A3BCF" w:rsidRPr="0042511E" w:rsidRDefault="004A3BCF" w:rsidP="004A3BCF">
            <w:pPr>
              <w:rPr>
                <w:rFonts w:ascii="ISOCPEUR" w:hAnsi="ISOCPEUR"/>
                <w:i/>
                <w:sz w:val="21"/>
                <w:szCs w:val="21"/>
              </w:rPr>
            </w:pPr>
          </w:p>
        </w:tc>
        <w:tc>
          <w:tcPr>
            <w:tcW w:w="7462" w:type="dxa"/>
            <w:gridSpan w:val="4"/>
            <w:tcMar>
              <w:top w:w="0" w:type="dxa"/>
              <w:left w:w="30" w:type="dxa"/>
              <w:bottom w:w="0" w:type="dxa"/>
              <w:right w:w="30" w:type="dxa"/>
            </w:tcMar>
            <w:vAlign w:val="center"/>
          </w:tcPr>
          <w:p w:rsidR="004A3BCF" w:rsidRPr="0042511E" w:rsidRDefault="004A3BCF" w:rsidP="004A3BCF">
            <w:pPr>
              <w:rPr>
                <w:rFonts w:ascii="ISOCPEUR" w:eastAsia="Arial" w:hAnsi="ISOCPEUR"/>
                <w:i/>
                <w:sz w:val="21"/>
                <w:szCs w:val="21"/>
              </w:rPr>
            </w:pPr>
          </w:p>
        </w:tc>
        <w:tc>
          <w:tcPr>
            <w:tcW w:w="1174" w:type="dxa"/>
            <w:tcMar>
              <w:top w:w="0" w:type="dxa"/>
              <w:left w:w="15" w:type="dxa"/>
              <w:bottom w:w="0" w:type="dxa"/>
              <w:right w:w="15" w:type="dxa"/>
            </w:tcMar>
          </w:tcPr>
          <w:p w:rsidR="004A3BCF" w:rsidRPr="0042511E" w:rsidRDefault="004A3BCF" w:rsidP="004A3BCF">
            <w:pPr>
              <w:rPr>
                <w:rFonts w:ascii="ISOCPEUR" w:hAnsi="ISOCPEUR"/>
                <w:i/>
                <w:sz w:val="21"/>
                <w:szCs w:val="21"/>
              </w:rPr>
            </w:pPr>
          </w:p>
        </w:tc>
      </w:tr>
      <w:tr w:rsidR="004A3BCF" w:rsidRPr="0042511E" w:rsidTr="0042511E">
        <w:trPr>
          <w:trHeight w:val="227"/>
          <w:jc w:val="center"/>
        </w:trPr>
        <w:tc>
          <w:tcPr>
            <w:tcW w:w="1145" w:type="dxa"/>
            <w:tcMar>
              <w:top w:w="0" w:type="dxa"/>
              <w:left w:w="15" w:type="dxa"/>
              <w:bottom w:w="0" w:type="dxa"/>
              <w:right w:w="15" w:type="dxa"/>
            </w:tcMar>
          </w:tcPr>
          <w:p w:rsidR="004A3BCF" w:rsidRPr="0042511E" w:rsidRDefault="004A3BCF" w:rsidP="004A3BCF">
            <w:pPr>
              <w:rPr>
                <w:rFonts w:ascii="ISOCPEUR" w:hAnsi="ISOCPEUR"/>
                <w:i/>
                <w:sz w:val="21"/>
                <w:szCs w:val="21"/>
              </w:rPr>
            </w:pPr>
          </w:p>
        </w:tc>
        <w:tc>
          <w:tcPr>
            <w:tcW w:w="7299" w:type="dxa"/>
            <w:gridSpan w:val="3"/>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Перебор скоростей ветра осуществляется автоматически</w:t>
            </w:r>
          </w:p>
        </w:tc>
        <w:tc>
          <w:tcPr>
            <w:tcW w:w="1337" w:type="dxa"/>
            <w:gridSpan w:val="2"/>
            <w:tcMar>
              <w:top w:w="0" w:type="dxa"/>
              <w:left w:w="15" w:type="dxa"/>
              <w:bottom w:w="0" w:type="dxa"/>
              <w:right w:w="15" w:type="dxa"/>
            </w:tcMar>
          </w:tcPr>
          <w:p w:rsidR="004A3BCF" w:rsidRPr="0042511E" w:rsidRDefault="004A3BCF" w:rsidP="004A3BCF">
            <w:pPr>
              <w:rPr>
                <w:rFonts w:ascii="ISOCPEUR" w:hAnsi="ISOCPEUR"/>
                <w:i/>
                <w:sz w:val="21"/>
                <w:szCs w:val="21"/>
              </w:rPr>
            </w:pPr>
          </w:p>
        </w:tc>
      </w:tr>
      <w:tr w:rsidR="004A3BCF" w:rsidRPr="0042511E" w:rsidTr="0042511E">
        <w:trPr>
          <w:trHeight w:val="227"/>
          <w:jc w:val="center"/>
        </w:trPr>
        <w:tc>
          <w:tcPr>
            <w:tcW w:w="1145" w:type="dxa"/>
            <w:tcMar>
              <w:top w:w="0" w:type="dxa"/>
              <w:left w:w="15" w:type="dxa"/>
              <w:bottom w:w="0" w:type="dxa"/>
              <w:right w:w="15" w:type="dxa"/>
            </w:tcMar>
          </w:tcPr>
          <w:p w:rsidR="004A3BCF" w:rsidRPr="0042511E" w:rsidRDefault="004A3BCF" w:rsidP="004A3BCF">
            <w:pPr>
              <w:rPr>
                <w:rFonts w:ascii="ISOCPEUR" w:hAnsi="ISOCPEUR"/>
                <w:i/>
                <w:sz w:val="21"/>
                <w:szCs w:val="21"/>
              </w:rPr>
            </w:pPr>
          </w:p>
        </w:tc>
        <w:tc>
          <w:tcPr>
            <w:tcW w:w="7299" w:type="dxa"/>
            <w:gridSpan w:val="3"/>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Направление ветра</w:t>
            </w:r>
          </w:p>
        </w:tc>
        <w:tc>
          <w:tcPr>
            <w:tcW w:w="1337" w:type="dxa"/>
            <w:gridSpan w:val="2"/>
            <w:tcMar>
              <w:top w:w="0" w:type="dxa"/>
              <w:left w:w="15" w:type="dxa"/>
              <w:bottom w:w="0" w:type="dxa"/>
              <w:right w:w="15" w:type="dxa"/>
            </w:tcMar>
          </w:tcPr>
          <w:p w:rsidR="004A3BCF" w:rsidRPr="0042511E" w:rsidRDefault="004A3BCF" w:rsidP="004A3BCF">
            <w:pPr>
              <w:rPr>
                <w:rFonts w:ascii="ISOCPEUR" w:hAnsi="ISOCPEUR"/>
                <w:i/>
                <w:sz w:val="21"/>
                <w:szCs w:val="21"/>
              </w:rPr>
            </w:pPr>
          </w:p>
        </w:tc>
      </w:tr>
      <w:tr w:rsidR="004A3BCF" w:rsidRPr="0042511E" w:rsidTr="0042511E">
        <w:trPr>
          <w:trHeight w:val="227"/>
          <w:jc w:val="center"/>
        </w:trPr>
        <w:tc>
          <w:tcPr>
            <w:tcW w:w="1145" w:type="dxa"/>
            <w:tcMar>
              <w:top w:w="0" w:type="dxa"/>
              <w:left w:w="15" w:type="dxa"/>
              <w:bottom w:w="0" w:type="dxa"/>
              <w:right w:w="15" w:type="dxa"/>
            </w:tcMar>
          </w:tcPr>
          <w:p w:rsidR="004A3BCF" w:rsidRPr="0042511E" w:rsidRDefault="004A3BCF" w:rsidP="004A3BCF">
            <w:pPr>
              <w:rPr>
                <w:rFonts w:ascii="ISOCPEUR" w:hAnsi="ISOCPEUR"/>
                <w:i/>
                <w:sz w:val="21"/>
                <w:szCs w:val="21"/>
              </w:rPr>
            </w:pPr>
          </w:p>
        </w:tc>
        <w:tc>
          <w:tcPr>
            <w:tcW w:w="2288"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Начало сектора</w:t>
            </w:r>
          </w:p>
        </w:tc>
        <w:tc>
          <w:tcPr>
            <w:tcW w:w="261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Конец сектора</w:t>
            </w:r>
          </w:p>
        </w:tc>
        <w:tc>
          <w:tcPr>
            <w:tcW w:w="239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Шаг перебора ветра</w:t>
            </w:r>
          </w:p>
        </w:tc>
        <w:tc>
          <w:tcPr>
            <w:tcW w:w="1337" w:type="dxa"/>
            <w:gridSpan w:val="2"/>
            <w:tcMar>
              <w:top w:w="0" w:type="dxa"/>
              <w:left w:w="15" w:type="dxa"/>
              <w:bottom w:w="0" w:type="dxa"/>
              <w:right w:w="15" w:type="dxa"/>
            </w:tcMar>
          </w:tcPr>
          <w:p w:rsidR="004A3BCF" w:rsidRPr="0042511E" w:rsidRDefault="004A3BCF" w:rsidP="004A3BCF">
            <w:pPr>
              <w:rPr>
                <w:rFonts w:ascii="ISOCPEUR" w:hAnsi="ISOCPEUR"/>
                <w:i/>
                <w:sz w:val="21"/>
                <w:szCs w:val="21"/>
              </w:rPr>
            </w:pPr>
          </w:p>
        </w:tc>
      </w:tr>
      <w:tr w:rsidR="004A3BCF" w:rsidRPr="0042511E" w:rsidTr="0042511E">
        <w:trPr>
          <w:trHeight w:val="227"/>
          <w:jc w:val="center"/>
        </w:trPr>
        <w:tc>
          <w:tcPr>
            <w:tcW w:w="1145" w:type="dxa"/>
            <w:tcMar>
              <w:top w:w="0" w:type="dxa"/>
              <w:left w:w="15" w:type="dxa"/>
              <w:bottom w:w="0" w:type="dxa"/>
              <w:right w:w="15" w:type="dxa"/>
            </w:tcMar>
          </w:tcPr>
          <w:p w:rsidR="004A3BCF" w:rsidRPr="0042511E" w:rsidRDefault="004A3BCF" w:rsidP="004A3BCF">
            <w:pPr>
              <w:rPr>
                <w:rFonts w:ascii="ISOCPEUR" w:hAnsi="ISOCPEUR"/>
                <w:i/>
                <w:sz w:val="21"/>
                <w:szCs w:val="21"/>
              </w:rPr>
            </w:pPr>
          </w:p>
        </w:tc>
        <w:tc>
          <w:tcPr>
            <w:tcW w:w="2288"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0</w:t>
            </w:r>
          </w:p>
        </w:tc>
        <w:tc>
          <w:tcPr>
            <w:tcW w:w="261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360</w:t>
            </w:r>
          </w:p>
        </w:tc>
        <w:tc>
          <w:tcPr>
            <w:tcW w:w="239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1</w:t>
            </w:r>
          </w:p>
        </w:tc>
        <w:tc>
          <w:tcPr>
            <w:tcW w:w="1337" w:type="dxa"/>
            <w:gridSpan w:val="2"/>
            <w:tcMar>
              <w:top w:w="0" w:type="dxa"/>
              <w:left w:w="15" w:type="dxa"/>
              <w:bottom w:w="0" w:type="dxa"/>
              <w:right w:w="15" w:type="dxa"/>
            </w:tcMar>
          </w:tcPr>
          <w:p w:rsidR="004A3BCF" w:rsidRPr="0042511E" w:rsidRDefault="004A3BCF" w:rsidP="004A3BCF">
            <w:pPr>
              <w:rPr>
                <w:rFonts w:ascii="ISOCPEUR" w:hAnsi="ISOCPEUR"/>
                <w:i/>
                <w:sz w:val="21"/>
                <w:szCs w:val="21"/>
              </w:rPr>
            </w:pPr>
          </w:p>
        </w:tc>
      </w:tr>
    </w:tbl>
    <w:p w:rsidR="004A3BCF" w:rsidRPr="0042511E" w:rsidRDefault="004A3BCF" w:rsidP="004A3BCF">
      <w:pPr>
        <w:pStyle w:val="002"/>
        <w:rPr>
          <w:sz w:val="21"/>
          <w:szCs w:val="21"/>
          <w:lang w:eastAsia="en-US"/>
        </w:rPr>
      </w:pPr>
    </w:p>
    <w:tbl>
      <w:tblPr>
        <w:tblW w:w="4900" w:type="pct"/>
        <w:jc w:val="center"/>
        <w:tblLayout w:type="fixed"/>
        <w:tblLook w:val="04A0" w:firstRow="1" w:lastRow="0" w:firstColumn="1" w:lastColumn="0" w:noHBand="0" w:noVBand="1"/>
      </w:tblPr>
      <w:tblGrid>
        <w:gridCol w:w="519"/>
        <w:gridCol w:w="1079"/>
        <w:gridCol w:w="204"/>
        <w:gridCol w:w="875"/>
        <w:gridCol w:w="52"/>
        <w:gridCol w:w="926"/>
        <w:gridCol w:w="104"/>
        <w:gridCol w:w="822"/>
        <w:gridCol w:w="926"/>
        <w:gridCol w:w="824"/>
        <w:gridCol w:w="362"/>
        <w:gridCol w:w="462"/>
        <w:gridCol w:w="926"/>
        <w:gridCol w:w="926"/>
        <w:gridCol w:w="774"/>
      </w:tblGrid>
      <w:tr w:rsidR="004A3BCF" w:rsidRPr="0042511E" w:rsidTr="004A3BCF">
        <w:trPr>
          <w:trHeight w:val="227"/>
          <w:jc w:val="center"/>
        </w:trPr>
        <w:tc>
          <w:tcPr>
            <w:tcW w:w="11128" w:type="dxa"/>
            <w:gridSpan w:val="15"/>
            <w:tcMar>
              <w:top w:w="0" w:type="dxa"/>
              <w:left w:w="30" w:type="dxa"/>
              <w:bottom w:w="0" w:type="dxa"/>
              <w:right w:w="30" w:type="dxa"/>
            </w:tcMa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Расчетные области</w:t>
            </w:r>
          </w:p>
        </w:tc>
      </w:tr>
      <w:tr w:rsidR="004A3BCF" w:rsidRPr="0042511E" w:rsidTr="004A3BCF">
        <w:trPr>
          <w:trHeight w:val="227"/>
          <w:jc w:val="center"/>
        </w:trPr>
        <w:tc>
          <w:tcPr>
            <w:tcW w:w="11128" w:type="dxa"/>
            <w:gridSpan w:val="15"/>
            <w:tcMar>
              <w:top w:w="0" w:type="dxa"/>
              <w:left w:w="30" w:type="dxa"/>
              <w:bottom w:w="0" w:type="dxa"/>
              <w:right w:w="30" w:type="dxa"/>
            </w:tcMa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Расчетные площадки</w:t>
            </w:r>
          </w:p>
        </w:tc>
      </w:tr>
      <w:tr w:rsidR="004A3BCF" w:rsidRPr="0042511E" w:rsidTr="004A3BCF">
        <w:trPr>
          <w:trHeight w:val="227"/>
          <w:jc w:val="center"/>
        </w:trPr>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Код</w:t>
            </w:r>
          </w:p>
        </w:tc>
        <w:tc>
          <w:tcPr>
            <w:tcW w:w="1464"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Тип</w:t>
            </w:r>
          </w:p>
        </w:tc>
        <w:tc>
          <w:tcPr>
            <w:tcW w:w="5154" w:type="dxa"/>
            <w:gridSpan w:val="7"/>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Полное описание площадки</w:t>
            </w:r>
          </w:p>
        </w:tc>
        <w:tc>
          <w:tcPr>
            <w:tcW w:w="937"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Зона влияния (м)</w:t>
            </w:r>
          </w:p>
        </w:tc>
        <w:tc>
          <w:tcPr>
            <w:tcW w:w="2108" w:type="dxa"/>
            <w:gridSpan w:val="2"/>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Шаг (м)</w:t>
            </w:r>
          </w:p>
        </w:tc>
        <w:tc>
          <w:tcPr>
            <w:tcW w:w="879"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Высота (м)</w:t>
            </w:r>
          </w:p>
        </w:tc>
      </w:tr>
      <w:tr w:rsidR="004A3BCF" w:rsidRPr="0042511E" w:rsidTr="004A3BCF">
        <w:trPr>
          <w:trHeight w:val="227"/>
          <w:jc w:val="center"/>
        </w:trPr>
        <w:tc>
          <w:tcPr>
            <w:tcW w:w="300"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rsidP="004A3BCF">
            <w:pPr>
              <w:rPr>
                <w:rFonts w:ascii="ISOCPEUR" w:eastAsia="Arial" w:hAnsi="ISOCPEUR"/>
                <w:i/>
                <w:sz w:val="21"/>
                <w:szCs w:val="21"/>
                <w:lang w:val="en-US" w:eastAsia="en-US"/>
              </w:rPr>
            </w:pPr>
          </w:p>
        </w:tc>
        <w:tc>
          <w:tcPr>
            <w:tcW w:w="600"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rsidP="004A3BCF">
            <w:pPr>
              <w:rPr>
                <w:rFonts w:ascii="ISOCPEUR" w:eastAsia="Arial" w:hAnsi="ISOCPEUR"/>
                <w:i/>
                <w:sz w:val="21"/>
                <w:szCs w:val="21"/>
                <w:lang w:val="en-US" w:eastAsia="en-US"/>
              </w:rPr>
            </w:pPr>
          </w:p>
        </w:tc>
        <w:tc>
          <w:tcPr>
            <w:tcW w:w="2109"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Координаты середины 1-й стороны (м)</w:t>
            </w:r>
          </w:p>
        </w:tc>
        <w:tc>
          <w:tcPr>
            <w:tcW w:w="2108"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Координаты середины 2-й стороны (м)</w:t>
            </w:r>
          </w:p>
        </w:tc>
        <w:tc>
          <w:tcPr>
            <w:tcW w:w="937"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Ширина (м)</w:t>
            </w:r>
          </w:p>
        </w:tc>
        <w:tc>
          <w:tcPr>
            <w:tcW w:w="4114"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rsidP="004A3BCF">
            <w:pPr>
              <w:rPr>
                <w:rFonts w:ascii="ISOCPEUR" w:eastAsia="Arial" w:hAnsi="ISOCPEUR"/>
                <w:i/>
                <w:sz w:val="21"/>
                <w:szCs w:val="21"/>
                <w:lang w:val="en-US" w:eastAsia="en-US"/>
              </w:rPr>
            </w:pPr>
          </w:p>
        </w:tc>
        <w:tc>
          <w:tcPr>
            <w:tcW w:w="3162"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rsidP="004A3BCF">
            <w:pPr>
              <w:rPr>
                <w:rFonts w:ascii="ISOCPEUR" w:eastAsia="Arial" w:hAnsi="ISOCPEUR"/>
                <w:i/>
                <w:sz w:val="21"/>
                <w:szCs w:val="21"/>
                <w:lang w:val="en-US" w:eastAsia="en-US"/>
              </w:rPr>
            </w:pPr>
          </w:p>
        </w:tc>
        <w:tc>
          <w:tcPr>
            <w:tcW w:w="879"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rsidP="004A3BCF">
            <w:pPr>
              <w:rPr>
                <w:rFonts w:ascii="ISOCPEUR" w:eastAsia="Arial" w:hAnsi="ISOCPEUR"/>
                <w:i/>
                <w:sz w:val="21"/>
                <w:szCs w:val="21"/>
                <w:lang w:val="en-US" w:eastAsia="en-US"/>
              </w:rPr>
            </w:pPr>
          </w:p>
        </w:tc>
      </w:tr>
      <w:tr w:rsidR="004A3BCF" w:rsidRPr="0042511E" w:rsidTr="004A3BCF">
        <w:trPr>
          <w:trHeight w:val="227"/>
          <w:jc w:val="center"/>
        </w:trPr>
        <w:tc>
          <w:tcPr>
            <w:tcW w:w="300"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rsidP="004A3BCF">
            <w:pPr>
              <w:rPr>
                <w:rFonts w:ascii="ISOCPEUR" w:eastAsia="Arial" w:hAnsi="ISOCPEUR"/>
                <w:i/>
                <w:sz w:val="21"/>
                <w:szCs w:val="21"/>
                <w:lang w:val="en-US" w:eastAsia="en-US"/>
              </w:rPr>
            </w:pPr>
          </w:p>
        </w:tc>
        <w:tc>
          <w:tcPr>
            <w:tcW w:w="600"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rsidP="004A3BCF">
            <w:pPr>
              <w:rPr>
                <w:rFonts w:ascii="ISOCPEUR" w:eastAsia="Arial" w:hAnsi="ISOCPEUR"/>
                <w:i/>
                <w:sz w:val="21"/>
                <w:szCs w:val="21"/>
                <w:lang w:val="en-US" w:eastAsia="en-US"/>
              </w:rPr>
            </w:pPr>
          </w:p>
        </w:tc>
        <w:tc>
          <w:tcPr>
            <w:tcW w:w="1055"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X</w:t>
            </w:r>
          </w:p>
        </w:tc>
        <w:tc>
          <w:tcPr>
            <w:tcW w:w="105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Y</w:t>
            </w:r>
          </w:p>
        </w:tc>
        <w:tc>
          <w:tcPr>
            <w:tcW w:w="1054"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X</w:t>
            </w:r>
          </w:p>
        </w:tc>
        <w:tc>
          <w:tcPr>
            <w:tcW w:w="105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Y</w:t>
            </w:r>
          </w:p>
        </w:tc>
        <w:tc>
          <w:tcPr>
            <w:tcW w:w="300"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rsidP="004A3BCF">
            <w:pPr>
              <w:rPr>
                <w:rFonts w:ascii="ISOCPEUR" w:eastAsia="Arial" w:hAnsi="ISOCPEUR"/>
                <w:i/>
                <w:sz w:val="21"/>
                <w:szCs w:val="21"/>
                <w:lang w:val="en-US" w:eastAsia="en-US"/>
              </w:rPr>
            </w:pPr>
          </w:p>
        </w:tc>
        <w:tc>
          <w:tcPr>
            <w:tcW w:w="4114" w:type="dxa"/>
            <w:gridSpan w:val="2"/>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rsidP="004A3BCF">
            <w:pPr>
              <w:rPr>
                <w:rFonts w:ascii="ISOCPEUR" w:eastAsia="Arial" w:hAnsi="ISOCPEUR"/>
                <w:i/>
                <w:sz w:val="21"/>
                <w:szCs w:val="21"/>
                <w:lang w:val="en-US" w:eastAsia="en-US"/>
              </w:rPr>
            </w:pPr>
          </w:p>
        </w:tc>
        <w:tc>
          <w:tcPr>
            <w:tcW w:w="105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По ширине</w:t>
            </w:r>
          </w:p>
        </w:tc>
        <w:tc>
          <w:tcPr>
            <w:tcW w:w="105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По длине</w:t>
            </w:r>
          </w:p>
        </w:tc>
        <w:tc>
          <w:tcPr>
            <w:tcW w:w="879"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rsidP="004A3BCF">
            <w:pPr>
              <w:rPr>
                <w:rFonts w:ascii="ISOCPEUR" w:eastAsia="Arial" w:hAnsi="ISOCPEUR"/>
                <w:i/>
                <w:sz w:val="21"/>
                <w:szCs w:val="21"/>
                <w:lang w:val="en-US" w:eastAsia="en-US"/>
              </w:rPr>
            </w:pPr>
          </w:p>
        </w:tc>
      </w:tr>
      <w:tr w:rsidR="004A3BCF" w:rsidRPr="0042511E" w:rsidTr="004A3BCF">
        <w:trPr>
          <w:trHeight w:val="227"/>
          <w:jc w:val="center"/>
        </w:trPr>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2</w:t>
            </w:r>
          </w:p>
        </w:tc>
        <w:tc>
          <w:tcPr>
            <w:tcW w:w="1464"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Полное описание</w:t>
            </w:r>
          </w:p>
        </w:tc>
        <w:tc>
          <w:tcPr>
            <w:tcW w:w="1055"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200,00</w:t>
            </w:r>
          </w:p>
        </w:tc>
        <w:tc>
          <w:tcPr>
            <w:tcW w:w="105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700,00</w:t>
            </w:r>
          </w:p>
        </w:tc>
        <w:tc>
          <w:tcPr>
            <w:tcW w:w="1054"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1700,00</w:t>
            </w:r>
          </w:p>
        </w:tc>
        <w:tc>
          <w:tcPr>
            <w:tcW w:w="105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700,00</w:t>
            </w:r>
          </w:p>
        </w:tc>
        <w:tc>
          <w:tcPr>
            <w:tcW w:w="93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1250,00</w:t>
            </w:r>
          </w:p>
        </w:tc>
        <w:tc>
          <w:tcPr>
            <w:tcW w:w="937"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0,00</w:t>
            </w:r>
          </w:p>
        </w:tc>
        <w:tc>
          <w:tcPr>
            <w:tcW w:w="105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150,00</w:t>
            </w:r>
          </w:p>
        </w:tc>
        <w:tc>
          <w:tcPr>
            <w:tcW w:w="105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150,00</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2,00</w:t>
            </w:r>
          </w:p>
        </w:tc>
      </w:tr>
      <w:tr w:rsidR="004A3BCF" w:rsidRPr="0042511E" w:rsidTr="004A3BCF">
        <w:trPr>
          <w:trHeight w:val="227"/>
          <w:jc w:val="center"/>
        </w:trPr>
        <w:tc>
          <w:tcPr>
            <w:tcW w:w="11128" w:type="dxa"/>
            <w:gridSpan w:val="15"/>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Расчетные точки</w:t>
            </w:r>
          </w:p>
        </w:tc>
      </w:tr>
      <w:tr w:rsidR="004A3BCF" w:rsidRPr="0042511E" w:rsidTr="004A3BCF">
        <w:trPr>
          <w:trHeight w:val="227"/>
          <w:jc w:val="center"/>
        </w:trPr>
        <w:tc>
          <w:tcPr>
            <w:tcW w:w="586"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Код</w:t>
            </w:r>
          </w:p>
        </w:tc>
        <w:tc>
          <w:tcPr>
            <w:tcW w:w="2460"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Координаты (м)</w:t>
            </w:r>
          </w:p>
        </w:tc>
        <w:tc>
          <w:tcPr>
            <w:tcW w:w="1230" w:type="dxa"/>
            <w:gridSpan w:val="3"/>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Высота (м)</w:t>
            </w:r>
          </w:p>
        </w:tc>
        <w:tc>
          <w:tcPr>
            <w:tcW w:w="3338" w:type="dxa"/>
            <w:gridSpan w:val="4"/>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Тип точки</w:t>
            </w:r>
          </w:p>
        </w:tc>
        <w:tc>
          <w:tcPr>
            <w:tcW w:w="3514" w:type="dxa"/>
            <w:gridSpan w:val="4"/>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Комментарий</w:t>
            </w:r>
          </w:p>
        </w:tc>
      </w:tr>
      <w:tr w:rsidR="004A3BCF" w:rsidRPr="0042511E" w:rsidTr="004A3BCF">
        <w:trPr>
          <w:trHeight w:val="227"/>
          <w:jc w:val="center"/>
        </w:trPr>
        <w:tc>
          <w:tcPr>
            <w:tcW w:w="300" w:type="dxa"/>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rsidP="004A3BCF">
            <w:pPr>
              <w:rPr>
                <w:rFonts w:ascii="ISOCPEUR" w:eastAsia="Arial" w:hAnsi="ISOCPEUR"/>
                <w:i/>
                <w:sz w:val="21"/>
                <w:szCs w:val="21"/>
                <w:lang w:val="en-US" w:eastAsia="en-US"/>
              </w:rPr>
            </w:pPr>
          </w:p>
        </w:tc>
        <w:tc>
          <w:tcPr>
            <w:tcW w:w="123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X</w:t>
            </w:r>
          </w:p>
        </w:tc>
        <w:tc>
          <w:tcPr>
            <w:tcW w:w="1230"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Y</w:t>
            </w:r>
          </w:p>
        </w:tc>
        <w:tc>
          <w:tcPr>
            <w:tcW w:w="900" w:type="dxa"/>
            <w:gridSpan w:val="3"/>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rsidP="004A3BCF">
            <w:pPr>
              <w:rPr>
                <w:rFonts w:ascii="ISOCPEUR" w:eastAsia="Arial" w:hAnsi="ISOCPEUR"/>
                <w:i/>
                <w:sz w:val="21"/>
                <w:szCs w:val="21"/>
                <w:lang w:val="en-US" w:eastAsia="en-US"/>
              </w:rPr>
            </w:pPr>
          </w:p>
        </w:tc>
        <w:tc>
          <w:tcPr>
            <w:tcW w:w="1200" w:type="dxa"/>
            <w:gridSpan w:val="4"/>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rsidP="004A3BCF">
            <w:pPr>
              <w:rPr>
                <w:rFonts w:ascii="ISOCPEUR" w:eastAsia="Arial" w:hAnsi="ISOCPEUR"/>
                <w:i/>
                <w:sz w:val="21"/>
                <w:szCs w:val="21"/>
                <w:lang w:val="en-US" w:eastAsia="en-US"/>
              </w:rPr>
            </w:pPr>
          </w:p>
        </w:tc>
        <w:tc>
          <w:tcPr>
            <w:tcW w:w="7855" w:type="dxa"/>
            <w:gridSpan w:val="4"/>
            <w:vMerge/>
            <w:tcBorders>
              <w:top w:val="single" w:sz="4" w:space="0" w:color="000000"/>
              <w:left w:val="single" w:sz="4" w:space="0" w:color="000000"/>
              <w:bottom w:val="single" w:sz="4" w:space="0" w:color="000000"/>
              <w:right w:val="single" w:sz="4" w:space="0" w:color="000000"/>
            </w:tcBorders>
            <w:vAlign w:val="center"/>
            <w:hideMark/>
          </w:tcPr>
          <w:p w:rsidR="004A3BCF" w:rsidRPr="0042511E" w:rsidRDefault="004A3BCF" w:rsidP="004A3BCF">
            <w:pPr>
              <w:rPr>
                <w:rFonts w:ascii="ISOCPEUR" w:eastAsia="Arial" w:hAnsi="ISOCPEUR"/>
                <w:i/>
                <w:sz w:val="21"/>
                <w:szCs w:val="21"/>
                <w:lang w:val="en-US" w:eastAsia="en-US"/>
              </w:rPr>
            </w:pPr>
          </w:p>
        </w:tc>
      </w:tr>
      <w:tr w:rsidR="004A3BCF" w:rsidRPr="0042511E" w:rsidTr="004A3BCF">
        <w:trPr>
          <w:trHeight w:val="227"/>
          <w:jc w:val="center"/>
        </w:trPr>
        <w:tc>
          <w:tcPr>
            <w:tcW w:w="586"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1</w:t>
            </w:r>
          </w:p>
        </w:tc>
        <w:tc>
          <w:tcPr>
            <w:tcW w:w="123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839,50</w:t>
            </w:r>
          </w:p>
        </w:tc>
        <w:tc>
          <w:tcPr>
            <w:tcW w:w="1230"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585,50</w:t>
            </w:r>
          </w:p>
        </w:tc>
        <w:tc>
          <w:tcPr>
            <w:tcW w:w="1230" w:type="dxa"/>
            <w:gridSpan w:val="3"/>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2,00</w:t>
            </w:r>
          </w:p>
        </w:tc>
        <w:tc>
          <w:tcPr>
            <w:tcW w:w="3338"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точка пользователя</w:t>
            </w:r>
          </w:p>
        </w:tc>
        <w:tc>
          <w:tcPr>
            <w:tcW w:w="3514" w:type="dxa"/>
            <w:gridSpan w:val="4"/>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A3BCF" w:rsidRPr="0042511E" w:rsidRDefault="004A3BCF" w:rsidP="004A3BCF">
            <w:pPr>
              <w:rPr>
                <w:rFonts w:ascii="ISOCPEUR" w:eastAsia="Arial" w:hAnsi="ISOCPEUR"/>
                <w:i/>
                <w:sz w:val="21"/>
                <w:szCs w:val="21"/>
              </w:rPr>
            </w:pPr>
            <w:r w:rsidRPr="0042511E">
              <w:rPr>
                <w:rFonts w:ascii="ISOCPEUR" w:eastAsia="Arial" w:hAnsi="ISOCPEUR"/>
                <w:i/>
                <w:sz w:val="21"/>
                <w:szCs w:val="21"/>
              </w:rPr>
              <w:t>Расчетная точка</w:t>
            </w:r>
          </w:p>
        </w:tc>
      </w:tr>
    </w:tbl>
    <w:p w:rsidR="004A3BCF" w:rsidRDefault="004A3BCF" w:rsidP="004A3BCF">
      <w:pPr>
        <w:pStyle w:val="002"/>
        <w:rPr>
          <w:lang w:eastAsia="en-US"/>
        </w:rPr>
      </w:pPr>
    </w:p>
    <w:tbl>
      <w:tblPr>
        <w:tblW w:w="4900" w:type="pct"/>
        <w:jc w:val="center"/>
        <w:tblLayout w:type="fixed"/>
        <w:tblLook w:val="04A0" w:firstRow="1" w:lastRow="0" w:firstColumn="1" w:lastColumn="0" w:noHBand="0" w:noVBand="1"/>
      </w:tblPr>
      <w:tblGrid>
        <w:gridCol w:w="329"/>
        <w:gridCol w:w="707"/>
        <w:gridCol w:w="707"/>
        <w:gridCol w:w="491"/>
        <w:gridCol w:w="815"/>
        <w:gridCol w:w="1138"/>
        <w:gridCol w:w="491"/>
        <w:gridCol w:w="491"/>
        <w:gridCol w:w="599"/>
        <w:gridCol w:w="1515"/>
        <w:gridCol w:w="599"/>
        <w:gridCol w:w="1515"/>
        <w:gridCol w:w="384"/>
      </w:tblGrid>
      <w:tr w:rsidR="0042511E" w:rsidRPr="0042511E" w:rsidTr="0042511E">
        <w:trPr>
          <w:trHeight w:val="227"/>
          <w:jc w:val="center"/>
        </w:trPr>
        <w:tc>
          <w:tcPr>
            <w:tcW w:w="10543" w:type="dxa"/>
            <w:gridSpan w:val="13"/>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Результаты расчета по веществам</w:t>
            </w:r>
            <w:r w:rsidRPr="0042511E">
              <w:rPr>
                <w:rFonts w:ascii="ISOCPEUR" w:eastAsia="Arial" w:hAnsi="ISOCPEUR"/>
                <w:i/>
                <w:sz w:val="21"/>
                <w:szCs w:val="21"/>
              </w:rPr>
              <w:br/>
              <w:t>(расчетные точки)</w:t>
            </w:r>
          </w:p>
        </w:tc>
      </w:tr>
      <w:tr w:rsidR="0042511E" w:rsidRPr="0042511E" w:rsidTr="0042511E">
        <w:trPr>
          <w:trHeight w:val="227"/>
          <w:jc w:val="center"/>
        </w:trPr>
        <w:tc>
          <w:tcPr>
            <w:tcW w:w="10543" w:type="dxa"/>
            <w:gridSpan w:val="13"/>
            <w:tcMar>
              <w:top w:w="0" w:type="dxa"/>
              <w:left w:w="30" w:type="dxa"/>
              <w:bottom w:w="0" w:type="dxa"/>
              <w:right w:w="30" w:type="dxa"/>
            </w:tcMa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Типы точек:</w:t>
            </w:r>
            <w:r w:rsidRPr="0042511E">
              <w:rPr>
                <w:rFonts w:ascii="ISOCPEUR" w:eastAsia="Arial" w:hAnsi="ISOCPEUR"/>
                <w:i/>
                <w:sz w:val="21"/>
                <w:szCs w:val="21"/>
              </w:rPr>
              <w:br/>
              <w:t>0 - расчетная точка пользователя</w:t>
            </w:r>
            <w:r w:rsidRPr="0042511E">
              <w:rPr>
                <w:rFonts w:ascii="ISOCPEUR" w:eastAsia="Arial" w:hAnsi="ISOCPEUR"/>
                <w:i/>
                <w:sz w:val="21"/>
                <w:szCs w:val="21"/>
              </w:rPr>
              <w:br/>
              <w:t>1 - точка на границе охранной зоны</w:t>
            </w:r>
            <w:r w:rsidRPr="0042511E">
              <w:rPr>
                <w:rFonts w:ascii="ISOCPEUR" w:eastAsia="Arial" w:hAnsi="ISOCPEUR"/>
                <w:i/>
                <w:sz w:val="21"/>
                <w:szCs w:val="21"/>
              </w:rPr>
              <w:br/>
              <w:t>2 - точка на границе производственной зоны</w:t>
            </w:r>
            <w:r w:rsidRPr="0042511E">
              <w:rPr>
                <w:rFonts w:ascii="ISOCPEUR" w:eastAsia="Arial" w:hAnsi="ISOCPEUR"/>
                <w:i/>
                <w:sz w:val="21"/>
                <w:szCs w:val="21"/>
              </w:rPr>
              <w:br/>
              <w:t>3 - точка на границе СЗЗ</w:t>
            </w:r>
            <w:r w:rsidRPr="0042511E">
              <w:rPr>
                <w:rFonts w:ascii="ISOCPEUR" w:eastAsia="Arial" w:hAnsi="ISOCPEUR"/>
                <w:i/>
                <w:sz w:val="21"/>
                <w:szCs w:val="21"/>
              </w:rPr>
              <w:br/>
              <w:t>4 - на границе жилой зоны</w:t>
            </w:r>
            <w:r w:rsidRPr="0042511E">
              <w:rPr>
                <w:rFonts w:ascii="ISOCPEUR" w:eastAsia="Arial" w:hAnsi="ISOCPEUR"/>
                <w:i/>
                <w:sz w:val="21"/>
                <w:szCs w:val="21"/>
              </w:rPr>
              <w:br/>
              <w:t>5 - на границе застройки</w:t>
            </w:r>
          </w:p>
        </w:tc>
      </w:tr>
      <w:tr w:rsidR="0042511E" w:rsidRPr="0042511E" w:rsidTr="0042511E">
        <w:trPr>
          <w:trHeight w:val="227"/>
          <w:jc w:val="center"/>
        </w:trPr>
        <w:tc>
          <w:tcPr>
            <w:tcW w:w="10543" w:type="dxa"/>
            <w:gridSpan w:val="13"/>
            <w:tcMar>
              <w:top w:w="0" w:type="dxa"/>
              <w:left w:w="30" w:type="dxa"/>
              <w:bottom w:w="0" w:type="dxa"/>
              <w:right w:w="30" w:type="dxa"/>
            </w:tcMar>
            <w:vAlign w:val="center"/>
            <w:hideMark/>
          </w:tcPr>
          <w:p w:rsidR="0042511E" w:rsidRPr="0042511E" w:rsidRDefault="0042511E" w:rsidP="0042511E">
            <w:pPr>
              <w:rPr>
                <w:rFonts w:ascii="ISOCPEUR" w:eastAsia="Arial" w:hAnsi="ISOCPEUR"/>
                <w:i/>
                <w:sz w:val="21"/>
                <w:szCs w:val="21"/>
              </w:rPr>
            </w:pPr>
            <w:r w:rsidRPr="0042511E">
              <w:rPr>
                <w:rFonts w:ascii="ISOCPEUR" w:eastAsia="Arial" w:hAnsi="ISOCPEUR"/>
                <w:i/>
                <w:sz w:val="21"/>
                <w:szCs w:val="21"/>
              </w:rPr>
              <w:t>Вещество: 0333 Дигидросульфид (Сероводород)</w:t>
            </w:r>
          </w:p>
        </w:tc>
      </w:tr>
      <w:tr w:rsidR="0042511E" w:rsidRPr="0042511E" w:rsidTr="0042511E">
        <w:trPr>
          <w:trHeight w:val="227"/>
          <w:jc w:val="center"/>
        </w:trPr>
        <w:tc>
          <w:tcPr>
            <w:tcW w:w="10543" w:type="dxa"/>
            <w:gridSpan w:val="13"/>
            <w:tcMar>
              <w:top w:w="0" w:type="dxa"/>
              <w:left w:w="15" w:type="dxa"/>
              <w:bottom w:w="0" w:type="dxa"/>
              <w:right w:w="15" w:type="dxa"/>
            </w:tcMar>
          </w:tcPr>
          <w:p w:rsidR="0042511E" w:rsidRPr="0042511E" w:rsidRDefault="0042511E">
            <w:pPr>
              <w:rPr>
                <w:rFonts w:ascii="ISOCPEUR" w:eastAsia="Arial" w:hAnsi="ISOCPEUR"/>
                <w:i/>
                <w:sz w:val="21"/>
                <w:szCs w:val="21"/>
              </w:rPr>
            </w:pPr>
          </w:p>
        </w:tc>
      </w:tr>
      <w:tr w:rsidR="0042511E" w:rsidRPr="0042511E" w:rsidTr="0042511E">
        <w:trPr>
          <w:trHeight w:val="227"/>
          <w:jc w:val="center"/>
        </w:trPr>
        <w:tc>
          <w:tcPr>
            <w:tcW w:w="351"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w:t>
            </w:r>
          </w:p>
        </w:tc>
        <w:tc>
          <w:tcPr>
            <w:tcW w:w="762"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X(м)</w:t>
            </w:r>
          </w:p>
        </w:tc>
        <w:tc>
          <w:tcPr>
            <w:tcW w:w="762"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Y(м)</w:t>
            </w:r>
          </w:p>
        </w:tc>
        <w:tc>
          <w:tcPr>
            <w:tcW w:w="527"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Высота</w:t>
            </w:r>
            <w:r w:rsidRPr="0042511E">
              <w:rPr>
                <w:rFonts w:ascii="ISOCPEUR" w:eastAsia="Arial" w:hAnsi="ISOCPEUR"/>
                <w:i/>
                <w:sz w:val="21"/>
                <w:szCs w:val="21"/>
              </w:rPr>
              <w:br/>
              <w:t>(м)</w:t>
            </w:r>
          </w:p>
        </w:tc>
        <w:tc>
          <w:tcPr>
            <w:tcW w:w="879"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(д. ПДК)</w:t>
            </w:r>
          </w:p>
        </w:tc>
        <w:tc>
          <w:tcPr>
            <w:tcW w:w="123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(мг/куб.м)</w:t>
            </w:r>
          </w:p>
        </w:tc>
        <w:tc>
          <w:tcPr>
            <w:tcW w:w="527"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Напр. ветра</w:t>
            </w:r>
          </w:p>
        </w:tc>
        <w:tc>
          <w:tcPr>
            <w:tcW w:w="527"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Скор. ветра</w:t>
            </w:r>
          </w:p>
        </w:tc>
        <w:tc>
          <w:tcPr>
            <w:tcW w:w="2284"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Фон</w:t>
            </w:r>
          </w:p>
        </w:tc>
        <w:tc>
          <w:tcPr>
            <w:tcW w:w="2284"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Фон до исключения</w:t>
            </w:r>
          </w:p>
        </w:tc>
        <w:tc>
          <w:tcPr>
            <w:tcW w:w="41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Тип</w:t>
            </w:r>
            <w:r w:rsidRPr="0042511E">
              <w:rPr>
                <w:rFonts w:ascii="ISOCPEUR" w:eastAsia="Arial" w:hAnsi="ISOCPEUR"/>
                <w:i/>
                <w:sz w:val="21"/>
                <w:szCs w:val="21"/>
              </w:rPr>
              <w:br/>
              <w:t>точки</w:t>
            </w:r>
          </w:p>
        </w:tc>
      </w:tr>
      <w:tr w:rsidR="0042511E" w:rsidRPr="0042511E" w:rsidTr="0042511E">
        <w:trPr>
          <w:trHeight w:val="227"/>
          <w:jc w:val="center"/>
        </w:trPr>
        <w:tc>
          <w:tcPr>
            <w:tcW w:w="10543" w:type="dxa"/>
            <w:vMerge/>
            <w:tcBorders>
              <w:top w:val="single" w:sz="4" w:space="0" w:color="000000"/>
              <w:left w:val="single" w:sz="4" w:space="0" w:color="000000"/>
              <w:bottom w:val="single" w:sz="4" w:space="0" w:color="000000"/>
              <w:right w:val="single" w:sz="4" w:space="0" w:color="000000"/>
            </w:tcBorders>
            <w:vAlign w:val="center"/>
            <w:hideMark/>
          </w:tcPr>
          <w:p w:rsidR="0042511E" w:rsidRPr="0042511E" w:rsidRDefault="0042511E">
            <w:pPr>
              <w:rPr>
                <w:rFonts w:ascii="ISOCPEUR" w:eastAsia="Arial" w:hAnsi="ISOCPEUR"/>
                <w:i/>
                <w:sz w:val="21"/>
                <w:szCs w:val="21"/>
              </w:rPr>
            </w:pPr>
          </w:p>
        </w:tc>
        <w:tc>
          <w:tcPr>
            <w:tcW w:w="762" w:type="dxa"/>
            <w:vMerge/>
            <w:tcBorders>
              <w:top w:val="single" w:sz="4" w:space="0" w:color="000000"/>
              <w:left w:val="single" w:sz="4" w:space="0" w:color="000000"/>
              <w:bottom w:val="single" w:sz="4" w:space="0" w:color="000000"/>
              <w:right w:val="single" w:sz="4" w:space="0" w:color="000000"/>
            </w:tcBorders>
            <w:vAlign w:val="center"/>
            <w:hideMark/>
          </w:tcPr>
          <w:p w:rsidR="0042511E" w:rsidRPr="0042511E" w:rsidRDefault="0042511E">
            <w:pPr>
              <w:rPr>
                <w:rFonts w:ascii="ISOCPEUR" w:eastAsia="Arial" w:hAnsi="ISOCPEUR"/>
                <w:i/>
                <w:sz w:val="21"/>
                <w:szCs w:val="21"/>
              </w:rPr>
            </w:pPr>
          </w:p>
        </w:tc>
        <w:tc>
          <w:tcPr>
            <w:tcW w:w="762" w:type="dxa"/>
            <w:vMerge/>
            <w:tcBorders>
              <w:top w:val="single" w:sz="4" w:space="0" w:color="000000"/>
              <w:left w:val="single" w:sz="4" w:space="0" w:color="000000"/>
              <w:bottom w:val="single" w:sz="4" w:space="0" w:color="000000"/>
              <w:right w:val="single" w:sz="4" w:space="0" w:color="000000"/>
            </w:tcBorders>
            <w:vAlign w:val="center"/>
            <w:hideMark/>
          </w:tcPr>
          <w:p w:rsidR="0042511E" w:rsidRPr="0042511E" w:rsidRDefault="0042511E">
            <w:pPr>
              <w:rPr>
                <w:rFonts w:ascii="ISOCPEUR" w:eastAsia="Arial" w:hAnsi="ISOCPEUR"/>
                <w:i/>
                <w:sz w:val="21"/>
                <w:szCs w:val="21"/>
              </w:rPr>
            </w:pPr>
          </w:p>
        </w:tc>
        <w:tc>
          <w:tcPr>
            <w:tcW w:w="527" w:type="dxa"/>
            <w:vMerge/>
            <w:tcBorders>
              <w:top w:val="single" w:sz="4" w:space="0" w:color="000000"/>
              <w:left w:val="single" w:sz="4" w:space="0" w:color="000000"/>
              <w:bottom w:val="single" w:sz="4" w:space="0" w:color="000000"/>
              <w:right w:val="single" w:sz="4" w:space="0" w:color="000000"/>
            </w:tcBorders>
            <w:vAlign w:val="center"/>
            <w:hideMark/>
          </w:tcPr>
          <w:p w:rsidR="0042511E" w:rsidRPr="0042511E" w:rsidRDefault="0042511E">
            <w:pPr>
              <w:rPr>
                <w:rFonts w:ascii="ISOCPEUR" w:eastAsia="Arial" w:hAnsi="ISOCPEUR"/>
                <w:i/>
                <w:sz w:val="21"/>
                <w:szCs w:val="21"/>
              </w:rPr>
            </w:pPr>
          </w:p>
        </w:tc>
        <w:tc>
          <w:tcPr>
            <w:tcW w:w="879" w:type="dxa"/>
            <w:vMerge/>
            <w:tcBorders>
              <w:top w:val="single" w:sz="4" w:space="0" w:color="000000"/>
              <w:left w:val="single" w:sz="4" w:space="0" w:color="000000"/>
              <w:bottom w:val="single" w:sz="4" w:space="0" w:color="000000"/>
              <w:right w:val="single" w:sz="4" w:space="0" w:color="000000"/>
            </w:tcBorders>
            <w:vAlign w:val="center"/>
            <w:hideMark/>
          </w:tcPr>
          <w:p w:rsidR="0042511E" w:rsidRPr="0042511E" w:rsidRDefault="0042511E">
            <w:pPr>
              <w:rPr>
                <w:rFonts w:ascii="ISOCPEUR" w:eastAsia="Arial" w:hAnsi="ISOCPEUR"/>
                <w:i/>
                <w:sz w:val="21"/>
                <w:szCs w:val="21"/>
              </w:rPr>
            </w:pPr>
          </w:p>
        </w:tc>
        <w:tc>
          <w:tcPr>
            <w:tcW w:w="1230" w:type="dxa"/>
            <w:vMerge/>
            <w:tcBorders>
              <w:top w:val="single" w:sz="4" w:space="0" w:color="000000"/>
              <w:left w:val="single" w:sz="4" w:space="0" w:color="000000"/>
              <w:bottom w:val="single" w:sz="4" w:space="0" w:color="000000"/>
              <w:right w:val="single" w:sz="4" w:space="0" w:color="000000"/>
            </w:tcBorders>
            <w:vAlign w:val="center"/>
            <w:hideMark/>
          </w:tcPr>
          <w:p w:rsidR="0042511E" w:rsidRPr="0042511E" w:rsidRDefault="0042511E">
            <w:pPr>
              <w:rPr>
                <w:rFonts w:ascii="ISOCPEUR" w:eastAsia="Arial" w:hAnsi="ISOCPEUR"/>
                <w:i/>
                <w:sz w:val="21"/>
                <w:szCs w:val="21"/>
              </w:rPr>
            </w:pPr>
          </w:p>
        </w:tc>
        <w:tc>
          <w:tcPr>
            <w:tcW w:w="527" w:type="dxa"/>
            <w:vMerge/>
            <w:tcBorders>
              <w:top w:val="single" w:sz="4" w:space="0" w:color="000000"/>
              <w:left w:val="single" w:sz="4" w:space="0" w:color="000000"/>
              <w:bottom w:val="single" w:sz="4" w:space="0" w:color="000000"/>
              <w:right w:val="single" w:sz="4" w:space="0" w:color="000000"/>
            </w:tcBorders>
            <w:vAlign w:val="center"/>
            <w:hideMark/>
          </w:tcPr>
          <w:p w:rsidR="0042511E" w:rsidRPr="0042511E" w:rsidRDefault="0042511E">
            <w:pPr>
              <w:rPr>
                <w:rFonts w:ascii="ISOCPEUR" w:eastAsia="Arial" w:hAnsi="ISOCPEUR"/>
                <w:i/>
                <w:sz w:val="21"/>
                <w:szCs w:val="21"/>
              </w:rPr>
            </w:pPr>
          </w:p>
        </w:tc>
        <w:tc>
          <w:tcPr>
            <w:tcW w:w="527" w:type="dxa"/>
            <w:vMerge/>
            <w:tcBorders>
              <w:top w:val="single" w:sz="4" w:space="0" w:color="000000"/>
              <w:left w:val="single" w:sz="4" w:space="0" w:color="000000"/>
              <w:bottom w:val="single" w:sz="4" w:space="0" w:color="000000"/>
              <w:right w:val="single" w:sz="4" w:space="0" w:color="000000"/>
            </w:tcBorders>
            <w:vAlign w:val="center"/>
            <w:hideMark/>
          </w:tcPr>
          <w:p w:rsidR="0042511E" w:rsidRPr="0042511E" w:rsidRDefault="0042511E">
            <w:pPr>
              <w:rPr>
                <w:rFonts w:ascii="ISOCPEUR" w:eastAsia="Arial" w:hAnsi="ISOCPEUR"/>
                <w:i/>
                <w:sz w:val="21"/>
                <w:szCs w:val="21"/>
              </w:rPr>
            </w:pP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доли ПДК</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мг/куб.м</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доли ПДК</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мг/куб.м</w:t>
            </w:r>
          </w:p>
        </w:tc>
        <w:tc>
          <w:tcPr>
            <w:tcW w:w="410" w:type="dxa"/>
            <w:vMerge/>
            <w:tcBorders>
              <w:top w:val="single" w:sz="4" w:space="0" w:color="000000"/>
              <w:left w:val="single" w:sz="4" w:space="0" w:color="000000"/>
              <w:bottom w:val="single" w:sz="4" w:space="0" w:color="000000"/>
              <w:right w:val="single" w:sz="4" w:space="0" w:color="000000"/>
            </w:tcBorders>
            <w:vAlign w:val="center"/>
            <w:hideMark/>
          </w:tcPr>
          <w:p w:rsidR="0042511E" w:rsidRPr="0042511E" w:rsidRDefault="0042511E">
            <w:pPr>
              <w:rPr>
                <w:rFonts w:ascii="ISOCPEUR" w:eastAsia="Arial" w:hAnsi="ISOCPEUR"/>
                <w:i/>
                <w:sz w:val="21"/>
                <w:szCs w:val="21"/>
              </w:rPr>
            </w:pPr>
          </w:p>
        </w:tc>
      </w:tr>
      <w:tr w:rsidR="0042511E" w:rsidRPr="0042511E" w:rsidTr="0042511E">
        <w:trPr>
          <w:trHeight w:val="227"/>
          <w:jc w:val="center"/>
        </w:trPr>
        <w:tc>
          <w:tcPr>
            <w:tcW w:w="351"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1</w:t>
            </w:r>
          </w:p>
        </w:tc>
        <w:tc>
          <w:tcPr>
            <w:tcW w:w="762"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839,00</w:t>
            </w:r>
          </w:p>
        </w:tc>
        <w:tc>
          <w:tcPr>
            <w:tcW w:w="762"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587,00</w:t>
            </w:r>
          </w:p>
        </w:tc>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2,00</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0,53</w:t>
            </w:r>
          </w:p>
        </w:tc>
        <w:tc>
          <w:tcPr>
            <w:tcW w:w="123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0,004</w:t>
            </w:r>
          </w:p>
        </w:tc>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35</w:t>
            </w:r>
          </w:p>
        </w:tc>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8,50</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w:t>
            </w:r>
          </w:p>
        </w:tc>
        <w:tc>
          <w:tcPr>
            <w:tcW w:w="41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0</w:t>
            </w:r>
          </w:p>
        </w:tc>
      </w:tr>
      <w:tr w:rsidR="0042511E" w:rsidRPr="0042511E" w:rsidTr="0042511E">
        <w:trPr>
          <w:trHeight w:val="227"/>
          <w:jc w:val="center"/>
        </w:trPr>
        <w:tc>
          <w:tcPr>
            <w:tcW w:w="10543" w:type="dxa"/>
            <w:gridSpan w:val="13"/>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Вещество: 2754  Углеводороды предельные C12-C19</w:t>
            </w:r>
          </w:p>
        </w:tc>
      </w:tr>
      <w:tr w:rsidR="0042511E" w:rsidRPr="0042511E" w:rsidTr="0042511E">
        <w:trPr>
          <w:trHeight w:val="227"/>
          <w:jc w:val="center"/>
        </w:trPr>
        <w:tc>
          <w:tcPr>
            <w:tcW w:w="10543" w:type="dxa"/>
            <w:gridSpan w:val="13"/>
            <w:tcMar>
              <w:top w:w="0" w:type="dxa"/>
              <w:left w:w="15" w:type="dxa"/>
              <w:bottom w:w="0" w:type="dxa"/>
              <w:right w:w="15" w:type="dxa"/>
            </w:tcMar>
          </w:tcPr>
          <w:p w:rsidR="0042511E" w:rsidRPr="0042511E" w:rsidRDefault="0042511E">
            <w:pPr>
              <w:rPr>
                <w:rFonts w:ascii="ISOCPEUR" w:eastAsia="Arial" w:hAnsi="ISOCPEUR"/>
                <w:i/>
                <w:sz w:val="21"/>
                <w:szCs w:val="21"/>
              </w:rPr>
            </w:pPr>
          </w:p>
        </w:tc>
      </w:tr>
      <w:tr w:rsidR="0042511E" w:rsidRPr="0042511E" w:rsidTr="0042511E">
        <w:trPr>
          <w:trHeight w:val="227"/>
          <w:jc w:val="center"/>
        </w:trPr>
        <w:tc>
          <w:tcPr>
            <w:tcW w:w="351"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w:t>
            </w:r>
          </w:p>
        </w:tc>
        <w:tc>
          <w:tcPr>
            <w:tcW w:w="762"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X(м)</w:t>
            </w:r>
          </w:p>
        </w:tc>
        <w:tc>
          <w:tcPr>
            <w:tcW w:w="762"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Коорд</w:t>
            </w:r>
            <w:r w:rsidRPr="0042511E">
              <w:rPr>
                <w:rFonts w:ascii="ISOCPEUR" w:eastAsia="Arial" w:hAnsi="ISOCPEUR"/>
                <w:i/>
                <w:sz w:val="21"/>
                <w:szCs w:val="21"/>
              </w:rPr>
              <w:br/>
              <w:t>Y(м)</w:t>
            </w:r>
          </w:p>
        </w:tc>
        <w:tc>
          <w:tcPr>
            <w:tcW w:w="527"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Высота</w:t>
            </w:r>
            <w:r w:rsidRPr="0042511E">
              <w:rPr>
                <w:rFonts w:ascii="ISOCPEUR" w:eastAsia="Arial" w:hAnsi="ISOCPEUR"/>
                <w:i/>
                <w:sz w:val="21"/>
                <w:szCs w:val="21"/>
              </w:rPr>
              <w:br/>
              <w:t>(м)</w:t>
            </w:r>
          </w:p>
        </w:tc>
        <w:tc>
          <w:tcPr>
            <w:tcW w:w="879"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(д. ПДК)</w:t>
            </w:r>
          </w:p>
        </w:tc>
        <w:tc>
          <w:tcPr>
            <w:tcW w:w="123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Концентр.</w:t>
            </w:r>
            <w:r w:rsidRPr="0042511E">
              <w:rPr>
                <w:rFonts w:ascii="ISOCPEUR" w:eastAsia="Arial" w:hAnsi="ISOCPEUR"/>
                <w:i/>
                <w:sz w:val="21"/>
                <w:szCs w:val="21"/>
              </w:rPr>
              <w:br/>
              <w:t>(мг/куб.м)</w:t>
            </w:r>
          </w:p>
        </w:tc>
        <w:tc>
          <w:tcPr>
            <w:tcW w:w="527"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Напр. ветра</w:t>
            </w:r>
          </w:p>
        </w:tc>
        <w:tc>
          <w:tcPr>
            <w:tcW w:w="527"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Скор. ветра</w:t>
            </w:r>
          </w:p>
        </w:tc>
        <w:tc>
          <w:tcPr>
            <w:tcW w:w="2284"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Фон</w:t>
            </w:r>
          </w:p>
        </w:tc>
        <w:tc>
          <w:tcPr>
            <w:tcW w:w="2284" w:type="dxa"/>
            <w:gridSpan w:val="2"/>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Фон до исключения</w:t>
            </w:r>
          </w:p>
        </w:tc>
        <w:tc>
          <w:tcPr>
            <w:tcW w:w="410" w:type="dxa"/>
            <w:vMerge w:val="restart"/>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textDirection w:val="btL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Тип</w:t>
            </w:r>
            <w:r w:rsidRPr="0042511E">
              <w:rPr>
                <w:rFonts w:ascii="ISOCPEUR" w:eastAsia="Arial" w:hAnsi="ISOCPEUR"/>
                <w:i/>
                <w:sz w:val="21"/>
                <w:szCs w:val="21"/>
              </w:rPr>
              <w:br/>
              <w:t>точки</w:t>
            </w:r>
          </w:p>
        </w:tc>
      </w:tr>
      <w:tr w:rsidR="0042511E" w:rsidRPr="0042511E" w:rsidTr="0042511E">
        <w:trPr>
          <w:trHeight w:val="227"/>
          <w:jc w:val="center"/>
        </w:trPr>
        <w:tc>
          <w:tcPr>
            <w:tcW w:w="10543" w:type="dxa"/>
            <w:vMerge/>
            <w:tcBorders>
              <w:top w:val="single" w:sz="4" w:space="0" w:color="000000"/>
              <w:left w:val="single" w:sz="4" w:space="0" w:color="000000"/>
              <w:bottom w:val="single" w:sz="4" w:space="0" w:color="000000"/>
              <w:right w:val="single" w:sz="4" w:space="0" w:color="000000"/>
            </w:tcBorders>
            <w:vAlign w:val="center"/>
            <w:hideMark/>
          </w:tcPr>
          <w:p w:rsidR="0042511E" w:rsidRPr="0042511E" w:rsidRDefault="0042511E">
            <w:pPr>
              <w:rPr>
                <w:rFonts w:ascii="ISOCPEUR" w:eastAsia="Arial" w:hAnsi="ISOCPEUR"/>
                <w:i/>
                <w:sz w:val="21"/>
                <w:szCs w:val="21"/>
              </w:rPr>
            </w:pPr>
          </w:p>
        </w:tc>
        <w:tc>
          <w:tcPr>
            <w:tcW w:w="762" w:type="dxa"/>
            <w:vMerge/>
            <w:tcBorders>
              <w:top w:val="single" w:sz="4" w:space="0" w:color="000000"/>
              <w:left w:val="single" w:sz="4" w:space="0" w:color="000000"/>
              <w:bottom w:val="single" w:sz="4" w:space="0" w:color="000000"/>
              <w:right w:val="single" w:sz="4" w:space="0" w:color="000000"/>
            </w:tcBorders>
            <w:vAlign w:val="center"/>
            <w:hideMark/>
          </w:tcPr>
          <w:p w:rsidR="0042511E" w:rsidRPr="0042511E" w:rsidRDefault="0042511E">
            <w:pPr>
              <w:rPr>
                <w:rFonts w:ascii="ISOCPEUR" w:eastAsia="Arial" w:hAnsi="ISOCPEUR"/>
                <w:i/>
                <w:sz w:val="21"/>
                <w:szCs w:val="21"/>
              </w:rPr>
            </w:pPr>
          </w:p>
        </w:tc>
        <w:tc>
          <w:tcPr>
            <w:tcW w:w="762" w:type="dxa"/>
            <w:vMerge/>
            <w:tcBorders>
              <w:top w:val="single" w:sz="4" w:space="0" w:color="000000"/>
              <w:left w:val="single" w:sz="4" w:space="0" w:color="000000"/>
              <w:bottom w:val="single" w:sz="4" w:space="0" w:color="000000"/>
              <w:right w:val="single" w:sz="4" w:space="0" w:color="000000"/>
            </w:tcBorders>
            <w:vAlign w:val="center"/>
            <w:hideMark/>
          </w:tcPr>
          <w:p w:rsidR="0042511E" w:rsidRPr="0042511E" w:rsidRDefault="0042511E">
            <w:pPr>
              <w:rPr>
                <w:rFonts w:ascii="ISOCPEUR" w:eastAsia="Arial" w:hAnsi="ISOCPEUR"/>
                <w:i/>
                <w:sz w:val="21"/>
                <w:szCs w:val="21"/>
              </w:rPr>
            </w:pPr>
          </w:p>
        </w:tc>
        <w:tc>
          <w:tcPr>
            <w:tcW w:w="527" w:type="dxa"/>
            <w:vMerge/>
            <w:tcBorders>
              <w:top w:val="single" w:sz="4" w:space="0" w:color="000000"/>
              <w:left w:val="single" w:sz="4" w:space="0" w:color="000000"/>
              <w:bottom w:val="single" w:sz="4" w:space="0" w:color="000000"/>
              <w:right w:val="single" w:sz="4" w:space="0" w:color="000000"/>
            </w:tcBorders>
            <w:vAlign w:val="center"/>
            <w:hideMark/>
          </w:tcPr>
          <w:p w:rsidR="0042511E" w:rsidRPr="0042511E" w:rsidRDefault="0042511E">
            <w:pPr>
              <w:rPr>
                <w:rFonts w:ascii="ISOCPEUR" w:eastAsia="Arial" w:hAnsi="ISOCPEUR"/>
                <w:i/>
                <w:sz w:val="21"/>
                <w:szCs w:val="21"/>
              </w:rPr>
            </w:pPr>
          </w:p>
        </w:tc>
        <w:tc>
          <w:tcPr>
            <w:tcW w:w="879" w:type="dxa"/>
            <w:vMerge/>
            <w:tcBorders>
              <w:top w:val="single" w:sz="4" w:space="0" w:color="000000"/>
              <w:left w:val="single" w:sz="4" w:space="0" w:color="000000"/>
              <w:bottom w:val="single" w:sz="4" w:space="0" w:color="000000"/>
              <w:right w:val="single" w:sz="4" w:space="0" w:color="000000"/>
            </w:tcBorders>
            <w:vAlign w:val="center"/>
            <w:hideMark/>
          </w:tcPr>
          <w:p w:rsidR="0042511E" w:rsidRPr="0042511E" w:rsidRDefault="0042511E">
            <w:pPr>
              <w:rPr>
                <w:rFonts w:ascii="ISOCPEUR" w:eastAsia="Arial" w:hAnsi="ISOCPEUR"/>
                <w:i/>
                <w:sz w:val="21"/>
                <w:szCs w:val="21"/>
              </w:rPr>
            </w:pPr>
          </w:p>
        </w:tc>
        <w:tc>
          <w:tcPr>
            <w:tcW w:w="1230" w:type="dxa"/>
            <w:vMerge/>
            <w:tcBorders>
              <w:top w:val="single" w:sz="4" w:space="0" w:color="000000"/>
              <w:left w:val="single" w:sz="4" w:space="0" w:color="000000"/>
              <w:bottom w:val="single" w:sz="4" w:space="0" w:color="000000"/>
              <w:right w:val="single" w:sz="4" w:space="0" w:color="000000"/>
            </w:tcBorders>
            <w:vAlign w:val="center"/>
            <w:hideMark/>
          </w:tcPr>
          <w:p w:rsidR="0042511E" w:rsidRPr="0042511E" w:rsidRDefault="0042511E">
            <w:pPr>
              <w:rPr>
                <w:rFonts w:ascii="ISOCPEUR" w:eastAsia="Arial" w:hAnsi="ISOCPEUR"/>
                <w:i/>
                <w:sz w:val="21"/>
                <w:szCs w:val="21"/>
              </w:rPr>
            </w:pPr>
          </w:p>
        </w:tc>
        <w:tc>
          <w:tcPr>
            <w:tcW w:w="527" w:type="dxa"/>
            <w:vMerge/>
            <w:tcBorders>
              <w:top w:val="single" w:sz="4" w:space="0" w:color="000000"/>
              <w:left w:val="single" w:sz="4" w:space="0" w:color="000000"/>
              <w:bottom w:val="single" w:sz="4" w:space="0" w:color="000000"/>
              <w:right w:val="single" w:sz="4" w:space="0" w:color="000000"/>
            </w:tcBorders>
            <w:vAlign w:val="center"/>
            <w:hideMark/>
          </w:tcPr>
          <w:p w:rsidR="0042511E" w:rsidRPr="0042511E" w:rsidRDefault="0042511E">
            <w:pPr>
              <w:rPr>
                <w:rFonts w:ascii="ISOCPEUR" w:eastAsia="Arial" w:hAnsi="ISOCPEUR"/>
                <w:i/>
                <w:sz w:val="21"/>
                <w:szCs w:val="21"/>
              </w:rPr>
            </w:pPr>
          </w:p>
        </w:tc>
        <w:tc>
          <w:tcPr>
            <w:tcW w:w="527" w:type="dxa"/>
            <w:vMerge/>
            <w:tcBorders>
              <w:top w:val="single" w:sz="4" w:space="0" w:color="000000"/>
              <w:left w:val="single" w:sz="4" w:space="0" w:color="000000"/>
              <w:bottom w:val="single" w:sz="4" w:space="0" w:color="000000"/>
              <w:right w:val="single" w:sz="4" w:space="0" w:color="000000"/>
            </w:tcBorders>
            <w:vAlign w:val="center"/>
            <w:hideMark/>
          </w:tcPr>
          <w:p w:rsidR="0042511E" w:rsidRPr="0042511E" w:rsidRDefault="0042511E">
            <w:pPr>
              <w:rPr>
                <w:rFonts w:ascii="ISOCPEUR" w:eastAsia="Arial" w:hAnsi="ISOCPEUR"/>
                <w:i/>
                <w:sz w:val="21"/>
                <w:szCs w:val="21"/>
              </w:rPr>
            </w:pP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доли ПДК</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мг/куб.м</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доли ПДК</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мг/куб.м</w:t>
            </w:r>
          </w:p>
        </w:tc>
        <w:tc>
          <w:tcPr>
            <w:tcW w:w="410" w:type="dxa"/>
            <w:vMerge/>
            <w:tcBorders>
              <w:top w:val="single" w:sz="4" w:space="0" w:color="000000"/>
              <w:left w:val="single" w:sz="4" w:space="0" w:color="000000"/>
              <w:bottom w:val="single" w:sz="4" w:space="0" w:color="000000"/>
              <w:right w:val="single" w:sz="4" w:space="0" w:color="000000"/>
            </w:tcBorders>
            <w:vAlign w:val="center"/>
            <w:hideMark/>
          </w:tcPr>
          <w:p w:rsidR="0042511E" w:rsidRPr="0042511E" w:rsidRDefault="0042511E">
            <w:pPr>
              <w:rPr>
                <w:rFonts w:ascii="ISOCPEUR" w:eastAsia="Arial" w:hAnsi="ISOCPEUR"/>
                <w:i/>
                <w:sz w:val="21"/>
                <w:szCs w:val="21"/>
              </w:rPr>
            </w:pPr>
          </w:p>
        </w:tc>
      </w:tr>
      <w:tr w:rsidR="0042511E" w:rsidRPr="0042511E" w:rsidTr="0042511E">
        <w:trPr>
          <w:trHeight w:val="227"/>
          <w:jc w:val="center"/>
        </w:trPr>
        <w:tc>
          <w:tcPr>
            <w:tcW w:w="351"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1</w:t>
            </w:r>
          </w:p>
        </w:tc>
        <w:tc>
          <w:tcPr>
            <w:tcW w:w="762"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839,00</w:t>
            </w:r>
          </w:p>
        </w:tc>
        <w:tc>
          <w:tcPr>
            <w:tcW w:w="762"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587,00</w:t>
            </w:r>
          </w:p>
        </w:tc>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2,00</w:t>
            </w:r>
          </w:p>
        </w:tc>
        <w:tc>
          <w:tcPr>
            <w:tcW w:w="879"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1,51</w:t>
            </w:r>
          </w:p>
        </w:tc>
        <w:tc>
          <w:tcPr>
            <w:tcW w:w="123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1,505</w:t>
            </w:r>
          </w:p>
        </w:tc>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35</w:t>
            </w:r>
          </w:p>
        </w:tc>
        <w:tc>
          <w:tcPr>
            <w:tcW w:w="527"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8,50</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w:t>
            </w:r>
          </w:p>
        </w:tc>
        <w:tc>
          <w:tcPr>
            <w:tcW w:w="644"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w:t>
            </w:r>
          </w:p>
        </w:tc>
        <w:tc>
          <w:tcPr>
            <w:tcW w:w="164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w:t>
            </w:r>
          </w:p>
        </w:tc>
        <w:tc>
          <w:tcPr>
            <w:tcW w:w="410" w:type="dxa"/>
            <w:tcBorders>
              <w:top w:val="single" w:sz="4" w:space="0" w:color="000000"/>
              <w:left w:val="single" w:sz="4" w:space="0" w:color="000000"/>
              <w:bottom w:val="single" w:sz="4" w:space="0" w:color="000000"/>
              <w:right w:val="single" w:sz="4" w:space="0" w:color="000000"/>
            </w:tcBorders>
            <w:tcMar>
              <w:top w:w="0" w:type="dxa"/>
              <w:left w:w="30" w:type="dxa"/>
              <w:bottom w:w="0" w:type="dxa"/>
              <w:right w:w="30" w:type="dxa"/>
            </w:tcMar>
            <w:vAlign w:val="center"/>
            <w:hideMark/>
          </w:tcPr>
          <w:p w:rsidR="0042511E" w:rsidRPr="0042511E" w:rsidRDefault="0042511E">
            <w:pPr>
              <w:rPr>
                <w:rFonts w:ascii="ISOCPEUR" w:eastAsia="Arial" w:hAnsi="ISOCPEUR"/>
                <w:i/>
                <w:sz w:val="21"/>
                <w:szCs w:val="21"/>
              </w:rPr>
            </w:pPr>
            <w:r w:rsidRPr="0042511E">
              <w:rPr>
                <w:rFonts w:ascii="ISOCPEUR" w:eastAsia="Arial" w:hAnsi="ISOCPEUR"/>
                <w:i/>
                <w:sz w:val="21"/>
                <w:szCs w:val="21"/>
              </w:rPr>
              <w:t>0</w:t>
            </w:r>
          </w:p>
        </w:tc>
      </w:tr>
    </w:tbl>
    <w:p w:rsidR="004A3BCF" w:rsidRDefault="004A3BCF" w:rsidP="004A3BCF">
      <w:pPr>
        <w:pStyle w:val="002"/>
        <w:rPr>
          <w:lang w:eastAsia="en-US"/>
        </w:rPr>
      </w:pPr>
    </w:p>
    <w:p w:rsidR="004A3BCF" w:rsidRDefault="000C6E61" w:rsidP="0082356D">
      <w:pPr>
        <w:pStyle w:val="002"/>
        <w:ind w:left="142" w:firstLine="0"/>
        <w:jc w:val="center"/>
        <w:rPr>
          <w:lang w:eastAsia="en-US"/>
        </w:rPr>
      </w:pPr>
      <w:r>
        <w:rPr>
          <w:lang w:eastAsia="en-US"/>
        </w:rPr>
        <w:lastRenderedPageBreak/>
        <w:pict>
          <v:shape id="_x0000_i1071" type="#_x0000_t75" style="width:468pt;height:453pt">
            <v:imagedata r:id="rId111" o:title="Binder1_Страница_1"/>
          </v:shape>
        </w:pict>
      </w:r>
      <w:r>
        <w:rPr>
          <w:lang w:eastAsia="en-US"/>
        </w:rPr>
        <w:lastRenderedPageBreak/>
        <w:pict>
          <v:shape id="_x0000_i1072" type="#_x0000_t75" style="width:495.75pt;height:480pt">
            <v:imagedata r:id="rId112" o:title="Binder1_Страница_2"/>
          </v:shape>
        </w:pict>
      </w:r>
    </w:p>
    <w:p w:rsidR="004A3BCF" w:rsidRDefault="004A3BCF" w:rsidP="004A3BCF">
      <w:pPr>
        <w:pStyle w:val="002"/>
        <w:rPr>
          <w:lang w:eastAsia="en-US"/>
        </w:rPr>
      </w:pPr>
    </w:p>
    <w:p w:rsidR="004A3BCF" w:rsidRDefault="004A3BCF" w:rsidP="004A3BCF">
      <w:pPr>
        <w:pStyle w:val="002"/>
        <w:rPr>
          <w:lang w:eastAsia="en-US"/>
        </w:rPr>
      </w:pPr>
    </w:p>
    <w:p w:rsidR="00D9656E" w:rsidRPr="00A40C78" w:rsidRDefault="00D9656E" w:rsidP="0042511E">
      <w:pPr>
        <w:pStyle w:val="002"/>
      </w:pPr>
    </w:p>
    <w:sectPr w:rsidR="00D9656E" w:rsidRPr="00A40C78" w:rsidSect="000C6E61">
      <w:pgSz w:w="11906" w:h="16838" w:code="9"/>
      <w:pgMar w:top="851" w:right="567" w:bottom="1191" w:left="1418" w:header="567" w:footer="57" w:gutter="0"/>
      <w:pgNumType w:start="198"/>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E3F23" w:rsidRDefault="007E3F23" w:rsidP="00AF6064">
      <w:pPr>
        <w:pStyle w:val="213"/>
      </w:pPr>
      <w:r>
        <w:separator/>
      </w:r>
    </w:p>
  </w:endnote>
  <w:endnote w:type="continuationSeparator" w:id="0">
    <w:p w:rsidR="007E3F23" w:rsidRDefault="007E3F23" w:rsidP="00AF6064">
      <w:pPr>
        <w:pStyle w:val="213"/>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43" w:usb2="00000009" w:usb3="00000000" w:csb0="000001FF" w:csb1="00000000"/>
  </w:font>
  <w:font w:name="ISOCPEUR">
    <w:panose1 w:val="020B0604020202020204"/>
    <w:charset w:val="CC"/>
    <w:family w:val="swiss"/>
    <w:pitch w:val="variable"/>
    <w:sig w:usb0="00000287" w:usb1="00000000" w:usb2="00000000" w:usb3="00000000" w:csb0="0000009F" w:csb1="00000000"/>
  </w:font>
  <w:font w:name="Baltica">
    <w:altName w:val="Times New Roman"/>
    <w:panose1 w:val="00000000000000000000"/>
    <w:charset w:val="00"/>
    <w:family w:val="auto"/>
    <w:notTrueType/>
    <w:pitch w:val="variable"/>
    <w:sig w:usb0="00000003" w:usb1="00000000" w:usb2="00000000" w:usb3="00000000" w:csb0="00000001" w:csb1="00000000"/>
  </w:font>
  <w:font w:name="PetersburgCTT">
    <w:altName w:val="Times New Roman"/>
    <w:panose1 w:val="00000000000000000000"/>
    <w:charset w:val="00"/>
    <w:family w:val="roman"/>
    <w:notTrueType/>
    <w:pitch w:val="variable"/>
    <w:sig w:usb0="00000003" w:usb1="00000000" w:usb2="00000000" w:usb3="00000000" w:csb0="00000001" w:csb1="00000000"/>
  </w:font>
  <w:font w:name="MS Serif">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MS Mincho">
    <w:altName w:val="MS Gothic"/>
    <w:panose1 w:val="02020609040205080304"/>
    <w:charset w:val="80"/>
    <w:family w:val="roman"/>
    <w:notTrueType/>
    <w:pitch w:val="fixed"/>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StarSymbol">
    <w:altName w:val="Arial Unicode MS"/>
    <w:charset w:val="02"/>
    <w:family w:val="auto"/>
    <w:pitch w:val="default"/>
    <w:sig w:usb0="00000001" w:usb1="08070000" w:usb2="00000010" w:usb3="00000000" w:csb0="00020000" w:csb1="00000000"/>
  </w:font>
  <w:font w:name="Arial Narrow">
    <w:panose1 w:val="020B0606020202030204"/>
    <w:charset w:val="CC"/>
    <w:family w:val="swiss"/>
    <w:pitch w:val="variable"/>
    <w:sig w:usb0="00000287" w:usb1="000008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Verdana">
    <w:panose1 w:val="020B0604030504040204"/>
    <w:charset w:val="CC"/>
    <w:family w:val="swiss"/>
    <w:pitch w:val="variable"/>
    <w:sig w:usb0="A10006FF" w:usb1="4000205B" w:usb2="00000010" w:usb3="00000000" w:csb0="0000019F" w:csb1="00000000"/>
  </w:font>
  <w:font w:name="Franklin Gothic Demi">
    <w:altName w:val="Arial"/>
    <w:charset w:val="CC"/>
    <w:family w:val="swiss"/>
    <w:pitch w:val="variable"/>
    <w:sig w:usb0="00000287" w:usb1="00000000" w:usb2="00000000" w:usb3="00000000" w:csb0="0000009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Garamond">
    <w:panose1 w:val="02020404030301010803"/>
    <w:charset w:val="CC"/>
    <w:family w:val="roman"/>
    <w:pitch w:val="variable"/>
    <w:sig w:usb0="00000287" w:usb1="00000000" w:usb2="00000000" w:usb3="00000000" w:csb0="0000009F" w:csb1="00000000"/>
  </w:font>
  <w:font w:name="Arial Bold">
    <w:altName w:val="Arial"/>
    <w:panose1 w:val="00000000000000000000"/>
    <w:charset w:val="00"/>
    <w:family w:val="swiss"/>
    <w:notTrueType/>
    <w:pitch w:val="default"/>
    <w:sig w:usb0="00000003" w:usb1="00000000" w:usb2="00000000" w:usb3="00000000" w:csb0="00000001" w:csb1="00000000"/>
  </w:font>
  <w:font w:name="PragmaticaCTT">
    <w:altName w:val="Arial"/>
    <w:charset w:val="00"/>
    <w:family w:val="swiss"/>
    <w:pitch w:val="variable"/>
    <w:sig w:usb0="00000203" w:usb1="00000000" w:usb2="00000000" w:usb3="00000000" w:csb0="00000005" w:csb1="00000000"/>
  </w:font>
  <w:font w:name="NTCourierVK/Cyrillic">
    <w:altName w:val="Times New Roman"/>
    <w:panose1 w:val="00000000000000000000"/>
    <w:charset w:val="00"/>
    <w:family w:val="auto"/>
    <w:notTrueType/>
    <w:pitch w:val="default"/>
    <w:sig w:usb0="00000003" w:usb1="00000000" w:usb2="00000000" w:usb3="00000000" w:csb0="00000001" w:csb1="00000000"/>
  </w:font>
  <w:font w:name="NewtonCTT">
    <w:altName w:val="Times New Roman"/>
    <w:charset w:val="00"/>
    <w:family w:val="roman"/>
    <w:pitch w:val="variable"/>
    <w:sig w:usb0="00000203" w:usb1="00000000" w:usb2="00000000" w:usb3="00000000" w:csb0="00000005" w:csb1="00000000"/>
  </w:font>
  <w:font w:name="Courier">
    <w:panose1 w:val="02070409020205020404"/>
    <w:charset w:val="00"/>
    <w:family w:val="modern"/>
    <w:notTrueType/>
    <w:pitch w:val="fixed"/>
    <w:sig w:usb0="00000003" w:usb1="00000000" w:usb2="00000000" w:usb3="00000000" w:csb0="00000001" w:csb1="00000000"/>
  </w:font>
  <w:font w:name="Franklin Gothic Book">
    <w:altName w:val="Arial"/>
    <w:charset w:val="CC"/>
    <w:family w:val="swiss"/>
    <w:pitch w:val="variable"/>
    <w:sig w:usb0="00000001"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SuperFrench">
    <w:panose1 w:val="00000400000000000000"/>
    <w:charset w:val="02"/>
    <w:family w:val="auto"/>
    <w:pitch w:val="variable"/>
    <w:sig w:usb0="00000000" w:usb1="10000000" w:usb2="00000000" w:usb3="00000000" w:csb0="80000000" w:csb1="00000000"/>
  </w:font>
  <w:font w:name="Wingdings (L$)">
    <w:panose1 w:val="00000000000000000000"/>
    <w:charset w:val="02"/>
    <w:family w:val="swiss"/>
    <w:notTrueType/>
    <w:pitch w:val="variable"/>
  </w:font>
  <w:font w:name="Georgia">
    <w:panose1 w:val="02040502050405020303"/>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Arial CYR">
    <w:panose1 w:val="020B0604020202020204"/>
    <w:charset w:val="CC"/>
    <w:family w:val="swiss"/>
    <w:pitch w:val="variable"/>
    <w:sig w:usb0="E0002EFF" w:usb1="C0007843" w:usb2="00000009" w:usb3="00000000" w:csb0="000001FF" w:csb1="00000000"/>
  </w:font>
  <w:font w:name="Consolas">
    <w:panose1 w:val="020B0609020204030204"/>
    <w:charset w:val="CC"/>
    <w:family w:val="modern"/>
    <w:pitch w:val="fixed"/>
    <w:sig w:usb0="E00006FF" w:usb1="0000FCFF" w:usb2="00000001" w:usb3="00000000" w:csb0="0000019F" w:csb1="00000000"/>
  </w:font>
  <w:font w:name="Constantia">
    <w:panose1 w:val="02030602050306030303"/>
    <w:charset w:val="CC"/>
    <w:family w:val="roman"/>
    <w:pitch w:val="variable"/>
    <w:sig w:usb0="A00002EF" w:usb1="4000204B" w:usb2="00000000" w:usb3="00000000" w:csb0="000001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PragmaticaC">
    <w:panose1 w:val="00000000000000000000"/>
    <w:charset w:val="00"/>
    <w:family w:val="decorative"/>
    <w:notTrueType/>
    <w:pitch w:val="variable"/>
    <w:sig w:usb0="00000203" w:usb1="00000000" w:usb2="00000000" w:usb3="00000000" w:csb0="00000005" w:csb1="00000000"/>
  </w:font>
  <w:font w:name="Univers">
    <w:charset w:val="00"/>
    <w:family w:val="swiss"/>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Bookman Old Style">
    <w:panose1 w:val="02050604050505020204"/>
    <w:charset w:val="CC"/>
    <w:family w:val="roman"/>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NTHelvetica/Cyrillic">
    <w:altName w:val="Times New Roman"/>
    <w:panose1 w:val="00000000000000000000"/>
    <w:charset w:val="00"/>
    <w:family w:val="roman"/>
    <w:notTrueType/>
    <w:pitch w:val="default"/>
  </w:font>
  <w:font w:name="a_AntiqueTrady">
    <w:altName w:val="Times New Roman"/>
    <w:charset w:val="CC"/>
    <w:family w:val="roman"/>
    <w:pitch w:val="variable"/>
    <w:sig w:usb0="00000201" w:usb1="00000000" w:usb2="00000000" w:usb3="00000000" w:csb0="00000004" w:csb1="00000000"/>
  </w:font>
  <w:font w:name="Pragmatica">
    <w:altName w:val="Courier New"/>
    <w:panose1 w:val="00000000000000000000"/>
    <w:charset w:val="00"/>
    <w:family w:val="swiss"/>
    <w:notTrueType/>
    <w:pitch w:val="variable"/>
    <w:sig w:usb0="00000003" w:usb1="00000000" w:usb2="00000000" w:usb3="00000000" w:csb0="00000001" w:csb1="00000000"/>
  </w:font>
  <w:font w:name="CourierCyr">
    <w:altName w:val="Courier New"/>
    <w:panose1 w:val="00000000000000000000"/>
    <w:charset w:val="00"/>
    <w:family w:val="modern"/>
    <w:notTrueType/>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CC"/>
    <w:family w:val="script"/>
    <w:pitch w:val="variable"/>
    <w:sig w:usb0="00000287" w:usb1="00000013"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HelvDL">
    <w:altName w:val="Times New Roman"/>
    <w:panose1 w:val="00000000000000000000"/>
    <w:charset w:val="00"/>
    <w:family w:val="auto"/>
    <w:notTrueType/>
    <w:pitch w:val="variable"/>
    <w:sig w:usb0="00000003" w:usb1="00000000" w:usb2="00000000" w:usb3="00000000" w:csb0="00000001" w:csb1="00000000"/>
  </w:font>
  <w:font w:name="Segoe UI">
    <w:panose1 w:val="020B0502040204020203"/>
    <w:charset w:val="CC"/>
    <w:family w:val="swiss"/>
    <w:pitch w:val="variable"/>
    <w:sig w:usb0="E4002EFF" w:usb1="C000E47F" w:usb2="00000009" w:usb3="00000000" w:csb0="000001FF" w:csb1="00000000"/>
  </w:font>
  <w:font w:name="XZJNXK++BookmanOldStyle,Bold">
    <w:altName w:val="Arial"/>
    <w:panose1 w:val="00000000000000000000"/>
    <w:charset w:val="00"/>
    <w:family w:val="swiss"/>
    <w:notTrueType/>
    <w:pitch w:val="default"/>
    <w:sig w:usb0="00000003" w:usb1="00000000" w:usb2="00000000" w:usb3="00000000" w:csb0="00000001" w:csb1="00000000"/>
  </w:font>
  <w:font w:name="Arial,Bold">
    <w:altName w:val="MS Mincho"/>
    <w:panose1 w:val="00000000000000000000"/>
    <w:charset w:val="80"/>
    <w:family w:val="auto"/>
    <w:notTrueType/>
    <w:pitch w:val="default"/>
    <w:sig w:usb0="00000001" w:usb1="08070000" w:usb2="00000010" w:usb3="00000000" w:csb0="00020000" w:csb1="00000000"/>
  </w:font>
  <w:font w:name="ISOCTEUR">
    <w:panose1 w:val="020B0609020202020204"/>
    <w:charset w:val="CC"/>
    <w:family w:val="modern"/>
    <w:pitch w:val="fixed"/>
    <w:sig w:usb0="00000287" w:usb1="00000000" w:usb2="00000000" w:usb3="00000000" w:csb0="0000009F" w:csb1="00000000"/>
  </w:font>
  <w:font w:name="TimesNewRomanPSMT">
    <w:altName w:val="MS Gothic"/>
    <w:panose1 w:val="00000000000000000000"/>
    <w:charset w:val="80"/>
    <w:family w:val="auto"/>
    <w:notTrueType/>
    <w:pitch w:val="default"/>
    <w:sig w:usb0="00000000" w:usb1="08070000" w:usb2="00000010" w:usb3="00000000" w:csb0="00020005"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371"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14"/>
      <w:gridCol w:w="600"/>
      <w:gridCol w:w="599"/>
      <w:gridCol w:w="600"/>
      <w:gridCol w:w="751"/>
      <w:gridCol w:w="750"/>
      <w:gridCol w:w="4195"/>
      <w:gridCol w:w="903"/>
      <w:gridCol w:w="896"/>
      <w:gridCol w:w="663"/>
    </w:tblGrid>
    <w:tr w:rsidR="00D37F2E" w:rsidTr="00511127">
      <w:trPr>
        <w:cantSplit/>
        <w:trHeight w:val="284"/>
      </w:trPr>
      <w:tc>
        <w:tcPr>
          <w:tcW w:w="414" w:type="dxa"/>
          <w:tcBorders>
            <w:top w:val="single" w:sz="18" w:space="0" w:color="auto"/>
            <w:left w:val="single" w:sz="18" w:space="0" w:color="auto"/>
            <w:right w:val="single" w:sz="18" w:space="0" w:color="auto"/>
          </w:tcBorders>
        </w:tcPr>
        <w:p w:rsidR="00D37F2E" w:rsidRPr="00414433" w:rsidRDefault="00D37F2E" w:rsidP="00511127">
          <w:pPr>
            <w:rPr>
              <w:rFonts w:ascii="ISOCPEUR" w:hAnsi="ISOCPEUR"/>
              <w:i/>
              <w:sz w:val="23"/>
              <w:szCs w:val="23"/>
            </w:rPr>
          </w:pPr>
          <w:r>
            <w:rPr>
              <w:rFonts w:ascii="ISOCPEUR" w:hAnsi="ISOCPEUR"/>
              <w:i/>
              <w:noProof/>
              <w:sz w:val="23"/>
              <w:szCs w:val="23"/>
            </w:rPr>
            <mc:AlternateContent>
              <mc:Choice Requires="wpg">
                <w:drawing>
                  <wp:anchor distT="0" distB="0" distL="114300" distR="114300" simplePos="0" relativeHeight="251639296" behindDoc="0" locked="0" layoutInCell="1" allowOverlap="1" wp14:anchorId="0453DAA2" wp14:editId="1FF72955">
                    <wp:simplePos x="0" y="0"/>
                    <wp:positionH relativeFrom="column">
                      <wp:posOffset>-517525</wp:posOffset>
                    </wp:positionH>
                    <wp:positionV relativeFrom="paragraph">
                      <wp:posOffset>-1438275</wp:posOffset>
                    </wp:positionV>
                    <wp:extent cx="506730" cy="3076575"/>
                    <wp:effectExtent l="0" t="0" r="26670" b="28575"/>
                    <wp:wrapNone/>
                    <wp:docPr id="332" name="Group 98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6730" cy="3076575"/>
                              <a:chOff x="342" y="11558"/>
                              <a:chExt cx="798" cy="4845"/>
                            </a:xfrm>
                          </wpg:grpSpPr>
                          <wps:wsp>
                            <wps:cNvPr id="333" name="Line 9848"/>
                            <wps:cNvCnPr/>
                            <wps:spPr bwMode="auto">
                              <a:xfrm flipV="1">
                                <a:off x="456" y="12983"/>
                                <a:ext cx="0" cy="1984"/>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34" name="Line 9849"/>
                            <wps:cNvCnPr/>
                            <wps:spPr bwMode="auto">
                              <a:xfrm flipV="1">
                                <a:off x="741" y="12983"/>
                                <a:ext cx="0" cy="1984"/>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335" name="Group 9850"/>
                            <wpg:cNvGrpSpPr>
                              <a:grpSpLocks/>
                            </wpg:cNvGrpSpPr>
                            <wpg:grpSpPr bwMode="auto">
                              <a:xfrm>
                                <a:off x="342" y="11558"/>
                                <a:ext cx="798" cy="4845"/>
                                <a:chOff x="342" y="11558"/>
                                <a:chExt cx="798" cy="4845"/>
                              </a:xfrm>
                            </wpg:grpSpPr>
                            <wps:wsp>
                              <wps:cNvPr id="336" name="Line 9851"/>
                              <wps:cNvCnPr/>
                              <wps:spPr bwMode="auto">
                                <a:xfrm flipV="1">
                                  <a:off x="456" y="14978"/>
                                  <a:ext cx="0" cy="141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37" name="Line 9852"/>
                              <wps:cNvCnPr/>
                              <wps:spPr bwMode="auto">
                                <a:xfrm flipH="1">
                                  <a:off x="456" y="16403"/>
                                  <a:ext cx="679"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38" name="Line 9853"/>
                              <wps:cNvCnPr/>
                              <wps:spPr bwMode="auto">
                                <a:xfrm flipV="1">
                                  <a:off x="741" y="14978"/>
                                  <a:ext cx="0" cy="141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39" name="Line 9854"/>
                              <wps:cNvCnPr/>
                              <wps:spPr bwMode="auto">
                                <a:xfrm flipH="1">
                                  <a:off x="456" y="14978"/>
                                  <a:ext cx="679"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40" name="Line 9855"/>
                              <wps:cNvCnPr/>
                              <wps:spPr bwMode="auto">
                                <a:xfrm flipV="1">
                                  <a:off x="461" y="11558"/>
                                  <a:ext cx="0" cy="141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41" name="Line 9856"/>
                              <wps:cNvCnPr/>
                              <wps:spPr bwMode="auto">
                                <a:xfrm flipH="1">
                                  <a:off x="461" y="12983"/>
                                  <a:ext cx="679"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42" name="Line 9857"/>
                              <wps:cNvCnPr/>
                              <wps:spPr bwMode="auto">
                                <a:xfrm flipV="1">
                                  <a:off x="746" y="11558"/>
                                  <a:ext cx="0" cy="1417"/>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s:wsp>
                              <wps:cNvPr id="343" name="Line 9858"/>
                              <wps:cNvCnPr/>
                              <wps:spPr bwMode="auto">
                                <a:xfrm flipH="1">
                                  <a:off x="456" y="11558"/>
                                  <a:ext cx="679"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wpg:grpSp>
                              <wpg:cNvPr id="344" name="Group 9859"/>
                              <wpg:cNvGrpSpPr>
                                <a:grpSpLocks/>
                              </wpg:cNvGrpSpPr>
                              <wpg:grpSpPr bwMode="auto">
                                <a:xfrm>
                                  <a:off x="342" y="11699"/>
                                  <a:ext cx="513" cy="4647"/>
                                  <a:chOff x="342" y="11699"/>
                                  <a:chExt cx="513" cy="4647"/>
                                </a:xfrm>
                              </wpg:grpSpPr>
                              <wpg:grpSp>
                                <wpg:cNvPr id="346" name="Group 9860"/>
                                <wpg:cNvGrpSpPr>
                                  <a:grpSpLocks/>
                                </wpg:cNvGrpSpPr>
                                <wpg:grpSpPr bwMode="auto">
                                  <a:xfrm>
                                    <a:off x="342" y="13322"/>
                                    <a:ext cx="513" cy="3024"/>
                                    <a:chOff x="342" y="13322"/>
                                    <a:chExt cx="513" cy="3024"/>
                                  </a:xfrm>
                                </wpg:grpSpPr>
                                <wps:wsp>
                                  <wps:cNvPr id="347" name="Text Box 9861"/>
                                  <wps:cNvSpPr txBox="1">
                                    <a:spLocks noChangeArrowheads="1"/>
                                  </wps:cNvSpPr>
                                  <wps:spPr bwMode="auto">
                                    <a:xfrm>
                                      <a:off x="342" y="14806"/>
                                      <a:ext cx="513" cy="1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rsidR="00D37F2E" w:rsidRPr="00414433" w:rsidRDefault="00D37F2E" w:rsidP="00BC6AB1">
                                        <w:pPr>
                                          <w:rPr>
                                            <w:rFonts w:ascii="ISOCPEUR" w:hAnsi="ISOCPEUR"/>
                                            <w:i/>
                                            <w:spacing w:val="-20"/>
                                            <w:sz w:val="23"/>
                                            <w:szCs w:val="23"/>
                                          </w:rPr>
                                        </w:pPr>
                                        <w:r w:rsidRPr="00414433">
                                          <w:rPr>
                                            <w:rFonts w:ascii="ISOCPEUR" w:hAnsi="ISOCPEUR"/>
                                            <w:i/>
                                            <w:spacing w:val="-20"/>
                                            <w:sz w:val="23"/>
                                            <w:szCs w:val="23"/>
                                          </w:rPr>
                                          <w:t>Инв. № подл.</w:t>
                                        </w:r>
                                      </w:p>
                                      <w:p w:rsidR="00D37F2E" w:rsidRPr="00826FE1" w:rsidRDefault="00D37F2E" w:rsidP="00BC6AB1">
                                        <w:pPr>
                                          <w:jc w:val="center"/>
                                          <w:rPr>
                                            <w:rFonts w:ascii="Calibri" w:eastAsia="Calibri" w:hAnsi="Calibri"/>
                                            <w:sz w:val="20"/>
                                          </w:rPr>
                                        </w:pPr>
                                        <w:r>
                                          <w:rPr>
                                            <w:rFonts w:ascii="Calibri" w:eastAsia="Calibri" w:hAnsi="Calibri"/>
                                            <w:sz w:val="20"/>
                                          </w:rPr>
                                          <w:t>618513</w:t>
                                        </w:r>
                                      </w:p>
                                      <w:p w:rsidR="00D37F2E" w:rsidRPr="00997D6A" w:rsidRDefault="00D37F2E" w:rsidP="00BC6AB1">
                                        <w:pPr>
                                          <w:rPr>
                                            <w:sz w:val="20"/>
                                            <w:szCs w:val="20"/>
                                          </w:rPr>
                                        </w:pPr>
                                      </w:p>
                                    </w:txbxContent>
                                  </wps:txbx>
                                  <wps:bodyPr rot="0" vert="vert270" wrap="square" lIns="91440" tIns="45720" rIns="91440" bIns="45720" anchor="t" anchorCtr="0" upright="1">
                                    <a:noAutofit/>
                                  </wps:bodyPr>
                                </wps:wsp>
                                <wps:wsp>
                                  <wps:cNvPr id="348" name="Text Box 9862"/>
                                  <wps:cNvSpPr txBox="1">
                                    <a:spLocks noChangeArrowheads="1"/>
                                  </wps:cNvSpPr>
                                  <wps:spPr bwMode="auto">
                                    <a:xfrm>
                                      <a:off x="342" y="13322"/>
                                      <a:ext cx="513" cy="153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rsidR="00D37F2E" w:rsidRPr="00414433" w:rsidRDefault="00D37F2E" w:rsidP="00BC6AB1">
                                        <w:pPr>
                                          <w:rPr>
                                            <w:rFonts w:ascii="ISOCPEUR" w:hAnsi="ISOCPEUR"/>
                                            <w:i/>
                                            <w:spacing w:val="-20"/>
                                            <w:sz w:val="23"/>
                                            <w:szCs w:val="23"/>
                                          </w:rPr>
                                        </w:pPr>
                                        <w:r w:rsidRPr="00414433">
                                          <w:rPr>
                                            <w:rFonts w:ascii="ISOCPEUR" w:hAnsi="ISOCPEUR"/>
                                            <w:i/>
                                            <w:spacing w:val="-20"/>
                                            <w:sz w:val="23"/>
                                            <w:szCs w:val="23"/>
                                          </w:rPr>
                                          <w:t>Подп. и дата</w:t>
                                        </w:r>
                                      </w:p>
                                    </w:txbxContent>
                                  </wps:txbx>
                                  <wps:bodyPr rot="0" vert="vert270" wrap="square" lIns="91440" tIns="45720" rIns="91440" bIns="45720" anchor="t" anchorCtr="0" upright="1">
                                    <a:noAutofit/>
                                  </wps:bodyPr>
                                </wps:wsp>
                              </wpg:grpSp>
                              <wps:wsp>
                                <wps:cNvPr id="349" name="Text Box 9863"/>
                                <wps:cNvSpPr txBox="1">
                                  <a:spLocks noChangeArrowheads="1"/>
                                </wps:cNvSpPr>
                                <wps:spPr bwMode="auto">
                                  <a:xfrm>
                                    <a:off x="342" y="11699"/>
                                    <a:ext cx="513" cy="1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solidFill>
                                          <a:srgbClr val="000000"/>
                                        </a:solidFill>
                                        <a:miter lim="800000"/>
                                        <a:headEnd/>
                                        <a:tailEnd/>
                                      </a14:hiddenLine>
                                    </a:ext>
                                  </a:extLst>
                                </wps:spPr>
                                <wps:txbx>
                                  <w:txbxContent>
                                    <w:p w:rsidR="00D37F2E" w:rsidRPr="00414433" w:rsidRDefault="00D37F2E" w:rsidP="00BC6AB1">
                                      <w:pPr>
                                        <w:rPr>
                                          <w:rFonts w:ascii="ISOCPEUR" w:hAnsi="ISOCPEUR"/>
                                          <w:i/>
                                          <w:sz w:val="23"/>
                                          <w:szCs w:val="23"/>
                                        </w:rPr>
                                      </w:pPr>
                                      <w:r w:rsidRPr="00414433">
                                        <w:rPr>
                                          <w:rFonts w:ascii="ISOCPEUR" w:hAnsi="ISOCPEUR"/>
                                          <w:i/>
                                          <w:spacing w:val="-20"/>
                                          <w:sz w:val="23"/>
                                          <w:szCs w:val="23"/>
                                        </w:rPr>
                                        <w:t>Взам. инв. №</w:t>
                                      </w:r>
                                    </w:p>
                                  </w:txbxContent>
                                </wps:txbx>
                                <wps:bodyPr rot="0" vert="vert270" wrap="square" lIns="91440" tIns="45720" rIns="91440" bIns="45720" anchor="t" anchorCtr="0" upright="1">
                                  <a:noAutofit/>
                                </wps:bodyPr>
                              </wps:wsp>
                            </wpg:grpSp>
                          </wpg:grpSp>
                        </wpg:wgp>
                      </a:graphicData>
                    </a:graphic>
                    <wp14:sizeRelH relativeFrom="page">
                      <wp14:pctWidth>0</wp14:pctWidth>
                    </wp14:sizeRelH>
                    <wp14:sizeRelV relativeFrom="page">
                      <wp14:pctHeight>0</wp14:pctHeight>
                    </wp14:sizeRelV>
                  </wp:anchor>
                </w:drawing>
              </mc:Choice>
              <mc:Fallback>
                <w:pict>
                  <v:group w14:anchorId="0453DAA2" id="Group 9847" o:spid="_x0000_s1026" style="position:absolute;margin-left:-40.75pt;margin-top:-113.25pt;width:39.9pt;height:242.25pt;z-index:251639296" coordorigin="342,11558" coordsize="798,4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">
                    <v:line id="Line 9848" o:spid="_x0000_s1027" style="position:absolute;flip:y;visibility:visible;mso-wrap-style:square" from="456,12983" to="456,14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XY88QAAADcAAAADwAAAGRycy9kb3ducmV2LnhtbESP0WrCQBRE3wX/YblC33TTBESiq5Sk&#10;BfGt2g+4zV6TaPZukl1j6td3hUIfh5k5w2x2o2nEQL2rLSt4XUQgiAuray4VfJ0+5isQziNrbCyT&#10;gh9ysNtOJxtMtb3zJw1HX4oAYZeigsr7NpXSFRUZdAvbEgfvbHuDPsi+lLrHe4CbRsZRtJQGaw4L&#10;FbaUVVRcjzejIM/LU3eLV/uh+H7nrKsf9pBclHqZjW9rEJ5G/x/+a++1giRJ4HkmHAG5/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bBdjzxAAAANwAAAAPAAAAAAAAAAAA&#10;AAAAAKECAABkcnMvZG93bnJldi54bWxQSwUGAAAAAAQABAD5AAAAkgMAAAAA&#10;" strokeweight="2pt"/>
                    <v:line id="Line 9849" o:spid="_x0000_s1028" style="position:absolute;flip:y;visibility:visible;mso-wrap-style:square" from="741,12983" to="741,149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OxAh8QAAADcAAAADwAAAGRycy9kb3ducmV2LnhtbESP3YrCMBSE7xd8h3CEvVtTrUipRhF/&#10;QPZu1Qc4Nse22pzUJtbuPr1ZELwcZuYbZrboTCVaalxpWcFwEIEgzqwuOVdwPGy/EhDOI2usLJOC&#10;X3KwmPc+Zphq++Afavc+FwHCLkUFhfd1KqXLCjLoBrYmDt7ZNgZ9kE0udYOPADeVHEXRRBosOSwU&#10;WNOqoOy6vxsF63V+uN1Hya7NThte3co/+x1flPrsd8spCE+df4df7Z1WEMdj+D8TjoCcP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7ECHxAAAANwAAAAPAAAAAAAAAAAA&#10;AAAAAKECAABkcnMvZG93bnJldi54bWxQSwUGAAAAAAQABAD5AAAAkgMAAAAA&#10;" strokeweight="2pt"/>
                    <v:group id="Group 9850" o:spid="_x0000_s1029" style="position:absolute;left:342;top:11558;width:798;height:4845" coordorigin="342,11558" coordsize="798,484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udmMUAAADcAAAADwAAAGRycy9kb3ducmV2LnhtbESPT4vCMBTE74LfITzB&#10;m6bdokjXKCK7sgcR/AOyt0fzbIvNS2mybf32G0HwOMzMb5jlujeVaKlxpWUF8TQCQZxZXXKu4HL+&#10;nixAOI+ssbJMCh7kYL0aDpaYatvxkdqTz0WAsEtRQeF9nUrpsoIMuqmtiYN3s41BH2STS91gF+Cm&#10;kh9RNJcGSw4LBda0LSi7n/6Mgl2H3SaJv9r9/bZ9/J5nh+s+JqXGo37zCcJT79/hV/tHK0iSG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ZjFAAAA3AAA&#10;AA8AAAAAAAAAAAAAAAAAqgIAAGRycy9kb3ducmV2LnhtbFBLBQYAAAAABAAEAPoAAACcAwAAAAA=&#10;">
                      <v:line id="Line 9851" o:spid="_x0000_s1030" style="position:absolute;flip:y;visibility:visible;mso-wrap-style:square" from="456,14978" to="456,16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J7a8MAAADcAAAADwAAAGRycy9kb3ducmV2LnhtbESP3YrCMBSE7wXfIRxh7zTVgkg1iqgL&#10;4p0/D3Bsjm21OalNrHWffiMIXg4z8w0zW7SmFA3VrrCsYDiIQBCnVhecKTgdf/sTEM4jaywtk4IX&#10;OVjMu50ZJto+eU/NwWciQNglqCD3vkqkdGlOBt3AVsTBu9jaoA+yzqSu8RngppSjKBpLgwWHhRwr&#10;WuWU3g4Po2C9zo73x2iybdLzhlf34s/u4qtSP712OQXhqfXf8Ke91QrieAzvM+EIyPk/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tye2vDAAAA3AAAAA8AAAAAAAAAAAAA&#10;AAAAoQIAAGRycy9kb3ducmV2LnhtbFBLBQYAAAAABAAEAPkAAACRAwAAAAA=&#10;" strokeweight="2pt"/>
                      <v:line id="Line 9852" o:spid="_x0000_s1031" style="position:absolute;flip:x;visibility:visible;mso-wrap-style:square" from="456,16403" to="1135,164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7e8MQAAADcAAAADwAAAGRycy9kb3ducmV2LnhtbESP3YrCMBSE7xd8h3CEvVtTLWipRhF/&#10;QPZu1Qc4Nse22pzUJtbuPr1ZELwcZuYbZrboTCVaalxpWcFwEIEgzqwuOVdwPGy/EhDOI2usLJOC&#10;X3KwmPc+Zphq++Afavc+FwHCLkUFhfd1KqXLCjLoBrYmDt7ZNgZ9kE0udYOPADeVHEXRWBosOSwU&#10;WNOqoOy6vxsF63V+uN1Hya7NThte3co/+x1flPrsd8spCE+df4df7Z1WEMcT+D8TjoCcP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kPt7wxAAAANwAAAAPAAAAAAAAAAAA&#10;AAAAAKECAABkcnMvZG93bnJldi54bWxQSwUGAAAAAAQABAD5AAAAkgMAAAAA&#10;" strokeweight="2pt"/>
                      <v:line id="Line 9853" o:spid="_x0000_s1032" style="position:absolute;flip:y;visibility:visible;mso-wrap-style:square" from="741,14978" to="741,163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FKgsAAAADcAAAADwAAAGRycy9kb3ducmV2LnhtbERPy4rCMBTdC/5DuII7TbUgUo1lqAri&#10;zscHXJs7bWeam9rEWufrJwvB5eG812lvatFR6yrLCmbTCARxbnXFhYLrZT9ZgnAeWWNtmRS8yEG6&#10;GQ7WmGj75BN1Z1+IEMIuQQWl900ipctLMuimtiEO3LdtDfoA20LqFp8h3NRyHkULabDi0FBiQ1lJ&#10;+e/5YRRst8Xl/pgvD11+23F2r/7sMf5Rajzqv1YgPPX+I367D1pBHIe14Uw4AnLz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WhSoLAAAAA3AAAAA8AAAAAAAAAAAAAAAAA&#10;oQIAAGRycy9kb3ducmV2LnhtbFBLBQYAAAAABAAEAPkAAACOAwAAAAA=&#10;" strokeweight="2pt"/>
                      <v:line id="Line 9854" o:spid="_x0000_s1033" style="position:absolute;flip:x;visibility:visible;mso-wrap-style:square" from="456,14978" to="1135,149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3vGcUAAADcAAAADwAAAGRycy9kb3ducmV2LnhtbESP0WrCQBRE3wv9h+UWfKubGig2zUaK&#10;Vgh9U/sBt9lrEpu9m2TXGP16VxB8HGbmDJMuRtOIgXpXW1bwNo1AEBdW11wq+N2tX+cgnEfW2Fgm&#10;BWdysMien1JMtD3xhoatL0WAsEtQQeV9m0jpiooMuqltiYO3t71BH2RfSt3jKcBNI2dR9C4N1hwW&#10;KmxpWVHxvz0aBatVueuOs3k+FH/fvOzqi/2JD0pNXsavTxCeRv8I39u5VhDHH3A7E46AzK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u3vGcUAAADcAAAADwAAAAAAAAAA&#10;AAAAAAChAgAAZHJzL2Rvd25yZXYueG1sUEsFBgAAAAAEAAQA+QAAAJMDAAAAAA==&#10;" strokeweight="2pt"/>
                      <v:line id="Line 9855" o:spid="_x0000_s1034" style="position:absolute;flip:y;visibility:visible;mso-wrap-style:square" from="461,11558" to="461,12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9E1+cAAAADcAAAADwAAAGRycy9kb3ducmV2LnhtbERPzYrCMBC+C75DGMGbpuqySDUWqQri&#10;bdUHGJuxrTaT2sRaffrNYWGPH9//MulMJVpqXGlZwWQcgSDOrC45V3A+7UZzEM4ja6wsk4I3OUhW&#10;/d4SY21f/EPt0ecihLCLUUHhfR1L6bKCDLqxrYkDd7WNQR9gk0vd4CuEm0pOo+hbGiw5NBRYU1pQ&#10;dj8+jYLNJj89ntP5vs0uW04f5cceZjelhoNuvQDhqfP/4j/3XiuYfYX54Uw4AnL1C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PRNfnAAAAA3AAAAA8AAAAAAAAAAAAAAAAA&#10;oQIAAGRycy9kb3ducmV2LnhtbFBLBQYAAAAABAAEAPkAAACOAwAAAAA=&#10;" strokeweight="2pt"/>
                      <v:line id="Line 9856" o:spid="_x0000_s1035" style="position:absolute;flip:x;visibility:visible;mso-wrap-style:square" from="461,12983" to="1140,1298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2QYsUAAADcAAAADwAAAGRycy9kb3ducmV2LnhtbESP0WrCQBRE3wX/YblC33QTLSLRNRRt&#10;QfrWpB9wzd5u0mbvxuwa0359tyD0cZiZM8wuH20rBup941hBukhAEFdON2wUvJcv8w0IH5A1to5J&#10;wTd5yPfTyQ4z7W78RkMRjIgQ9hkqqEPoMil9VZNFv3AdcfQ+XG8xRNkbqXu8Rbht5TJJ1tJiw3Gh&#10;xo4ONVVfxdUqOB5NebkuN6ehOj/z4dL8uNfVp1IPs/FpCyLQGP7D9/ZJK1g9pvB3Jh4Buf8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J2QYsUAAADcAAAADwAAAAAAAAAA&#10;AAAAAAChAgAAZHJzL2Rvd25yZXYueG1sUEsFBgAAAAAEAAQA+QAAAJMDAAAAAA==&#10;" strokeweight="2pt"/>
                      <v:line id="Line 9857" o:spid="_x0000_s1036" style="position:absolute;flip:y;visibility:visible;mso-wrap-style:square" from="746,11558" to="746,12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8OFcUAAADcAAAADwAAAGRycy9kb3ducmV2LnhtbESP3WrCQBSE74W+w3IKvdNNkyIhdZVi&#10;WpDeqX2A0+xpEs2ejdnNT/v0XUHwcpiZb5jVZjKNGKhztWUFz4sIBHFhdc2lgq/jxzwF4TyyxsYy&#10;KfglB5v1w2yFmbYj72k4+FIECLsMFVTet5mUrqjIoFvYljh4P7Yz6IPsSqk7HAPcNDKOoqU0WHNY&#10;qLClbUXF+dAbBXleHi99nO6G4vudt5f6z34mJ6WeHqe3VxCeJn8P39o7rSB5ieF6JhwBuf4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E8OFcUAAADcAAAADwAAAAAAAAAA&#10;AAAAAAChAgAAZHJzL2Rvd25yZXYueG1sUEsFBgAAAAAEAAQA+QAAAJMDAAAAAA==&#10;" strokeweight="2pt"/>
                      <v:line id="Line 9858" o:spid="_x0000_s1037" style="position:absolute;flip:x;visibility:visible;mso-wrap-style:square" from="456,11558" to="1135,11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OrjsQAAADcAAAADwAAAGRycy9kb3ducmV2LnhtbESP3YrCMBSE7xd8h3CEvVtTrUipRhF/&#10;QPZu1Qc4Nse22pzUJtbuPr1ZELwcZuYbZrboTCVaalxpWcFwEIEgzqwuOVdwPGy/EhDOI2usLJOC&#10;X3KwmPc+Zphq++Afavc+FwHCLkUFhfd1KqXLCjLoBrYmDt7ZNgZ9kE0udYOPADeVHEXRRBosOSwU&#10;WNOqoOy6vxsF63V+uN1Hya7NThte3co/+x1flPrsd8spCE+df4df7Z1WEI9j+D8TjoCcP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A6uOxAAAANwAAAAPAAAAAAAAAAAA&#10;AAAAAKECAABkcnMvZG93bnJldi54bWxQSwUGAAAAAAQABAD5AAAAkgMAAAAA&#10;" strokeweight="2pt"/>
                      <v:group id="Group 9859" o:spid="_x0000_s1038" style="position:absolute;left:342;top:11699;width:513;height:4647" coordorigin="342,11699" coordsize="513,464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1FLfsYAAADcAAAADwAAAGRycy9kb3ducmV2LnhtbESPQWvCQBSE7wX/w/IK&#10;3ppNNC2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PUUt+xgAAANwA&#10;AAAPAAAAAAAAAAAAAAAAAKoCAABkcnMvZG93bnJldi54bWxQSwUGAAAAAAQABAD6AAAAnQMAAAAA&#10;">
                        <v:group id="Group 9860" o:spid="_x0000_s1039" style="position:absolute;left:342;top:13322;width:513;height:3024" coordorigin="342,13322" coordsize="513,30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M9wksYAAADcAAAADwAAAGRycy9kb3ducmV2LnhtbESPQWvCQBSE7wX/w/IK&#10;3ppNtA2SZhWRKh5CoSqU3h7ZZxLMvg3ZbRL/fbdQ6HGYmW+YfDOZVgzUu8aygiSKQRCXVjdcKbic&#10;908rEM4ja2wtk4I7OdisZw85ZtqO/EHDyVciQNhlqKD2vsukdGVNBl1kO+LgXW1v0AfZV1L3OAa4&#10;aeUijlNpsOGwUGNHu5rK2+nbKDiMOG6XydtQ3K67+9f55f2zSEip+eO0fQXhafL/4b/2UStYPqf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Qz3CSxgAAANwA&#10;AAAPAAAAAAAAAAAAAAAAAKoCAABkcnMvZG93bnJldi54bWxQSwUGAAAAAAQABAD6AAAAnQMAAAAA&#10;">
                          <v:shapetype id="_x0000_t202" coordsize="21600,21600" o:spt="202" path="m,l,21600r21600,l21600,xe">
                            <v:stroke joinstyle="miter"/>
                            <v:path gradientshapeok="t" o:connecttype="rect"/>
                          </v:shapetype>
                          <v:shape id="Text Box 9861" o:spid="_x0000_s1040" type="#_x0000_t202" style="position:absolute;left:342;top:14806;width:513;height:1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2A3cUA&#10;AADcAAAADwAAAGRycy9kb3ducmV2LnhtbESPT2vCQBTE70K/w/IK3nRTLY2mrtIWCx79h/b4yL4m&#10;obtvQ3Y10U/fFQSPw8z8hpktOmvEmRpfOVbwMkxAEOdOV1wo2O++BxMQPiBrNI5JwYU8LOZPvRlm&#10;2rW8ofM2FCJC2GeooAyhzqT0eUkW/dDVxNH7dY3FEGVTSN1gG+HWyFGSvEmLFceFEmv6Kin/256s&#10;gs/q2KbLsMnT6/qwnrbS/PDIKNV/7j7eQQTqwiN8b6+0gvFrCrc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tvYDdxQAAANwAAAAPAAAAAAAAAAAAAAAAAJgCAABkcnMv&#10;ZG93bnJldi54bWxQSwUGAAAAAAQABAD1AAAAigMAAAAA&#10;" filled="f" stroked="f" strokeweight="2pt">
                            <v:textbox style="layout-flow:vertical;mso-layout-flow-alt:bottom-to-top">
                              <w:txbxContent>
                                <w:p w:rsidR="00D37F2E" w:rsidRPr="00414433" w:rsidRDefault="00D37F2E" w:rsidP="00BC6AB1">
                                  <w:pPr>
                                    <w:rPr>
                                      <w:rFonts w:ascii="ISOCPEUR" w:hAnsi="ISOCPEUR"/>
                                      <w:i/>
                                      <w:spacing w:val="-20"/>
                                      <w:sz w:val="23"/>
                                      <w:szCs w:val="23"/>
                                    </w:rPr>
                                  </w:pPr>
                                  <w:r w:rsidRPr="00414433">
                                    <w:rPr>
                                      <w:rFonts w:ascii="ISOCPEUR" w:hAnsi="ISOCPEUR"/>
                                      <w:i/>
                                      <w:spacing w:val="-20"/>
                                      <w:sz w:val="23"/>
                                      <w:szCs w:val="23"/>
                                    </w:rPr>
                                    <w:t>Инв. № подл.</w:t>
                                  </w:r>
                                </w:p>
                                <w:p w:rsidR="00D37F2E" w:rsidRPr="00826FE1" w:rsidRDefault="00D37F2E" w:rsidP="00BC6AB1">
                                  <w:pPr>
                                    <w:jc w:val="center"/>
                                    <w:rPr>
                                      <w:rFonts w:ascii="Calibri" w:eastAsia="Calibri" w:hAnsi="Calibri"/>
                                      <w:sz w:val="20"/>
                                    </w:rPr>
                                  </w:pPr>
                                  <w:r>
                                    <w:rPr>
                                      <w:rFonts w:ascii="Calibri" w:eastAsia="Calibri" w:hAnsi="Calibri"/>
                                      <w:sz w:val="20"/>
                                    </w:rPr>
                                    <w:t>618513</w:t>
                                  </w:r>
                                </w:p>
                                <w:p w:rsidR="00D37F2E" w:rsidRPr="00997D6A" w:rsidRDefault="00D37F2E" w:rsidP="00BC6AB1">
                                  <w:pPr>
                                    <w:rPr>
                                      <w:sz w:val="20"/>
                                      <w:szCs w:val="20"/>
                                    </w:rPr>
                                  </w:pPr>
                                </w:p>
                              </w:txbxContent>
                            </v:textbox>
                          </v:shape>
                          <v:shape id="Text Box 9862" o:spid="_x0000_s1041" type="#_x0000_t202" style="position:absolute;left:342;top:13322;width:513;height:15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IUr8IA&#10;AADcAAAADwAAAGRycy9kb3ducmV2LnhtbERPz2vCMBS+C/4P4Qm7aTo3dHamZRsKHrUb6vHRvLVl&#10;yUtpMtv515uDsOPH93udD9aIC3W+cazgcZaAIC6dbrhS8PW5nb6A8AFZo3FMCv7IQ56NR2tMtev5&#10;QJciVCKGsE9RQR1Cm0rpy5os+plriSP37TqLIcKukrrDPoZbI+dJspAWG44NNbb0UVP5U/xaBe/N&#10;qV9uwqFcXvfH/aqX5sxzo9TDZHh7BRFoCP/iu3unFTw9x7XxTDwCMrs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IhSvwgAAANwAAAAPAAAAAAAAAAAAAAAAAJgCAABkcnMvZG93&#10;bnJldi54bWxQSwUGAAAAAAQABAD1AAAAhwMAAAAA&#10;" filled="f" stroked="f" strokeweight="2pt">
                            <v:textbox style="layout-flow:vertical;mso-layout-flow-alt:bottom-to-top">
                              <w:txbxContent>
                                <w:p w:rsidR="00D37F2E" w:rsidRPr="00414433" w:rsidRDefault="00D37F2E" w:rsidP="00BC6AB1">
                                  <w:pPr>
                                    <w:rPr>
                                      <w:rFonts w:ascii="ISOCPEUR" w:hAnsi="ISOCPEUR"/>
                                      <w:i/>
                                      <w:spacing w:val="-20"/>
                                      <w:sz w:val="23"/>
                                      <w:szCs w:val="23"/>
                                    </w:rPr>
                                  </w:pPr>
                                  <w:r w:rsidRPr="00414433">
                                    <w:rPr>
                                      <w:rFonts w:ascii="ISOCPEUR" w:hAnsi="ISOCPEUR"/>
                                      <w:i/>
                                      <w:spacing w:val="-20"/>
                                      <w:sz w:val="23"/>
                                      <w:szCs w:val="23"/>
                                    </w:rPr>
                                    <w:t>Подп. и дата</w:t>
                                  </w:r>
                                </w:p>
                              </w:txbxContent>
                            </v:textbox>
                          </v:shape>
                        </v:group>
                        <v:shape id="Text Box 9863" o:spid="_x0000_s1042" type="#_x0000_t202" style="position:absolute;left:342;top:11699;width:513;height:1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6xNMUA&#10;AADcAAAADwAAAGRycy9kb3ducmV2LnhtbESPT2sCMRTE74LfITyhN81qpdatUWyp4NE/RXt8bJ67&#10;i8nLsknd1U/fCILHYWZ+w8wWrTXiQrUvHSsYDhIQxJnTJecKfvar/jsIH5A1Gsek4EoeFvNuZ4ap&#10;dg1v6bILuYgQ9ikqKEKoUil9VpBFP3AVcfROrrYYoqxzqWtsItwaOUqSN2mx5LhQYEVfBWXn3Z9V&#10;8Fkem8l32GaT2+awmTbS/PLIKPXSa5cfIAK14Rl+tNdawet4Cvcz8Qj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brE0xQAAANwAAAAPAAAAAAAAAAAAAAAAAJgCAABkcnMv&#10;ZG93bnJldi54bWxQSwUGAAAAAAQABAD1AAAAigMAAAAA&#10;" filled="f" stroked="f" strokeweight="2pt">
                          <v:textbox style="layout-flow:vertical;mso-layout-flow-alt:bottom-to-top">
                            <w:txbxContent>
                              <w:p w:rsidR="00D37F2E" w:rsidRPr="00414433" w:rsidRDefault="00D37F2E" w:rsidP="00BC6AB1">
                                <w:pPr>
                                  <w:rPr>
                                    <w:rFonts w:ascii="ISOCPEUR" w:hAnsi="ISOCPEUR"/>
                                    <w:i/>
                                    <w:sz w:val="23"/>
                                    <w:szCs w:val="23"/>
                                  </w:rPr>
                                </w:pPr>
                                <w:r w:rsidRPr="00414433">
                                  <w:rPr>
                                    <w:rFonts w:ascii="ISOCPEUR" w:hAnsi="ISOCPEUR"/>
                                    <w:i/>
                                    <w:spacing w:val="-20"/>
                                    <w:sz w:val="23"/>
                                    <w:szCs w:val="23"/>
                                  </w:rPr>
                                  <w:t>Взам. инв. №</w:t>
                                </w:r>
                              </w:p>
                            </w:txbxContent>
                          </v:textbox>
                        </v:shape>
                      </v:group>
                    </v:group>
                  </v:group>
                </w:pict>
              </mc:Fallback>
            </mc:AlternateContent>
          </w:r>
        </w:p>
      </w:tc>
      <w:tc>
        <w:tcPr>
          <w:tcW w:w="600" w:type="dxa"/>
          <w:tcBorders>
            <w:top w:val="single" w:sz="18" w:space="0" w:color="auto"/>
            <w:left w:val="single" w:sz="18" w:space="0" w:color="auto"/>
            <w:right w:val="single" w:sz="18" w:space="0" w:color="auto"/>
          </w:tcBorders>
        </w:tcPr>
        <w:p w:rsidR="00D37F2E" w:rsidRPr="00414433" w:rsidRDefault="00D37F2E" w:rsidP="00511127">
          <w:pPr>
            <w:rPr>
              <w:rFonts w:ascii="ISOCPEUR" w:hAnsi="ISOCPEUR"/>
              <w:i/>
              <w:sz w:val="23"/>
              <w:szCs w:val="23"/>
            </w:rPr>
          </w:pPr>
        </w:p>
      </w:tc>
      <w:tc>
        <w:tcPr>
          <w:tcW w:w="599" w:type="dxa"/>
          <w:tcBorders>
            <w:top w:val="single" w:sz="18" w:space="0" w:color="auto"/>
            <w:left w:val="single" w:sz="18" w:space="0" w:color="auto"/>
            <w:right w:val="single" w:sz="18" w:space="0" w:color="auto"/>
          </w:tcBorders>
        </w:tcPr>
        <w:p w:rsidR="00D37F2E" w:rsidRPr="00414433" w:rsidRDefault="00D37F2E" w:rsidP="00511127">
          <w:pPr>
            <w:rPr>
              <w:rFonts w:ascii="ISOCPEUR" w:hAnsi="ISOCPEUR"/>
              <w:i/>
              <w:sz w:val="23"/>
              <w:szCs w:val="23"/>
            </w:rPr>
          </w:pPr>
        </w:p>
      </w:tc>
      <w:tc>
        <w:tcPr>
          <w:tcW w:w="600" w:type="dxa"/>
          <w:tcBorders>
            <w:top w:val="single" w:sz="18" w:space="0" w:color="auto"/>
            <w:left w:val="single" w:sz="18" w:space="0" w:color="auto"/>
            <w:right w:val="single" w:sz="18" w:space="0" w:color="auto"/>
          </w:tcBorders>
        </w:tcPr>
        <w:p w:rsidR="00D37F2E" w:rsidRPr="00414433" w:rsidRDefault="00D37F2E" w:rsidP="00511127">
          <w:pPr>
            <w:rPr>
              <w:rFonts w:ascii="ISOCPEUR" w:hAnsi="ISOCPEUR"/>
              <w:i/>
              <w:sz w:val="23"/>
              <w:szCs w:val="23"/>
            </w:rPr>
          </w:pPr>
        </w:p>
      </w:tc>
      <w:tc>
        <w:tcPr>
          <w:tcW w:w="751" w:type="dxa"/>
          <w:tcBorders>
            <w:top w:val="single" w:sz="18" w:space="0" w:color="auto"/>
            <w:left w:val="single" w:sz="18" w:space="0" w:color="auto"/>
            <w:right w:val="single" w:sz="18" w:space="0" w:color="auto"/>
          </w:tcBorders>
        </w:tcPr>
        <w:p w:rsidR="00D37F2E" w:rsidRPr="00414433" w:rsidRDefault="00D37F2E" w:rsidP="00511127">
          <w:pPr>
            <w:rPr>
              <w:rFonts w:ascii="ISOCPEUR" w:hAnsi="ISOCPEUR"/>
              <w:i/>
              <w:sz w:val="23"/>
              <w:szCs w:val="23"/>
            </w:rPr>
          </w:pPr>
        </w:p>
      </w:tc>
      <w:tc>
        <w:tcPr>
          <w:tcW w:w="750" w:type="dxa"/>
          <w:tcBorders>
            <w:top w:val="single" w:sz="18" w:space="0" w:color="auto"/>
            <w:left w:val="single" w:sz="18" w:space="0" w:color="auto"/>
            <w:right w:val="single" w:sz="18" w:space="0" w:color="auto"/>
          </w:tcBorders>
        </w:tcPr>
        <w:p w:rsidR="00D37F2E" w:rsidRPr="00414433" w:rsidRDefault="00D37F2E" w:rsidP="00511127">
          <w:pPr>
            <w:rPr>
              <w:rFonts w:ascii="ISOCPEUR" w:hAnsi="ISOCPEUR"/>
              <w:i/>
              <w:sz w:val="23"/>
              <w:szCs w:val="23"/>
            </w:rPr>
          </w:pPr>
        </w:p>
      </w:tc>
      <w:tc>
        <w:tcPr>
          <w:tcW w:w="6657" w:type="dxa"/>
          <w:gridSpan w:val="4"/>
          <w:vMerge w:val="restart"/>
          <w:tcBorders>
            <w:top w:val="single" w:sz="18" w:space="0" w:color="auto"/>
            <w:left w:val="single" w:sz="18" w:space="0" w:color="auto"/>
            <w:right w:val="single" w:sz="18" w:space="0" w:color="auto"/>
          </w:tcBorders>
          <w:vAlign w:val="center"/>
        </w:tcPr>
        <w:p w:rsidR="00D37F2E" w:rsidRPr="00414433" w:rsidRDefault="00D37F2E" w:rsidP="00036897">
          <w:pPr>
            <w:jc w:val="center"/>
            <w:rPr>
              <w:rFonts w:ascii="ISOCPEUR" w:hAnsi="ISOCPEUR"/>
              <w:i/>
            </w:rPr>
          </w:pPr>
          <w:r>
            <w:rPr>
              <w:rFonts w:ascii="ISOCPEUR" w:hAnsi="ISOCPEUR"/>
              <w:i/>
            </w:rPr>
            <w:t xml:space="preserve">1008-РТМ15/11-00-ОВОС.СУБ-8.1 </w:t>
          </w:r>
        </w:p>
      </w:tc>
    </w:tr>
    <w:tr w:rsidR="00D37F2E" w:rsidTr="00511127">
      <w:trPr>
        <w:cantSplit/>
        <w:trHeight w:hRule="exact" w:val="284"/>
      </w:trPr>
      <w:tc>
        <w:tcPr>
          <w:tcW w:w="414" w:type="dxa"/>
          <w:tcBorders>
            <w:top w:val="single" w:sz="4" w:space="0" w:color="auto"/>
            <w:left w:val="single" w:sz="18" w:space="0" w:color="auto"/>
            <w:bottom w:val="single" w:sz="18" w:space="0" w:color="auto"/>
            <w:right w:val="single" w:sz="18" w:space="0" w:color="auto"/>
          </w:tcBorders>
        </w:tcPr>
        <w:p w:rsidR="00D37F2E" w:rsidRPr="00414433" w:rsidRDefault="00D37F2E" w:rsidP="00511127">
          <w:pPr>
            <w:rPr>
              <w:rFonts w:ascii="ISOCPEUR" w:hAnsi="ISOCPEUR"/>
              <w:i/>
              <w:sz w:val="23"/>
              <w:szCs w:val="23"/>
            </w:rPr>
          </w:pPr>
        </w:p>
      </w:tc>
      <w:tc>
        <w:tcPr>
          <w:tcW w:w="600" w:type="dxa"/>
          <w:tcBorders>
            <w:top w:val="single" w:sz="4" w:space="0" w:color="auto"/>
            <w:left w:val="single" w:sz="18" w:space="0" w:color="auto"/>
            <w:bottom w:val="single" w:sz="18" w:space="0" w:color="auto"/>
            <w:right w:val="single" w:sz="18" w:space="0" w:color="auto"/>
          </w:tcBorders>
        </w:tcPr>
        <w:p w:rsidR="00D37F2E" w:rsidRPr="00414433" w:rsidRDefault="00D37F2E" w:rsidP="00511127">
          <w:pPr>
            <w:rPr>
              <w:rFonts w:ascii="ISOCPEUR" w:hAnsi="ISOCPEUR"/>
              <w:i/>
              <w:sz w:val="23"/>
              <w:szCs w:val="23"/>
            </w:rPr>
          </w:pPr>
        </w:p>
      </w:tc>
      <w:tc>
        <w:tcPr>
          <w:tcW w:w="599" w:type="dxa"/>
          <w:tcBorders>
            <w:top w:val="single" w:sz="4" w:space="0" w:color="auto"/>
            <w:left w:val="single" w:sz="18" w:space="0" w:color="auto"/>
            <w:bottom w:val="single" w:sz="18" w:space="0" w:color="auto"/>
            <w:right w:val="single" w:sz="18" w:space="0" w:color="auto"/>
          </w:tcBorders>
        </w:tcPr>
        <w:p w:rsidR="00D37F2E" w:rsidRPr="00414433" w:rsidRDefault="00D37F2E" w:rsidP="00511127">
          <w:pPr>
            <w:rPr>
              <w:rFonts w:ascii="ISOCPEUR" w:hAnsi="ISOCPEUR"/>
              <w:i/>
              <w:sz w:val="23"/>
              <w:szCs w:val="23"/>
            </w:rPr>
          </w:pPr>
        </w:p>
      </w:tc>
      <w:tc>
        <w:tcPr>
          <w:tcW w:w="600" w:type="dxa"/>
          <w:tcBorders>
            <w:top w:val="single" w:sz="4" w:space="0" w:color="auto"/>
            <w:left w:val="single" w:sz="18" w:space="0" w:color="auto"/>
            <w:bottom w:val="single" w:sz="18" w:space="0" w:color="auto"/>
            <w:right w:val="single" w:sz="18" w:space="0" w:color="auto"/>
          </w:tcBorders>
        </w:tcPr>
        <w:p w:rsidR="00D37F2E" w:rsidRPr="00414433" w:rsidRDefault="00D37F2E" w:rsidP="00511127">
          <w:pPr>
            <w:rPr>
              <w:rFonts w:ascii="ISOCPEUR" w:hAnsi="ISOCPEUR"/>
              <w:i/>
              <w:sz w:val="23"/>
              <w:szCs w:val="23"/>
            </w:rPr>
          </w:pPr>
        </w:p>
      </w:tc>
      <w:tc>
        <w:tcPr>
          <w:tcW w:w="751" w:type="dxa"/>
          <w:tcBorders>
            <w:top w:val="single" w:sz="4" w:space="0" w:color="auto"/>
            <w:left w:val="single" w:sz="18" w:space="0" w:color="auto"/>
            <w:bottom w:val="single" w:sz="18" w:space="0" w:color="auto"/>
            <w:right w:val="single" w:sz="18" w:space="0" w:color="auto"/>
          </w:tcBorders>
        </w:tcPr>
        <w:p w:rsidR="00D37F2E" w:rsidRPr="00414433" w:rsidRDefault="00D37F2E" w:rsidP="00511127">
          <w:pPr>
            <w:rPr>
              <w:rFonts w:ascii="ISOCPEUR" w:hAnsi="ISOCPEUR"/>
              <w:i/>
              <w:sz w:val="23"/>
              <w:szCs w:val="23"/>
            </w:rPr>
          </w:pPr>
        </w:p>
      </w:tc>
      <w:tc>
        <w:tcPr>
          <w:tcW w:w="750" w:type="dxa"/>
          <w:tcBorders>
            <w:top w:val="single" w:sz="4" w:space="0" w:color="auto"/>
            <w:left w:val="single" w:sz="18" w:space="0" w:color="auto"/>
            <w:bottom w:val="single" w:sz="18" w:space="0" w:color="auto"/>
            <w:right w:val="single" w:sz="18" w:space="0" w:color="auto"/>
          </w:tcBorders>
        </w:tcPr>
        <w:p w:rsidR="00D37F2E" w:rsidRPr="00414433" w:rsidRDefault="00D37F2E" w:rsidP="00511127">
          <w:pPr>
            <w:rPr>
              <w:rFonts w:ascii="ISOCPEUR" w:hAnsi="ISOCPEUR"/>
              <w:i/>
              <w:sz w:val="23"/>
              <w:szCs w:val="23"/>
            </w:rPr>
          </w:pPr>
        </w:p>
      </w:tc>
      <w:tc>
        <w:tcPr>
          <w:tcW w:w="6657" w:type="dxa"/>
          <w:gridSpan w:val="4"/>
          <w:vMerge/>
          <w:tcBorders>
            <w:left w:val="single" w:sz="18" w:space="0" w:color="auto"/>
            <w:right w:val="single" w:sz="18" w:space="0" w:color="auto"/>
          </w:tcBorders>
        </w:tcPr>
        <w:p w:rsidR="00D37F2E" w:rsidRPr="00414433" w:rsidRDefault="00D37F2E" w:rsidP="00511127">
          <w:pPr>
            <w:rPr>
              <w:rFonts w:ascii="ISOCPEUR" w:hAnsi="ISOCPEUR"/>
              <w:i/>
              <w:sz w:val="23"/>
              <w:szCs w:val="23"/>
            </w:rPr>
          </w:pPr>
        </w:p>
      </w:tc>
    </w:tr>
    <w:tr w:rsidR="00D37F2E" w:rsidTr="00511127">
      <w:trPr>
        <w:cantSplit/>
        <w:trHeight w:hRule="exact" w:val="284"/>
      </w:trPr>
      <w:tc>
        <w:tcPr>
          <w:tcW w:w="414" w:type="dxa"/>
          <w:tcBorders>
            <w:top w:val="single" w:sz="18" w:space="0" w:color="auto"/>
            <w:left w:val="single" w:sz="18" w:space="0" w:color="auto"/>
            <w:bottom w:val="single" w:sz="18" w:space="0" w:color="auto"/>
            <w:right w:val="single" w:sz="18" w:space="0" w:color="auto"/>
          </w:tcBorders>
          <w:tcMar>
            <w:left w:w="0" w:type="dxa"/>
            <w:right w:w="0" w:type="dxa"/>
          </w:tcMar>
        </w:tcPr>
        <w:p w:rsidR="00D37F2E" w:rsidRPr="00414433" w:rsidRDefault="00D37F2E" w:rsidP="00511127">
          <w:pPr>
            <w:jc w:val="center"/>
            <w:rPr>
              <w:rFonts w:ascii="ISOCPEUR" w:hAnsi="ISOCPEUR"/>
              <w:i/>
              <w:spacing w:val="-10"/>
              <w:sz w:val="23"/>
              <w:szCs w:val="23"/>
            </w:rPr>
          </w:pPr>
          <w:r w:rsidRPr="00414433">
            <w:rPr>
              <w:rFonts w:ascii="ISOCPEUR" w:hAnsi="ISOCPEUR"/>
              <w:i/>
              <w:spacing w:val="-10"/>
              <w:sz w:val="23"/>
              <w:szCs w:val="23"/>
            </w:rPr>
            <w:t>Изм.</w:t>
          </w:r>
        </w:p>
      </w:tc>
      <w:tc>
        <w:tcPr>
          <w:tcW w:w="600" w:type="dxa"/>
          <w:tcBorders>
            <w:top w:val="single" w:sz="18" w:space="0" w:color="auto"/>
            <w:left w:val="single" w:sz="18" w:space="0" w:color="auto"/>
            <w:bottom w:val="single" w:sz="18" w:space="0" w:color="auto"/>
            <w:right w:val="single" w:sz="18" w:space="0" w:color="auto"/>
          </w:tcBorders>
          <w:tcMar>
            <w:left w:w="0" w:type="dxa"/>
            <w:right w:w="0" w:type="dxa"/>
          </w:tcMar>
        </w:tcPr>
        <w:p w:rsidR="00D37F2E" w:rsidRPr="00414433" w:rsidRDefault="00D37F2E" w:rsidP="00511127">
          <w:pPr>
            <w:jc w:val="center"/>
            <w:rPr>
              <w:rFonts w:ascii="ISOCPEUR" w:hAnsi="ISOCPEUR"/>
              <w:i/>
              <w:spacing w:val="-16"/>
              <w:sz w:val="23"/>
              <w:szCs w:val="23"/>
            </w:rPr>
          </w:pPr>
          <w:r w:rsidRPr="00414433">
            <w:rPr>
              <w:rFonts w:ascii="ISOCPEUR" w:hAnsi="ISOCPEUR"/>
              <w:i/>
              <w:spacing w:val="-16"/>
              <w:sz w:val="23"/>
              <w:szCs w:val="23"/>
            </w:rPr>
            <w:t>Кол.уч.</w:t>
          </w:r>
        </w:p>
      </w:tc>
      <w:tc>
        <w:tcPr>
          <w:tcW w:w="599" w:type="dxa"/>
          <w:tcBorders>
            <w:top w:val="single" w:sz="18" w:space="0" w:color="auto"/>
            <w:left w:val="single" w:sz="18" w:space="0" w:color="auto"/>
            <w:bottom w:val="single" w:sz="18" w:space="0" w:color="auto"/>
            <w:right w:val="single" w:sz="18" w:space="0" w:color="auto"/>
          </w:tcBorders>
          <w:tcMar>
            <w:left w:w="0" w:type="dxa"/>
            <w:right w:w="0" w:type="dxa"/>
          </w:tcMar>
        </w:tcPr>
        <w:p w:rsidR="00D37F2E" w:rsidRPr="00414433" w:rsidRDefault="00D37F2E" w:rsidP="00511127">
          <w:pPr>
            <w:jc w:val="center"/>
            <w:rPr>
              <w:rFonts w:ascii="ISOCPEUR" w:hAnsi="ISOCPEUR"/>
              <w:i/>
              <w:spacing w:val="-10"/>
              <w:sz w:val="23"/>
              <w:szCs w:val="23"/>
            </w:rPr>
          </w:pPr>
          <w:r w:rsidRPr="00414433">
            <w:rPr>
              <w:rFonts w:ascii="ISOCPEUR" w:hAnsi="ISOCPEUR"/>
              <w:i/>
              <w:spacing w:val="-10"/>
              <w:sz w:val="23"/>
              <w:szCs w:val="23"/>
            </w:rPr>
            <w:t>Лист</w:t>
          </w:r>
        </w:p>
      </w:tc>
      <w:tc>
        <w:tcPr>
          <w:tcW w:w="600" w:type="dxa"/>
          <w:tcBorders>
            <w:top w:val="single" w:sz="18" w:space="0" w:color="auto"/>
            <w:left w:val="single" w:sz="18" w:space="0" w:color="auto"/>
            <w:bottom w:val="single" w:sz="18" w:space="0" w:color="auto"/>
            <w:right w:val="single" w:sz="18" w:space="0" w:color="auto"/>
          </w:tcBorders>
          <w:tcMar>
            <w:left w:w="0" w:type="dxa"/>
            <w:right w:w="0" w:type="dxa"/>
          </w:tcMar>
        </w:tcPr>
        <w:p w:rsidR="00D37F2E" w:rsidRPr="00414433" w:rsidRDefault="00D37F2E" w:rsidP="00511127">
          <w:pPr>
            <w:jc w:val="center"/>
            <w:rPr>
              <w:rFonts w:ascii="ISOCPEUR" w:hAnsi="ISOCPEUR"/>
              <w:i/>
              <w:spacing w:val="-20"/>
              <w:sz w:val="23"/>
              <w:szCs w:val="23"/>
            </w:rPr>
          </w:pPr>
          <w:r w:rsidRPr="00414433">
            <w:rPr>
              <w:rFonts w:ascii="ISOCPEUR" w:hAnsi="ISOCPEUR"/>
              <w:i/>
              <w:spacing w:val="-20"/>
              <w:sz w:val="23"/>
              <w:szCs w:val="23"/>
            </w:rPr>
            <w:t>№ док</w:t>
          </w:r>
          <w:r w:rsidRPr="00414433">
            <w:rPr>
              <w:rFonts w:ascii="ISOCPEUR" w:hAnsi="ISOCPEUR"/>
              <w:i/>
              <w:spacing w:val="-20"/>
              <w:w w:val="85"/>
              <w:sz w:val="23"/>
              <w:szCs w:val="23"/>
            </w:rPr>
            <w:t>.</w:t>
          </w:r>
        </w:p>
      </w:tc>
      <w:tc>
        <w:tcPr>
          <w:tcW w:w="751" w:type="dxa"/>
          <w:tcBorders>
            <w:top w:val="single" w:sz="18" w:space="0" w:color="auto"/>
            <w:left w:val="single" w:sz="18" w:space="0" w:color="auto"/>
            <w:bottom w:val="single" w:sz="18" w:space="0" w:color="auto"/>
            <w:right w:val="single" w:sz="18" w:space="0" w:color="auto"/>
          </w:tcBorders>
          <w:tcMar>
            <w:left w:w="0" w:type="dxa"/>
            <w:right w:w="0" w:type="dxa"/>
          </w:tcMar>
        </w:tcPr>
        <w:p w:rsidR="00D37F2E" w:rsidRPr="00414433" w:rsidRDefault="00D37F2E" w:rsidP="00511127">
          <w:pPr>
            <w:jc w:val="center"/>
            <w:rPr>
              <w:rFonts w:ascii="ISOCPEUR" w:hAnsi="ISOCPEUR"/>
              <w:i/>
              <w:spacing w:val="-10"/>
              <w:sz w:val="23"/>
              <w:szCs w:val="23"/>
            </w:rPr>
          </w:pPr>
          <w:r w:rsidRPr="00414433">
            <w:rPr>
              <w:rFonts w:ascii="ISOCPEUR" w:hAnsi="ISOCPEUR"/>
              <w:i/>
              <w:spacing w:val="-10"/>
              <w:sz w:val="23"/>
              <w:szCs w:val="23"/>
            </w:rPr>
            <w:t>Подп.</w:t>
          </w:r>
        </w:p>
      </w:tc>
      <w:tc>
        <w:tcPr>
          <w:tcW w:w="750" w:type="dxa"/>
          <w:tcBorders>
            <w:top w:val="single" w:sz="18" w:space="0" w:color="auto"/>
            <w:left w:val="single" w:sz="18" w:space="0" w:color="auto"/>
            <w:bottom w:val="single" w:sz="18" w:space="0" w:color="auto"/>
            <w:right w:val="single" w:sz="18" w:space="0" w:color="auto"/>
          </w:tcBorders>
          <w:tcMar>
            <w:left w:w="0" w:type="dxa"/>
            <w:right w:w="0" w:type="dxa"/>
          </w:tcMar>
        </w:tcPr>
        <w:p w:rsidR="00D37F2E" w:rsidRPr="00414433" w:rsidRDefault="00D37F2E" w:rsidP="00511127">
          <w:pPr>
            <w:jc w:val="center"/>
            <w:rPr>
              <w:rFonts w:ascii="ISOCPEUR" w:hAnsi="ISOCPEUR"/>
              <w:i/>
              <w:spacing w:val="-10"/>
              <w:sz w:val="23"/>
              <w:szCs w:val="23"/>
            </w:rPr>
          </w:pPr>
          <w:r w:rsidRPr="00414433">
            <w:rPr>
              <w:rFonts w:ascii="ISOCPEUR" w:hAnsi="ISOCPEUR"/>
              <w:i/>
              <w:spacing w:val="-10"/>
              <w:sz w:val="23"/>
              <w:szCs w:val="23"/>
            </w:rPr>
            <w:t>Дата</w:t>
          </w:r>
        </w:p>
      </w:tc>
      <w:tc>
        <w:tcPr>
          <w:tcW w:w="6657" w:type="dxa"/>
          <w:gridSpan w:val="4"/>
          <w:vMerge/>
          <w:tcBorders>
            <w:left w:val="single" w:sz="18" w:space="0" w:color="auto"/>
            <w:bottom w:val="single" w:sz="18" w:space="0" w:color="auto"/>
            <w:right w:val="single" w:sz="18" w:space="0" w:color="auto"/>
          </w:tcBorders>
        </w:tcPr>
        <w:p w:rsidR="00D37F2E" w:rsidRPr="00414433" w:rsidRDefault="00D37F2E" w:rsidP="00511127">
          <w:pPr>
            <w:rPr>
              <w:rFonts w:ascii="ISOCPEUR" w:hAnsi="ISOCPEUR"/>
              <w:i/>
              <w:sz w:val="23"/>
              <w:szCs w:val="23"/>
            </w:rPr>
          </w:pPr>
        </w:p>
      </w:tc>
    </w:tr>
    <w:tr w:rsidR="00D37F2E" w:rsidRPr="00414433" w:rsidTr="00511127">
      <w:trPr>
        <w:cantSplit/>
        <w:trHeight w:hRule="exact" w:val="284"/>
      </w:trPr>
      <w:tc>
        <w:tcPr>
          <w:tcW w:w="1014" w:type="dxa"/>
          <w:gridSpan w:val="2"/>
          <w:tcBorders>
            <w:top w:val="single" w:sz="18" w:space="0" w:color="auto"/>
            <w:left w:val="single" w:sz="18" w:space="0" w:color="auto"/>
            <w:bottom w:val="single" w:sz="4" w:space="0" w:color="auto"/>
            <w:right w:val="single" w:sz="18" w:space="0" w:color="auto"/>
          </w:tcBorders>
        </w:tcPr>
        <w:p w:rsidR="00D37F2E" w:rsidRPr="00414433" w:rsidRDefault="00D37F2E" w:rsidP="00511127">
          <w:pPr>
            <w:rPr>
              <w:rFonts w:ascii="ISOCPEUR" w:hAnsi="ISOCPEUR"/>
              <w:i/>
              <w:sz w:val="23"/>
              <w:szCs w:val="23"/>
            </w:rPr>
          </w:pPr>
          <w:r w:rsidRPr="00414433">
            <w:rPr>
              <w:rFonts w:ascii="ISOCPEUR" w:hAnsi="ISOCPEUR"/>
              <w:i/>
              <w:sz w:val="23"/>
              <w:szCs w:val="23"/>
            </w:rPr>
            <w:t>Разраб.</w:t>
          </w:r>
        </w:p>
      </w:tc>
      <w:tc>
        <w:tcPr>
          <w:tcW w:w="1199" w:type="dxa"/>
          <w:gridSpan w:val="2"/>
          <w:tcBorders>
            <w:top w:val="single" w:sz="18" w:space="0" w:color="auto"/>
            <w:left w:val="single" w:sz="18" w:space="0" w:color="auto"/>
            <w:bottom w:val="single" w:sz="4" w:space="0" w:color="auto"/>
            <w:right w:val="single" w:sz="18" w:space="0" w:color="auto"/>
          </w:tcBorders>
        </w:tcPr>
        <w:p w:rsidR="00D37F2E" w:rsidRPr="00414433" w:rsidRDefault="00D37F2E" w:rsidP="00511127">
          <w:pPr>
            <w:rPr>
              <w:rFonts w:ascii="ISOCPEUR" w:hAnsi="ISOCPEUR"/>
              <w:i/>
              <w:sz w:val="23"/>
              <w:szCs w:val="23"/>
            </w:rPr>
          </w:pPr>
          <w:r>
            <w:rPr>
              <w:rFonts w:ascii="ISOCPEUR" w:hAnsi="ISOCPEUR"/>
              <w:i/>
              <w:sz w:val="23"/>
              <w:szCs w:val="23"/>
            </w:rPr>
            <w:t>Маняхина</w:t>
          </w:r>
        </w:p>
      </w:tc>
      <w:tc>
        <w:tcPr>
          <w:tcW w:w="751" w:type="dxa"/>
          <w:tcBorders>
            <w:top w:val="single" w:sz="18" w:space="0" w:color="auto"/>
            <w:left w:val="single" w:sz="18" w:space="0" w:color="auto"/>
            <w:bottom w:val="single" w:sz="4" w:space="0" w:color="auto"/>
            <w:right w:val="single" w:sz="18" w:space="0" w:color="auto"/>
          </w:tcBorders>
        </w:tcPr>
        <w:p w:rsidR="00D37F2E" w:rsidRPr="00414433" w:rsidRDefault="00D37F2E" w:rsidP="00511127">
          <w:pPr>
            <w:rPr>
              <w:rFonts w:ascii="ISOCPEUR" w:hAnsi="ISOCPEUR"/>
              <w:i/>
              <w:sz w:val="23"/>
              <w:szCs w:val="23"/>
            </w:rPr>
          </w:pPr>
        </w:p>
      </w:tc>
      <w:tc>
        <w:tcPr>
          <w:tcW w:w="750" w:type="dxa"/>
          <w:tcBorders>
            <w:top w:val="single" w:sz="18" w:space="0" w:color="auto"/>
            <w:left w:val="single" w:sz="18" w:space="0" w:color="auto"/>
            <w:bottom w:val="single" w:sz="4" w:space="0" w:color="auto"/>
            <w:right w:val="single" w:sz="18" w:space="0" w:color="auto"/>
          </w:tcBorders>
        </w:tcPr>
        <w:p w:rsidR="00D37F2E" w:rsidRPr="00414433" w:rsidRDefault="00D37F2E" w:rsidP="00414433">
          <w:pPr>
            <w:ind w:left="-57" w:right="-57"/>
            <w:jc w:val="center"/>
            <w:rPr>
              <w:rFonts w:ascii="ISOCPEUR" w:hAnsi="ISOCPEUR"/>
              <w:i/>
              <w:sz w:val="23"/>
              <w:szCs w:val="23"/>
            </w:rPr>
          </w:pPr>
          <w:r w:rsidRPr="00414433">
            <w:rPr>
              <w:rFonts w:ascii="ISOCPEUR" w:hAnsi="ISOCPEUR"/>
              <w:i/>
              <w:sz w:val="23"/>
              <w:szCs w:val="23"/>
            </w:rPr>
            <w:t>0</w:t>
          </w:r>
          <w:r>
            <w:rPr>
              <w:rFonts w:ascii="ISOCPEUR" w:hAnsi="ISOCPEUR"/>
              <w:i/>
              <w:sz w:val="23"/>
              <w:szCs w:val="23"/>
            </w:rPr>
            <w:t>6</w:t>
          </w:r>
          <w:r w:rsidRPr="00414433">
            <w:rPr>
              <w:rFonts w:ascii="ISOCPEUR" w:hAnsi="ISOCPEUR"/>
              <w:i/>
              <w:sz w:val="23"/>
              <w:szCs w:val="23"/>
            </w:rPr>
            <w:t>.2012</w:t>
          </w:r>
        </w:p>
      </w:tc>
      <w:tc>
        <w:tcPr>
          <w:tcW w:w="4195" w:type="dxa"/>
          <w:vMerge w:val="restart"/>
          <w:tcBorders>
            <w:top w:val="single" w:sz="18" w:space="0" w:color="auto"/>
            <w:left w:val="single" w:sz="18" w:space="0" w:color="auto"/>
            <w:bottom w:val="single" w:sz="18" w:space="0" w:color="auto"/>
            <w:right w:val="single" w:sz="18" w:space="0" w:color="auto"/>
          </w:tcBorders>
          <w:vAlign w:val="center"/>
        </w:tcPr>
        <w:p w:rsidR="00D37F2E" w:rsidRDefault="00D37F2E" w:rsidP="00820F45">
          <w:pPr>
            <w:jc w:val="center"/>
            <w:rPr>
              <w:rFonts w:ascii="ISOCPEUR" w:hAnsi="ISOCPEUR"/>
              <w:i/>
              <w:sz w:val="23"/>
              <w:szCs w:val="23"/>
            </w:rPr>
          </w:pPr>
          <w:r>
            <w:rPr>
              <w:rFonts w:ascii="ISOCPEUR" w:hAnsi="ISOCPEUR"/>
              <w:i/>
              <w:sz w:val="23"/>
              <w:szCs w:val="23"/>
            </w:rPr>
            <w:t>Создание сухогрузного района</w:t>
          </w:r>
        </w:p>
        <w:p w:rsidR="00D37F2E" w:rsidRPr="00414433" w:rsidRDefault="00D37F2E" w:rsidP="00820F45">
          <w:pPr>
            <w:jc w:val="center"/>
            <w:rPr>
              <w:rFonts w:ascii="ISOCPEUR" w:hAnsi="ISOCPEUR"/>
              <w:i/>
              <w:sz w:val="23"/>
              <w:szCs w:val="23"/>
            </w:rPr>
          </w:pPr>
          <w:r>
            <w:rPr>
              <w:rFonts w:ascii="ISOCPEUR" w:hAnsi="ISOCPEUR"/>
              <w:i/>
              <w:sz w:val="23"/>
              <w:szCs w:val="23"/>
            </w:rPr>
            <w:t>Морского порта Тамань</w:t>
          </w:r>
        </w:p>
      </w:tc>
      <w:tc>
        <w:tcPr>
          <w:tcW w:w="903" w:type="dxa"/>
          <w:tcBorders>
            <w:top w:val="single" w:sz="18" w:space="0" w:color="auto"/>
            <w:left w:val="single" w:sz="18" w:space="0" w:color="auto"/>
            <w:bottom w:val="single" w:sz="4" w:space="0" w:color="auto"/>
            <w:right w:val="single" w:sz="18" w:space="0" w:color="auto"/>
          </w:tcBorders>
        </w:tcPr>
        <w:p w:rsidR="00D37F2E" w:rsidRPr="00414433" w:rsidRDefault="00D37F2E" w:rsidP="00511127">
          <w:pPr>
            <w:jc w:val="center"/>
            <w:rPr>
              <w:rFonts w:ascii="ISOCPEUR" w:hAnsi="ISOCPEUR"/>
              <w:i/>
              <w:sz w:val="23"/>
              <w:szCs w:val="23"/>
            </w:rPr>
          </w:pPr>
          <w:r w:rsidRPr="00414433">
            <w:rPr>
              <w:rFonts w:ascii="ISOCPEUR" w:hAnsi="ISOCPEUR"/>
              <w:i/>
              <w:sz w:val="23"/>
              <w:szCs w:val="23"/>
            </w:rPr>
            <w:t>Стадия</w:t>
          </w:r>
        </w:p>
      </w:tc>
      <w:tc>
        <w:tcPr>
          <w:tcW w:w="896" w:type="dxa"/>
          <w:tcBorders>
            <w:top w:val="single" w:sz="18" w:space="0" w:color="auto"/>
            <w:left w:val="single" w:sz="18" w:space="0" w:color="auto"/>
            <w:bottom w:val="single" w:sz="18" w:space="0" w:color="auto"/>
            <w:right w:val="single" w:sz="18" w:space="0" w:color="auto"/>
          </w:tcBorders>
        </w:tcPr>
        <w:p w:rsidR="00D37F2E" w:rsidRPr="00414433" w:rsidRDefault="00D37F2E" w:rsidP="00511127">
          <w:pPr>
            <w:jc w:val="center"/>
            <w:rPr>
              <w:rFonts w:ascii="ISOCPEUR" w:hAnsi="ISOCPEUR"/>
              <w:i/>
              <w:sz w:val="23"/>
              <w:szCs w:val="23"/>
            </w:rPr>
          </w:pPr>
          <w:r w:rsidRPr="00414433">
            <w:rPr>
              <w:rFonts w:ascii="ISOCPEUR" w:hAnsi="ISOCPEUR"/>
              <w:i/>
              <w:sz w:val="23"/>
              <w:szCs w:val="23"/>
            </w:rPr>
            <w:t>Лист</w:t>
          </w:r>
        </w:p>
      </w:tc>
      <w:tc>
        <w:tcPr>
          <w:tcW w:w="663" w:type="dxa"/>
          <w:tcBorders>
            <w:top w:val="single" w:sz="18" w:space="0" w:color="auto"/>
            <w:left w:val="single" w:sz="18" w:space="0" w:color="auto"/>
            <w:bottom w:val="single" w:sz="18" w:space="0" w:color="auto"/>
            <w:right w:val="single" w:sz="18" w:space="0" w:color="auto"/>
          </w:tcBorders>
        </w:tcPr>
        <w:p w:rsidR="00D37F2E" w:rsidRPr="00414433" w:rsidRDefault="00D37F2E" w:rsidP="00414433">
          <w:pPr>
            <w:jc w:val="center"/>
            <w:rPr>
              <w:rFonts w:ascii="ISOCPEUR" w:hAnsi="ISOCPEUR"/>
              <w:i/>
              <w:spacing w:val="-20"/>
              <w:sz w:val="23"/>
              <w:szCs w:val="23"/>
            </w:rPr>
          </w:pPr>
          <w:r w:rsidRPr="00414433">
            <w:rPr>
              <w:rFonts w:ascii="ISOCPEUR" w:hAnsi="ISOCPEUR"/>
              <w:i/>
              <w:spacing w:val="-20"/>
              <w:sz w:val="23"/>
              <w:szCs w:val="23"/>
            </w:rPr>
            <w:t>Листов</w:t>
          </w:r>
        </w:p>
      </w:tc>
    </w:tr>
    <w:tr w:rsidR="00D37F2E" w:rsidTr="00511127">
      <w:trPr>
        <w:cantSplit/>
        <w:trHeight w:hRule="exact" w:val="284"/>
      </w:trPr>
      <w:tc>
        <w:tcPr>
          <w:tcW w:w="1014" w:type="dxa"/>
          <w:gridSpan w:val="2"/>
          <w:tcBorders>
            <w:top w:val="single" w:sz="4" w:space="0" w:color="auto"/>
            <w:left w:val="single" w:sz="18" w:space="0" w:color="auto"/>
            <w:bottom w:val="single" w:sz="4" w:space="0" w:color="auto"/>
            <w:right w:val="single" w:sz="18" w:space="0" w:color="auto"/>
          </w:tcBorders>
        </w:tcPr>
        <w:p w:rsidR="00D37F2E" w:rsidRPr="00414433" w:rsidRDefault="00D37F2E" w:rsidP="00511127">
          <w:pPr>
            <w:rPr>
              <w:rFonts w:ascii="ISOCPEUR" w:hAnsi="ISOCPEUR"/>
              <w:i/>
              <w:sz w:val="23"/>
              <w:szCs w:val="23"/>
            </w:rPr>
          </w:pPr>
          <w:r w:rsidRPr="00414433">
            <w:rPr>
              <w:rFonts w:ascii="ISOCPEUR" w:hAnsi="ISOCPEUR"/>
              <w:i/>
              <w:sz w:val="23"/>
              <w:szCs w:val="23"/>
            </w:rPr>
            <w:t>Н.контр.</w:t>
          </w:r>
        </w:p>
      </w:tc>
      <w:tc>
        <w:tcPr>
          <w:tcW w:w="1199" w:type="dxa"/>
          <w:gridSpan w:val="2"/>
          <w:tcBorders>
            <w:top w:val="single" w:sz="4" w:space="0" w:color="auto"/>
            <w:left w:val="single" w:sz="18" w:space="0" w:color="auto"/>
            <w:bottom w:val="single" w:sz="4" w:space="0" w:color="auto"/>
            <w:right w:val="single" w:sz="18" w:space="0" w:color="auto"/>
          </w:tcBorders>
        </w:tcPr>
        <w:p w:rsidR="00D37F2E" w:rsidRPr="00414433" w:rsidRDefault="00D37F2E" w:rsidP="00820F45">
          <w:pPr>
            <w:rPr>
              <w:rFonts w:ascii="ISOCPEUR" w:hAnsi="ISOCPEUR"/>
              <w:i/>
              <w:sz w:val="23"/>
              <w:szCs w:val="23"/>
            </w:rPr>
          </w:pPr>
          <w:r>
            <w:rPr>
              <w:rFonts w:ascii="ISOCPEUR" w:hAnsi="ISOCPEUR"/>
              <w:i/>
              <w:sz w:val="23"/>
              <w:szCs w:val="23"/>
            </w:rPr>
            <w:t>Вашева</w:t>
          </w:r>
        </w:p>
      </w:tc>
      <w:tc>
        <w:tcPr>
          <w:tcW w:w="751" w:type="dxa"/>
          <w:tcBorders>
            <w:top w:val="single" w:sz="4" w:space="0" w:color="auto"/>
            <w:left w:val="single" w:sz="18" w:space="0" w:color="auto"/>
            <w:bottom w:val="single" w:sz="4" w:space="0" w:color="auto"/>
            <w:right w:val="single" w:sz="18" w:space="0" w:color="auto"/>
          </w:tcBorders>
        </w:tcPr>
        <w:p w:rsidR="00D37F2E" w:rsidRPr="00414433" w:rsidRDefault="00D37F2E" w:rsidP="00511127">
          <w:pPr>
            <w:rPr>
              <w:rFonts w:ascii="ISOCPEUR" w:hAnsi="ISOCPEUR"/>
              <w:i/>
              <w:sz w:val="23"/>
              <w:szCs w:val="23"/>
            </w:rPr>
          </w:pPr>
        </w:p>
      </w:tc>
      <w:tc>
        <w:tcPr>
          <w:tcW w:w="750" w:type="dxa"/>
          <w:tcBorders>
            <w:top w:val="single" w:sz="4" w:space="0" w:color="auto"/>
            <w:left w:val="single" w:sz="18" w:space="0" w:color="auto"/>
            <w:bottom w:val="single" w:sz="4" w:space="0" w:color="auto"/>
            <w:right w:val="single" w:sz="18" w:space="0" w:color="auto"/>
          </w:tcBorders>
        </w:tcPr>
        <w:p w:rsidR="00D37F2E" w:rsidRPr="00414433" w:rsidRDefault="00D37F2E" w:rsidP="00414433">
          <w:pPr>
            <w:ind w:left="-57" w:right="-57"/>
            <w:jc w:val="center"/>
            <w:rPr>
              <w:rFonts w:ascii="ISOCPEUR" w:hAnsi="ISOCPEUR"/>
              <w:i/>
              <w:sz w:val="23"/>
              <w:szCs w:val="23"/>
            </w:rPr>
          </w:pPr>
          <w:r w:rsidRPr="00414433">
            <w:rPr>
              <w:rFonts w:ascii="ISOCPEUR" w:hAnsi="ISOCPEUR"/>
              <w:i/>
              <w:sz w:val="23"/>
              <w:szCs w:val="23"/>
            </w:rPr>
            <w:t>0</w:t>
          </w:r>
          <w:r>
            <w:rPr>
              <w:rFonts w:ascii="ISOCPEUR" w:hAnsi="ISOCPEUR"/>
              <w:i/>
              <w:sz w:val="23"/>
              <w:szCs w:val="23"/>
            </w:rPr>
            <w:t>6</w:t>
          </w:r>
          <w:r w:rsidRPr="00414433">
            <w:rPr>
              <w:rFonts w:ascii="ISOCPEUR" w:hAnsi="ISOCPEUR"/>
              <w:i/>
              <w:sz w:val="23"/>
              <w:szCs w:val="23"/>
            </w:rPr>
            <w:t>.2012</w:t>
          </w:r>
        </w:p>
      </w:tc>
      <w:tc>
        <w:tcPr>
          <w:tcW w:w="4195" w:type="dxa"/>
          <w:vMerge/>
          <w:tcBorders>
            <w:top w:val="single" w:sz="4" w:space="0" w:color="auto"/>
            <w:left w:val="single" w:sz="18" w:space="0" w:color="auto"/>
            <w:bottom w:val="single" w:sz="18" w:space="0" w:color="auto"/>
            <w:right w:val="single" w:sz="18" w:space="0" w:color="auto"/>
          </w:tcBorders>
          <w:vAlign w:val="center"/>
        </w:tcPr>
        <w:p w:rsidR="00D37F2E" w:rsidRPr="00414433" w:rsidRDefault="00D37F2E" w:rsidP="00511127">
          <w:pPr>
            <w:jc w:val="center"/>
            <w:rPr>
              <w:rFonts w:ascii="ISOCPEUR" w:hAnsi="ISOCPEUR"/>
              <w:i/>
              <w:sz w:val="23"/>
              <w:szCs w:val="23"/>
            </w:rPr>
          </w:pPr>
        </w:p>
      </w:tc>
      <w:tc>
        <w:tcPr>
          <w:tcW w:w="903" w:type="dxa"/>
          <w:vMerge w:val="restart"/>
          <w:tcBorders>
            <w:top w:val="single" w:sz="18" w:space="0" w:color="auto"/>
            <w:left w:val="single" w:sz="18" w:space="0" w:color="auto"/>
            <w:bottom w:val="single" w:sz="4" w:space="0" w:color="auto"/>
            <w:right w:val="single" w:sz="18" w:space="0" w:color="auto"/>
          </w:tcBorders>
          <w:vAlign w:val="center"/>
        </w:tcPr>
        <w:p w:rsidR="00D37F2E" w:rsidRPr="00414433" w:rsidRDefault="00D37F2E" w:rsidP="00511127">
          <w:pPr>
            <w:jc w:val="center"/>
            <w:rPr>
              <w:rFonts w:ascii="ISOCPEUR" w:hAnsi="ISOCPEUR"/>
              <w:i/>
              <w:sz w:val="23"/>
              <w:szCs w:val="23"/>
            </w:rPr>
          </w:pPr>
          <w:r w:rsidRPr="00414433">
            <w:rPr>
              <w:rFonts w:ascii="ISOCPEUR" w:hAnsi="ISOCPEUR"/>
              <w:i/>
              <w:sz w:val="23"/>
              <w:szCs w:val="23"/>
            </w:rPr>
            <w:t>П</w:t>
          </w:r>
        </w:p>
      </w:tc>
      <w:tc>
        <w:tcPr>
          <w:tcW w:w="896" w:type="dxa"/>
          <w:vMerge w:val="restart"/>
          <w:tcBorders>
            <w:top w:val="single" w:sz="18" w:space="0" w:color="auto"/>
            <w:left w:val="single" w:sz="18" w:space="0" w:color="auto"/>
            <w:bottom w:val="single" w:sz="18" w:space="0" w:color="auto"/>
            <w:right w:val="single" w:sz="18" w:space="0" w:color="auto"/>
          </w:tcBorders>
          <w:vAlign w:val="center"/>
        </w:tcPr>
        <w:p w:rsidR="00D37F2E" w:rsidRPr="00414433" w:rsidRDefault="00D37F2E" w:rsidP="008B290A">
          <w:pPr>
            <w:jc w:val="center"/>
            <w:rPr>
              <w:rFonts w:ascii="ISOCPEUR" w:hAnsi="ISOCPEUR"/>
              <w:i/>
              <w:sz w:val="23"/>
              <w:szCs w:val="23"/>
            </w:rPr>
          </w:pPr>
          <w:r w:rsidRPr="00414433">
            <w:rPr>
              <w:rFonts w:ascii="ISOCPEUR" w:hAnsi="ISOCPEUR"/>
              <w:i/>
              <w:sz w:val="23"/>
              <w:szCs w:val="23"/>
            </w:rPr>
            <w:fldChar w:fldCharType="begin"/>
          </w:r>
          <w:r w:rsidRPr="00414433">
            <w:rPr>
              <w:rFonts w:ascii="ISOCPEUR" w:hAnsi="ISOCPEUR"/>
              <w:i/>
              <w:sz w:val="23"/>
              <w:szCs w:val="23"/>
            </w:rPr>
            <w:instrText xml:space="preserve"> =</w:instrText>
          </w:r>
          <w:r w:rsidRPr="00414433">
            <w:rPr>
              <w:rFonts w:ascii="ISOCPEUR" w:hAnsi="ISOCPEUR"/>
              <w:i/>
              <w:sz w:val="23"/>
              <w:szCs w:val="23"/>
            </w:rPr>
            <w:fldChar w:fldCharType="begin"/>
          </w:r>
          <w:r w:rsidRPr="00414433">
            <w:rPr>
              <w:rFonts w:ascii="ISOCPEUR" w:hAnsi="ISOCPEUR"/>
              <w:i/>
              <w:sz w:val="23"/>
              <w:szCs w:val="23"/>
            </w:rPr>
            <w:instrText xml:space="preserve"> PAGE  \* Arabic  \* MERGEFORMAT </w:instrText>
          </w:r>
          <w:r w:rsidRPr="00414433">
            <w:rPr>
              <w:rFonts w:ascii="ISOCPEUR" w:hAnsi="ISOCPEUR"/>
              <w:i/>
              <w:sz w:val="23"/>
              <w:szCs w:val="23"/>
            </w:rPr>
            <w:fldChar w:fldCharType="separate"/>
          </w:r>
          <w:r>
            <w:rPr>
              <w:rFonts w:ascii="ISOCPEUR" w:hAnsi="ISOCPEUR"/>
              <w:i/>
              <w:noProof/>
              <w:sz w:val="23"/>
              <w:szCs w:val="23"/>
            </w:rPr>
            <w:instrText>65</w:instrText>
          </w:r>
          <w:r w:rsidRPr="00414433">
            <w:rPr>
              <w:rFonts w:ascii="ISOCPEUR" w:hAnsi="ISOCPEUR"/>
              <w:i/>
              <w:noProof/>
              <w:sz w:val="23"/>
              <w:szCs w:val="23"/>
            </w:rPr>
            <w:fldChar w:fldCharType="end"/>
          </w:r>
          <w:r w:rsidRPr="00414433">
            <w:rPr>
              <w:rFonts w:ascii="ISOCPEUR" w:hAnsi="ISOCPEUR"/>
              <w:i/>
              <w:sz w:val="23"/>
              <w:szCs w:val="23"/>
              <w:lang w:val="en-US"/>
            </w:rPr>
            <w:instrText>-</w:instrText>
          </w:r>
          <w:r>
            <w:rPr>
              <w:rFonts w:ascii="ISOCPEUR" w:hAnsi="ISOCPEUR"/>
              <w:i/>
              <w:sz w:val="23"/>
              <w:szCs w:val="23"/>
            </w:rPr>
            <w:instrText>1</w:instrText>
          </w:r>
          <w:r w:rsidRPr="00414433">
            <w:rPr>
              <w:rFonts w:ascii="ISOCPEUR" w:hAnsi="ISOCPEUR"/>
              <w:i/>
              <w:sz w:val="23"/>
              <w:szCs w:val="23"/>
            </w:rPr>
            <w:fldChar w:fldCharType="separate"/>
          </w:r>
          <w:r>
            <w:rPr>
              <w:rFonts w:ascii="ISOCPEUR" w:hAnsi="ISOCPEUR"/>
              <w:i/>
              <w:noProof/>
              <w:sz w:val="23"/>
              <w:szCs w:val="23"/>
            </w:rPr>
            <w:t>64</w:t>
          </w:r>
          <w:r w:rsidRPr="00414433">
            <w:rPr>
              <w:rFonts w:ascii="ISOCPEUR" w:hAnsi="ISOCPEUR"/>
              <w:i/>
              <w:sz w:val="23"/>
              <w:szCs w:val="23"/>
            </w:rPr>
            <w:fldChar w:fldCharType="end"/>
          </w:r>
        </w:p>
      </w:tc>
      <w:tc>
        <w:tcPr>
          <w:tcW w:w="663" w:type="dxa"/>
          <w:vMerge w:val="restart"/>
          <w:tcBorders>
            <w:top w:val="single" w:sz="18" w:space="0" w:color="auto"/>
            <w:left w:val="single" w:sz="18" w:space="0" w:color="auto"/>
            <w:bottom w:val="single" w:sz="18" w:space="0" w:color="auto"/>
            <w:right w:val="single" w:sz="18" w:space="0" w:color="auto"/>
          </w:tcBorders>
          <w:vAlign w:val="center"/>
        </w:tcPr>
        <w:p w:rsidR="00D37F2E" w:rsidRPr="00414433" w:rsidRDefault="00D37F2E" w:rsidP="00511127">
          <w:pPr>
            <w:jc w:val="center"/>
            <w:rPr>
              <w:rFonts w:ascii="ISOCPEUR" w:hAnsi="ISOCPEUR"/>
              <w:i/>
              <w:sz w:val="23"/>
              <w:szCs w:val="23"/>
            </w:rPr>
          </w:pPr>
          <w:r w:rsidRPr="00414433">
            <w:rPr>
              <w:rFonts w:ascii="ISOCPEUR" w:hAnsi="ISOCPEUR"/>
              <w:i/>
              <w:sz w:val="23"/>
              <w:szCs w:val="23"/>
            </w:rPr>
            <w:t>58</w:t>
          </w:r>
        </w:p>
      </w:tc>
    </w:tr>
    <w:tr w:rsidR="00D37F2E" w:rsidTr="00511127">
      <w:trPr>
        <w:cantSplit/>
        <w:trHeight w:hRule="exact" w:val="284"/>
      </w:trPr>
      <w:tc>
        <w:tcPr>
          <w:tcW w:w="1014" w:type="dxa"/>
          <w:gridSpan w:val="2"/>
          <w:tcBorders>
            <w:top w:val="single" w:sz="4" w:space="0" w:color="auto"/>
            <w:left w:val="single" w:sz="18" w:space="0" w:color="auto"/>
            <w:bottom w:val="single" w:sz="4" w:space="0" w:color="auto"/>
            <w:right w:val="single" w:sz="18" w:space="0" w:color="auto"/>
          </w:tcBorders>
        </w:tcPr>
        <w:p w:rsidR="00D37F2E" w:rsidRPr="00414433" w:rsidRDefault="00D37F2E" w:rsidP="00511127">
          <w:pPr>
            <w:rPr>
              <w:rFonts w:ascii="ISOCPEUR" w:hAnsi="ISOCPEUR"/>
              <w:i/>
              <w:sz w:val="23"/>
              <w:szCs w:val="23"/>
            </w:rPr>
          </w:pPr>
          <w:r w:rsidRPr="00414433">
            <w:rPr>
              <w:rFonts w:ascii="ISOCPEUR" w:hAnsi="ISOCPEUR"/>
              <w:i/>
              <w:sz w:val="23"/>
              <w:szCs w:val="23"/>
            </w:rPr>
            <w:t>Нач. отд.</w:t>
          </w:r>
        </w:p>
      </w:tc>
      <w:tc>
        <w:tcPr>
          <w:tcW w:w="1199" w:type="dxa"/>
          <w:gridSpan w:val="2"/>
          <w:tcBorders>
            <w:top w:val="single" w:sz="4" w:space="0" w:color="auto"/>
            <w:left w:val="single" w:sz="18" w:space="0" w:color="auto"/>
            <w:bottom w:val="single" w:sz="4" w:space="0" w:color="auto"/>
            <w:right w:val="single" w:sz="18" w:space="0" w:color="auto"/>
          </w:tcBorders>
        </w:tcPr>
        <w:p w:rsidR="00D37F2E" w:rsidRPr="00414433" w:rsidRDefault="00D37F2E" w:rsidP="00511127">
          <w:pPr>
            <w:rPr>
              <w:rFonts w:ascii="ISOCPEUR" w:hAnsi="ISOCPEUR"/>
              <w:i/>
              <w:sz w:val="23"/>
              <w:szCs w:val="23"/>
            </w:rPr>
          </w:pPr>
          <w:r w:rsidRPr="00414433">
            <w:rPr>
              <w:rFonts w:ascii="ISOCPEUR" w:hAnsi="ISOCPEUR"/>
              <w:i/>
              <w:sz w:val="23"/>
              <w:szCs w:val="23"/>
            </w:rPr>
            <w:t>Вашева</w:t>
          </w:r>
        </w:p>
      </w:tc>
      <w:tc>
        <w:tcPr>
          <w:tcW w:w="751" w:type="dxa"/>
          <w:tcBorders>
            <w:top w:val="single" w:sz="4" w:space="0" w:color="auto"/>
            <w:left w:val="single" w:sz="18" w:space="0" w:color="auto"/>
            <w:bottom w:val="single" w:sz="4" w:space="0" w:color="auto"/>
            <w:right w:val="single" w:sz="18" w:space="0" w:color="auto"/>
          </w:tcBorders>
        </w:tcPr>
        <w:p w:rsidR="00D37F2E" w:rsidRPr="00414433" w:rsidRDefault="00D37F2E" w:rsidP="00511127">
          <w:pPr>
            <w:rPr>
              <w:rFonts w:ascii="ISOCPEUR" w:hAnsi="ISOCPEUR"/>
              <w:i/>
              <w:sz w:val="23"/>
              <w:szCs w:val="23"/>
            </w:rPr>
          </w:pPr>
        </w:p>
      </w:tc>
      <w:tc>
        <w:tcPr>
          <w:tcW w:w="750" w:type="dxa"/>
          <w:tcBorders>
            <w:top w:val="single" w:sz="4" w:space="0" w:color="auto"/>
            <w:left w:val="single" w:sz="18" w:space="0" w:color="auto"/>
            <w:bottom w:val="single" w:sz="4" w:space="0" w:color="auto"/>
            <w:right w:val="single" w:sz="18" w:space="0" w:color="auto"/>
          </w:tcBorders>
        </w:tcPr>
        <w:p w:rsidR="00D37F2E" w:rsidRPr="00414433" w:rsidRDefault="00D37F2E" w:rsidP="00414433">
          <w:pPr>
            <w:ind w:left="-57" w:right="-57"/>
            <w:jc w:val="center"/>
            <w:rPr>
              <w:rFonts w:ascii="ISOCPEUR" w:hAnsi="ISOCPEUR"/>
              <w:i/>
              <w:sz w:val="23"/>
              <w:szCs w:val="23"/>
            </w:rPr>
          </w:pPr>
          <w:r w:rsidRPr="00414433">
            <w:rPr>
              <w:rFonts w:ascii="ISOCPEUR" w:hAnsi="ISOCPEUR"/>
              <w:i/>
              <w:sz w:val="23"/>
              <w:szCs w:val="23"/>
            </w:rPr>
            <w:t>0</w:t>
          </w:r>
          <w:r>
            <w:rPr>
              <w:rFonts w:ascii="ISOCPEUR" w:hAnsi="ISOCPEUR"/>
              <w:i/>
              <w:sz w:val="23"/>
              <w:szCs w:val="23"/>
            </w:rPr>
            <w:t>6</w:t>
          </w:r>
          <w:r w:rsidRPr="00414433">
            <w:rPr>
              <w:rFonts w:ascii="ISOCPEUR" w:hAnsi="ISOCPEUR"/>
              <w:i/>
              <w:sz w:val="23"/>
              <w:szCs w:val="23"/>
            </w:rPr>
            <w:t>.2012</w:t>
          </w:r>
        </w:p>
      </w:tc>
      <w:tc>
        <w:tcPr>
          <w:tcW w:w="4195" w:type="dxa"/>
          <w:vMerge/>
          <w:tcBorders>
            <w:top w:val="single" w:sz="4" w:space="0" w:color="auto"/>
            <w:left w:val="single" w:sz="18" w:space="0" w:color="auto"/>
            <w:bottom w:val="single" w:sz="18" w:space="0" w:color="auto"/>
            <w:right w:val="single" w:sz="18" w:space="0" w:color="auto"/>
          </w:tcBorders>
          <w:vAlign w:val="center"/>
        </w:tcPr>
        <w:p w:rsidR="00D37F2E" w:rsidRPr="00414433" w:rsidRDefault="00D37F2E" w:rsidP="00511127">
          <w:pPr>
            <w:jc w:val="center"/>
            <w:rPr>
              <w:rFonts w:ascii="ISOCPEUR" w:hAnsi="ISOCPEUR"/>
              <w:i/>
              <w:sz w:val="23"/>
              <w:szCs w:val="23"/>
            </w:rPr>
          </w:pPr>
        </w:p>
      </w:tc>
      <w:tc>
        <w:tcPr>
          <w:tcW w:w="903" w:type="dxa"/>
          <w:vMerge/>
          <w:tcBorders>
            <w:top w:val="single" w:sz="18" w:space="0" w:color="auto"/>
            <w:left w:val="single" w:sz="18" w:space="0" w:color="auto"/>
            <w:bottom w:val="single" w:sz="18" w:space="0" w:color="auto"/>
            <w:right w:val="single" w:sz="18" w:space="0" w:color="auto"/>
          </w:tcBorders>
        </w:tcPr>
        <w:p w:rsidR="00D37F2E" w:rsidRPr="00414433" w:rsidRDefault="00D37F2E" w:rsidP="00511127">
          <w:pPr>
            <w:rPr>
              <w:rFonts w:ascii="ISOCPEUR" w:hAnsi="ISOCPEUR"/>
              <w:i/>
              <w:sz w:val="23"/>
              <w:szCs w:val="23"/>
            </w:rPr>
          </w:pPr>
        </w:p>
      </w:tc>
      <w:tc>
        <w:tcPr>
          <w:tcW w:w="896" w:type="dxa"/>
          <w:vMerge/>
          <w:tcBorders>
            <w:top w:val="single" w:sz="18" w:space="0" w:color="auto"/>
            <w:left w:val="single" w:sz="18" w:space="0" w:color="auto"/>
            <w:bottom w:val="single" w:sz="18" w:space="0" w:color="auto"/>
            <w:right w:val="single" w:sz="18" w:space="0" w:color="auto"/>
          </w:tcBorders>
        </w:tcPr>
        <w:p w:rsidR="00D37F2E" w:rsidRPr="00414433" w:rsidRDefault="00D37F2E" w:rsidP="00511127">
          <w:pPr>
            <w:rPr>
              <w:rFonts w:ascii="ISOCPEUR" w:hAnsi="ISOCPEUR"/>
              <w:i/>
              <w:sz w:val="23"/>
              <w:szCs w:val="23"/>
            </w:rPr>
          </w:pPr>
        </w:p>
      </w:tc>
      <w:tc>
        <w:tcPr>
          <w:tcW w:w="663" w:type="dxa"/>
          <w:vMerge/>
          <w:tcBorders>
            <w:top w:val="single" w:sz="18" w:space="0" w:color="auto"/>
            <w:left w:val="single" w:sz="18" w:space="0" w:color="auto"/>
            <w:bottom w:val="single" w:sz="18" w:space="0" w:color="auto"/>
            <w:right w:val="single" w:sz="18" w:space="0" w:color="auto"/>
          </w:tcBorders>
        </w:tcPr>
        <w:p w:rsidR="00D37F2E" w:rsidRPr="00414433" w:rsidRDefault="00D37F2E" w:rsidP="00511127">
          <w:pPr>
            <w:rPr>
              <w:rFonts w:ascii="ISOCPEUR" w:hAnsi="ISOCPEUR"/>
              <w:i/>
              <w:sz w:val="23"/>
              <w:szCs w:val="23"/>
            </w:rPr>
          </w:pPr>
        </w:p>
      </w:tc>
    </w:tr>
    <w:tr w:rsidR="00D37F2E" w:rsidTr="00511127">
      <w:trPr>
        <w:cantSplit/>
        <w:trHeight w:hRule="exact" w:val="284"/>
      </w:trPr>
      <w:tc>
        <w:tcPr>
          <w:tcW w:w="1014" w:type="dxa"/>
          <w:gridSpan w:val="2"/>
          <w:tcBorders>
            <w:top w:val="single" w:sz="4" w:space="0" w:color="auto"/>
            <w:left w:val="single" w:sz="18" w:space="0" w:color="auto"/>
            <w:bottom w:val="single" w:sz="4" w:space="0" w:color="auto"/>
            <w:right w:val="single" w:sz="18" w:space="0" w:color="auto"/>
          </w:tcBorders>
        </w:tcPr>
        <w:p w:rsidR="00D37F2E" w:rsidRPr="00414433" w:rsidRDefault="00D37F2E" w:rsidP="00511127">
          <w:pPr>
            <w:rPr>
              <w:rFonts w:ascii="ISOCPEUR" w:hAnsi="ISOCPEUR"/>
              <w:i/>
              <w:sz w:val="23"/>
              <w:szCs w:val="23"/>
            </w:rPr>
          </w:pPr>
        </w:p>
      </w:tc>
      <w:tc>
        <w:tcPr>
          <w:tcW w:w="1199" w:type="dxa"/>
          <w:gridSpan w:val="2"/>
          <w:tcBorders>
            <w:top w:val="single" w:sz="4" w:space="0" w:color="auto"/>
            <w:left w:val="single" w:sz="18" w:space="0" w:color="auto"/>
            <w:bottom w:val="single" w:sz="4" w:space="0" w:color="auto"/>
            <w:right w:val="single" w:sz="18" w:space="0" w:color="auto"/>
          </w:tcBorders>
        </w:tcPr>
        <w:p w:rsidR="00D37F2E" w:rsidRPr="00414433" w:rsidRDefault="00D37F2E" w:rsidP="00511127">
          <w:pPr>
            <w:rPr>
              <w:rFonts w:ascii="ISOCPEUR" w:hAnsi="ISOCPEUR"/>
              <w:i/>
              <w:sz w:val="23"/>
              <w:szCs w:val="23"/>
            </w:rPr>
          </w:pPr>
        </w:p>
      </w:tc>
      <w:tc>
        <w:tcPr>
          <w:tcW w:w="751" w:type="dxa"/>
          <w:tcBorders>
            <w:top w:val="single" w:sz="4" w:space="0" w:color="auto"/>
            <w:left w:val="single" w:sz="18" w:space="0" w:color="auto"/>
            <w:bottom w:val="single" w:sz="4" w:space="0" w:color="auto"/>
            <w:right w:val="single" w:sz="18" w:space="0" w:color="auto"/>
          </w:tcBorders>
        </w:tcPr>
        <w:p w:rsidR="00D37F2E" w:rsidRPr="00414433" w:rsidRDefault="00D37F2E" w:rsidP="00511127">
          <w:pPr>
            <w:rPr>
              <w:rFonts w:ascii="ISOCPEUR" w:hAnsi="ISOCPEUR"/>
              <w:i/>
              <w:sz w:val="23"/>
              <w:szCs w:val="23"/>
            </w:rPr>
          </w:pPr>
        </w:p>
      </w:tc>
      <w:tc>
        <w:tcPr>
          <w:tcW w:w="750" w:type="dxa"/>
          <w:tcBorders>
            <w:top w:val="single" w:sz="4" w:space="0" w:color="auto"/>
            <w:left w:val="single" w:sz="18" w:space="0" w:color="auto"/>
            <w:bottom w:val="single" w:sz="4" w:space="0" w:color="auto"/>
            <w:right w:val="single" w:sz="18" w:space="0" w:color="auto"/>
          </w:tcBorders>
        </w:tcPr>
        <w:p w:rsidR="00D37F2E" w:rsidRPr="00414433" w:rsidRDefault="00D37F2E" w:rsidP="00511127">
          <w:pPr>
            <w:ind w:left="-57" w:right="-57"/>
            <w:jc w:val="center"/>
            <w:rPr>
              <w:rFonts w:ascii="ISOCPEUR" w:hAnsi="ISOCPEUR"/>
              <w:i/>
              <w:sz w:val="23"/>
              <w:szCs w:val="23"/>
            </w:rPr>
          </w:pPr>
        </w:p>
      </w:tc>
      <w:tc>
        <w:tcPr>
          <w:tcW w:w="4195" w:type="dxa"/>
          <w:vMerge w:val="restart"/>
          <w:tcBorders>
            <w:top w:val="single" w:sz="18" w:space="0" w:color="auto"/>
            <w:left w:val="single" w:sz="18" w:space="0" w:color="auto"/>
            <w:bottom w:val="single" w:sz="4" w:space="0" w:color="auto"/>
            <w:right w:val="single" w:sz="18" w:space="0" w:color="auto"/>
          </w:tcBorders>
          <w:vAlign w:val="center"/>
        </w:tcPr>
        <w:p w:rsidR="00D37F2E" w:rsidRPr="00414433" w:rsidRDefault="00D37F2E" w:rsidP="00511127">
          <w:pPr>
            <w:jc w:val="center"/>
            <w:rPr>
              <w:rFonts w:ascii="ISOCPEUR" w:hAnsi="ISOCPEUR"/>
              <w:i/>
              <w:sz w:val="23"/>
              <w:szCs w:val="23"/>
            </w:rPr>
          </w:pPr>
          <w:r>
            <w:rPr>
              <w:rFonts w:ascii="ISOCPEUR" w:hAnsi="ISOCPEUR"/>
              <w:i/>
              <w:sz w:val="23"/>
              <w:szCs w:val="23"/>
            </w:rPr>
            <w:t>Результаты оценки воздействия на окружающую среду</w:t>
          </w:r>
        </w:p>
      </w:tc>
      <w:tc>
        <w:tcPr>
          <w:tcW w:w="2462" w:type="dxa"/>
          <w:gridSpan w:val="3"/>
          <w:vMerge w:val="restart"/>
          <w:tcBorders>
            <w:top w:val="single" w:sz="18" w:space="0" w:color="auto"/>
            <w:left w:val="single" w:sz="18" w:space="0" w:color="auto"/>
            <w:bottom w:val="single" w:sz="18" w:space="0" w:color="auto"/>
            <w:right w:val="single" w:sz="18" w:space="0" w:color="auto"/>
          </w:tcBorders>
          <w:tcMar>
            <w:left w:w="0" w:type="dxa"/>
            <w:right w:w="0" w:type="dxa"/>
          </w:tcMar>
          <w:vAlign w:val="center"/>
        </w:tcPr>
        <w:p w:rsidR="00D37F2E" w:rsidRPr="00414433" w:rsidRDefault="00D37F2E" w:rsidP="00511127">
          <w:pPr>
            <w:jc w:val="center"/>
            <w:rPr>
              <w:rFonts w:ascii="ISOCPEUR" w:hAnsi="ISOCPEUR"/>
              <w:i/>
              <w:sz w:val="23"/>
              <w:szCs w:val="23"/>
            </w:rPr>
          </w:pPr>
          <w:r w:rsidRPr="00414433">
            <w:rPr>
              <w:rFonts w:ascii="ISOCPEUR" w:hAnsi="ISOCPEUR"/>
              <w:i/>
              <w:sz w:val="23"/>
              <w:szCs w:val="23"/>
            </w:rPr>
            <w:t>ООО «ПИ «Петрохим-технология»</w:t>
          </w:r>
        </w:p>
      </w:tc>
    </w:tr>
    <w:tr w:rsidR="00D37F2E" w:rsidTr="00511127">
      <w:trPr>
        <w:cantSplit/>
        <w:trHeight w:hRule="exact" w:val="284"/>
      </w:trPr>
      <w:tc>
        <w:tcPr>
          <w:tcW w:w="1014" w:type="dxa"/>
          <w:gridSpan w:val="2"/>
          <w:tcBorders>
            <w:top w:val="single" w:sz="4" w:space="0" w:color="auto"/>
            <w:left w:val="single" w:sz="18" w:space="0" w:color="auto"/>
            <w:bottom w:val="single" w:sz="4" w:space="0" w:color="auto"/>
            <w:right w:val="single" w:sz="18" w:space="0" w:color="auto"/>
          </w:tcBorders>
        </w:tcPr>
        <w:p w:rsidR="00D37F2E" w:rsidRDefault="00D37F2E" w:rsidP="00511127">
          <w:pPr>
            <w:rPr>
              <w:sz w:val="20"/>
              <w:szCs w:val="20"/>
            </w:rPr>
          </w:pPr>
        </w:p>
      </w:tc>
      <w:tc>
        <w:tcPr>
          <w:tcW w:w="1199" w:type="dxa"/>
          <w:gridSpan w:val="2"/>
          <w:tcBorders>
            <w:top w:val="single" w:sz="4" w:space="0" w:color="auto"/>
            <w:left w:val="single" w:sz="18" w:space="0" w:color="auto"/>
            <w:bottom w:val="single" w:sz="4" w:space="0" w:color="auto"/>
            <w:right w:val="single" w:sz="18" w:space="0" w:color="auto"/>
          </w:tcBorders>
        </w:tcPr>
        <w:p w:rsidR="00D37F2E" w:rsidRDefault="00D37F2E" w:rsidP="00511127">
          <w:pPr>
            <w:rPr>
              <w:sz w:val="20"/>
              <w:szCs w:val="20"/>
            </w:rPr>
          </w:pPr>
        </w:p>
      </w:tc>
      <w:tc>
        <w:tcPr>
          <w:tcW w:w="751" w:type="dxa"/>
          <w:tcBorders>
            <w:top w:val="single" w:sz="4" w:space="0" w:color="auto"/>
            <w:left w:val="single" w:sz="18" w:space="0" w:color="auto"/>
            <w:bottom w:val="single" w:sz="4" w:space="0" w:color="auto"/>
            <w:right w:val="single" w:sz="18" w:space="0" w:color="auto"/>
          </w:tcBorders>
        </w:tcPr>
        <w:p w:rsidR="00D37F2E" w:rsidRDefault="00D37F2E" w:rsidP="00511127">
          <w:pPr>
            <w:rPr>
              <w:sz w:val="20"/>
              <w:szCs w:val="20"/>
            </w:rPr>
          </w:pPr>
        </w:p>
      </w:tc>
      <w:tc>
        <w:tcPr>
          <w:tcW w:w="750" w:type="dxa"/>
          <w:tcBorders>
            <w:top w:val="single" w:sz="4" w:space="0" w:color="auto"/>
            <w:left w:val="single" w:sz="18" w:space="0" w:color="auto"/>
            <w:bottom w:val="single" w:sz="4" w:space="0" w:color="auto"/>
            <w:right w:val="single" w:sz="18" w:space="0" w:color="auto"/>
          </w:tcBorders>
        </w:tcPr>
        <w:p w:rsidR="00D37F2E" w:rsidRDefault="00D37F2E" w:rsidP="00511127">
          <w:pPr>
            <w:ind w:left="-57" w:right="-57"/>
            <w:jc w:val="center"/>
            <w:rPr>
              <w:sz w:val="20"/>
              <w:szCs w:val="20"/>
            </w:rPr>
          </w:pPr>
        </w:p>
      </w:tc>
      <w:tc>
        <w:tcPr>
          <w:tcW w:w="4195" w:type="dxa"/>
          <w:vMerge/>
          <w:tcBorders>
            <w:top w:val="single" w:sz="4" w:space="0" w:color="auto"/>
            <w:left w:val="single" w:sz="18" w:space="0" w:color="auto"/>
            <w:bottom w:val="single" w:sz="4" w:space="0" w:color="auto"/>
            <w:right w:val="single" w:sz="18" w:space="0" w:color="auto"/>
          </w:tcBorders>
        </w:tcPr>
        <w:p w:rsidR="00D37F2E" w:rsidRDefault="00D37F2E" w:rsidP="00511127">
          <w:pPr>
            <w:rPr>
              <w:sz w:val="20"/>
              <w:szCs w:val="20"/>
            </w:rPr>
          </w:pPr>
        </w:p>
      </w:tc>
      <w:tc>
        <w:tcPr>
          <w:tcW w:w="2462" w:type="dxa"/>
          <w:gridSpan w:val="3"/>
          <w:vMerge/>
          <w:tcBorders>
            <w:top w:val="single" w:sz="18" w:space="0" w:color="auto"/>
            <w:left w:val="single" w:sz="18" w:space="0" w:color="auto"/>
            <w:bottom w:val="single" w:sz="18" w:space="0" w:color="auto"/>
            <w:right w:val="single" w:sz="18" w:space="0" w:color="auto"/>
          </w:tcBorders>
        </w:tcPr>
        <w:p w:rsidR="00D37F2E" w:rsidRDefault="00D37F2E" w:rsidP="00511127"/>
      </w:tc>
    </w:tr>
    <w:tr w:rsidR="00D37F2E" w:rsidTr="00511127">
      <w:trPr>
        <w:cantSplit/>
        <w:trHeight w:hRule="exact" w:val="284"/>
      </w:trPr>
      <w:tc>
        <w:tcPr>
          <w:tcW w:w="1014" w:type="dxa"/>
          <w:gridSpan w:val="2"/>
          <w:tcBorders>
            <w:top w:val="single" w:sz="4" w:space="0" w:color="auto"/>
            <w:left w:val="single" w:sz="18" w:space="0" w:color="auto"/>
            <w:bottom w:val="single" w:sz="18" w:space="0" w:color="auto"/>
            <w:right w:val="single" w:sz="18" w:space="0" w:color="auto"/>
          </w:tcBorders>
        </w:tcPr>
        <w:p w:rsidR="00D37F2E" w:rsidRDefault="00D37F2E" w:rsidP="00511127">
          <w:pPr>
            <w:rPr>
              <w:sz w:val="20"/>
              <w:szCs w:val="20"/>
            </w:rPr>
          </w:pPr>
        </w:p>
      </w:tc>
      <w:tc>
        <w:tcPr>
          <w:tcW w:w="1199" w:type="dxa"/>
          <w:gridSpan w:val="2"/>
          <w:tcBorders>
            <w:top w:val="single" w:sz="4" w:space="0" w:color="auto"/>
            <w:left w:val="single" w:sz="18" w:space="0" w:color="auto"/>
            <w:bottom w:val="single" w:sz="18" w:space="0" w:color="auto"/>
            <w:right w:val="single" w:sz="18" w:space="0" w:color="auto"/>
          </w:tcBorders>
        </w:tcPr>
        <w:p w:rsidR="00D37F2E" w:rsidRDefault="00D37F2E" w:rsidP="00511127">
          <w:pPr>
            <w:rPr>
              <w:sz w:val="20"/>
              <w:szCs w:val="20"/>
            </w:rPr>
          </w:pPr>
        </w:p>
      </w:tc>
      <w:tc>
        <w:tcPr>
          <w:tcW w:w="751" w:type="dxa"/>
          <w:tcBorders>
            <w:top w:val="single" w:sz="4" w:space="0" w:color="auto"/>
            <w:left w:val="single" w:sz="18" w:space="0" w:color="auto"/>
            <w:bottom w:val="single" w:sz="18" w:space="0" w:color="auto"/>
            <w:right w:val="single" w:sz="18" w:space="0" w:color="auto"/>
          </w:tcBorders>
        </w:tcPr>
        <w:p w:rsidR="00D37F2E" w:rsidRDefault="00D37F2E" w:rsidP="00511127">
          <w:pPr>
            <w:rPr>
              <w:sz w:val="20"/>
              <w:szCs w:val="20"/>
            </w:rPr>
          </w:pPr>
        </w:p>
      </w:tc>
      <w:tc>
        <w:tcPr>
          <w:tcW w:w="750" w:type="dxa"/>
          <w:tcBorders>
            <w:top w:val="single" w:sz="4" w:space="0" w:color="auto"/>
            <w:left w:val="single" w:sz="18" w:space="0" w:color="auto"/>
            <w:bottom w:val="single" w:sz="18" w:space="0" w:color="auto"/>
            <w:right w:val="single" w:sz="18" w:space="0" w:color="auto"/>
          </w:tcBorders>
        </w:tcPr>
        <w:p w:rsidR="00D37F2E" w:rsidRDefault="00D37F2E" w:rsidP="00511127">
          <w:pPr>
            <w:ind w:left="-57" w:right="-57"/>
            <w:jc w:val="center"/>
            <w:rPr>
              <w:sz w:val="20"/>
              <w:szCs w:val="20"/>
            </w:rPr>
          </w:pPr>
        </w:p>
      </w:tc>
      <w:tc>
        <w:tcPr>
          <w:tcW w:w="4195" w:type="dxa"/>
          <w:vMerge/>
          <w:tcBorders>
            <w:top w:val="single" w:sz="4" w:space="0" w:color="auto"/>
            <w:left w:val="single" w:sz="18" w:space="0" w:color="auto"/>
            <w:bottom w:val="single" w:sz="18" w:space="0" w:color="auto"/>
            <w:right w:val="single" w:sz="18" w:space="0" w:color="auto"/>
          </w:tcBorders>
        </w:tcPr>
        <w:p w:rsidR="00D37F2E" w:rsidRDefault="00D37F2E" w:rsidP="00511127">
          <w:pPr>
            <w:rPr>
              <w:sz w:val="20"/>
              <w:szCs w:val="20"/>
            </w:rPr>
          </w:pPr>
        </w:p>
      </w:tc>
      <w:tc>
        <w:tcPr>
          <w:tcW w:w="2462" w:type="dxa"/>
          <w:gridSpan w:val="3"/>
          <w:vMerge/>
          <w:tcBorders>
            <w:top w:val="single" w:sz="18" w:space="0" w:color="auto"/>
            <w:left w:val="single" w:sz="18" w:space="0" w:color="auto"/>
            <w:bottom w:val="single" w:sz="18" w:space="0" w:color="auto"/>
            <w:right w:val="single" w:sz="18" w:space="0" w:color="auto"/>
          </w:tcBorders>
        </w:tcPr>
        <w:p w:rsidR="00D37F2E" w:rsidRDefault="00D37F2E" w:rsidP="00511127">
          <w:pPr>
            <w:rPr>
              <w:sz w:val="20"/>
              <w:szCs w:val="20"/>
            </w:rPr>
          </w:pPr>
        </w:p>
      </w:tc>
    </w:tr>
  </w:tbl>
  <w:p w:rsidR="00D37F2E" w:rsidRPr="00B12121" w:rsidRDefault="00D37F2E">
    <w:pPr>
      <w:pStyle w:val="af8"/>
      <w:rPr>
        <w:sz w:val="2"/>
        <w:szCs w:val="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7F2E" w:rsidRDefault="00D37F2E">
    <w:pPr>
      <w:pStyle w:val="af8"/>
    </w:pPr>
    <w:r>
      <w:rPr>
        <w:noProof/>
      </w:rPr>
      <mc:AlternateContent>
        <mc:Choice Requires="wps">
          <w:drawing>
            <wp:anchor distT="0" distB="0" distL="114300" distR="114300" simplePos="0" relativeHeight="251643392" behindDoc="1" locked="0" layoutInCell="0" allowOverlap="1" wp14:anchorId="05F23122" wp14:editId="3753A484">
              <wp:simplePos x="0" y="0"/>
              <wp:positionH relativeFrom="page">
                <wp:posOffset>162560</wp:posOffset>
              </wp:positionH>
              <wp:positionV relativeFrom="page">
                <wp:posOffset>147955</wp:posOffset>
              </wp:positionV>
              <wp:extent cx="7200900" cy="10784205"/>
              <wp:effectExtent l="0" t="0" r="0" b="0"/>
              <wp:wrapNone/>
              <wp:docPr id="472" name="Поле 4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0" cy="10784205"/>
                      </a:xfrm>
                      <a:prstGeom prst="rect">
                        <a:avLst/>
                      </a:prstGeom>
                      <a:noFill/>
                      <a:ln w="9525">
                        <a:noFill/>
                        <a:miter lim="800000"/>
                        <a:headEnd/>
                        <a:tailEnd/>
                      </a:ln>
                    </wps:spPr>
                    <wps:txbx>
                      <w:txbxContent>
                        <w:tbl>
                          <w:tblPr>
                            <w:tblW w:w="111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600" w:firstRow="0" w:lastRow="0" w:firstColumn="0" w:lastColumn="0" w:noHBand="1" w:noVBand="1"/>
                          </w:tblPr>
                          <w:tblGrid>
                            <w:gridCol w:w="283"/>
                            <w:gridCol w:w="397"/>
                            <w:gridCol w:w="567"/>
                            <w:gridCol w:w="567"/>
                            <w:gridCol w:w="567"/>
                            <w:gridCol w:w="567"/>
                            <w:gridCol w:w="850"/>
                            <w:gridCol w:w="567"/>
                            <w:gridCol w:w="3969"/>
                            <w:gridCol w:w="850"/>
                            <w:gridCol w:w="850"/>
                            <w:gridCol w:w="1134"/>
                          </w:tblGrid>
                          <w:tr w:rsidR="00D37F2E" w:rsidTr="002C41D0">
                            <w:trPr>
                              <w:cantSplit/>
                              <w:trHeight w:val="5840"/>
                            </w:trPr>
                            <w:tc>
                              <w:tcPr>
                                <w:tcW w:w="283" w:type="dxa"/>
                                <w:tcBorders>
                                  <w:top w:val="nil"/>
                                  <w:left w:val="nil"/>
                                  <w:right w:val="nil"/>
                                </w:tcBorders>
                                <w:shd w:val="clear" w:color="auto" w:fill="auto"/>
                                <w:textDirection w:val="btLr"/>
                                <w:vAlign w:val="center"/>
                              </w:tcPr>
                              <w:p w:rsidR="00D37F2E" w:rsidRDefault="00D37F2E" w:rsidP="002C41D0">
                                <w:pPr>
                                  <w:pStyle w:val="4ff6"/>
                                </w:pPr>
                              </w:p>
                            </w:tc>
                            <w:tc>
                              <w:tcPr>
                                <w:tcW w:w="397" w:type="dxa"/>
                                <w:tcBorders>
                                  <w:top w:val="nil"/>
                                  <w:left w:val="nil"/>
                                </w:tcBorders>
                                <w:shd w:val="clear" w:color="auto" w:fill="auto"/>
                                <w:textDirection w:val="btLr"/>
                                <w:vAlign w:val="center"/>
                              </w:tcPr>
                              <w:p w:rsidR="00D37F2E" w:rsidRDefault="00D37F2E" w:rsidP="002C41D0">
                                <w:pPr>
                                  <w:pStyle w:val="4ff6"/>
                                </w:pPr>
                              </w:p>
                            </w:tc>
                            <w:tc>
                              <w:tcPr>
                                <w:tcW w:w="10488" w:type="dxa"/>
                                <w:gridSpan w:val="10"/>
                                <w:vMerge w:val="restart"/>
                                <w:shd w:val="clear" w:color="auto" w:fill="auto"/>
                              </w:tcPr>
                              <w:p w:rsidR="00D37F2E" w:rsidRDefault="00D37F2E" w:rsidP="002C41D0">
                                <w:pPr>
                                  <w:pStyle w:val="4ff6"/>
                                  <w:jc w:val="right"/>
                                </w:pPr>
                              </w:p>
                            </w:tc>
                          </w:tr>
                          <w:tr w:rsidR="00D37F2E" w:rsidTr="002C41D0">
                            <w:trPr>
                              <w:cantSplit/>
                              <w:trHeight w:val="567"/>
                            </w:trPr>
                            <w:tc>
                              <w:tcPr>
                                <w:tcW w:w="283" w:type="dxa"/>
                                <w:shd w:val="clear" w:color="auto" w:fill="auto"/>
                                <w:textDirection w:val="btLr"/>
                                <w:vAlign w:val="center"/>
                              </w:tcPr>
                              <w:p w:rsidR="00D37F2E" w:rsidRDefault="00D37F2E" w:rsidP="002C41D0">
                                <w:pPr>
                                  <w:pStyle w:val="4ff6"/>
                                </w:pPr>
                              </w:p>
                            </w:tc>
                            <w:tc>
                              <w:tcPr>
                                <w:tcW w:w="397" w:type="dxa"/>
                                <w:shd w:val="clear" w:color="auto" w:fill="auto"/>
                                <w:textDirection w:val="btLr"/>
                                <w:vAlign w:val="center"/>
                              </w:tcPr>
                              <w:p w:rsidR="00D37F2E" w:rsidRDefault="00D37F2E" w:rsidP="002C41D0">
                                <w:pPr>
                                  <w:pStyle w:val="4ff6"/>
                                </w:pPr>
                              </w:p>
                            </w:tc>
                            <w:tc>
                              <w:tcPr>
                                <w:tcW w:w="10488" w:type="dxa"/>
                                <w:gridSpan w:val="10"/>
                                <w:vMerge/>
                                <w:shd w:val="clear" w:color="auto" w:fill="auto"/>
                                <w:vAlign w:val="center"/>
                              </w:tcPr>
                              <w:p w:rsidR="00D37F2E" w:rsidRDefault="00D37F2E" w:rsidP="002C41D0">
                                <w:pPr>
                                  <w:pStyle w:val="4ff6"/>
                                </w:pPr>
                              </w:p>
                            </w:tc>
                          </w:tr>
                          <w:tr w:rsidR="00D37F2E" w:rsidTr="002C41D0">
                            <w:trPr>
                              <w:cantSplit/>
                              <w:trHeight w:val="850"/>
                            </w:trPr>
                            <w:tc>
                              <w:tcPr>
                                <w:tcW w:w="283" w:type="dxa"/>
                                <w:shd w:val="clear" w:color="auto" w:fill="auto"/>
                                <w:textDirection w:val="btLr"/>
                                <w:vAlign w:val="center"/>
                              </w:tcPr>
                              <w:p w:rsidR="00D37F2E" w:rsidRDefault="00D37F2E" w:rsidP="002C41D0">
                                <w:pPr>
                                  <w:pStyle w:val="4ff6"/>
                                </w:pPr>
                              </w:p>
                            </w:tc>
                            <w:tc>
                              <w:tcPr>
                                <w:tcW w:w="397" w:type="dxa"/>
                                <w:shd w:val="clear" w:color="auto" w:fill="auto"/>
                                <w:textDirection w:val="btLr"/>
                                <w:vAlign w:val="center"/>
                              </w:tcPr>
                              <w:p w:rsidR="00D37F2E" w:rsidRDefault="00D37F2E" w:rsidP="002C41D0">
                                <w:pPr>
                                  <w:pStyle w:val="4ff6"/>
                                </w:pPr>
                              </w:p>
                            </w:tc>
                            <w:tc>
                              <w:tcPr>
                                <w:tcW w:w="10488" w:type="dxa"/>
                                <w:gridSpan w:val="10"/>
                                <w:vMerge/>
                                <w:shd w:val="clear" w:color="auto" w:fill="auto"/>
                                <w:vAlign w:val="center"/>
                              </w:tcPr>
                              <w:p w:rsidR="00D37F2E" w:rsidRDefault="00D37F2E" w:rsidP="002C41D0">
                                <w:pPr>
                                  <w:pStyle w:val="4ff6"/>
                                </w:pPr>
                              </w:p>
                            </w:tc>
                          </w:tr>
                          <w:tr w:rsidR="00D37F2E" w:rsidTr="002C41D0">
                            <w:trPr>
                              <w:cantSplit/>
                              <w:trHeight w:val="1134"/>
                            </w:trPr>
                            <w:tc>
                              <w:tcPr>
                                <w:tcW w:w="283" w:type="dxa"/>
                                <w:shd w:val="clear" w:color="auto" w:fill="auto"/>
                                <w:textDirection w:val="btLr"/>
                                <w:vAlign w:val="center"/>
                              </w:tcPr>
                              <w:p w:rsidR="00D37F2E" w:rsidRDefault="00D37F2E" w:rsidP="002C41D0">
                                <w:pPr>
                                  <w:pStyle w:val="4ff6"/>
                                </w:pPr>
                              </w:p>
                            </w:tc>
                            <w:tc>
                              <w:tcPr>
                                <w:tcW w:w="397" w:type="dxa"/>
                                <w:shd w:val="clear" w:color="auto" w:fill="auto"/>
                                <w:textDirection w:val="btLr"/>
                                <w:vAlign w:val="center"/>
                              </w:tcPr>
                              <w:p w:rsidR="00D37F2E" w:rsidRDefault="00D37F2E" w:rsidP="002C41D0">
                                <w:pPr>
                                  <w:pStyle w:val="4ff6"/>
                                </w:pPr>
                              </w:p>
                            </w:tc>
                            <w:tc>
                              <w:tcPr>
                                <w:tcW w:w="10488" w:type="dxa"/>
                                <w:gridSpan w:val="10"/>
                                <w:vMerge/>
                                <w:shd w:val="clear" w:color="auto" w:fill="auto"/>
                                <w:vAlign w:val="center"/>
                              </w:tcPr>
                              <w:p w:rsidR="00D37F2E" w:rsidRDefault="00D37F2E" w:rsidP="002C41D0">
                                <w:pPr>
                                  <w:pStyle w:val="4ff6"/>
                                </w:pPr>
                              </w:p>
                            </w:tc>
                          </w:tr>
                          <w:tr w:rsidR="00D37F2E" w:rsidTr="002C41D0">
                            <w:trPr>
                              <w:cantSplit/>
                              <w:trHeight w:val="1134"/>
                            </w:trPr>
                            <w:tc>
                              <w:tcPr>
                                <w:tcW w:w="283" w:type="dxa"/>
                                <w:shd w:val="clear" w:color="auto" w:fill="auto"/>
                                <w:textDirection w:val="btLr"/>
                                <w:vAlign w:val="center"/>
                              </w:tcPr>
                              <w:p w:rsidR="00D37F2E" w:rsidRPr="00F17FA5" w:rsidRDefault="00D37F2E" w:rsidP="002C41D0">
                                <w:pPr>
                                  <w:pStyle w:val="4ff6"/>
                                </w:pPr>
                              </w:p>
                            </w:tc>
                            <w:tc>
                              <w:tcPr>
                                <w:tcW w:w="397" w:type="dxa"/>
                                <w:shd w:val="clear" w:color="auto" w:fill="auto"/>
                                <w:textDirection w:val="btLr"/>
                                <w:vAlign w:val="center"/>
                              </w:tcPr>
                              <w:p w:rsidR="00D37F2E" w:rsidRPr="00F17FA5" w:rsidRDefault="00D37F2E" w:rsidP="002C41D0">
                                <w:pPr>
                                  <w:pStyle w:val="4ff6"/>
                                </w:pPr>
                              </w:p>
                            </w:tc>
                            <w:tc>
                              <w:tcPr>
                                <w:tcW w:w="10488" w:type="dxa"/>
                                <w:gridSpan w:val="10"/>
                                <w:vMerge/>
                                <w:shd w:val="clear" w:color="auto" w:fill="auto"/>
                                <w:vAlign w:val="center"/>
                              </w:tcPr>
                              <w:p w:rsidR="00D37F2E" w:rsidRPr="00F17FA5" w:rsidRDefault="00D37F2E" w:rsidP="002C41D0">
                                <w:pPr>
                                  <w:pStyle w:val="4ff6"/>
                                </w:pPr>
                              </w:p>
                            </w:tc>
                          </w:tr>
                          <w:tr w:rsidR="00D37F2E" w:rsidTr="002C41D0">
                            <w:trPr>
                              <w:cantSplit/>
                              <w:trHeight w:val="1701"/>
                            </w:trPr>
                            <w:tc>
                              <w:tcPr>
                                <w:tcW w:w="680" w:type="dxa"/>
                                <w:gridSpan w:val="2"/>
                                <w:shd w:val="clear" w:color="auto" w:fill="auto"/>
                                <w:textDirection w:val="btLr"/>
                                <w:vAlign w:val="center"/>
                              </w:tcPr>
                              <w:p w:rsidR="00D37F2E" w:rsidRPr="00F17FA5" w:rsidRDefault="00D37F2E" w:rsidP="002C41D0">
                                <w:pPr>
                                  <w:pStyle w:val="4ff6"/>
                                </w:pPr>
                                <w:r w:rsidRPr="00F17FA5">
                                  <w:t>Согласовано</w:t>
                                </w:r>
                              </w:p>
                            </w:tc>
                            <w:tc>
                              <w:tcPr>
                                <w:tcW w:w="10488" w:type="dxa"/>
                                <w:gridSpan w:val="10"/>
                                <w:vMerge/>
                                <w:shd w:val="clear" w:color="auto" w:fill="auto"/>
                                <w:vAlign w:val="center"/>
                              </w:tcPr>
                              <w:p w:rsidR="00D37F2E" w:rsidRPr="00F17FA5" w:rsidRDefault="00D37F2E" w:rsidP="002C41D0">
                                <w:pPr>
                                  <w:pStyle w:val="4ff6"/>
                                </w:pPr>
                              </w:p>
                            </w:tc>
                          </w:tr>
                          <w:tr w:rsidR="00D37F2E" w:rsidTr="002C41D0">
                            <w:trPr>
                              <w:cantSplit/>
                              <w:trHeight w:val="1417"/>
                            </w:trPr>
                            <w:tc>
                              <w:tcPr>
                                <w:tcW w:w="283" w:type="dxa"/>
                                <w:shd w:val="clear" w:color="auto" w:fill="auto"/>
                                <w:textDirection w:val="btLr"/>
                                <w:vAlign w:val="center"/>
                              </w:tcPr>
                              <w:p w:rsidR="00D37F2E" w:rsidRPr="005610C7" w:rsidRDefault="00D37F2E" w:rsidP="002C41D0">
                                <w:pPr>
                                  <w:pStyle w:val="4ff6"/>
                                </w:pPr>
                                <w:r w:rsidRPr="005610C7">
                                  <w:t>Взам. Инв. №</w:t>
                                </w:r>
                              </w:p>
                            </w:tc>
                            <w:tc>
                              <w:tcPr>
                                <w:tcW w:w="397" w:type="dxa"/>
                                <w:shd w:val="clear" w:color="auto" w:fill="auto"/>
                                <w:textDirection w:val="btLr"/>
                                <w:vAlign w:val="center"/>
                              </w:tcPr>
                              <w:p w:rsidR="00D37F2E" w:rsidRPr="005610C7" w:rsidRDefault="00D37F2E" w:rsidP="002C41D0">
                                <w:pPr>
                                  <w:pStyle w:val="4ff6"/>
                                </w:pPr>
                              </w:p>
                            </w:tc>
                            <w:tc>
                              <w:tcPr>
                                <w:tcW w:w="10488" w:type="dxa"/>
                                <w:gridSpan w:val="10"/>
                                <w:vMerge/>
                                <w:shd w:val="clear" w:color="auto" w:fill="auto"/>
                                <w:vAlign w:val="center"/>
                              </w:tcPr>
                              <w:p w:rsidR="00D37F2E" w:rsidRPr="00F17FA5" w:rsidRDefault="00D37F2E" w:rsidP="002C41D0">
                                <w:pPr>
                                  <w:pStyle w:val="4ff6"/>
                                </w:pPr>
                              </w:p>
                            </w:tc>
                          </w:tr>
                          <w:tr w:rsidR="00D37F2E" w:rsidTr="002C41D0">
                            <w:trPr>
                              <w:trHeight w:val="1134"/>
                            </w:trPr>
                            <w:tc>
                              <w:tcPr>
                                <w:tcW w:w="283" w:type="dxa"/>
                                <w:vMerge w:val="restart"/>
                                <w:shd w:val="clear" w:color="auto" w:fill="auto"/>
                                <w:textDirection w:val="btLr"/>
                                <w:vAlign w:val="center"/>
                              </w:tcPr>
                              <w:p w:rsidR="00D37F2E" w:rsidRPr="00F17FA5" w:rsidRDefault="00D37F2E" w:rsidP="002C41D0">
                                <w:pPr>
                                  <w:pStyle w:val="4ff6"/>
                                </w:pPr>
                                <w:r w:rsidRPr="00F17FA5">
                                  <w:t>Подп. И дата</w:t>
                                </w:r>
                              </w:p>
                            </w:tc>
                            <w:tc>
                              <w:tcPr>
                                <w:tcW w:w="397" w:type="dxa"/>
                                <w:vMerge w:val="restart"/>
                                <w:shd w:val="clear" w:color="auto" w:fill="auto"/>
                                <w:textDirection w:val="btLr"/>
                                <w:vAlign w:val="center"/>
                              </w:tcPr>
                              <w:p w:rsidR="00D37F2E" w:rsidRPr="00F17FA5" w:rsidRDefault="00D37F2E" w:rsidP="002C41D0">
                                <w:pPr>
                                  <w:pStyle w:val="4ff6"/>
                                </w:pPr>
                              </w:p>
                            </w:tc>
                            <w:tc>
                              <w:tcPr>
                                <w:tcW w:w="10488" w:type="dxa"/>
                                <w:gridSpan w:val="10"/>
                                <w:vMerge/>
                                <w:shd w:val="clear" w:color="auto" w:fill="auto"/>
                                <w:vAlign w:val="center"/>
                              </w:tcPr>
                              <w:p w:rsidR="00D37F2E" w:rsidRPr="00F17FA5" w:rsidRDefault="00D37F2E" w:rsidP="002C41D0">
                                <w:pPr>
                                  <w:pStyle w:val="4ff6"/>
                                </w:pPr>
                              </w:p>
                            </w:tc>
                          </w:tr>
                          <w:tr w:rsidR="00D37F2E" w:rsidTr="002C41D0">
                            <w:trPr>
                              <w:trHeight w:val="227"/>
                            </w:trPr>
                            <w:tc>
                              <w:tcPr>
                                <w:tcW w:w="283" w:type="dxa"/>
                                <w:vMerge/>
                                <w:shd w:val="clear" w:color="auto" w:fill="auto"/>
                                <w:textDirection w:val="btLr"/>
                                <w:vAlign w:val="center"/>
                              </w:tcPr>
                              <w:p w:rsidR="00D37F2E" w:rsidRPr="00F17FA5" w:rsidRDefault="00D37F2E" w:rsidP="002C41D0">
                                <w:pPr>
                                  <w:pStyle w:val="4ff6"/>
                                </w:pPr>
                              </w:p>
                            </w:tc>
                            <w:tc>
                              <w:tcPr>
                                <w:tcW w:w="397" w:type="dxa"/>
                                <w:vMerge/>
                                <w:shd w:val="clear" w:color="auto" w:fill="auto"/>
                                <w:textDirection w:val="btLr"/>
                                <w:vAlign w:val="center"/>
                              </w:tcPr>
                              <w:p w:rsidR="00D37F2E" w:rsidRPr="00F17FA5" w:rsidRDefault="00D37F2E" w:rsidP="002C41D0">
                                <w:pPr>
                                  <w:pStyle w:val="4ff6"/>
                                </w:pPr>
                              </w:p>
                            </w:tc>
                            <w:tc>
                              <w:tcPr>
                                <w:tcW w:w="567" w:type="dxa"/>
                                <w:shd w:val="clear" w:color="auto" w:fill="auto"/>
                                <w:vAlign w:val="center"/>
                              </w:tcPr>
                              <w:p w:rsidR="00D37F2E" w:rsidRPr="00F17FA5" w:rsidRDefault="00D37F2E" w:rsidP="002C41D0">
                                <w:pPr>
                                  <w:pStyle w:val="4ff6"/>
                                </w:pPr>
                              </w:p>
                            </w:tc>
                            <w:tc>
                              <w:tcPr>
                                <w:tcW w:w="567" w:type="dxa"/>
                                <w:shd w:val="clear" w:color="auto" w:fill="auto"/>
                                <w:vAlign w:val="center"/>
                              </w:tcPr>
                              <w:p w:rsidR="00D37F2E" w:rsidRPr="00F17FA5" w:rsidRDefault="00D37F2E" w:rsidP="002C41D0">
                                <w:pPr>
                                  <w:pStyle w:val="4ff6"/>
                                </w:pPr>
                              </w:p>
                            </w:tc>
                            <w:tc>
                              <w:tcPr>
                                <w:tcW w:w="567" w:type="dxa"/>
                                <w:shd w:val="clear" w:color="auto" w:fill="auto"/>
                                <w:vAlign w:val="center"/>
                              </w:tcPr>
                              <w:p w:rsidR="00D37F2E" w:rsidRPr="00F17FA5" w:rsidRDefault="00D37F2E" w:rsidP="002C41D0">
                                <w:pPr>
                                  <w:pStyle w:val="4ff6"/>
                                </w:pPr>
                              </w:p>
                            </w:tc>
                            <w:tc>
                              <w:tcPr>
                                <w:tcW w:w="567" w:type="dxa"/>
                                <w:shd w:val="clear" w:color="auto" w:fill="auto"/>
                                <w:vAlign w:val="center"/>
                              </w:tcPr>
                              <w:p w:rsidR="00D37F2E" w:rsidRPr="00F17FA5" w:rsidRDefault="00D37F2E" w:rsidP="002C41D0">
                                <w:pPr>
                                  <w:pStyle w:val="4ff6"/>
                                </w:pPr>
                              </w:p>
                            </w:tc>
                            <w:tc>
                              <w:tcPr>
                                <w:tcW w:w="850" w:type="dxa"/>
                                <w:shd w:val="clear" w:color="auto" w:fill="auto"/>
                                <w:vAlign w:val="center"/>
                              </w:tcPr>
                              <w:p w:rsidR="00D37F2E" w:rsidRPr="00F17FA5" w:rsidRDefault="00D37F2E" w:rsidP="002C41D0">
                                <w:pPr>
                                  <w:pStyle w:val="4ff6"/>
                                </w:pPr>
                              </w:p>
                            </w:tc>
                            <w:tc>
                              <w:tcPr>
                                <w:tcW w:w="567" w:type="dxa"/>
                                <w:shd w:val="clear" w:color="auto" w:fill="auto"/>
                                <w:vAlign w:val="center"/>
                              </w:tcPr>
                              <w:p w:rsidR="00D37F2E" w:rsidRPr="00F17FA5" w:rsidRDefault="00D37F2E" w:rsidP="002C41D0">
                                <w:pPr>
                                  <w:pStyle w:val="4ff6"/>
                                </w:pPr>
                              </w:p>
                            </w:tc>
                            <w:tc>
                              <w:tcPr>
                                <w:tcW w:w="6803" w:type="dxa"/>
                                <w:gridSpan w:val="4"/>
                                <w:vMerge w:val="restart"/>
                                <w:shd w:val="clear" w:color="auto" w:fill="auto"/>
                                <w:vAlign w:val="center"/>
                              </w:tcPr>
                              <w:p w:rsidR="00D37F2E" w:rsidRPr="002B7BE2" w:rsidRDefault="00D37F2E" w:rsidP="00E12DEB">
                                <w:pPr>
                                  <w:jc w:val="center"/>
                                  <w:rPr>
                                    <w:rFonts w:ascii="ISOCPEUR" w:hAnsi="ISOCPEUR"/>
                                    <w:i/>
                                    <w:sz w:val="32"/>
                                    <w:szCs w:val="28"/>
                                    <w:lang w:val="en-US"/>
                                  </w:rPr>
                                </w:pPr>
                                <w:r>
                                  <w:rPr>
                                    <w:rFonts w:ascii="ISOCPEUR" w:hAnsi="ISOCPEUR"/>
                                    <w:i/>
                                    <w:sz w:val="28"/>
                                  </w:rPr>
                                  <w:t>ОВОС1.С</w:t>
                                </w:r>
                              </w:p>
                            </w:tc>
                          </w:tr>
                          <w:tr w:rsidR="00D37F2E" w:rsidTr="002C41D0">
                            <w:trPr>
                              <w:trHeight w:val="227"/>
                            </w:trPr>
                            <w:tc>
                              <w:tcPr>
                                <w:tcW w:w="283" w:type="dxa"/>
                                <w:vMerge/>
                                <w:shd w:val="clear" w:color="auto" w:fill="auto"/>
                                <w:textDirection w:val="btLr"/>
                                <w:vAlign w:val="center"/>
                              </w:tcPr>
                              <w:p w:rsidR="00D37F2E" w:rsidRPr="00F17FA5" w:rsidRDefault="00D37F2E" w:rsidP="002C41D0">
                                <w:pPr>
                                  <w:pStyle w:val="4ff6"/>
                                </w:pPr>
                              </w:p>
                            </w:tc>
                            <w:tc>
                              <w:tcPr>
                                <w:tcW w:w="397" w:type="dxa"/>
                                <w:vMerge/>
                                <w:shd w:val="clear" w:color="auto" w:fill="auto"/>
                                <w:textDirection w:val="btLr"/>
                                <w:vAlign w:val="center"/>
                              </w:tcPr>
                              <w:p w:rsidR="00D37F2E" w:rsidRPr="00F17FA5" w:rsidRDefault="00D37F2E" w:rsidP="002C41D0">
                                <w:pPr>
                                  <w:pStyle w:val="4ff6"/>
                                </w:pPr>
                              </w:p>
                            </w:tc>
                            <w:tc>
                              <w:tcPr>
                                <w:tcW w:w="567" w:type="dxa"/>
                                <w:shd w:val="clear" w:color="auto" w:fill="auto"/>
                                <w:vAlign w:val="center"/>
                              </w:tcPr>
                              <w:p w:rsidR="00D37F2E" w:rsidRPr="00F17FA5" w:rsidRDefault="00D37F2E" w:rsidP="002C41D0">
                                <w:pPr>
                                  <w:pStyle w:val="4ff6"/>
                                </w:pPr>
                              </w:p>
                            </w:tc>
                            <w:tc>
                              <w:tcPr>
                                <w:tcW w:w="567" w:type="dxa"/>
                                <w:shd w:val="clear" w:color="auto" w:fill="auto"/>
                                <w:vAlign w:val="center"/>
                              </w:tcPr>
                              <w:p w:rsidR="00D37F2E" w:rsidRPr="00F17FA5" w:rsidRDefault="00D37F2E" w:rsidP="002C41D0">
                                <w:pPr>
                                  <w:pStyle w:val="4ff6"/>
                                </w:pPr>
                              </w:p>
                            </w:tc>
                            <w:tc>
                              <w:tcPr>
                                <w:tcW w:w="567" w:type="dxa"/>
                                <w:shd w:val="clear" w:color="auto" w:fill="auto"/>
                                <w:vAlign w:val="center"/>
                              </w:tcPr>
                              <w:p w:rsidR="00D37F2E" w:rsidRPr="00F17FA5" w:rsidRDefault="00D37F2E" w:rsidP="002C41D0">
                                <w:pPr>
                                  <w:pStyle w:val="4ff6"/>
                                </w:pPr>
                              </w:p>
                            </w:tc>
                            <w:tc>
                              <w:tcPr>
                                <w:tcW w:w="567" w:type="dxa"/>
                                <w:shd w:val="clear" w:color="auto" w:fill="auto"/>
                                <w:vAlign w:val="center"/>
                              </w:tcPr>
                              <w:p w:rsidR="00D37F2E" w:rsidRPr="00F17FA5" w:rsidRDefault="00D37F2E" w:rsidP="002C41D0">
                                <w:pPr>
                                  <w:pStyle w:val="4ff6"/>
                                </w:pPr>
                              </w:p>
                            </w:tc>
                            <w:tc>
                              <w:tcPr>
                                <w:tcW w:w="850" w:type="dxa"/>
                                <w:shd w:val="clear" w:color="auto" w:fill="auto"/>
                                <w:vAlign w:val="center"/>
                              </w:tcPr>
                              <w:p w:rsidR="00D37F2E" w:rsidRPr="00F17FA5" w:rsidRDefault="00D37F2E" w:rsidP="002C41D0">
                                <w:pPr>
                                  <w:pStyle w:val="4ff6"/>
                                </w:pPr>
                              </w:p>
                            </w:tc>
                            <w:tc>
                              <w:tcPr>
                                <w:tcW w:w="567" w:type="dxa"/>
                                <w:shd w:val="clear" w:color="auto" w:fill="auto"/>
                                <w:vAlign w:val="center"/>
                              </w:tcPr>
                              <w:p w:rsidR="00D37F2E" w:rsidRPr="00F17FA5" w:rsidRDefault="00D37F2E" w:rsidP="002C41D0">
                                <w:pPr>
                                  <w:pStyle w:val="4ff6"/>
                                </w:pPr>
                              </w:p>
                            </w:tc>
                            <w:tc>
                              <w:tcPr>
                                <w:tcW w:w="6803" w:type="dxa"/>
                                <w:gridSpan w:val="4"/>
                                <w:vMerge/>
                                <w:shd w:val="clear" w:color="auto" w:fill="auto"/>
                                <w:vAlign w:val="center"/>
                              </w:tcPr>
                              <w:p w:rsidR="00D37F2E" w:rsidRPr="00F17FA5" w:rsidRDefault="00D37F2E" w:rsidP="002C41D0">
                                <w:pPr>
                                  <w:pStyle w:val="4ff6"/>
                                </w:pPr>
                              </w:p>
                            </w:tc>
                          </w:tr>
                          <w:tr w:rsidR="00D37F2E" w:rsidTr="002C41D0">
                            <w:trPr>
                              <w:trHeight w:val="227"/>
                            </w:trPr>
                            <w:tc>
                              <w:tcPr>
                                <w:tcW w:w="283" w:type="dxa"/>
                                <w:vMerge/>
                                <w:shd w:val="clear" w:color="auto" w:fill="auto"/>
                                <w:textDirection w:val="btLr"/>
                                <w:vAlign w:val="center"/>
                              </w:tcPr>
                              <w:p w:rsidR="00D37F2E" w:rsidRPr="00F17FA5" w:rsidRDefault="00D37F2E" w:rsidP="002C41D0">
                                <w:pPr>
                                  <w:pStyle w:val="4ff6"/>
                                </w:pPr>
                              </w:p>
                            </w:tc>
                            <w:tc>
                              <w:tcPr>
                                <w:tcW w:w="397" w:type="dxa"/>
                                <w:vMerge/>
                                <w:shd w:val="clear" w:color="auto" w:fill="auto"/>
                                <w:textDirection w:val="btLr"/>
                                <w:vAlign w:val="center"/>
                              </w:tcPr>
                              <w:p w:rsidR="00D37F2E" w:rsidRPr="00F17FA5" w:rsidRDefault="00D37F2E" w:rsidP="002C41D0">
                                <w:pPr>
                                  <w:pStyle w:val="4ff6"/>
                                </w:pPr>
                              </w:p>
                            </w:tc>
                            <w:tc>
                              <w:tcPr>
                                <w:tcW w:w="567" w:type="dxa"/>
                                <w:tcBorders>
                                  <w:bottom w:val="single" w:sz="12" w:space="0" w:color="auto"/>
                                </w:tcBorders>
                                <w:shd w:val="clear" w:color="auto" w:fill="auto"/>
                                <w:vAlign w:val="center"/>
                              </w:tcPr>
                              <w:p w:rsidR="00D37F2E" w:rsidRPr="009B1821" w:rsidRDefault="00D37F2E" w:rsidP="002C41D0">
                                <w:pPr>
                                  <w:jc w:val="center"/>
                                  <w:rPr>
                                    <w:sz w:val="18"/>
                                    <w:szCs w:val="18"/>
                                    <w:lang w:val="en-US"/>
                                  </w:rPr>
                                </w:pPr>
                                <w:r w:rsidRPr="00F71787">
                                  <w:rPr>
                                    <w:rFonts w:ascii="ISOCPEUR" w:hAnsi="ISOCPEUR"/>
                                    <w:i/>
                                    <w:sz w:val="18"/>
                                    <w:szCs w:val="18"/>
                                  </w:rPr>
                                  <w:t>Изм</w:t>
                                </w:r>
                                <w:r w:rsidRPr="00F71787">
                                  <w:rPr>
                                    <w:sz w:val="18"/>
                                    <w:szCs w:val="18"/>
                                  </w:rPr>
                                  <w:t>.</w:t>
                                </w:r>
                              </w:p>
                            </w:tc>
                            <w:tc>
                              <w:tcPr>
                                <w:tcW w:w="567" w:type="dxa"/>
                                <w:tcBorders>
                                  <w:bottom w:val="single" w:sz="12" w:space="0" w:color="auto"/>
                                </w:tcBorders>
                                <w:shd w:val="clear" w:color="auto" w:fill="auto"/>
                                <w:vAlign w:val="center"/>
                              </w:tcPr>
                              <w:p w:rsidR="00D37F2E" w:rsidRPr="009B1821" w:rsidRDefault="00D37F2E" w:rsidP="002C41D0">
                                <w:pPr>
                                  <w:pStyle w:val="250"/>
                                  <w:rPr>
                                    <w:rFonts w:ascii="ISOCPEUR" w:hAnsi="ISOCPEUR"/>
                                    <w:i/>
                                    <w:sz w:val="20"/>
                                    <w:lang w:val="en-US"/>
                                  </w:rPr>
                                </w:pPr>
                                <w:r w:rsidRPr="00F71787">
                                  <w:rPr>
                                    <w:rFonts w:ascii="ISOCPEUR" w:hAnsi="ISOCPEUR"/>
                                    <w:i/>
                                    <w:sz w:val="16"/>
                                    <w:szCs w:val="16"/>
                                  </w:rPr>
                                  <w:t>К</w:t>
                                </w:r>
                                <w:r w:rsidRPr="00F71787">
                                  <w:rPr>
                                    <w:rFonts w:ascii="ISOCPEUR" w:hAnsi="ISOCPEUR"/>
                                    <w:i/>
                                    <w:sz w:val="20"/>
                                  </w:rPr>
                                  <w:t>ол.уч</w:t>
                                </w:r>
                              </w:p>
                            </w:tc>
                            <w:tc>
                              <w:tcPr>
                                <w:tcW w:w="567" w:type="dxa"/>
                                <w:tcBorders>
                                  <w:bottom w:val="single" w:sz="12" w:space="0" w:color="auto"/>
                                </w:tcBorders>
                                <w:shd w:val="clear" w:color="auto" w:fill="auto"/>
                                <w:vAlign w:val="center"/>
                              </w:tcPr>
                              <w:p w:rsidR="00D37F2E" w:rsidRPr="00F17FA5" w:rsidRDefault="00D37F2E" w:rsidP="002C41D0">
                                <w:pPr>
                                  <w:pStyle w:val="4ff6"/>
                                </w:pPr>
                                <w:r w:rsidRPr="003A78B9">
                                  <w:t>Лист</w:t>
                                </w:r>
                              </w:p>
                            </w:tc>
                            <w:tc>
                              <w:tcPr>
                                <w:tcW w:w="567" w:type="dxa"/>
                                <w:tcBorders>
                                  <w:bottom w:val="single" w:sz="12" w:space="0" w:color="auto"/>
                                </w:tcBorders>
                                <w:shd w:val="clear" w:color="auto" w:fill="auto"/>
                                <w:vAlign w:val="center"/>
                              </w:tcPr>
                              <w:p w:rsidR="00D37F2E" w:rsidRPr="00F17FA5" w:rsidRDefault="00D37F2E" w:rsidP="002C41D0">
                                <w:pPr>
                                  <w:pStyle w:val="4ff6"/>
                                </w:pPr>
                                <w:r w:rsidRPr="00BE4E4B">
                                  <w:rPr>
                                    <w:sz w:val="18"/>
                                  </w:rPr>
                                  <w:t>№ док.</w:t>
                                </w:r>
                              </w:p>
                            </w:tc>
                            <w:tc>
                              <w:tcPr>
                                <w:tcW w:w="850" w:type="dxa"/>
                                <w:tcBorders>
                                  <w:bottom w:val="single" w:sz="12" w:space="0" w:color="auto"/>
                                </w:tcBorders>
                                <w:shd w:val="clear" w:color="auto" w:fill="auto"/>
                                <w:vAlign w:val="center"/>
                              </w:tcPr>
                              <w:p w:rsidR="00D37F2E" w:rsidRPr="003A78B9" w:rsidRDefault="00D37F2E" w:rsidP="002C41D0">
                                <w:pPr>
                                  <w:pStyle w:val="4ff6"/>
                                  <w:rPr>
                                    <w:sz w:val="24"/>
                                    <w:szCs w:val="24"/>
                                    <w:lang w:val="en-US"/>
                                  </w:rPr>
                                </w:pPr>
                                <w:r w:rsidRPr="003A78B9">
                                  <w:t>Подп</w:t>
                                </w:r>
                                <w:r>
                                  <w:t>ись</w:t>
                                </w:r>
                              </w:p>
                            </w:tc>
                            <w:tc>
                              <w:tcPr>
                                <w:tcW w:w="567" w:type="dxa"/>
                                <w:tcBorders>
                                  <w:bottom w:val="single" w:sz="12" w:space="0" w:color="auto"/>
                                </w:tcBorders>
                                <w:shd w:val="clear" w:color="auto" w:fill="auto"/>
                                <w:vAlign w:val="center"/>
                              </w:tcPr>
                              <w:p w:rsidR="00D37F2E" w:rsidRPr="00F17FA5" w:rsidRDefault="00D37F2E" w:rsidP="002C41D0">
                                <w:pPr>
                                  <w:pStyle w:val="4ff6"/>
                                </w:pPr>
                                <w:r w:rsidRPr="003A78B9">
                                  <w:t>Дата</w:t>
                                </w:r>
                              </w:p>
                            </w:tc>
                            <w:tc>
                              <w:tcPr>
                                <w:tcW w:w="6803" w:type="dxa"/>
                                <w:gridSpan w:val="4"/>
                                <w:vMerge/>
                                <w:shd w:val="clear" w:color="auto" w:fill="auto"/>
                                <w:vAlign w:val="center"/>
                              </w:tcPr>
                              <w:p w:rsidR="00D37F2E" w:rsidRPr="00F17FA5" w:rsidRDefault="00D37F2E" w:rsidP="002C41D0">
                                <w:pPr>
                                  <w:pStyle w:val="4ff6"/>
                                </w:pPr>
                              </w:p>
                            </w:tc>
                          </w:tr>
                          <w:tr w:rsidR="00D37F2E" w:rsidTr="002C41D0">
                            <w:trPr>
                              <w:trHeight w:val="227"/>
                            </w:trPr>
                            <w:tc>
                              <w:tcPr>
                                <w:tcW w:w="283" w:type="dxa"/>
                                <w:vMerge w:val="restart"/>
                                <w:shd w:val="clear" w:color="auto" w:fill="auto"/>
                                <w:textDirection w:val="btLr"/>
                                <w:tcFitText/>
                                <w:vAlign w:val="center"/>
                              </w:tcPr>
                              <w:p w:rsidR="00D37F2E" w:rsidRPr="005610C7" w:rsidRDefault="00D37F2E" w:rsidP="002C41D0">
                                <w:pPr>
                                  <w:pStyle w:val="4ff6"/>
                                </w:pPr>
                                <w:r w:rsidRPr="0031108B">
                                  <w:t>Инв. № подл.</w:t>
                                </w:r>
                              </w:p>
                            </w:tc>
                            <w:tc>
                              <w:tcPr>
                                <w:tcW w:w="397" w:type="dxa"/>
                                <w:vMerge w:val="restart"/>
                                <w:shd w:val="clear" w:color="auto" w:fill="auto"/>
                                <w:textDirection w:val="btLr"/>
                                <w:tcFitText/>
                                <w:vAlign w:val="center"/>
                              </w:tcPr>
                              <w:p w:rsidR="00D37F2E" w:rsidRPr="005610C7" w:rsidRDefault="00D37F2E" w:rsidP="002C41D0">
                                <w:pPr>
                                  <w:pStyle w:val="4ff6"/>
                                </w:pPr>
                              </w:p>
                            </w:tc>
                            <w:tc>
                              <w:tcPr>
                                <w:tcW w:w="1134" w:type="dxa"/>
                                <w:gridSpan w:val="2"/>
                                <w:tcBorders>
                                  <w:bottom w:val="single" w:sz="6" w:space="0" w:color="auto"/>
                                </w:tcBorders>
                                <w:shd w:val="clear" w:color="auto" w:fill="auto"/>
                                <w:vAlign w:val="center"/>
                              </w:tcPr>
                              <w:p w:rsidR="00D37F2E" w:rsidRPr="00F17FA5" w:rsidRDefault="00D37F2E" w:rsidP="002C41D0">
                                <w:pPr>
                                  <w:pStyle w:val="3ffff0"/>
                                </w:pPr>
                                <w:r w:rsidRPr="00BE4E4B">
                                  <w:t>Разраб</w:t>
                                </w:r>
                                <w:r>
                                  <w:t>.</w:t>
                                </w:r>
                              </w:p>
                            </w:tc>
                            <w:tc>
                              <w:tcPr>
                                <w:tcW w:w="1134" w:type="dxa"/>
                                <w:gridSpan w:val="2"/>
                                <w:tcBorders>
                                  <w:bottom w:val="single" w:sz="6" w:space="0" w:color="auto"/>
                                </w:tcBorders>
                                <w:shd w:val="clear" w:color="auto" w:fill="auto"/>
                                <w:vAlign w:val="center"/>
                              </w:tcPr>
                              <w:p w:rsidR="00D37F2E" w:rsidRPr="00AC3F6A" w:rsidRDefault="00D37F2E" w:rsidP="002C41D0">
                                <w:pPr>
                                  <w:pStyle w:val="3ffff0"/>
                                </w:pPr>
                              </w:p>
                            </w:tc>
                            <w:tc>
                              <w:tcPr>
                                <w:tcW w:w="850" w:type="dxa"/>
                                <w:tcBorders>
                                  <w:bottom w:val="single" w:sz="6" w:space="0" w:color="auto"/>
                                </w:tcBorders>
                                <w:shd w:val="clear" w:color="auto" w:fill="auto"/>
                                <w:vAlign w:val="center"/>
                              </w:tcPr>
                              <w:p w:rsidR="00D37F2E" w:rsidRPr="00F17FA5" w:rsidRDefault="00D37F2E" w:rsidP="002C41D0">
                                <w:pPr>
                                  <w:pStyle w:val="4ff6"/>
                                </w:pPr>
                              </w:p>
                            </w:tc>
                            <w:tc>
                              <w:tcPr>
                                <w:tcW w:w="567" w:type="dxa"/>
                                <w:tcBorders>
                                  <w:bottom w:val="single" w:sz="6" w:space="0" w:color="auto"/>
                                </w:tcBorders>
                                <w:shd w:val="clear" w:color="auto" w:fill="auto"/>
                                <w:vAlign w:val="center"/>
                              </w:tcPr>
                              <w:p w:rsidR="00D37F2E" w:rsidRPr="009B1821" w:rsidRDefault="00D37F2E" w:rsidP="009006B6">
                                <w:pPr>
                                  <w:jc w:val="center"/>
                                  <w:rPr>
                                    <w:rFonts w:ascii="ISOCPEUR" w:hAnsi="ISOCPEUR"/>
                                    <w:i/>
                                    <w:sz w:val="20"/>
                                    <w:szCs w:val="20"/>
                                    <w:lang w:val="en-US"/>
                                  </w:rPr>
                                </w:pPr>
                                <w:r>
                                  <w:rPr>
                                    <w:rFonts w:ascii="ISOCPEUR" w:hAnsi="ISOCPEUR"/>
                                    <w:i/>
                                    <w:sz w:val="20"/>
                                    <w:szCs w:val="20"/>
                                  </w:rPr>
                                  <w:t>2020</w:t>
                                </w:r>
                              </w:p>
                            </w:tc>
                            <w:tc>
                              <w:tcPr>
                                <w:tcW w:w="3969" w:type="dxa"/>
                                <w:vMerge w:val="restart"/>
                                <w:shd w:val="clear" w:color="auto" w:fill="auto"/>
                                <w:vAlign w:val="center"/>
                              </w:tcPr>
                              <w:p w:rsidR="00D37F2E" w:rsidRPr="002B7BE2" w:rsidRDefault="00D37F2E" w:rsidP="002C41D0">
                                <w:pPr>
                                  <w:jc w:val="center"/>
                                  <w:rPr>
                                    <w:rFonts w:ascii="ISOCPEUR" w:hAnsi="ISOCPEUR"/>
                                    <w:i/>
                                    <w:sz w:val="28"/>
                                    <w:szCs w:val="28"/>
                                    <w:lang w:val="en-US"/>
                                  </w:rPr>
                                </w:pPr>
                                <w:r>
                                  <w:rPr>
                                    <w:rFonts w:ascii="ISOCPEUR" w:hAnsi="ISOCPEUR"/>
                                    <w:i/>
                                    <w:sz w:val="28"/>
                                    <w:szCs w:val="28"/>
                                  </w:rPr>
                                  <w:t>Содержание тома</w:t>
                                </w:r>
                              </w:p>
                            </w:tc>
                            <w:tc>
                              <w:tcPr>
                                <w:tcW w:w="850" w:type="dxa"/>
                                <w:shd w:val="clear" w:color="auto" w:fill="auto"/>
                                <w:vAlign w:val="center"/>
                              </w:tcPr>
                              <w:p w:rsidR="00D37F2E" w:rsidRPr="00F17FA5" w:rsidRDefault="00D37F2E" w:rsidP="002C41D0">
                                <w:pPr>
                                  <w:pStyle w:val="4ff6"/>
                                </w:pPr>
                                <w:r w:rsidRPr="00F17FA5">
                                  <w:t>Стадия</w:t>
                                </w:r>
                              </w:p>
                            </w:tc>
                            <w:tc>
                              <w:tcPr>
                                <w:tcW w:w="850" w:type="dxa"/>
                                <w:shd w:val="clear" w:color="auto" w:fill="auto"/>
                                <w:vAlign w:val="center"/>
                              </w:tcPr>
                              <w:p w:rsidR="00D37F2E" w:rsidRPr="00F17FA5" w:rsidRDefault="00D37F2E" w:rsidP="002C41D0">
                                <w:pPr>
                                  <w:pStyle w:val="4ff6"/>
                                </w:pPr>
                                <w:r w:rsidRPr="00F17FA5">
                                  <w:t>Лист</w:t>
                                </w:r>
                              </w:p>
                            </w:tc>
                            <w:tc>
                              <w:tcPr>
                                <w:tcW w:w="1134" w:type="dxa"/>
                                <w:shd w:val="clear" w:color="auto" w:fill="auto"/>
                                <w:vAlign w:val="center"/>
                              </w:tcPr>
                              <w:p w:rsidR="00D37F2E" w:rsidRPr="00F17FA5" w:rsidRDefault="00D37F2E" w:rsidP="002C41D0">
                                <w:pPr>
                                  <w:pStyle w:val="4ff6"/>
                                </w:pPr>
                                <w:r w:rsidRPr="00F17FA5">
                                  <w:t>Листов</w:t>
                                </w:r>
                              </w:p>
                            </w:tc>
                          </w:tr>
                          <w:tr w:rsidR="00D37F2E" w:rsidTr="008D64E9">
                            <w:trPr>
                              <w:trHeight w:val="227"/>
                            </w:trPr>
                            <w:tc>
                              <w:tcPr>
                                <w:tcW w:w="283" w:type="dxa"/>
                                <w:vMerge/>
                                <w:shd w:val="clear" w:color="auto" w:fill="auto"/>
                                <w:vAlign w:val="center"/>
                              </w:tcPr>
                              <w:p w:rsidR="00D37F2E" w:rsidRDefault="00D37F2E" w:rsidP="002C41D0">
                                <w:pPr>
                                  <w:pStyle w:val="4ff6"/>
                                </w:pPr>
                              </w:p>
                            </w:tc>
                            <w:tc>
                              <w:tcPr>
                                <w:tcW w:w="397" w:type="dxa"/>
                                <w:vMerge/>
                                <w:shd w:val="clear" w:color="auto" w:fill="auto"/>
                                <w:vAlign w:val="center"/>
                              </w:tcPr>
                              <w:p w:rsidR="00D37F2E" w:rsidRDefault="00D37F2E" w:rsidP="002C41D0">
                                <w:pPr>
                                  <w:pStyle w:val="4ff6"/>
                                </w:pPr>
                              </w:p>
                            </w:tc>
                            <w:tc>
                              <w:tcPr>
                                <w:tcW w:w="1134" w:type="dxa"/>
                                <w:gridSpan w:val="2"/>
                                <w:tcBorders>
                                  <w:top w:val="single" w:sz="6" w:space="0" w:color="auto"/>
                                  <w:bottom w:val="single" w:sz="6" w:space="0" w:color="auto"/>
                                </w:tcBorders>
                                <w:shd w:val="clear" w:color="auto" w:fill="auto"/>
                                <w:vAlign w:val="center"/>
                              </w:tcPr>
                              <w:p w:rsidR="00D37F2E" w:rsidRPr="00F17FA5" w:rsidRDefault="00D37F2E" w:rsidP="002C41D0">
                                <w:pPr>
                                  <w:pStyle w:val="3ffff0"/>
                                </w:pPr>
                                <w:r w:rsidRPr="00F17FA5">
                                  <w:t>Проверил</w:t>
                                </w:r>
                              </w:p>
                            </w:tc>
                            <w:tc>
                              <w:tcPr>
                                <w:tcW w:w="1134" w:type="dxa"/>
                                <w:gridSpan w:val="2"/>
                                <w:tcBorders>
                                  <w:top w:val="single" w:sz="6" w:space="0" w:color="auto"/>
                                  <w:bottom w:val="single" w:sz="6" w:space="0" w:color="auto"/>
                                </w:tcBorders>
                                <w:shd w:val="clear" w:color="auto" w:fill="auto"/>
                                <w:vAlign w:val="center"/>
                              </w:tcPr>
                              <w:p w:rsidR="00D37F2E" w:rsidRPr="00AC3F6A" w:rsidRDefault="00D37F2E" w:rsidP="002C41D0">
                                <w:pPr>
                                  <w:pStyle w:val="3ffff0"/>
                                </w:pPr>
                              </w:p>
                            </w:tc>
                            <w:tc>
                              <w:tcPr>
                                <w:tcW w:w="850" w:type="dxa"/>
                                <w:tcBorders>
                                  <w:top w:val="single" w:sz="6" w:space="0" w:color="auto"/>
                                  <w:bottom w:val="single" w:sz="6" w:space="0" w:color="auto"/>
                                </w:tcBorders>
                                <w:shd w:val="clear" w:color="auto" w:fill="auto"/>
                                <w:vAlign w:val="center"/>
                              </w:tcPr>
                              <w:p w:rsidR="00D37F2E" w:rsidRPr="005708A7" w:rsidRDefault="00D37F2E" w:rsidP="002C41D0">
                                <w:pPr>
                                  <w:pStyle w:val="4ff6"/>
                                </w:pPr>
                              </w:p>
                            </w:tc>
                            <w:tc>
                              <w:tcPr>
                                <w:tcW w:w="567" w:type="dxa"/>
                                <w:tcBorders>
                                  <w:top w:val="single" w:sz="6" w:space="0" w:color="auto"/>
                                  <w:bottom w:val="single" w:sz="6" w:space="0" w:color="auto"/>
                                </w:tcBorders>
                                <w:shd w:val="clear" w:color="auto" w:fill="auto"/>
                              </w:tcPr>
                              <w:p w:rsidR="00D37F2E" w:rsidRPr="00BC0466" w:rsidRDefault="00D37F2E" w:rsidP="009006B6">
                                <w:pPr>
                                  <w:jc w:val="center"/>
                                  <w:rPr>
                                    <w:rFonts w:ascii="ISOCPEUR" w:hAnsi="ISOCPEUR"/>
                                    <w:i/>
                                    <w:sz w:val="20"/>
                                    <w:szCs w:val="20"/>
                                  </w:rPr>
                                </w:pPr>
                                <w:r>
                                  <w:rPr>
                                    <w:rFonts w:ascii="ISOCPEUR" w:hAnsi="ISOCPEUR"/>
                                    <w:i/>
                                    <w:sz w:val="20"/>
                                    <w:szCs w:val="20"/>
                                  </w:rPr>
                                  <w:t>2020</w:t>
                                </w:r>
                              </w:p>
                            </w:tc>
                            <w:tc>
                              <w:tcPr>
                                <w:tcW w:w="3969" w:type="dxa"/>
                                <w:vMerge/>
                                <w:shd w:val="clear" w:color="auto" w:fill="auto"/>
                                <w:vAlign w:val="center"/>
                              </w:tcPr>
                              <w:p w:rsidR="00D37F2E" w:rsidRDefault="00D37F2E" w:rsidP="002C41D0">
                                <w:pPr>
                                  <w:pStyle w:val="4ff6"/>
                                </w:pPr>
                              </w:p>
                            </w:tc>
                            <w:tc>
                              <w:tcPr>
                                <w:tcW w:w="850" w:type="dxa"/>
                                <w:shd w:val="clear" w:color="auto" w:fill="auto"/>
                                <w:vAlign w:val="center"/>
                              </w:tcPr>
                              <w:p w:rsidR="00D37F2E" w:rsidRPr="00F17FA5" w:rsidRDefault="00D37F2E" w:rsidP="002C41D0">
                                <w:pPr>
                                  <w:pStyle w:val="4ff6"/>
                                </w:pPr>
                                <w:r>
                                  <w:t>П</w:t>
                                </w:r>
                              </w:p>
                            </w:tc>
                            <w:tc>
                              <w:tcPr>
                                <w:tcW w:w="850" w:type="dxa"/>
                                <w:shd w:val="clear" w:color="auto" w:fill="auto"/>
                                <w:vAlign w:val="center"/>
                              </w:tcPr>
                              <w:p w:rsidR="00D37F2E" w:rsidRPr="005708A7" w:rsidRDefault="00D37F2E" w:rsidP="002C41D0">
                                <w:pPr>
                                  <w:pStyle w:val="4ff6"/>
                                </w:pPr>
                              </w:p>
                            </w:tc>
                            <w:tc>
                              <w:tcPr>
                                <w:tcW w:w="1134" w:type="dxa"/>
                                <w:shd w:val="clear" w:color="auto" w:fill="auto"/>
                                <w:vAlign w:val="center"/>
                              </w:tcPr>
                              <w:p w:rsidR="00D37F2E" w:rsidRPr="00F17FA5" w:rsidRDefault="00D37F2E" w:rsidP="002C41D0">
                                <w:pPr>
                                  <w:pStyle w:val="4ff6"/>
                                  <w:rPr>
                                    <w:rStyle w:val="afb"/>
                                    <w:rFonts w:ascii="Times New Roman" w:hAnsi="Times New Roman"/>
                                  </w:rPr>
                                </w:pPr>
                                <w:r>
                                  <w:t>1</w:t>
                                </w:r>
                              </w:p>
                            </w:tc>
                          </w:tr>
                          <w:tr w:rsidR="00D37F2E" w:rsidTr="008D64E9">
                            <w:trPr>
                              <w:trHeight w:val="227"/>
                            </w:trPr>
                            <w:tc>
                              <w:tcPr>
                                <w:tcW w:w="283" w:type="dxa"/>
                                <w:vMerge/>
                                <w:shd w:val="clear" w:color="auto" w:fill="auto"/>
                                <w:vAlign w:val="center"/>
                              </w:tcPr>
                              <w:p w:rsidR="00D37F2E" w:rsidRDefault="00D37F2E" w:rsidP="002C41D0">
                                <w:pPr>
                                  <w:pStyle w:val="4ff6"/>
                                </w:pPr>
                              </w:p>
                            </w:tc>
                            <w:tc>
                              <w:tcPr>
                                <w:tcW w:w="397" w:type="dxa"/>
                                <w:vMerge/>
                                <w:shd w:val="clear" w:color="auto" w:fill="auto"/>
                                <w:vAlign w:val="center"/>
                              </w:tcPr>
                              <w:p w:rsidR="00D37F2E" w:rsidRDefault="00D37F2E" w:rsidP="002C41D0">
                                <w:pPr>
                                  <w:pStyle w:val="4ff6"/>
                                </w:pPr>
                              </w:p>
                            </w:tc>
                            <w:tc>
                              <w:tcPr>
                                <w:tcW w:w="1134" w:type="dxa"/>
                                <w:gridSpan w:val="2"/>
                                <w:tcBorders>
                                  <w:top w:val="single" w:sz="6" w:space="0" w:color="auto"/>
                                  <w:bottom w:val="single" w:sz="6" w:space="0" w:color="auto"/>
                                </w:tcBorders>
                                <w:shd w:val="clear" w:color="auto" w:fill="auto"/>
                                <w:vAlign w:val="center"/>
                              </w:tcPr>
                              <w:p w:rsidR="00D37F2E" w:rsidRPr="005708A7" w:rsidRDefault="00D37F2E" w:rsidP="002C41D0">
                                <w:pPr>
                                  <w:pStyle w:val="3ffff0"/>
                                </w:pPr>
                                <w:r>
                                  <w:t>ГИП</w:t>
                                </w:r>
                              </w:p>
                            </w:tc>
                            <w:tc>
                              <w:tcPr>
                                <w:tcW w:w="1134" w:type="dxa"/>
                                <w:gridSpan w:val="2"/>
                                <w:tcBorders>
                                  <w:top w:val="single" w:sz="6" w:space="0" w:color="auto"/>
                                  <w:bottom w:val="single" w:sz="6" w:space="0" w:color="auto"/>
                                </w:tcBorders>
                                <w:shd w:val="clear" w:color="auto" w:fill="auto"/>
                                <w:vAlign w:val="center"/>
                              </w:tcPr>
                              <w:p w:rsidR="00D37F2E" w:rsidRPr="00AC3F6A" w:rsidRDefault="00D37F2E" w:rsidP="00BC0466">
                                <w:pPr>
                                  <w:pStyle w:val="3ffff0"/>
                                </w:pPr>
                              </w:p>
                            </w:tc>
                            <w:tc>
                              <w:tcPr>
                                <w:tcW w:w="850" w:type="dxa"/>
                                <w:tcBorders>
                                  <w:top w:val="single" w:sz="6" w:space="0" w:color="auto"/>
                                  <w:bottom w:val="single" w:sz="6" w:space="0" w:color="auto"/>
                                </w:tcBorders>
                                <w:shd w:val="clear" w:color="auto" w:fill="auto"/>
                                <w:vAlign w:val="center"/>
                              </w:tcPr>
                              <w:p w:rsidR="00D37F2E" w:rsidRPr="005708A7" w:rsidRDefault="00D37F2E" w:rsidP="002C41D0">
                                <w:pPr>
                                  <w:pStyle w:val="4ff6"/>
                                </w:pPr>
                              </w:p>
                            </w:tc>
                            <w:tc>
                              <w:tcPr>
                                <w:tcW w:w="567" w:type="dxa"/>
                                <w:tcBorders>
                                  <w:top w:val="single" w:sz="6" w:space="0" w:color="auto"/>
                                  <w:bottom w:val="single" w:sz="6" w:space="0" w:color="auto"/>
                                </w:tcBorders>
                                <w:shd w:val="clear" w:color="auto" w:fill="auto"/>
                              </w:tcPr>
                              <w:p w:rsidR="00D37F2E" w:rsidRPr="00BC0466" w:rsidRDefault="00D37F2E" w:rsidP="009006B6">
                                <w:pPr>
                                  <w:jc w:val="center"/>
                                  <w:rPr>
                                    <w:rFonts w:ascii="ISOCPEUR" w:hAnsi="ISOCPEUR"/>
                                    <w:i/>
                                    <w:sz w:val="20"/>
                                    <w:szCs w:val="20"/>
                                  </w:rPr>
                                </w:pPr>
                                <w:r>
                                  <w:rPr>
                                    <w:rFonts w:ascii="ISOCPEUR" w:hAnsi="ISOCPEUR"/>
                                    <w:i/>
                                    <w:sz w:val="20"/>
                                    <w:szCs w:val="20"/>
                                  </w:rPr>
                                  <w:t>2020</w:t>
                                </w:r>
                              </w:p>
                            </w:tc>
                            <w:tc>
                              <w:tcPr>
                                <w:tcW w:w="3969" w:type="dxa"/>
                                <w:vMerge/>
                                <w:shd w:val="clear" w:color="auto" w:fill="auto"/>
                                <w:vAlign w:val="center"/>
                              </w:tcPr>
                              <w:p w:rsidR="00D37F2E" w:rsidRDefault="00D37F2E" w:rsidP="002C41D0">
                                <w:pPr>
                                  <w:pStyle w:val="4ff6"/>
                                </w:pPr>
                              </w:p>
                            </w:tc>
                            <w:tc>
                              <w:tcPr>
                                <w:tcW w:w="2834" w:type="dxa"/>
                                <w:gridSpan w:val="3"/>
                                <w:vMerge w:val="restart"/>
                                <w:shd w:val="clear" w:color="auto" w:fill="auto"/>
                                <w:vAlign w:val="center"/>
                              </w:tcPr>
                              <w:p w:rsidR="00D37F2E" w:rsidRPr="00BE4E4B" w:rsidRDefault="00D37F2E" w:rsidP="002C41D0">
                                <w:pPr>
                                  <w:pStyle w:val="350"/>
                                  <w:rPr>
                                    <w:rFonts w:ascii="ISOCPEUR" w:hAnsi="ISOCPEUR"/>
                                    <w:i/>
                                  </w:rPr>
                                </w:pPr>
                                <w:r>
                                  <w:rPr>
                                    <w:rFonts w:ascii="ISOCPEUR" w:hAnsi="ISOCPEUR"/>
                                    <w:i/>
                                    <w:noProof/>
                                  </w:rPr>
                                  <w:t>О</w:t>
                                </w:r>
                                <w:r w:rsidRPr="00BC0466">
                                  <w:rPr>
                                    <w:rFonts w:ascii="ISOCPEUR" w:hAnsi="ISOCPEUR"/>
                                    <w:i/>
                                    <w:noProof/>
                                  </w:rPr>
                                  <w:t>ОО «ЭКОЛОГИЧЕСКОЕ СОПРОВОЖДЕНИЕ ПРОЕКТОВ»</w:t>
                                </w:r>
                              </w:p>
                            </w:tc>
                          </w:tr>
                          <w:tr w:rsidR="00D37F2E" w:rsidTr="008D64E9">
                            <w:trPr>
                              <w:trHeight w:val="227"/>
                            </w:trPr>
                            <w:tc>
                              <w:tcPr>
                                <w:tcW w:w="283" w:type="dxa"/>
                                <w:vMerge/>
                                <w:shd w:val="clear" w:color="auto" w:fill="auto"/>
                                <w:vAlign w:val="center"/>
                              </w:tcPr>
                              <w:p w:rsidR="00D37F2E" w:rsidRDefault="00D37F2E" w:rsidP="002C41D0">
                                <w:pPr>
                                  <w:pStyle w:val="4ff6"/>
                                </w:pPr>
                              </w:p>
                            </w:tc>
                            <w:tc>
                              <w:tcPr>
                                <w:tcW w:w="397" w:type="dxa"/>
                                <w:vMerge/>
                                <w:shd w:val="clear" w:color="auto" w:fill="auto"/>
                                <w:vAlign w:val="center"/>
                              </w:tcPr>
                              <w:p w:rsidR="00D37F2E" w:rsidRDefault="00D37F2E" w:rsidP="002C41D0">
                                <w:pPr>
                                  <w:pStyle w:val="4ff6"/>
                                </w:pPr>
                              </w:p>
                            </w:tc>
                            <w:tc>
                              <w:tcPr>
                                <w:tcW w:w="1134" w:type="dxa"/>
                                <w:gridSpan w:val="2"/>
                                <w:tcBorders>
                                  <w:top w:val="single" w:sz="6" w:space="0" w:color="auto"/>
                                  <w:bottom w:val="single" w:sz="6" w:space="0" w:color="auto"/>
                                </w:tcBorders>
                                <w:shd w:val="clear" w:color="auto" w:fill="auto"/>
                                <w:vAlign w:val="center"/>
                              </w:tcPr>
                              <w:p w:rsidR="00D37F2E" w:rsidRPr="005708A7" w:rsidRDefault="00D37F2E" w:rsidP="002C41D0">
                                <w:pPr>
                                  <w:pStyle w:val="3ffff0"/>
                                </w:pPr>
                                <w:r>
                                  <w:t>Н.контр.</w:t>
                                </w:r>
                              </w:p>
                            </w:tc>
                            <w:tc>
                              <w:tcPr>
                                <w:tcW w:w="1134" w:type="dxa"/>
                                <w:gridSpan w:val="2"/>
                                <w:tcBorders>
                                  <w:top w:val="single" w:sz="6" w:space="0" w:color="auto"/>
                                  <w:bottom w:val="single" w:sz="6" w:space="0" w:color="auto"/>
                                </w:tcBorders>
                                <w:shd w:val="clear" w:color="auto" w:fill="auto"/>
                                <w:vAlign w:val="center"/>
                              </w:tcPr>
                              <w:p w:rsidR="00D37F2E" w:rsidRPr="005708A7" w:rsidRDefault="00D37F2E" w:rsidP="002C41D0">
                                <w:pPr>
                                  <w:pStyle w:val="3ffff0"/>
                                </w:pPr>
                              </w:p>
                            </w:tc>
                            <w:tc>
                              <w:tcPr>
                                <w:tcW w:w="850" w:type="dxa"/>
                                <w:tcBorders>
                                  <w:top w:val="single" w:sz="6" w:space="0" w:color="auto"/>
                                  <w:bottom w:val="single" w:sz="6" w:space="0" w:color="auto"/>
                                </w:tcBorders>
                                <w:shd w:val="clear" w:color="auto" w:fill="auto"/>
                                <w:vAlign w:val="center"/>
                              </w:tcPr>
                              <w:p w:rsidR="00D37F2E" w:rsidRPr="005708A7" w:rsidRDefault="00D37F2E" w:rsidP="002C41D0">
                                <w:pPr>
                                  <w:pStyle w:val="4ff6"/>
                                </w:pPr>
                              </w:p>
                            </w:tc>
                            <w:tc>
                              <w:tcPr>
                                <w:tcW w:w="567" w:type="dxa"/>
                                <w:tcBorders>
                                  <w:top w:val="single" w:sz="6" w:space="0" w:color="auto"/>
                                  <w:bottom w:val="single" w:sz="6" w:space="0" w:color="auto"/>
                                </w:tcBorders>
                                <w:shd w:val="clear" w:color="auto" w:fill="auto"/>
                              </w:tcPr>
                              <w:p w:rsidR="00D37F2E" w:rsidRPr="00BC0466" w:rsidRDefault="00D37F2E" w:rsidP="009006B6">
                                <w:pPr>
                                  <w:jc w:val="center"/>
                                  <w:rPr>
                                    <w:rFonts w:ascii="ISOCPEUR" w:hAnsi="ISOCPEUR"/>
                                    <w:i/>
                                    <w:sz w:val="20"/>
                                    <w:szCs w:val="20"/>
                                  </w:rPr>
                                </w:pPr>
                                <w:r>
                                  <w:rPr>
                                    <w:rFonts w:ascii="ISOCPEUR" w:hAnsi="ISOCPEUR"/>
                                    <w:i/>
                                    <w:sz w:val="20"/>
                                    <w:szCs w:val="20"/>
                                  </w:rPr>
                                  <w:t>2020</w:t>
                                </w:r>
                              </w:p>
                            </w:tc>
                            <w:tc>
                              <w:tcPr>
                                <w:tcW w:w="3969" w:type="dxa"/>
                                <w:vMerge/>
                                <w:shd w:val="clear" w:color="auto" w:fill="auto"/>
                                <w:vAlign w:val="center"/>
                              </w:tcPr>
                              <w:p w:rsidR="00D37F2E" w:rsidRDefault="00D37F2E" w:rsidP="002C41D0">
                                <w:pPr>
                                  <w:pStyle w:val="4ff6"/>
                                </w:pPr>
                              </w:p>
                            </w:tc>
                            <w:tc>
                              <w:tcPr>
                                <w:tcW w:w="2834" w:type="dxa"/>
                                <w:gridSpan w:val="3"/>
                                <w:vMerge/>
                                <w:shd w:val="clear" w:color="auto" w:fill="auto"/>
                                <w:vAlign w:val="center"/>
                              </w:tcPr>
                              <w:p w:rsidR="00D37F2E" w:rsidRDefault="00D37F2E" w:rsidP="002C41D0">
                                <w:pPr>
                                  <w:pStyle w:val="4ff6"/>
                                </w:pPr>
                              </w:p>
                            </w:tc>
                          </w:tr>
                          <w:tr w:rsidR="00D37F2E" w:rsidTr="002C41D0">
                            <w:trPr>
                              <w:trHeight w:val="227"/>
                            </w:trPr>
                            <w:tc>
                              <w:tcPr>
                                <w:tcW w:w="283" w:type="dxa"/>
                                <w:vMerge/>
                                <w:shd w:val="clear" w:color="auto" w:fill="auto"/>
                                <w:vAlign w:val="center"/>
                              </w:tcPr>
                              <w:p w:rsidR="00D37F2E" w:rsidRDefault="00D37F2E" w:rsidP="002C41D0">
                                <w:pPr>
                                  <w:pStyle w:val="4ff6"/>
                                </w:pPr>
                              </w:p>
                            </w:tc>
                            <w:tc>
                              <w:tcPr>
                                <w:tcW w:w="397" w:type="dxa"/>
                                <w:vMerge/>
                                <w:shd w:val="clear" w:color="auto" w:fill="auto"/>
                                <w:vAlign w:val="center"/>
                              </w:tcPr>
                              <w:p w:rsidR="00D37F2E" w:rsidRDefault="00D37F2E" w:rsidP="002C41D0">
                                <w:pPr>
                                  <w:pStyle w:val="4ff6"/>
                                </w:pPr>
                              </w:p>
                            </w:tc>
                            <w:tc>
                              <w:tcPr>
                                <w:tcW w:w="1134" w:type="dxa"/>
                                <w:gridSpan w:val="2"/>
                                <w:tcBorders>
                                  <w:top w:val="single" w:sz="6" w:space="0" w:color="auto"/>
                                </w:tcBorders>
                                <w:shd w:val="clear" w:color="auto" w:fill="auto"/>
                                <w:vAlign w:val="center"/>
                              </w:tcPr>
                              <w:p w:rsidR="00D37F2E" w:rsidRPr="005708A7" w:rsidRDefault="00D37F2E" w:rsidP="002C41D0">
                                <w:pPr>
                                  <w:pStyle w:val="3ffff0"/>
                                </w:pPr>
                              </w:p>
                            </w:tc>
                            <w:tc>
                              <w:tcPr>
                                <w:tcW w:w="1134" w:type="dxa"/>
                                <w:gridSpan w:val="2"/>
                                <w:tcBorders>
                                  <w:top w:val="single" w:sz="6" w:space="0" w:color="auto"/>
                                </w:tcBorders>
                                <w:shd w:val="clear" w:color="auto" w:fill="auto"/>
                                <w:vAlign w:val="center"/>
                              </w:tcPr>
                              <w:p w:rsidR="00D37F2E" w:rsidRPr="005708A7" w:rsidRDefault="00D37F2E" w:rsidP="002C41D0">
                                <w:pPr>
                                  <w:pStyle w:val="3ffff0"/>
                                </w:pPr>
                              </w:p>
                            </w:tc>
                            <w:tc>
                              <w:tcPr>
                                <w:tcW w:w="850" w:type="dxa"/>
                                <w:tcBorders>
                                  <w:top w:val="single" w:sz="6" w:space="0" w:color="auto"/>
                                </w:tcBorders>
                                <w:shd w:val="clear" w:color="auto" w:fill="auto"/>
                                <w:vAlign w:val="center"/>
                              </w:tcPr>
                              <w:p w:rsidR="00D37F2E" w:rsidRPr="005708A7" w:rsidRDefault="00D37F2E" w:rsidP="002C41D0">
                                <w:pPr>
                                  <w:pStyle w:val="4ff6"/>
                                </w:pPr>
                              </w:p>
                            </w:tc>
                            <w:tc>
                              <w:tcPr>
                                <w:tcW w:w="567" w:type="dxa"/>
                                <w:tcBorders>
                                  <w:top w:val="single" w:sz="6" w:space="0" w:color="auto"/>
                                </w:tcBorders>
                                <w:shd w:val="clear" w:color="auto" w:fill="auto"/>
                                <w:vAlign w:val="center"/>
                              </w:tcPr>
                              <w:p w:rsidR="00D37F2E" w:rsidRPr="00F6495B" w:rsidRDefault="00D37F2E" w:rsidP="002C41D0">
                                <w:pPr>
                                  <w:pStyle w:val="4ff6"/>
                                  <w:rPr>
                                    <w:lang w:val="en-US"/>
                                  </w:rPr>
                                </w:pPr>
                              </w:p>
                            </w:tc>
                            <w:tc>
                              <w:tcPr>
                                <w:tcW w:w="3969" w:type="dxa"/>
                                <w:vMerge/>
                                <w:shd w:val="clear" w:color="auto" w:fill="auto"/>
                                <w:vAlign w:val="center"/>
                              </w:tcPr>
                              <w:p w:rsidR="00D37F2E" w:rsidRDefault="00D37F2E" w:rsidP="002C41D0">
                                <w:pPr>
                                  <w:pStyle w:val="4ff6"/>
                                </w:pPr>
                              </w:p>
                            </w:tc>
                            <w:tc>
                              <w:tcPr>
                                <w:tcW w:w="2834" w:type="dxa"/>
                                <w:gridSpan w:val="3"/>
                                <w:vMerge/>
                                <w:shd w:val="clear" w:color="auto" w:fill="auto"/>
                                <w:vAlign w:val="center"/>
                              </w:tcPr>
                              <w:p w:rsidR="00D37F2E" w:rsidRDefault="00D37F2E" w:rsidP="002C41D0">
                                <w:pPr>
                                  <w:pStyle w:val="4ff6"/>
                                </w:pPr>
                              </w:p>
                            </w:tc>
                          </w:tr>
                        </w:tbl>
                        <w:p w:rsidR="00D37F2E" w:rsidRDefault="00D37F2E" w:rsidP="002C41D0">
                          <w:pPr>
                            <w:pStyle w:val="4ff6"/>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5F23122" id="_x0000_t202" coordsize="21600,21600" o:spt="202" path="m,l,21600r21600,l21600,xe">
              <v:stroke joinstyle="miter"/>
              <v:path gradientshapeok="t" o:connecttype="rect"/>
            </v:shapetype>
            <v:shape id="Поле 472" o:spid="_x0000_s1044" type="#_x0000_t202" style="position:absolute;margin-left:12.8pt;margin-top:11.65pt;width:567pt;height:849.15pt;z-index:-2516730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" o:allowincell="f" filled="f" stroked="f">
              <v:textbox>
                <w:txbxContent>
                  <w:tbl>
                    <w:tblPr>
                      <w:tblW w:w="111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600" w:firstRow="0" w:lastRow="0" w:firstColumn="0" w:lastColumn="0" w:noHBand="1" w:noVBand="1"/>
                    </w:tblPr>
                    <w:tblGrid>
                      <w:gridCol w:w="283"/>
                      <w:gridCol w:w="397"/>
                      <w:gridCol w:w="567"/>
                      <w:gridCol w:w="567"/>
                      <w:gridCol w:w="567"/>
                      <w:gridCol w:w="567"/>
                      <w:gridCol w:w="850"/>
                      <w:gridCol w:w="567"/>
                      <w:gridCol w:w="3969"/>
                      <w:gridCol w:w="850"/>
                      <w:gridCol w:w="850"/>
                      <w:gridCol w:w="1134"/>
                    </w:tblGrid>
                    <w:tr w:rsidR="00D37F2E" w:rsidTr="002C41D0">
                      <w:trPr>
                        <w:cantSplit/>
                        <w:trHeight w:val="5840"/>
                      </w:trPr>
                      <w:tc>
                        <w:tcPr>
                          <w:tcW w:w="283" w:type="dxa"/>
                          <w:tcBorders>
                            <w:top w:val="nil"/>
                            <w:left w:val="nil"/>
                            <w:right w:val="nil"/>
                          </w:tcBorders>
                          <w:shd w:val="clear" w:color="auto" w:fill="auto"/>
                          <w:textDirection w:val="btLr"/>
                          <w:vAlign w:val="center"/>
                        </w:tcPr>
                        <w:p w:rsidR="00D37F2E" w:rsidRDefault="00D37F2E" w:rsidP="002C41D0">
                          <w:pPr>
                            <w:pStyle w:val="4ff6"/>
                          </w:pPr>
                        </w:p>
                      </w:tc>
                      <w:tc>
                        <w:tcPr>
                          <w:tcW w:w="397" w:type="dxa"/>
                          <w:tcBorders>
                            <w:top w:val="nil"/>
                            <w:left w:val="nil"/>
                          </w:tcBorders>
                          <w:shd w:val="clear" w:color="auto" w:fill="auto"/>
                          <w:textDirection w:val="btLr"/>
                          <w:vAlign w:val="center"/>
                        </w:tcPr>
                        <w:p w:rsidR="00D37F2E" w:rsidRDefault="00D37F2E" w:rsidP="002C41D0">
                          <w:pPr>
                            <w:pStyle w:val="4ff6"/>
                          </w:pPr>
                        </w:p>
                      </w:tc>
                      <w:tc>
                        <w:tcPr>
                          <w:tcW w:w="10488" w:type="dxa"/>
                          <w:gridSpan w:val="10"/>
                          <w:vMerge w:val="restart"/>
                          <w:shd w:val="clear" w:color="auto" w:fill="auto"/>
                        </w:tcPr>
                        <w:p w:rsidR="00D37F2E" w:rsidRDefault="00D37F2E" w:rsidP="002C41D0">
                          <w:pPr>
                            <w:pStyle w:val="4ff6"/>
                            <w:jc w:val="right"/>
                          </w:pPr>
                        </w:p>
                      </w:tc>
                    </w:tr>
                    <w:tr w:rsidR="00D37F2E" w:rsidTr="002C41D0">
                      <w:trPr>
                        <w:cantSplit/>
                        <w:trHeight w:val="567"/>
                      </w:trPr>
                      <w:tc>
                        <w:tcPr>
                          <w:tcW w:w="283" w:type="dxa"/>
                          <w:shd w:val="clear" w:color="auto" w:fill="auto"/>
                          <w:textDirection w:val="btLr"/>
                          <w:vAlign w:val="center"/>
                        </w:tcPr>
                        <w:p w:rsidR="00D37F2E" w:rsidRDefault="00D37F2E" w:rsidP="002C41D0">
                          <w:pPr>
                            <w:pStyle w:val="4ff6"/>
                          </w:pPr>
                        </w:p>
                      </w:tc>
                      <w:tc>
                        <w:tcPr>
                          <w:tcW w:w="397" w:type="dxa"/>
                          <w:shd w:val="clear" w:color="auto" w:fill="auto"/>
                          <w:textDirection w:val="btLr"/>
                          <w:vAlign w:val="center"/>
                        </w:tcPr>
                        <w:p w:rsidR="00D37F2E" w:rsidRDefault="00D37F2E" w:rsidP="002C41D0">
                          <w:pPr>
                            <w:pStyle w:val="4ff6"/>
                          </w:pPr>
                        </w:p>
                      </w:tc>
                      <w:tc>
                        <w:tcPr>
                          <w:tcW w:w="10488" w:type="dxa"/>
                          <w:gridSpan w:val="10"/>
                          <w:vMerge/>
                          <w:shd w:val="clear" w:color="auto" w:fill="auto"/>
                          <w:vAlign w:val="center"/>
                        </w:tcPr>
                        <w:p w:rsidR="00D37F2E" w:rsidRDefault="00D37F2E" w:rsidP="002C41D0">
                          <w:pPr>
                            <w:pStyle w:val="4ff6"/>
                          </w:pPr>
                        </w:p>
                      </w:tc>
                    </w:tr>
                    <w:tr w:rsidR="00D37F2E" w:rsidTr="002C41D0">
                      <w:trPr>
                        <w:cantSplit/>
                        <w:trHeight w:val="850"/>
                      </w:trPr>
                      <w:tc>
                        <w:tcPr>
                          <w:tcW w:w="283" w:type="dxa"/>
                          <w:shd w:val="clear" w:color="auto" w:fill="auto"/>
                          <w:textDirection w:val="btLr"/>
                          <w:vAlign w:val="center"/>
                        </w:tcPr>
                        <w:p w:rsidR="00D37F2E" w:rsidRDefault="00D37F2E" w:rsidP="002C41D0">
                          <w:pPr>
                            <w:pStyle w:val="4ff6"/>
                          </w:pPr>
                        </w:p>
                      </w:tc>
                      <w:tc>
                        <w:tcPr>
                          <w:tcW w:w="397" w:type="dxa"/>
                          <w:shd w:val="clear" w:color="auto" w:fill="auto"/>
                          <w:textDirection w:val="btLr"/>
                          <w:vAlign w:val="center"/>
                        </w:tcPr>
                        <w:p w:rsidR="00D37F2E" w:rsidRDefault="00D37F2E" w:rsidP="002C41D0">
                          <w:pPr>
                            <w:pStyle w:val="4ff6"/>
                          </w:pPr>
                        </w:p>
                      </w:tc>
                      <w:tc>
                        <w:tcPr>
                          <w:tcW w:w="10488" w:type="dxa"/>
                          <w:gridSpan w:val="10"/>
                          <w:vMerge/>
                          <w:shd w:val="clear" w:color="auto" w:fill="auto"/>
                          <w:vAlign w:val="center"/>
                        </w:tcPr>
                        <w:p w:rsidR="00D37F2E" w:rsidRDefault="00D37F2E" w:rsidP="002C41D0">
                          <w:pPr>
                            <w:pStyle w:val="4ff6"/>
                          </w:pPr>
                        </w:p>
                      </w:tc>
                    </w:tr>
                    <w:tr w:rsidR="00D37F2E" w:rsidTr="002C41D0">
                      <w:trPr>
                        <w:cantSplit/>
                        <w:trHeight w:val="1134"/>
                      </w:trPr>
                      <w:tc>
                        <w:tcPr>
                          <w:tcW w:w="283" w:type="dxa"/>
                          <w:shd w:val="clear" w:color="auto" w:fill="auto"/>
                          <w:textDirection w:val="btLr"/>
                          <w:vAlign w:val="center"/>
                        </w:tcPr>
                        <w:p w:rsidR="00D37F2E" w:rsidRDefault="00D37F2E" w:rsidP="002C41D0">
                          <w:pPr>
                            <w:pStyle w:val="4ff6"/>
                          </w:pPr>
                        </w:p>
                      </w:tc>
                      <w:tc>
                        <w:tcPr>
                          <w:tcW w:w="397" w:type="dxa"/>
                          <w:shd w:val="clear" w:color="auto" w:fill="auto"/>
                          <w:textDirection w:val="btLr"/>
                          <w:vAlign w:val="center"/>
                        </w:tcPr>
                        <w:p w:rsidR="00D37F2E" w:rsidRDefault="00D37F2E" w:rsidP="002C41D0">
                          <w:pPr>
                            <w:pStyle w:val="4ff6"/>
                          </w:pPr>
                        </w:p>
                      </w:tc>
                      <w:tc>
                        <w:tcPr>
                          <w:tcW w:w="10488" w:type="dxa"/>
                          <w:gridSpan w:val="10"/>
                          <w:vMerge/>
                          <w:shd w:val="clear" w:color="auto" w:fill="auto"/>
                          <w:vAlign w:val="center"/>
                        </w:tcPr>
                        <w:p w:rsidR="00D37F2E" w:rsidRDefault="00D37F2E" w:rsidP="002C41D0">
                          <w:pPr>
                            <w:pStyle w:val="4ff6"/>
                          </w:pPr>
                        </w:p>
                      </w:tc>
                    </w:tr>
                    <w:tr w:rsidR="00D37F2E" w:rsidTr="002C41D0">
                      <w:trPr>
                        <w:cantSplit/>
                        <w:trHeight w:val="1134"/>
                      </w:trPr>
                      <w:tc>
                        <w:tcPr>
                          <w:tcW w:w="283" w:type="dxa"/>
                          <w:shd w:val="clear" w:color="auto" w:fill="auto"/>
                          <w:textDirection w:val="btLr"/>
                          <w:vAlign w:val="center"/>
                        </w:tcPr>
                        <w:p w:rsidR="00D37F2E" w:rsidRPr="00F17FA5" w:rsidRDefault="00D37F2E" w:rsidP="002C41D0">
                          <w:pPr>
                            <w:pStyle w:val="4ff6"/>
                          </w:pPr>
                        </w:p>
                      </w:tc>
                      <w:tc>
                        <w:tcPr>
                          <w:tcW w:w="397" w:type="dxa"/>
                          <w:shd w:val="clear" w:color="auto" w:fill="auto"/>
                          <w:textDirection w:val="btLr"/>
                          <w:vAlign w:val="center"/>
                        </w:tcPr>
                        <w:p w:rsidR="00D37F2E" w:rsidRPr="00F17FA5" w:rsidRDefault="00D37F2E" w:rsidP="002C41D0">
                          <w:pPr>
                            <w:pStyle w:val="4ff6"/>
                          </w:pPr>
                        </w:p>
                      </w:tc>
                      <w:tc>
                        <w:tcPr>
                          <w:tcW w:w="10488" w:type="dxa"/>
                          <w:gridSpan w:val="10"/>
                          <w:vMerge/>
                          <w:shd w:val="clear" w:color="auto" w:fill="auto"/>
                          <w:vAlign w:val="center"/>
                        </w:tcPr>
                        <w:p w:rsidR="00D37F2E" w:rsidRPr="00F17FA5" w:rsidRDefault="00D37F2E" w:rsidP="002C41D0">
                          <w:pPr>
                            <w:pStyle w:val="4ff6"/>
                          </w:pPr>
                        </w:p>
                      </w:tc>
                    </w:tr>
                    <w:tr w:rsidR="00D37F2E" w:rsidTr="002C41D0">
                      <w:trPr>
                        <w:cantSplit/>
                        <w:trHeight w:val="1701"/>
                      </w:trPr>
                      <w:tc>
                        <w:tcPr>
                          <w:tcW w:w="680" w:type="dxa"/>
                          <w:gridSpan w:val="2"/>
                          <w:shd w:val="clear" w:color="auto" w:fill="auto"/>
                          <w:textDirection w:val="btLr"/>
                          <w:vAlign w:val="center"/>
                        </w:tcPr>
                        <w:p w:rsidR="00D37F2E" w:rsidRPr="00F17FA5" w:rsidRDefault="00D37F2E" w:rsidP="002C41D0">
                          <w:pPr>
                            <w:pStyle w:val="4ff6"/>
                          </w:pPr>
                          <w:r w:rsidRPr="00F17FA5">
                            <w:t>Согласовано</w:t>
                          </w:r>
                        </w:p>
                      </w:tc>
                      <w:tc>
                        <w:tcPr>
                          <w:tcW w:w="10488" w:type="dxa"/>
                          <w:gridSpan w:val="10"/>
                          <w:vMerge/>
                          <w:shd w:val="clear" w:color="auto" w:fill="auto"/>
                          <w:vAlign w:val="center"/>
                        </w:tcPr>
                        <w:p w:rsidR="00D37F2E" w:rsidRPr="00F17FA5" w:rsidRDefault="00D37F2E" w:rsidP="002C41D0">
                          <w:pPr>
                            <w:pStyle w:val="4ff6"/>
                          </w:pPr>
                        </w:p>
                      </w:tc>
                    </w:tr>
                    <w:tr w:rsidR="00D37F2E" w:rsidTr="002C41D0">
                      <w:trPr>
                        <w:cantSplit/>
                        <w:trHeight w:val="1417"/>
                      </w:trPr>
                      <w:tc>
                        <w:tcPr>
                          <w:tcW w:w="283" w:type="dxa"/>
                          <w:shd w:val="clear" w:color="auto" w:fill="auto"/>
                          <w:textDirection w:val="btLr"/>
                          <w:vAlign w:val="center"/>
                        </w:tcPr>
                        <w:p w:rsidR="00D37F2E" w:rsidRPr="005610C7" w:rsidRDefault="00D37F2E" w:rsidP="002C41D0">
                          <w:pPr>
                            <w:pStyle w:val="4ff6"/>
                          </w:pPr>
                          <w:r w:rsidRPr="005610C7">
                            <w:t>Взам. Инв. №</w:t>
                          </w:r>
                        </w:p>
                      </w:tc>
                      <w:tc>
                        <w:tcPr>
                          <w:tcW w:w="397" w:type="dxa"/>
                          <w:shd w:val="clear" w:color="auto" w:fill="auto"/>
                          <w:textDirection w:val="btLr"/>
                          <w:vAlign w:val="center"/>
                        </w:tcPr>
                        <w:p w:rsidR="00D37F2E" w:rsidRPr="005610C7" w:rsidRDefault="00D37F2E" w:rsidP="002C41D0">
                          <w:pPr>
                            <w:pStyle w:val="4ff6"/>
                          </w:pPr>
                        </w:p>
                      </w:tc>
                      <w:tc>
                        <w:tcPr>
                          <w:tcW w:w="10488" w:type="dxa"/>
                          <w:gridSpan w:val="10"/>
                          <w:vMerge/>
                          <w:shd w:val="clear" w:color="auto" w:fill="auto"/>
                          <w:vAlign w:val="center"/>
                        </w:tcPr>
                        <w:p w:rsidR="00D37F2E" w:rsidRPr="00F17FA5" w:rsidRDefault="00D37F2E" w:rsidP="002C41D0">
                          <w:pPr>
                            <w:pStyle w:val="4ff6"/>
                          </w:pPr>
                        </w:p>
                      </w:tc>
                    </w:tr>
                    <w:tr w:rsidR="00D37F2E" w:rsidTr="002C41D0">
                      <w:trPr>
                        <w:trHeight w:val="1134"/>
                      </w:trPr>
                      <w:tc>
                        <w:tcPr>
                          <w:tcW w:w="283" w:type="dxa"/>
                          <w:vMerge w:val="restart"/>
                          <w:shd w:val="clear" w:color="auto" w:fill="auto"/>
                          <w:textDirection w:val="btLr"/>
                          <w:vAlign w:val="center"/>
                        </w:tcPr>
                        <w:p w:rsidR="00D37F2E" w:rsidRPr="00F17FA5" w:rsidRDefault="00D37F2E" w:rsidP="002C41D0">
                          <w:pPr>
                            <w:pStyle w:val="4ff6"/>
                          </w:pPr>
                          <w:r w:rsidRPr="00F17FA5">
                            <w:t>Подп. И дата</w:t>
                          </w:r>
                        </w:p>
                      </w:tc>
                      <w:tc>
                        <w:tcPr>
                          <w:tcW w:w="397" w:type="dxa"/>
                          <w:vMerge w:val="restart"/>
                          <w:shd w:val="clear" w:color="auto" w:fill="auto"/>
                          <w:textDirection w:val="btLr"/>
                          <w:vAlign w:val="center"/>
                        </w:tcPr>
                        <w:p w:rsidR="00D37F2E" w:rsidRPr="00F17FA5" w:rsidRDefault="00D37F2E" w:rsidP="002C41D0">
                          <w:pPr>
                            <w:pStyle w:val="4ff6"/>
                          </w:pPr>
                        </w:p>
                      </w:tc>
                      <w:tc>
                        <w:tcPr>
                          <w:tcW w:w="10488" w:type="dxa"/>
                          <w:gridSpan w:val="10"/>
                          <w:vMerge/>
                          <w:shd w:val="clear" w:color="auto" w:fill="auto"/>
                          <w:vAlign w:val="center"/>
                        </w:tcPr>
                        <w:p w:rsidR="00D37F2E" w:rsidRPr="00F17FA5" w:rsidRDefault="00D37F2E" w:rsidP="002C41D0">
                          <w:pPr>
                            <w:pStyle w:val="4ff6"/>
                          </w:pPr>
                        </w:p>
                      </w:tc>
                    </w:tr>
                    <w:tr w:rsidR="00D37F2E" w:rsidTr="002C41D0">
                      <w:trPr>
                        <w:trHeight w:val="227"/>
                      </w:trPr>
                      <w:tc>
                        <w:tcPr>
                          <w:tcW w:w="283" w:type="dxa"/>
                          <w:vMerge/>
                          <w:shd w:val="clear" w:color="auto" w:fill="auto"/>
                          <w:textDirection w:val="btLr"/>
                          <w:vAlign w:val="center"/>
                        </w:tcPr>
                        <w:p w:rsidR="00D37F2E" w:rsidRPr="00F17FA5" w:rsidRDefault="00D37F2E" w:rsidP="002C41D0">
                          <w:pPr>
                            <w:pStyle w:val="4ff6"/>
                          </w:pPr>
                        </w:p>
                      </w:tc>
                      <w:tc>
                        <w:tcPr>
                          <w:tcW w:w="397" w:type="dxa"/>
                          <w:vMerge/>
                          <w:shd w:val="clear" w:color="auto" w:fill="auto"/>
                          <w:textDirection w:val="btLr"/>
                          <w:vAlign w:val="center"/>
                        </w:tcPr>
                        <w:p w:rsidR="00D37F2E" w:rsidRPr="00F17FA5" w:rsidRDefault="00D37F2E" w:rsidP="002C41D0">
                          <w:pPr>
                            <w:pStyle w:val="4ff6"/>
                          </w:pPr>
                        </w:p>
                      </w:tc>
                      <w:tc>
                        <w:tcPr>
                          <w:tcW w:w="567" w:type="dxa"/>
                          <w:shd w:val="clear" w:color="auto" w:fill="auto"/>
                          <w:vAlign w:val="center"/>
                        </w:tcPr>
                        <w:p w:rsidR="00D37F2E" w:rsidRPr="00F17FA5" w:rsidRDefault="00D37F2E" w:rsidP="002C41D0">
                          <w:pPr>
                            <w:pStyle w:val="4ff6"/>
                          </w:pPr>
                        </w:p>
                      </w:tc>
                      <w:tc>
                        <w:tcPr>
                          <w:tcW w:w="567" w:type="dxa"/>
                          <w:shd w:val="clear" w:color="auto" w:fill="auto"/>
                          <w:vAlign w:val="center"/>
                        </w:tcPr>
                        <w:p w:rsidR="00D37F2E" w:rsidRPr="00F17FA5" w:rsidRDefault="00D37F2E" w:rsidP="002C41D0">
                          <w:pPr>
                            <w:pStyle w:val="4ff6"/>
                          </w:pPr>
                        </w:p>
                      </w:tc>
                      <w:tc>
                        <w:tcPr>
                          <w:tcW w:w="567" w:type="dxa"/>
                          <w:shd w:val="clear" w:color="auto" w:fill="auto"/>
                          <w:vAlign w:val="center"/>
                        </w:tcPr>
                        <w:p w:rsidR="00D37F2E" w:rsidRPr="00F17FA5" w:rsidRDefault="00D37F2E" w:rsidP="002C41D0">
                          <w:pPr>
                            <w:pStyle w:val="4ff6"/>
                          </w:pPr>
                        </w:p>
                      </w:tc>
                      <w:tc>
                        <w:tcPr>
                          <w:tcW w:w="567" w:type="dxa"/>
                          <w:shd w:val="clear" w:color="auto" w:fill="auto"/>
                          <w:vAlign w:val="center"/>
                        </w:tcPr>
                        <w:p w:rsidR="00D37F2E" w:rsidRPr="00F17FA5" w:rsidRDefault="00D37F2E" w:rsidP="002C41D0">
                          <w:pPr>
                            <w:pStyle w:val="4ff6"/>
                          </w:pPr>
                        </w:p>
                      </w:tc>
                      <w:tc>
                        <w:tcPr>
                          <w:tcW w:w="850" w:type="dxa"/>
                          <w:shd w:val="clear" w:color="auto" w:fill="auto"/>
                          <w:vAlign w:val="center"/>
                        </w:tcPr>
                        <w:p w:rsidR="00D37F2E" w:rsidRPr="00F17FA5" w:rsidRDefault="00D37F2E" w:rsidP="002C41D0">
                          <w:pPr>
                            <w:pStyle w:val="4ff6"/>
                          </w:pPr>
                        </w:p>
                      </w:tc>
                      <w:tc>
                        <w:tcPr>
                          <w:tcW w:w="567" w:type="dxa"/>
                          <w:shd w:val="clear" w:color="auto" w:fill="auto"/>
                          <w:vAlign w:val="center"/>
                        </w:tcPr>
                        <w:p w:rsidR="00D37F2E" w:rsidRPr="00F17FA5" w:rsidRDefault="00D37F2E" w:rsidP="002C41D0">
                          <w:pPr>
                            <w:pStyle w:val="4ff6"/>
                          </w:pPr>
                        </w:p>
                      </w:tc>
                      <w:tc>
                        <w:tcPr>
                          <w:tcW w:w="6803" w:type="dxa"/>
                          <w:gridSpan w:val="4"/>
                          <w:vMerge w:val="restart"/>
                          <w:shd w:val="clear" w:color="auto" w:fill="auto"/>
                          <w:vAlign w:val="center"/>
                        </w:tcPr>
                        <w:p w:rsidR="00D37F2E" w:rsidRPr="002B7BE2" w:rsidRDefault="00D37F2E" w:rsidP="00E12DEB">
                          <w:pPr>
                            <w:jc w:val="center"/>
                            <w:rPr>
                              <w:rFonts w:ascii="ISOCPEUR" w:hAnsi="ISOCPEUR"/>
                              <w:i/>
                              <w:sz w:val="32"/>
                              <w:szCs w:val="28"/>
                              <w:lang w:val="en-US"/>
                            </w:rPr>
                          </w:pPr>
                          <w:r>
                            <w:rPr>
                              <w:rFonts w:ascii="ISOCPEUR" w:hAnsi="ISOCPEUR"/>
                              <w:i/>
                              <w:sz w:val="28"/>
                            </w:rPr>
                            <w:t>ОВОС1.С</w:t>
                          </w:r>
                        </w:p>
                      </w:tc>
                    </w:tr>
                    <w:tr w:rsidR="00D37F2E" w:rsidTr="002C41D0">
                      <w:trPr>
                        <w:trHeight w:val="227"/>
                      </w:trPr>
                      <w:tc>
                        <w:tcPr>
                          <w:tcW w:w="283" w:type="dxa"/>
                          <w:vMerge/>
                          <w:shd w:val="clear" w:color="auto" w:fill="auto"/>
                          <w:textDirection w:val="btLr"/>
                          <w:vAlign w:val="center"/>
                        </w:tcPr>
                        <w:p w:rsidR="00D37F2E" w:rsidRPr="00F17FA5" w:rsidRDefault="00D37F2E" w:rsidP="002C41D0">
                          <w:pPr>
                            <w:pStyle w:val="4ff6"/>
                          </w:pPr>
                        </w:p>
                      </w:tc>
                      <w:tc>
                        <w:tcPr>
                          <w:tcW w:w="397" w:type="dxa"/>
                          <w:vMerge/>
                          <w:shd w:val="clear" w:color="auto" w:fill="auto"/>
                          <w:textDirection w:val="btLr"/>
                          <w:vAlign w:val="center"/>
                        </w:tcPr>
                        <w:p w:rsidR="00D37F2E" w:rsidRPr="00F17FA5" w:rsidRDefault="00D37F2E" w:rsidP="002C41D0">
                          <w:pPr>
                            <w:pStyle w:val="4ff6"/>
                          </w:pPr>
                        </w:p>
                      </w:tc>
                      <w:tc>
                        <w:tcPr>
                          <w:tcW w:w="567" w:type="dxa"/>
                          <w:shd w:val="clear" w:color="auto" w:fill="auto"/>
                          <w:vAlign w:val="center"/>
                        </w:tcPr>
                        <w:p w:rsidR="00D37F2E" w:rsidRPr="00F17FA5" w:rsidRDefault="00D37F2E" w:rsidP="002C41D0">
                          <w:pPr>
                            <w:pStyle w:val="4ff6"/>
                          </w:pPr>
                        </w:p>
                      </w:tc>
                      <w:tc>
                        <w:tcPr>
                          <w:tcW w:w="567" w:type="dxa"/>
                          <w:shd w:val="clear" w:color="auto" w:fill="auto"/>
                          <w:vAlign w:val="center"/>
                        </w:tcPr>
                        <w:p w:rsidR="00D37F2E" w:rsidRPr="00F17FA5" w:rsidRDefault="00D37F2E" w:rsidP="002C41D0">
                          <w:pPr>
                            <w:pStyle w:val="4ff6"/>
                          </w:pPr>
                        </w:p>
                      </w:tc>
                      <w:tc>
                        <w:tcPr>
                          <w:tcW w:w="567" w:type="dxa"/>
                          <w:shd w:val="clear" w:color="auto" w:fill="auto"/>
                          <w:vAlign w:val="center"/>
                        </w:tcPr>
                        <w:p w:rsidR="00D37F2E" w:rsidRPr="00F17FA5" w:rsidRDefault="00D37F2E" w:rsidP="002C41D0">
                          <w:pPr>
                            <w:pStyle w:val="4ff6"/>
                          </w:pPr>
                        </w:p>
                      </w:tc>
                      <w:tc>
                        <w:tcPr>
                          <w:tcW w:w="567" w:type="dxa"/>
                          <w:shd w:val="clear" w:color="auto" w:fill="auto"/>
                          <w:vAlign w:val="center"/>
                        </w:tcPr>
                        <w:p w:rsidR="00D37F2E" w:rsidRPr="00F17FA5" w:rsidRDefault="00D37F2E" w:rsidP="002C41D0">
                          <w:pPr>
                            <w:pStyle w:val="4ff6"/>
                          </w:pPr>
                        </w:p>
                      </w:tc>
                      <w:tc>
                        <w:tcPr>
                          <w:tcW w:w="850" w:type="dxa"/>
                          <w:shd w:val="clear" w:color="auto" w:fill="auto"/>
                          <w:vAlign w:val="center"/>
                        </w:tcPr>
                        <w:p w:rsidR="00D37F2E" w:rsidRPr="00F17FA5" w:rsidRDefault="00D37F2E" w:rsidP="002C41D0">
                          <w:pPr>
                            <w:pStyle w:val="4ff6"/>
                          </w:pPr>
                        </w:p>
                      </w:tc>
                      <w:tc>
                        <w:tcPr>
                          <w:tcW w:w="567" w:type="dxa"/>
                          <w:shd w:val="clear" w:color="auto" w:fill="auto"/>
                          <w:vAlign w:val="center"/>
                        </w:tcPr>
                        <w:p w:rsidR="00D37F2E" w:rsidRPr="00F17FA5" w:rsidRDefault="00D37F2E" w:rsidP="002C41D0">
                          <w:pPr>
                            <w:pStyle w:val="4ff6"/>
                          </w:pPr>
                        </w:p>
                      </w:tc>
                      <w:tc>
                        <w:tcPr>
                          <w:tcW w:w="6803" w:type="dxa"/>
                          <w:gridSpan w:val="4"/>
                          <w:vMerge/>
                          <w:shd w:val="clear" w:color="auto" w:fill="auto"/>
                          <w:vAlign w:val="center"/>
                        </w:tcPr>
                        <w:p w:rsidR="00D37F2E" w:rsidRPr="00F17FA5" w:rsidRDefault="00D37F2E" w:rsidP="002C41D0">
                          <w:pPr>
                            <w:pStyle w:val="4ff6"/>
                          </w:pPr>
                        </w:p>
                      </w:tc>
                    </w:tr>
                    <w:tr w:rsidR="00D37F2E" w:rsidTr="002C41D0">
                      <w:trPr>
                        <w:trHeight w:val="227"/>
                      </w:trPr>
                      <w:tc>
                        <w:tcPr>
                          <w:tcW w:w="283" w:type="dxa"/>
                          <w:vMerge/>
                          <w:shd w:val="clear" w:color="auto" w:fill="auto"/>
                          <w:textDirection w:val="btLr"/>
                          <w:vAlign w:val="center"/>
                        </w:tcPr>
                        <w:p w:rsidR="00D37F2E" w:rsidRPr="00F17FA5" w:rsidRDefault="00D37F2E" w:rsidP="002C41D0">
                          <w:pPr>
                            <w:pStyle w:val="4ff6"/>
                          </w:pPr>
                        </w:p>
                      </w:tc>
                      <w:tc>
                        <w:tcPr>
                          <w:tcW w:w="397" w:type="dxa"/>
                          <w:vMerge/>
                          <w:shd w:val="clear" w:color="auto" w:fill="auto"/>
                          <w:textDirection w:val="btLr"/>
                          <w:vAlign w:val="center"/>
                        </w:tcPr>
                        <w:p w:rsidR="00D37F2E" w:rsidRPr="00F17FA5" w:rsidRDefault="00D37F2E" w:rsidP="002C41D0">
                          <w:pPr>
                            <w:pStyle w:val="4ff6"/>
                          </w:pPr>
                        </w:p>
                      </w:tc>
                      <w:tc>
                        <w:tcPr>
                          <w:tcW w:w="567" w:type="dxa"/>
                          <w:tcBorders>
                            <w:bottom w:val="single" w:sz="12" w:space="0" w:color="auto"/>
                          </w:tcBorders>
                          <w:shd w:val="clear" w:color="auto" w:fill="auto"/>
                          <w:vAlign w:val="center"/>
                        </w:tcPr>
                        <w:p w:rsidR="00D37F2E" w:rsidRPr="009B1821" w:rsidRDefault="00D37F2E" w:rsidP="002C41D0">
                          <w:pPr>
                            <w:jc w:val="center"/>
                            <w:rPr>
                              <w:sz w:val="18"/>
                              <w:szCs w:val="18"/>
                              <w:lang w:val="en-US"/>
                            </w:rPr>
                          </w:pPr>
                          <w:r w:rsidRPr="00F71787">
                            <w:rPr>
                              <w:rFonts w:ascii="ISOCPEUR" w:hAnsi="ISOCPEUR"/>
                              <w:i/>
                              <w:sz w:val="18"/>
                              <w:szCs w:val="18"/>
                            </w:rPr>
                            <w:t>Изм</w:t>
                          </w:r>
                          <w:r w:rsidRPr="00F71787">
                            <w:rPr>
                              <w:sz w:val="18"/>
                              <w:szCs w:val="18"/>
                            </w:rPr>
                            <w:t>.</w:t>
                          </w:r>
                        </w:p>
                      </w:tc>
                      <w:tc>
                        <w:tcPr>
                          <w:tcW w:w="567" w:type="dxa"/>
                          <w:tcBorders>
                            <w:bottom w:val="single" w:sz="12" w:space="0" w:color="auto"/>
                          </w:tcBorders>
                          <w:shd w:val="clear" w:color="auto" w:fill="auto"/>
                          <w:vAlign w:val="center"/>
                        </w:tcPr>
                        <w:p w:rsidR="00D37F2E" w:rsidRPr="009B1821" w:rsidRDefault="00D37F2E" w:rsidP="002C41D0">
                          <w:pPr>
                            <w:pStyle w:val="250"/>
                            <w:rPr>
                              <w:rFonts w:ascii="ISOCPEUR" w:hAnsi="ISOCPEUR"/>
                              <w:i/>
                              <w:sz w:val="20"/>
                              <w:lang w:val="en-US"/>
                            </w:rPr>
                          </w:pPr>
                          <w:r w:rsidRPr="00F71787">
                            <w:rPr>
                              <w:rFonts w:ascii="ISOCPEUR" w:hAnsi="ISOCPEUR"/>
                              <w:i/>
                              <w:sz w:val="16"/>
                              <w:szCs w:val="16"/>
                            </w:rPr>
                            <w:t>К</w:t>
                          </w:r>
                          <w:r w:rsidRPr="00F71787">
                            <w:rPr>
                              <w:rFonts w:ascii="ISOCPEUR" w:hAnsi="ISOCPEUR"/>
                              <w:i/>
                              <w:sz w:val="20"/>
                            </w:rPr>
                            <w:t>ол.уч</w:t>
                          </w:r>
                        </w:p>
                      </w:tc>
                      <w:tc>
                        <w:tcPr>
                          <w:tcW w:w="567" w:type="dxa"/>
                          <w:tcBorders>
                            <w:bottom w:val="single" w:sz="12" w:space="0" w:color="auto"/>
                          </w:tcBorders>
                          <w:shd w:val="clear" w:color="auto" w:fill="auto"/>
                          <w:vAlign w:val="center"/>
                        </w:tcPr>
                        <w:p w:rsidR="00D37F2E" w:rsidRPr="00F17FA5" w:rsidRDefault="00D37F2E" w:rsidP="002C41D0">
                          <w:pPr>
                            <w:pStyle w:val="4ff6"/>
                          </w:pPr>
                          <w:r w:rsidRPr="003A78B9">
                            <w:t>Лист</w:t>
                          </w:r>
                        </w:p>
                      </w:tc>
                      <w:tc>
                        <w:tcPr>
                          <w:tcW w:w="567" w:type="dxa"/>
                          <w:tcBorders>
                            <w:bottom w:val="single" w:sz="12" w:space="0" w:color="auto"/>
                          </w:tcBorders>
                          <w:shd w:val="clear" w:color="auto" w:fill="auto"/>
                          <w:vAlign w:val="center"/>
                        </w:tcPr>
                        <w:p w:rsidR="00D37F2E" w:rsidRPr="00F17FA5" w:rsidRDefault="00D37F2E" w:rsidP="002C41D0">
                          <w:pPr>
                            <w:pStyle w:val="4ff6"/>
                          </w:pPr>
                          <w:r w:rsidRPr="00BE4E4B">
                            <w:rPr>
                              <w:sz w:val="18"/>
                            </w:rPr>
                            <w:t>№ док.</w:t>
                          </w:r>
                        </w:p>
                      </w:tc>
                      <w:tc>
                        <w:tcPr>
                          <w:tcW w:w="850" w:type="dxa"/>
                          <w:tcBorders>
                            <w:bottom w:val="single" w:sz="12" w:space="0" w:color="auto"/>
                          </w:tcBorders>
                          <w:shd w:val="clear" w:color="auto" w:fill="auto"/>
                          <w:vAlign w:val="center"/>
                        </w:tcPr>
                        <w:p w:rsidR="00D37F2E" w:rsidRPr="003A78B9" w:rsidRDefault="00D37F2E" w:rsidP="002C41D0">
                          <w:pPr>
                            <w:pStyle w:val="4ff6"/>
                            <w:rPr>
                              <w:sz w:val="24"/>
                              <w:szCs w:val="24"/>
                              <w:lang w:val="en-US"/>
                            </w:rPr>
                          </w:pPr>
                          <w:r w:rsidRPr="003A78B9">
                            <w:t>Подп</w:t>
                          </w:r>
                          <w:r>
                            <w:t>ись</w:t>
                          </w:r>
                        </w:p>
                      </w:tc>
                      <w:tc>
                        <w:tcPr>
                          <w:tcW w:w="567" w:type="dxa"/>
                          <w:tcBorders>
                            <w:bottom w:val="single" w:sz="12" w:space="0" w:color="auto"/>
                          </w:tcBorders>
                          <w:shd w:val="clear" w:color="auto" w:fill="auto"/>
                          <w:vAlign w:val="center"/>
                        </w:tcPr>
                        <w:p w:rsidR="00D37F2E" w:rsidRPr="00F17FA5" w:rsidRDefault="00D37F2E" w:rsidP="002C41D0">
                          <w:pPr>
                            <w:pStyle w:val="4ff6"/>
                          </w:pPr>
                          <w:r w:rsidRPr="003A78B9">
                            <w:t>Дата</w:t>
                          </w:r>
                        </w:p>
                      </w:tc>
                      <w:tc>
                        <w:tcPr>
                          <w:tcW w:w="6803" w:type="dxa"/>
                          <w:gridSpan w:val="4"/>
                          <w:vMerge/>
                          <w:shd w:val="clear" w:color="auto" w:fill="auto"/>
                          <w:vAlign w:val="center"/>
                        </w:tcPr>
                        <w:p w:rsidR="00D37F2E" w:rsidRPr="00F17FA5" w:rsidRDefault="00D37F2E" w:rsidP="002C41D0">
                          <w:pPr>
                            <w:pStyle w:val="4ff6"/>
                          </w:pPr>
                        </w:p>
                      </w:tc>
                    </w:tr>
                    <w:tr w:rsidR="00D37F2E" w:rsidTr="002C41D0">
                      <w:trPr>
                        <w:trHeight w:val="227"/>
                      </w:trPr>
                      <w:tc>
                        <w:tcPr>
                          <w:tcW w:w="283" w:type="dxa"/>
                          <w:vMerge w:val="restart"/>
                          <w:shd w:val="clear" w:color="auto" w:fill="auto"/>
                          <w:textDirection w:val="btLr"/>
                          <w:tcFitText/>
                          <w:vAlign w:val="center"/>
                        </w:tcPr>
                        <w:p w:rsidR="00D37F2E" w:rsidRPr="005610C7" w:rsidRDefault="00D37F2E" w:rsidP="002C41D0">
                          <w:pPr>
                            <w:pStyle w:val="4ff6"/>
                          </w:pPr>
                          <w:r w:rsidRPr="0031108B">
                            <w:t>Инв. № подл.</w:t>
                          </w:r>
                        </w:p>
                      </w:tc>
                      <w:tc>
                        <w:tcPr>
                          <w:tcW w:w="397" w:type="dxa"/>
                          <w:vMerge w:val="restart"/>
                          <w:shd w:val="clear" w:color="auto" w:fill="auto"/>
                          <w:textDirection w:val="btLr"/>
                          <w:tcFitText/>
                          <w:vAlign w:val="center"/>
                        </w:tcPr>
                        <w:p w:rsidR="00D37F2E" w:rsidRPr="005610C7" w:rsidRDefault="00D37F2E" w:rsidP="002C41D0">
                          <w:pPr>
                            <w:pStyle w:val="4ff6"/>
                          </w:pPr>
                        </w:p>
                      </w:tc>
                      <w:tc>
                        <w:tcPr>
                          <w:tcW w:w="1134" w:type="dxa"/>
                          <w:gridSpan w:val="2"/>
                          <w:tcBorders>
                            <w:bottom w:val="single" w:sz="6" w:space="0" w:color="auto"/>
                          </w:tcBorders>
                          <w:shd w:val="clear" w:color="auto" w:fill="auto"/>
                          <w:vAlign w:val="center"/>
                        </w:tcPr>
                        <w:p w:rsidR="00D37F2E" w:rsidRPr="00F17FA5" w:rsidRDefault="00D37F2E" w:rsidP="002C41D0">
                          <w:pPr>
                            <w:pStyle w:val="3ffff0"/>
                          </w:pPr>
                          <w:r w:rsidRPr="00BE4E4B">
                            <w:t>Разраб</w:t>
                          </w:r>
                          <w:r>
                            <w:t>.</w:t>
                          </w:r>
                        </w:p>
                      </w:tc>
                      <w:tc>
                        <w:tcPr>
                          <w:tcW w:w="1134" w:type="dxa"/>
                          <w:gridSpan w:val="2"/>
                          <w:tcBorders>
                            <w:bottom w:val="single" w:sz="6" w:space="0" w:color="auto"/>
                          </w:tcBorders>
                          <w:shd w:val="clear" w:color="auto" w:fill="auto"/>
                          <w:vAlign w:val="center"/>
                        </w:tcPr>
                        <w:p w:rsidR="00D37F2E" w:rsidRPr="00AC3F6A" w:rsidRDefault="00D37F2E" w:rsidP="002C41D0">
                          <w:pPr>
                            <w:pStyle w:val="3ffff0"/>
                          </w:pPr>
                        </w:p>
                      </w:tc>
                      <w:tc>
                        <w:tcPr>
                          <w:tcW w:w="850" w:type="dxa"/>
                          <w:tcBorders>
                            <w:bottom w:val="single" w:sz="6" w:space="0" w:color="auto"/>
                          </w:tcBorders>
                          <w:shd w:val="clear" w:color="auto" w:fill="auto"/>
                          <w:vAlign w:val="center"/>
                        </w:tcPr>
                        <w:p w:rsidR="00D37F2E" w:rsidRPr="00F17FA5" w:rsidRDefault="00D37F2E" w:rsidP="002C41D0">
                          <w:pPr>
                            <w:pStyle w:val="4ff6"/>
                          </w:pPr>
                        </w:p>
                      </w:tc>
                      <w:tc>
                        <w:tcPr>
                          <w:tcW w:w="567" w:type="dxa"/>
                          <w:tcBorders>
                            <w:bottom w:val="single" w:sz="6" w:space="0" w:color="auto"/>
                          </w:tcBorders>
                          <w:shd w:val="clear" w:color="auto" w:fill="auto"/>
                          <w:vAlign w:val="center"/>
                        </w:tcPr>
                        <w:p w:rsidR="00D37F2E" w:rsidRPr="009B1821" w:rsidRDefault="00D37F2E" w:rsidP="009006B6">
                          <w:pPr>
                            <w:jc w:val="center"/>
                            <w:rPr>
                              <w:rFonts w:ascii="ISOCPEUR" w:hAnsi="ISOCPEUR"/>
                              <w:i/>
                              <w:sz w:val="20"/>
                              <w:szCs w:val="20"/>
                              <w:lang w:val="en-US"/>
                            </w:rPr>
                          </w:pPr>
                          <w:r>
                            <w:rPr>
                              <w:rFonts w:ascii="ISOCPEUR" w:hAnsi="ISOCPEUR"/>
                              <w:i/>
                              <w:sz w:val="20"/>
                              <w:szCs w:val="20"/>
                            </w:rPr>
                            <w:t>2020</w:t>
                          </w:r>
                        </w:p>
                      </w:tc>
                      <w:tc>
                        <w:tcPr>
                          <w:tcW w:w="3969" w:type="dxa"/>
                          <w:vMerge w:val="restart"/>
                          <w:shd w:val="clear" w:color="auto" w:fill="auto"/>
                          <w:vAlign w:val="center"/>
                        </w:tcPr>
                        <w:p w:rsidR="00D37F2E" w:rsidRPr="002B7BE2" w:rsidRDefault="00D37F2E" w:rsidP="002C41D0">
                          <w:pPr>
                            <w:jc w:val="center"/>
                            <w:rPr>
                              <w:rFonts w:ascii="ISOCPEUR" w:hAnsi="ISOCPEUR"/>
                              <w:i/>
                              <w:sz w:val="28"/>
                              <w:szCs w:val="28"/>
                              <w:lang w:val="en-US"/>
                            </w:rPr>
                          </w:pPr>
                          <w:r>
                            <w:rPr>
                              <w:rFonts w:ascii="ISOCPEUR" w:hAnsi="ISOCPEUR"/>
                              <w:i/>
                              <w:sz w:val="28"/>
                              <w:szCs w:val="28"/>
                            </w:rPr>
                            <w:t>Содержание тома</w:t>
                          </w:r>
                        </w:p>
                      </w:tc>
                      <w:tc>
                        <w:tcPr>
                          <w:tcW w:w="850" w:type="dxa"/>
                          <w:shd w:val="clear" w:color="auto" w:fill="auto"/>
                          <w:vAlign w:val="center"/>
                        </w:tcPr>
                        <w:p w:rsidR="00D37F2E" w:rsidRPr="00F17FA5" w:rsidRDefault="00D37F2E" w:rsidP="002C41D0">
                          <w:pPr>
                            <w:pStyle w:val="4ff6"/>
                          </w:pPr>
                          <w:r w:rsidRPr="00F17FA5">
                            <w:t>Стадия</w:t>
                          </w:r>
                        </w:p>
                      </w:tc>
                      <w:tc>
                        <w:tcPr>
                          <w:tcW w:w="850" w:type="dxa"/>
                          <w:shd w:val="clear" w:color="auto" w:fill="auto"/>
                          <w:vAlign w:val="center"/>
                        </w:tcPr>
                        <w:p w:rsidR="00D37F2E" w:rsidRPr="00F17FA5" w:rsidRDefault="00D37F2E" w:rsidP="002C41D0">
                          <w:pPr>
                            <w:pStyle w:val="4ff6"/>
                          </w:pPr>
                          <w:r w:rsidRPr="00F17FA5">
                            <w:t>Лист</w:t>
                          </w:r>
                        </w:p>
                      </w:tc>
                      <w:tc>
                        <w:tcPr>
                          <w:tcW w:w="1134" w:type="dxa"/>
                          <w:shd w:val="clear" w:color="auto" w:fill="auto"/>
                          <w:vAlign w:val="center"/>
                        </w:tcPr>
                        <w:p w:rsidR="00D37F2E" w:rsidRPr="00F17FA5" w:rsidRDefault="00D37F2E" w:rsidP="002C41D0">
                          <w:pPr>
                            <w:pStyle w:val="4ff6"/>
                          </w:pPr>
                          <w:r w:rsidRPr="00F17FA5">
                            <w:t>Листов</w:t>
                          </w:r>
                        </w:p>
                      </w:tc>
                    </w:tr>
                    <w:tr w:rsidR="00D37F2E" w:rsidTr="008D64E9">
                      <w:trPr>
                        <w:trHeight w:val="227"/>
                      </w:trPr>
                      <w:tc>
                        <w:tcPr>
                          <w:tcW w:w="283" w:type="dxa"/>
                          <w:vMerge/>
                          <w:shd w:val="clear" w:color="auto" w:fill="auto"/>
                          <w:vAlign w:val="center"/>
                        </w:tcPr>
                        <w:p w:rsidR="00D37F2E" w:rsidRDefault="00D37F2E" w:rsidP="002C41D0">
                          <w:pPr>
                            <w:pStyle w:val="4ff6"/>
                          </w:pPr>
                        </w:p>
                      </w:tc>
                      <w:tc>
                        <w:tcPr>
                          <w:tcW w:w="397" w:type="dxa"/>
                          <w:vMerge/>
                          <w:shd w:val="clear" w:color="auto" w:fill="auto"/>
                          <w:vAlign w:val="center"/>
                        </w:tcPr>
                        <w:p w:rsidR="00D37F2E" w:rsidRDefault="00D37F2E" w:rsidP="002C41D0">
                          <w:pPr>
                            <w:pStyle w:val="4ff6"/>
                          </w:pPr>
                        </w:p>
                      </w:tc>
                      <w:tc>
                        <w:tcPr>
                          <w:tcW w:w="1134" w:type="dxa"/>
                          <w:gridSpan w:val="2"/>
                          <w:tcBorders>
                            <w:top w:val="single" w:sz="6" w:space="0" w:color="auto"/>
                            <w:bottom w:val="single" w:sz="6" w:space="0" w:color="auto"/>
                          </w:tcBorders>
                          <w:shd w:val="clear" w:color="auto" w:fill="auto"/>
                          <w:vAlign w:val="center"/>
                        </w:tcPr>
                        <w:p w:rsidR="00D37F2E" w:rsidRPr="00F17FA5" w:rsidRDefault="00D37F2E" w:rsidP="002C41D0">
                          <w:pPr>
                            <w:pStyle w:val="3ffff0"/>
                          </w:pPr>
                          <w:r w:rsidRPr="00F17FA5">
                            <w:t>Проверил</w:t>
                          </w:r>
                        </w:p>
                      </w:tc>
                      <w:tc>
                        <w:tcPr>
                          <w:tcW w:w="1134" w:type="dxa"/>
                          <w:gridSpan w:val="2"/>
                          <w:tcBorders>
                            <w:top w:val="single" w:sz="6" w:space="0" w:color="auto"/>
                            <w:bottom w:val="single" w:sz="6" w:space="0" w:color="auto"/>
                          </w:tcBorders>
                          <w:shd w:val="clear" w:color="auto" w:fill="auto"/>
                          <w:vAlign w:val="center"/>
                        </w:tcPr>
                        <w:p w:rsidR="00D37F2E" w:rsidRPr="00AC3F6A" w:rsidRDefault="00D37F2E" w:rsidP="002C41D0">
                          <w:pPr>
                            <w:pStyle w:val="3ffff0"/>
                          </w:pPr>
                        </w:p>
                      </w:tc>
                      <w:tc>
                        <w:tcPr>
                          <w:tcW w:w="850" w:type="dxa"/>
                          <w:tcBorders>
                            <w:top w:val="single" w:sz="6" w:space="0" w:color="auto"/>
                            <w:bottom w:val="single" w:sz="6" w:space="0" w:color="auto"/>
                          </w:tcBorders>
                          <w:shd w:val="clear" w:color="auto" w:fill="auto"/>
                          <w:vAlign w:val="center"/>
                        </w:tcPr>
                        <w:p w:rsidR="00D37F2E" w:rsidRPr="005708A7" w:rsidRDefault="00D37F2E" w:rsidP="002C41D0">
                          <w:pPr>
                            <w:pStyle w:val="4ff6"/>
                          </w:pPr>
                        </w:p>
                      </w:tc>
                      <w:tc>
                        <w:tcPr>
                          <w:tcW w:w="567" w:type="dxa"/>
                          <w:tcBorders>
                            <w:top w:val="single" w:sz="6" w:space="0" w:color="auto"/>
                            <w:bottom w:val="single" w:sz="6" w:space="0" w:color="auto"/>
                          </w:tcBorders>
                          <w:shd w:val="clear" w:color="auto" w:fill="auto"/>
                        </w:tcPr>
                        <w:p w:rsidR="00D37F2E" w:rsidRPr="00BC0466" w:rsidRDefault="00D37F2E" w:rsidP="009006B6">
                          <w:pPr>
                            <w:jc w:val="center"/>
                            <w:rPr>
                              <w:rFonts w:ascii="ISOCPEUR" w:hAnsi="ISOCPEUR"/>
                              <w:i/>
                              <w:sz w:val="20"/>
                              <w:szCs w:val="20"/>
                            </w:rPr>
                          </w:pPr>
                          <w:r>
                            <w:rPr>
                              <w:rFonts w:ascii="ISOCPEUR" w:hAnsi="ISOCPEUR"/>
                              <w:i/>
                              <w:sz w:val="20"/>
                              <w:szCs w:val="20"/>
                            </w:rPr>
                            <w:t>2020</w:t>
                          </w:r>
                        </w:p>
                      </w:tc>
                      <w:tc>
                        <w:tcPr>
                          <w:tcW w:w="3969" w:type="dxa"/>
                          <w:vMerge/>
                          <w:shd w:val="clear" w:color="auto" w:fill="auto"/>
                          <w:vAlign w:val="center"/>
                        </w:tcPr>
                        <w:p w:rsidR="00D37F2E" w:rsidRDefault="00D37F2E" w:rsidP="002C41D0">
                          <w:pPr>
                            <w:pStyle w:val="4ff6"/>
                          </w:pPr>
                        </w:p>
                      </w:tc>
                      <w:tc>
                        <w:tcPr>
                          <w:tcW w:w="850" w:type="dxa"/>
                          <w:shd w:val="clear" w:color="auto" w:fill="auto"/>
                          <w:vAlign w:val="center"/>
                        </w:tcPr>
                        <w:p w:rsidR="00D37F2E" w:rsidRPr="00F17FA5" w:rsidRDefault="00D37F2E" w:rsidP="002C41D0">
                          <w:pPr>
                            <w:pStyle w:val="4ff6"/>
                          </w:pPr>
                          <w:r>
                            <w:t>П</w:t>
                          </w:r>
                        </w:p>
                      </w:tc>
                      <w:tc>
                        <w:tcPr>
                          <w:tcW w:w="850" w:type="dxa"/>
                          <w:shd w:val="clear" w:color="auto" w:fill="auto"/>
                          <w:vAlign w:val="center"/>
                        </w:tcPr>
                        <w:p w:rsidR="00D37F2E" w:rsidRPr="005708A7" w:rsidRDefault="00D37F2E" w:rsidP="002C41D0">
                          <w:pPr>
                            <w:pStyle w:val="4ff6"/>
                          </w:pPr>
                        </w:p>
                      </w:tc>
                      <w:tc>
                        <w:tcPr>
                          <w:tcW w:w="1134" w:type="dxa"/>
                          <w:shd w:val="clear" w:color="auto" w:fill="auto"/>
                          <w:vAlign w:val="center"/>
                        </w:tcPr>
                        <w:p w:rsidR="00D37F2E" w:rsidRPr="00F17FA5" w:rsidRDefault="00D37F2E" w:rsidP="002C41D0">
                          <w:pPr>
                            <w:pStyle w:val="4ff6"/>
                            <w:rPr>
                              <w:rStyle w:val="afb"/>
                              <w:rFonts w:ascii="Times New Roman" w:hAnsi="Times New Roman"/>
                            </w:rPr>
                          </w:pPr>
                          <w:r>
                            <w:t>1</w:t>
                          </w:r>
                        </w:p>
                      </w:tc>
                    </w:tr>
                    <w:tr w:rsidR="00D37F2E" w:rsidTr="008D64E9">
                      <w:trPr>
                        <w:trHeight w:val="227"/>
                      </w:trPr>
                      <w:tc>
                        <w:tcPr>
                          <w:tcW w:w="283" w:type="dxa"/>
                          <w:vMerge/>
                          <w:shd w:val="clear" w:color="auto" w:fill="auto"/>
                          <w:vAlign w:val="center"/>
                        </w:tcPr>
                        <w:p w:rsidR="00D37F2E" w:rsidRDefault="00D37F2E" w:rsidP="002C41D0">
                          <w:pPr>
                            <w:pStyle w:val="4ff6"/>
                          </w:pPr>
                        </w:p>
                      </w:tc>
                      <w:tc>
                        <w:tcPr>
                          <w:tcW w:w="397" w:type="dxa"/>
                          <w:vMerge/>
                          <w:shd w:val="clear" w:color="auto" w:fill="auto"/>
                          <w:vAlign w:val="center"/>
                        </w:tcPr>
                        <w:p w:rsidR="00D37F2E" w:rsidRDefault="00D37F2E" w:rsidP="002C41D0">
                          <w:pPr>
                            <w:pStyle w:val="4ff6"/>
                          </w:pPr>
                        </w:p>
                      </w:tc>
                      <w:tc>
                        <w:tcPr>
                          <w:tcW w:w="1134" w:type="dxa"/>
                          <w:gridSpan w:val="2"/>
                          <w:tcBorders>
                            <w:top w:val="single" w:sz="6" w:space="0" w:color="auto"/>
                            <w:bottom w:val="single" w:sz="6" w:space="0" w:color="auto"/>
                          </w:tcBorders>
                          <w:shd w:val="clear" w:color="auto" w:fill="auto"/>
                          <w:vAlign w:val="center"/>
                        </w:tcPr>
                        <w:p w:rsidR="00D37F2E" w:rsidRPr="005708A7" w:rsidRDefault="00D37F2E" w:rsidP="002C41D0">
                          <w:pPr>
                            <w:pStyle w:val="3ffff0"/>
                          </w:pPr>
                          <w:r>
                            <w:t>ГИП</w:t>
                          </w:r>
                        </w:p>
                      </w:tc>
                      <w:tc>
                        <w:tcPr>
                          <w:tcW w:w="1134" w:type="dxa"/>
                          <w:gridSpan w:val="2"/>
                          <w:tcBorders>
                            <w:top w:val="single" w:sz="6" w:space="0" w:color="auto"/>
                            <w:bottom w:val="single" w:sz="6" w:space="0" w:color="auto"/>
                          </w:tcBorders>
                          <w:shd w:val="clear" w:color="auto" w:fill="auto"/>
                          <w:vAlign w:val="center"/>
                        </w:tcPr>
                        <w:p w:rsidR="00D37F2E" w:rsidRPr="00AC3F6A" w:rsidRDefault="00D37F2E" w:rsidP="00BC0466">
                          <w:pPr>
                            <w:pStyle w:val="3ffff0"/>
                          </w:pPr>
                        </w:p>
                      </w:tc>
                      <w:tc>
                        <w:tcPr>
                          <w:tcW w:w="850" w:type="dxa"/>
                          <w:tcBorders>
                            <w:top w:val="single" w:sz="6" w:space="0" w:color="auto"/>
                            <w:bottom w:val="single" w:sz="6" w:space="0" w:color="auto"/>
                          </w:tcBorders>
                          <w:shd w:val="clear" w:color="auto" w:fill="auto"/>
                          <w:vAlign w:val="center"/>
                        </w:tcPr>
                        <w:p w:rsidR="00D37F2E" w:rsidRPr="005708A7" w:rsidRDefault="00D37F2E" w:rsidP="002C41D0">
                          <w:pPr>
                            <w:pStyle w:val="4ff6"/>
                          </w:pPr>
                        </w:p>
                      </w:tc>
                      <w:tc>
                        <w:tcPr>
                          <w:tcW w:w="567" w:type="dxa"/>
                          <w:tcBorders>
                            <w:top w:val="single" w:sz="6" w:space="0" w:color="auto"/>
                            <w:bottom w:val="single" w:sz="6" w:space="0" w:color="auto"/>
                          </w:tcBorders>
                          <w:shd w:val="clear" w:color="auto" w:fill="auto"/>
                        </w:tcPr>
                        <w:p w:rsidR="00D37F2E" w:rsidRPr="00BC0466" w:rsidRDefault="00D37F2E" w:rsidP="009006B6">
                          <w:pPr>
                            <w:jc w:val="center"/>
                            <w:rPr>
                              <w:rFonts w:ascii="ISOCPEUR" w:hAnsi="ISOCPEUR"/>
                              <w:i/>
                              <w:sz w:val="20"/>
                              <w:szCs w:val="20"/>
                            </w:rPr>
                          </w:pPr>
                          <w:r>
                            <w:rPr>
                              <w:rFonts w:ascii="ISOCPEUR" w:hAnsi="ISOCPEUR"/>
                              <w:i/>
                              <w:sz w:val="20"/>
                              <w:szCs w:val="20"/>
                            </w:rPr>
                            <w:t>2020</w:t>
                          </w:r>
                        </w:p>
                      </w:tc>
                      <w:tc>
                        <w:tcPr>
                          <w:tcW w:w="3969" w:type="dxa"/>
                          <w:vMerge/>
                          <w:shd w:val="clear" w:color="auto" w:fill="auto"/>
                          <w:vAlign w:val="center"/>
                        </w:tcPr>
                        <w:p w:rsidR="00D37F2E" w:rsidRDefault="00D37F2E" w:rsidP="002C41D0">
                          <w:pPr>
                            <w:pStyle w:val="4ff6"/>
                          </w:pPr>
                        </w:p>
                      </w:tc>
                      <w:tc>
                        <w:tcPr>
                          <w:tcW w:w="2834" w:type="dxa"/>
                          <w:gridSpan w:val="3"/>
                          <w:vMerge w:val="restart"/>
                          <w:shd w:val="clear" w:color="auto" w:fill="auto"/>
                          <w:vAlign w:val="center"/>
                        </w:tcPr>
                        <w:p w:rsidR="00D37F2E" w:rsidRPr="00BE4E4B" w:rsidRDefault="00D37F2E" w:rsidP="002C41D0">
                          <w:pPr>
                            <w:pStyle w:val="350"/>
                            <w:rPr>
                              <w:rFonts w:ascii="ISOCPEUR" w:hAnsi="ISOCPEUR"/>
                              <w:i/>
                            </w:rPr>
                          </w:pPr>
                          <w:r>
                            <w:rPr>
                              <w:rFonts w:ascii="ISOCPEUR" w:hAnsi="ISOCPEUR"/>
                              <w:i/>
                              <w:noProof/>
                            </w:rPr>
                            <w:t>О</w:t>
                          </w:r>
                          <w:r w:rsidRPr="00BC0466">
                            <w:rPr>
                              <w:rFonts w:ascii="ISOCPEUR" w:hAnsi="ISOCPEUR"/>
                              <w:i/>
                              <w:noProof/>
                            </w:rPr>
                            <w:t>ОО «ЭКОЛОГИЧЕСКОЕ СОПРОВОЖДЕНИЕ ПРОЕКТОВ»</w:t>
                          </w:r>
                        </w:p>
                      </w:tc>
                    </w:tr>
                    <w:tr w:rsidR="00D37F2E" w:rsidTr="008D64E9">
                      <w:trPr>
                        <w:trHeight w:val="227"/>
                      </w:trPr>
                      <w:tc>
                        <w:tcPr>
                          <w:tcW w:w="283" w:type="dxa"/>
                          <w:vMerge/>
                          <w:shd w:val="clear" w:color="auto" w:fill="auto"/>
                          <w:vAlign w:val="center"/>
                        </w:tcPr>
                        <w:p w:rsidR="00D37F2E" w:rsidRDefault="00D37F2E" w:rsidP="002C41D0">
                          <w:pPr>
                            <w:pStyle w:val="4ff6"/>
                          </w:pPr>
                        </w:p>
                      </w:tc>
                      <w:tc>
                        <w:tcPr>
                          <w:tcW w:w="397" w:type="dxa"/>
                          <w:vMerge/>
                          <w:shd w:val="clear" w:color="auto" w:fill="auto"/>
                          <w:vAlign w:val="center"/>
                        </w:tcPr>
                        <w:p w:rsidR="00D37F2E" w:rsidRDefault="00D37F2E" w:rsidP="002C41D0">
                          <w:pPr>
                            <w:pStyle w:val="4ff6"/>
                          </w:pPr>
                        </w:p>
                      </w:tc>
                      <w:tc>
                        <w:tcPr>
                          <w:tcW w:w="1134" w:type="dxa"/>
                          <w:gridSpan w:val="2"/>
                          <w:tcBorders>
                            <w:top w:val="single" w:sz="6" w:space="0" w:color="auto"/>
                            <w:bottom w:val="single" w:sz="6" w:space="0" w:color="auto"/>
                          </w:tcBorders>
                          <w:shd w:val="clear" w:color="auto" w:fill="auto"/>
                          <w:vAlign w:val="center"/>
                        </w:tcPr>
                        <w:p w:rsidR="00D37F2E" w:rsidRPr="005708A7" w:rsidRDefault="00D37F2E" w:rsidP="002C41D0">
                          <w:pPr>
                            <w:pStyle w:val="3ffff0"/>
                          </w:pPr>
                          <w:r>
                            <w:t>Н.контр.</w:t>
                          </w:r>
                        </w:p>
                      </w:tc>
                      <w:tc>
                        <w:tcPr>
                          <w:tcW w:w="1134" w:type="dxa"/>
                          <w:gridSpan w:val="2"/>
                          <w:tcBorders>
                            <w:top w:val="single" w:sz="6" w:space="0" w:color="auto"/>
                            <w:bottom w:val="single" w:sz="6" w:space="0" w:color="auto"/>
                          </w:tcBorders>
                          <w:shd w:val="clear" w:color="auto" w:fill="auto"/>
                          <w:vAlign w:val="center"/>
                        </w:tcPr>
                        <w:p w:rsidR="00D37F2E" w:rsidRPr="005708A7" w:rsidRDefault="00D37F2E" w:rsidP="002C41D0">
                          <w:pPr>
                            <w:pStyle w:val="3ffff0"/>
                          </w:pPr>
                        </w:p>
                      </w:tc>
                      <w:tc>
                        <w:tcPr>
                          <w:tcW w:w="850" w:type="dxa"/>
                          <w:tcBorders>
                            <w:top w:val="single" w:sz="6" w:space="0" w:color="auto"/>
                            <w:bottom w:val="single" w:sz="6" w:space="0" w:color="auto"/>
                          </w:tcBorders>
                          <w:shd w:val="clear" w:color="auto" w:fill="auto"/>
                          <w:vAlign w:val="center"/>
                        </w:tcPr>
                        <w:p w:rsidR="00D37F2E" w:rsidRPr="005708A7" w:rsidRDefault="00D37F2E" w:rsidP="002C41D0">
                          <w:pPr>
                            <w:pStyle w:val="4ff6"/>
                          </w:pPr>
                        </w:p>
                      </w:tc>
                      <w:tc>
                        <w:tcPr>
                          <w:tcW w:w="567" w:type="dxa"/>
                          <w:tcBorders>
                            <w:top w:val="single" w:sz="6" w:space="0" w:color="auto"/>
                            <w:bottom w:val="single" w:sz="6" w:space="0" w:color="auto"/>
                          </w:tcBorders>
                          <w:shd w:val="clear" w:color="auto" w:fill="auto"/>
                        </w:tcPr>
                        <w:p w:rsidR="00D37F2E" w:rsidRPr="00BC0466" w:rsidRDefault="00D37F2E" w:rsidP="009006B6">
                          <w:pPr>
                            <w:jc w:val="center"/>
                            <w:rPr>
                              <w:rFonts w:ascii="ISOCPEUR" w:hAnsi="ISOCPEUR"/>
                              <w:i/>
                              <w:sz w:val="20"/>
                              <w:szCs w:val="20"/>
                            </w:rPr>
                          </w:pPr>
                          <w:r>
                            <w:rPr>
                              <w:rFonts w:ascii="ISOCPEUR" w:hAnsi="ISOCPEUR"/>
                              <w:i/>
                              <w:sz w:val="20"/>
                              <w:szCs w:val="20"/>
                            </w:rPr>
                            <w:t>2020</w:t>
                          </w:r>
                        </w:p>
                      </w:tc>
                      <w:tc>
                        <w:tcPr>
                          <w:tcW w:w="3969" w:type="dxa"/>
                          <w:vMerge/>
                          <w:shd w:val="clear" w:color="auto" w:fill="auto"/>
                          <w:vAlign w:val="center"/>
                        </w:tcPr>
                        <w:p w:rsidR="00D37F2E" w:rsidRDefault="00D37F2E" w:rsidP="002C41D0">
                          <w:pPr>
                            <w:pStyle w:val="4ff6"/>
                          </w:pPr>
                        </w:p>
                      </w:tc>
                      <w:tc>
                        <w:tcPr>
                          <w:tcW w:w="2834" w:type="dxa"/>
                          <w:gridSpan w:val="3"/>
                          <w:vMerge/>
                          <w:shd w:val="clear" w:color="auto" w:fill="auto"/>
                          <w:vAlign w:val="center"/>
                        </w:tcPr>
                        <w:p w:rsidR="00D37F2E" w:rsidRDefault="00D37F2E" w:rsidP="002C41D0">
                          <w:pPr>
                            <w:pStyle w:val="4ff6"/>
                          </w:pPr>
                        </w:p>
                      </w:tc>
                    </w:tr>
                    <w:tr w:rsidR="00D37F2E" w:rsidTr="002C41D0">
                      <w:trPr>
                        <w:trHeight w:val="227"/>
                      </w:trPr>
                      <w:tc>
                        <w:tcPr>
                          <w:tcW w:w="283" w:type="dxa"/>
                          <w:vMerge/>
                          <w:shd w:val="clear" w:color="auto" w:fill="auto"/>
                          <w:vAlign w:val="center"/>
                        </w:tcPr>
                        <w:p w:rsidR="00D37F2E" w:rsidRDefault="00D37F2E" w:rsidP="002C41D0">
                          <w:pPr>
                            <w:pStyle w:val="4ff6"/>
                          </w:pPr>
                        </w:p>
                      </w:tc>
                      <w:tc>
                        <w:tcPr>
                          <w:tcW w:w="397" w:type="dxa"/>
                          <w:vMerge/>
                          <w:shd w:val="clear" w:color="auto" w:fill="auto"/>
                          <w:vAlign w:val="center"/>
                        </w:tcPr>
                        <w:p w:rsidR="00D37F2E" w:rsidRDefault="00D37F2E" w:rsidP="002C41D0">
                          <w:pPr>
                            <w:pStyle w:val="4ff6"/>
                          </w:pPr>
                        </w:p>
                      </w:tc>
                      <w:tc>
                        <w:tcPr>
                          <w:tcW w:w="1134" w:type="dxa"/>
                          <w:gridSpan w:val="2"/>
                          <w:tcBorders>
                            <w:top w:val="single" w:sz="6" w:space="0" w:color="auto"/>
                          </w:tcBorders>
                          <w:shd w:val="clear" w:color="auto" w:fill="auto"/>
                          <w:vAlign w:val="center"/>
                        </w:tcPr>
                        <w:p w:rsidR="00D37F2E" w:rsidRPr="005708A7" w:rsidRDefault="00D37F2E" w:rsidP="002C41D0">
                          <w:pPr>
                            <w:pStyle w:val="3ffff0"/>
                          </w:pPr>
                        </w:p>
                      </w:tc>
                      <w:tc>
                        <w:tcPr>
                          <w:tcW w:w="1134" w:type="dxa"/>
                          <w:gridSpan w:val="2"/>
                          <w:tcBorders>
                            <w:top w:val="single" w:sz="6" w:space="0" w:color="auto"/>
                          </w:tcBorders>
                          <w:shd w:val="clear" w:color="auto" w:fill="auto"/>
                          <w:vAlign w:val="center"/>
                        </w:tcPr>
                        <w:p w:rsidR="00D37F2E" w:rsidRPr="005708A7" w:rsidRDefault="00D37F2E" w:rsidP="002C41D0">
                          <w:pPr>
                            <w:pStyle w:val="3ffff0"/>
                          </w:pPr>
                        </w:p>
                      </w:tc>
                      <w:tc>
                        <w:tcPr>
                          <w:tcW w:w="850" w:type="dxa"/>
                          <w:tcBorders>
                            <w:top w:val="single" w:sz="6" w:space="0" w:color="auto"/>
                          </w:tcBorders>
                          <w:shd w:val="clear" w:color="auto" w:fill="auto"/>
                          <w:vAlign w:val="center"/>
                        </w:tcPr>
                        <w:p w:rsidR="00D37F2E" w:rsidRPr="005708A7" w:rsidRDefault="00D37F2E" w:rsidP="002C41D0">
                          <w:pPr>
                            <w:pStyle w:val="4ff6"/>
                          </w:pPr>
                        </w:p>
                      </w:tc>
                      <w:tc>
                        <w:tcPr>
                          <w:tcW w:w="567" w:type="dxa"/>
                          <w:tcBorders>
                            <w:top w:val="single" w:sz="6" w:space="0" w:color="auto"/>
                          </w:tcBorders>
                          <w:shd w:val="clear" w:color="auto" w:fill="auto"/>
                          <w:vAlign w:val="center"/>
                        </w:tcPr>
                        <w:p w:rsidR="00D37F2E" w:rsidRPr="00F6495B" w:rsidRDefault="00D37F2E" w:rsidP="002C41D0">
                          <w:pPr>
                            <w:pStyle w:val="4ff6"/>
                            <w:rPr>
                              <w:lang w:val="en-US"/>
                            </w:rPr>
                          </w:pPr>
                        </w:p>
                      </w:tc>
                      <w:tc>
                        <w:tcPr>
                          <w:tcW w:w="3969" w:type="dxa"/>
                          <w:vMerge/>
                          <w:shd w:val="clear" w:color="auto" w:fill="auto"/>
                          <w:vAlign w:val="center"/>
                        </w:tcPr>
                        <w:p w:rsidR="00D37F2E" w:rsidRDefault="00D37F2E" w:rsidP="002C41D0">
                          <w:pPr>
                            <w:pStyle w:val="4ff6"/>
                          </w:pPr>
                        </w:p>
                      </w:tc>
                      <w:tc>
                        <w:tcPr>
                          <w:tcW w:w="2834" w:type="dxa"/>
                          <w:gridSpan w:val="3"/>
                          <w:vMerge/>
                          <w:shd w:val="clear" w:color="auto" w:fill="auto"/>
                          <w:vAlign w:val="center"/>
                        </w:tcPr>
                        <w:p w:rsidR="00D37F2E" w:rsidRDefault="00D37F2E" w:rsidP="002C41D0">
                          <w:pPr>
                            <w:pStyle w:val="4ff6"/>
                          </w:pPr>
                        </w:p>
                      </w:tc>
                    </w:tr>
                  </w:tbl>
                  <w:p w:rsidR="00D37F2E" w:rsidRDefault="00D37F2E" w:rsidP="002C41D0">
                    <w:pPr>
                      <w:pStyle w:val="4ff6"/>
                    </w:pPr>
                  </w:p>
                </w:txbxContent>
              </v:textbox>
              <w10:wrap anchorx="page" anchory="page"/>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7F2E" w:rsidRPr="000B25C9" w:rsidRDefault="00D37F2E" w:rsidP="000B25C9">
    <w:pPr>
      <w:pStyle w:val="af8"/>
      <w:rPr>
        <w:sz w:val="2"/>
        <w:szCs w:val="2"/>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E3F23" w:rsidRDefault="007E3F23" w:rsidP="00AF6064">
      <w:pPr>
        <w:pStyle w:val="213"/>
      </w:pPr>
      <w:r>
        <w:separator/>
      </w:r>
    </w:p>
  </w:footnote>
  <w:footnote w:type="continuationSeparator" w:id="0">
    <w:p w:rsidR="007E3F23" w:rsidRDefault="007E3F23" w:rsidP="00AF6064">
      <w:pPr>
        <w:pStyle w:val="213"/>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7F2E" w:rsidRPr="00E91413" w:rsidRDefault="00D37F2E" w:rsidP="00A362AA">
    <w:pPr>
      <w:pStyle w:val="af6"/>
      <w:tabs>
        <w:tab w:val="left" w:pos="9781"/>
      </w:tabs>
      <w:rPr>
        <w:sz w:val="2"/>
        <w:szCs w:val="2"/>
      </w:rPr>
    </w:pPr>
    <w:r w:rsidRPr="00E91413">
      <w:rPr>
        <w:sz w:val="2"/>
        <w:szCs w:val="2"/>
      </w:rPr>
      <w:t xml:space="preserve">   </w:t>
    </w:r>
  </w:p>
  <w:p w:rsidR="00D37F2E" w:rsidRPr="00AB27E8" w:rsidRDefault="00D37F2E" w:rsidP="00AB27E8">
    <w:pPr>
      <w:tabs>
        <w:tab w:val="left" w:pos="1185"/>
        <w:tab w:val="left" w:pos="9921"/>
      </w:tabs>
      <w:spacing w:line="360" w:lineRule="auto"/>
      <w:ind w:left="284" w:right="-2"/>
      <w:jc w:val="right"/>
      <w:rPr>
        <w:b/>
        <w:sz w:val="20"/>
        <w:szCs w:val="20"/>
      </w:rPr>
    </w:pPr>
    <w:r w:rsidRPr="00AB27E8">
      <w:rPr>
        <w:b/>
        <w:noProof/>
        <w:sz w:val="16"/>
        <w:szCs w:val="16"/>
      </w:rPr>
      <w:drawing>
        <wp:anchor distT="0" distB="0" distL="114300" distR="114300" simplePos="0" relativeHeight="251661824" behindDoc="1" locked="0" layoutInCell="1" allowOverlap="1" wp14:anchorId="2CC283BB" wp14:editId="3D4475B9">
          <wp:simplePos x="0" y="0"/>
          <wp:positionH relativeFrom="column">
            <wp:posOffset>-182880</wp:posOffset>
          </wp:positionH>
          <wp:positionV relativeFrom="paragraph">
            <wp:posOffset>-192405</wp:posOffset>
          </wp:positionV>
          <wp:extent cx="2656936" cy="707366"/>
          <wp:effectExtent l="0" t="0" r="0" b="0"/>
          <wp:wrapNone/>
          <wp:docPr id="39" name="Рисунок 2" descr="logo_e.s.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logo_e.s.p"/>
                  <pic:cNvPicPr>
                    <a:picLocks noChangeAspect="1" noChangeArrowheads="1"/>
                  </pic:cNvPicPr>
                </pic:nvPicPr>
                <pic:blipFill>
                  <a:blip r:embed="rId1" cstate="print"/>
                  <a:srcRect/>
                  <a:stretch>
                    <a:fillRect/>
                  </a:stretch>
                </pic:blipFill>
                <pic:spPr bwMode="auto">
                  <a:xfrm>
                    <a:off x="0" y="0"/>
                    <a:ext cx="2656936" cy="707366"/>
                  </a:xfrm>
                  <a:prstGeom prst="rect">
                    <a:avLst/>
                  </a:prstGeom>
                  <a:noFill/>
                </pic:spPr>
              </pic:pic>
            </a:graphicData>
          </a:graphic>
        </wp:anchor>
      </w:drawing>
    </w:r>
    <w:r w:rsidRPr="00AB27E8">
      <w:rPr>
        <w:b/>
        <w:sz w:val="20"/>
        <w:szCs w:val="20"/>
      </w:rPr>
      <w:t>ООО «ЭКОЛОГИЧЕСКОЕ СОПРОВОЖДЕНИЕ ПРОЕКТОВ»</w:t>
    </w:r>
  </w:p>
  <w:p w:rsidR="00D37F2E" w:rsidRPr="00AB27E8" w:rsidRDefault="00D37F2E" w:rsidP="00AB27E8">
    <w:pPr>
      <w:spacing w:line="360" w:lineRule="auto"/>
      <w:ind w:left="284" w:right="-2"/>
      <w:jc w:val="right"/>
      <w:rPr>
        <w:b/>
        <w:sz w:val="20"/>
        <w:szCs w:val="20"/>
      </w:rPr>
    </w:pPr>
    <w:r w:rsidRPr="00AB27E8">
      <w:rPr>
        <w:b/>
        <w:sz w:val="20"/>
        <w:szCs w:val="20"/>
      </w:rPr>
      <w:t>199178, Санкт-Петербург, проспект Большой В.О., д. 78, лит. В</w:t>
    </w:r>
  </w:p>
  <w:p w:rsidR="00D37F2E" w:rsidRDefault="00D37F2E" w:rsidP="00AB27E8">
    <w:pPr>
      <w:spacing w:line="360" w:lineRule="auto"/>
      <w:ind w:left="284" w:right="-2"/>
      <w:jc w:val="right"/>
      <w:rPr>
        <w:b/>
        <w:color w:val="0000FF"/>
        <w:sz w:val="20"/>
        <w:szCs w:val="20"/>
        <w:u w:val="single"/>
      </w:rPr>
    </w:pPr>
    <w:r w:rsidRPr="00AB27E8">
      <w:rPr>
        <w:b/>
        <w:sz w:val="20"/>
        <w:szCs w:val="20"/>
      </w:rPr>
      <w:t xml:space="preserve">Тел : +7-921-953-17-56  </w:t>
    </w:r>
    <w:hyperlink r:id="rId2" w:history="1">
      <w:r w:rsidRPr="00AB27E8">
        <w:rPr>
          <w:b/>
          <w:color w:val="0000FF"/>
          <w:sz w:val="20"/>
          <w:szCs w:val="20"/>
          <w:u w:val="single"/>
        </w:rPr>
        <w:t>www.eco-cons.ru</w:t>
      </w:r>
    </w:hyperlink>
  </w:p>
  <w:p w:rsidR="00D37F2E" w:rsidRPr="00AB27E8" w:rsidRDefault="00D37F2E" w:rsidP="00AB27E8">
    <w:pPr>
      <w:spacing w:line="360" w:lineRule="auto"/>
      <w:ind w:left="284" w:right="-2"/>
      <w:jc w:val="right"/>
      <w:rPr>
        <w:b/>
        <w:sz w:val="20"/>
        <w:szCs w:val="20"/>
      </w:rPr>
    </w:pPr>
    <w:r>
      <w:rPr>
        <w:b/>
        <w:noProof/>
        <w:sz w:val="20"/>
        <w:szCs w:val="20"/>
      </w:rPr>
      <mc:AlternateContent>
        <mc:Choice Requires="wps">
          <w:drawing>
            <wp:anchor distT="0" distB="0" distL="114300" distR="114300" simplePos="0" relativeHeight="251665920" behindDoc="0" locked="0" layoutInCell="1" allowOverlap="1" wp14:anchorId="06651D6A" wp14:editId="702631DD">
              <wp:simplePos x="0" y="0"/>
              <wp:positionH relativeFrom="column">
                <wp:posOffset>0</wp:posOffset>
              </wp:positionH>
              <wp:positionV relativeFrom="paragraph">
                <wp:posOffset>0</wp:posOffset>
              </wp:positionV>
              <wp:extent cx="6660000" cy="0"/>
              <wp:effectExtent l="0" t="0" r="26670" b="19050"/>
              <wp:wrapNone/>
              <wp:docPr id="449" name="Прямая соединительная линия 449"/>
              <wp:cNvGraphicFramePr/>
              <a:graphic xmlns:a="http://schemas.openxmlformats.org/drawingml/2006/main">
                <a:graphicData uri="http://schemas.microsoft.com/office/word/2010/wordprocessingShape">
                  <wps:wsp>
                    <wps:cNvCnPr/>
                    <wps:spPr>
                      <a:xfrm flipH="1">
                        <a:off x="0" y="0"/>
                        <a:ext cx="66600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93A6886" id="Прямая соединительная линия 449" o:spid="_x0000_s1026" style="position:absolute;flip:x;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 to="524.4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" strokecolor="black [3213]"/>
          </w:pict>
        </mc:Fallback>
      </mc:AlternateContent>
    </w:r>
  </w:p>
  <w:p w:rsidR="00D37F2E" w:rsidRPr="00E91413" w:rsidRDefault="00D37F2E" w:rsidP="00A362AA">
    <w:pPr>
      <w:pStyle w:val="af6"/>
      <w:tabs>
        <w:tab w:val="left" w:pos="9781"/>
      </w:tabs>
      <w:rPr>
        <w:sz w:val="2"/>
        <w:szCs w:val="2"/>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7F2E" w:rsidRPr="00E91413" w:rsidRDefault="00D37F2E" w:rsidP="00A362AA">
    <w:pPr>
      <w:pStyle w:val="af6"/>
      <w:tabs>
        <w:tab w:val="left" w:pos="9781"/>
      </w:tabs>
      <w:rPr>
        <w:sz w:val="2"/>
        <w:szCs w:val="2"/>
      </w:rPr>
    </w:pPr>
    <w:r>
      <w:rPr>
        <w:noProof/>
        <w:sz w:val="2"/>
        <w:szCs w:val="2"/>
      </w:rPr>
      <mc:AlternateContent>
        <mc:Choice Requires="wps">
          <w:drawing>
            <wp:anchor distT="0" distB="0" distL="114300" distR="114300" simplePos="0" relativeHeight="251647488" behindDoc="1" locked="0" layoutInCell="1" allowOverlap="1" wp14:anchorId="67F9695C" wp14:editId="664BD333">
              <wp:simplePos x="0" y="0"/>
              <wp:positionH relativeFrom="page">
                <wp:posOffset>6911249</wp:posOffset>
              </wp:positionH>
              <wp:positionV relativeFrom="page">
                <wp:posOffset>213542</wp:posOffset>
              </wp:positionV>
              <wp:extent cx="433705" cy="179705"/>
              <wp:effectExtent l="0" t="0" r="23495" b="10795"/>
              <wp:wrapNone/>
              <wp:docPr id="474" name="Поле 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705" cy="179705"/>
                      </a:xfrm>
                      <a:prstGeom prst="rect">
                        <a:avLst/>
                      </a:prstGeom>
                      <a:noFill/>
                      <a:ln w="1803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37F2E" w:rsidRPr="00F922EC" w:rsidRDefault="00D37F2E" w:rsidP="002C41D0">
                          <w:pPr>
                            <w:jc w:val="center"/>
                            <w:rPr>
                              <w:rStyle w:val="afb"/>
                              <w:rFonts w:ascii="ISOCTEUR" w:hAnsi="ISOCTEUR"/>
                              <w:i/>
                            </w:rPr>
                          </w:pPr>
                          <w:r w:rsidRPr="00F922EC">
                            <w:rPr>
                              <w:rStyle w:val="afb"/>
                              <w:rFonts w:ascii="ISOCTEUR" w:hAnsi="ISOCTEUR"/>
                              <w:i/>
                            </w:rPr>
                            <w:fldChar w:fldCharType="begin"/>
                          </w:r>
                          <w:r w:rsidRPr="00F922EC">
                            <w:rPr>
                              <w:rStyle w:val="afb"/>
                              <w:rFonts w:ascii="ISOCTEUR" w:hAnsi="ISOCTEUR"/>
                              <w:i/>
                            </w:rPr>
                            <w:instrText>PAGE   \* MERGEFORMAT</w:instrText>
                          </w:r>
                          <w:r w:rsidRPr="00F922EC">
                            <w:rPr>
                              <w:rStyle w:val="afb"/>
                              <w:rFonts w:ascii="ISOCTEUR" w:hAnsi="ISOCTEUR"/>
                              <w:i/>
                            </w:rPr>
                            <w:fldChar w:fldCharType="separate"/>
                          </w:r>
                          <w:r w:rsidR="000C6E61">
                            <w:rPr>
                              <w:rStyle w:val="afb"/>
                              <w:rFonts w:ascii="ISOCTEUR" w:hAnsi="ISOCTEUR"/>
                              <w:i/>
                              <w:noProof/>
                            </w:rPr>
                            <w:t>3</w:t>
                          </w:r>
                          <w:r w:rsidRPr="00F922EC">
                            <w:rPr>
                              <w:rStyle w:val="afb"/>
                              <w:rFonts w:ascii="ISOCTEUR" w:hAnsi="ISOCTEUR"/>
                              <w:i/>
                            </w:rPr>
                            <w:fldChar w:fldCharType="end"/>
                          </w:r>
                        </w:p>
                        <w:p w:rsidR="00D37F2E" w:rsidRPr="00F71787" w:rsidRDefault="00D37F2E" w:rsidP="002C41D0">
                          <w:pPr>
                            <w:rPr>
                              <w:rStyle w:val="afb"/>
                              <w:sz w:val="22"/>
                            </w:rPr>
                          </w:pP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type w14:anchorId="67F9695C" id="_x0000_t202" coordsize="21600,21600" o:spt="202" path="m,l,21600r21600,l21600,xe">
              <v:stroke joinstyle="miter"/>
              <v:path gradientshapeok="t" o:connecttype="rect"/>
            </v:shapetype>
            <v:shape id="Поле 474" o:spid="_x0000_s1043" type="#_x0000_t202" style="position:absolute;margin-left:544.2pt;margin-top:16.8pt;width:34.15pt;height:14.15pt;z-index:-25166899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" filled="f" strokeweight="1.42pt">
              <v:textbox inset="0,0,0,0">
                <w:txbxContent>
                  <w:p w:rsidR="00D37F2E" w:rsidRPr="00F922EC" w:rsidRDefault="00D37F2E" w:rsidP="002C41D0">
                    <w:pPr>
                      <w:jc w:val="center"/>
                      <w:rPr>
                        <w:rStyle w:val="afb"/>
                        <w:rFonts w:ascii="ISOCTEUR" w:hAnsi="ISOCTEUR"/>
                        <w:i/>
                      </w:rPr>
                    </w:pPr>
                    <w:r w:rsidRPr="00F922EC">
                      <w:rPr>
                        <w:rStyle w:val="afb"/>
                        <w:rFonts w:ascii="ISOCTEUR" w:hAnsi="ISOCTEUR"/>
                        <w:i/>
                      </w:rPr>
                      <w:fldChar w:fldCharType="begin"/>
                    </w:r>
                    <w:r w:rsidRPr="00F922EC">
                      <w:rPr>
                        <w:rStyle w:val="afb"/>
                        <w:rFonts w:ascii="ISOCTEUR" w:hAnsi="ISOCTEUR"/>
                        <w:i/>
                      </w:rPr>
                      <w:instrText>PAGE   \* MERGEFORMAT</w:instrText>
                    </w:r>
                    <w:r w:rsidRPr="00F922EC">
                      <w:rPr>
                        <w:rStyle w:val="afb"/>
                        <w:rFonts w:ascii="ISOCTEUR" w:hAnsi="ISOCTEUR"/>
                        <w:i/>
                      </w:rPr>
                      <w:fldChar w:fldCharType="separate"/>
                    </w:r>
                    <w:r w:rsidR="000C6E61">
                      <w:rPr>
                        <w:rStyle w:val="afb"/>
                        <w:rFonts w:ascii="ISOCTEUR" w:hAnsi="ISOCTEUR"/>
                        <w:i/>
                        <w:noProof/>
                      </w:rPr>
                      <w:t>3</w:t>
                    </w:r>
                    <w:r w:rsidRPr="00F922EC">
                      <w:rPr>
                        <w:rStyle w:val="afb"/>
                        <w:rFonts w:ascii="ISOCTEUR" w:hAnsi="ISOCTEUR"/>
                        <w:i/>
                      </w:rPr>
                      <w:fldChar w:fldCharType="end"/>
                    </w:r>
                  </w:p>
                  <w:p w:rsidR="00D37F2E" w:rsidRPr="00F71787" w:rsidRDefault="00D37F2E" w:rsidP="002C41D0">
                    <w:pPr>
                      <w:rPr>
                        <w:rStyle w:val="afb"/>
                        <w:sz w:val="22"/>
                      </w:rPr>
                    </w:pPr>
                  </w:p>
                </w:txbxContent>
              </v:textbox>
              <w10:wrap anchorx="page" anchory="page"/>
            </v:shape>
          </w:pict>
        </mc:Fallback>
      </mc:AlternateContent>
    </w:r>
    <w:r w:rsidRPr="00E91413">
      <w:rPr>
        <w:sz w:val="2"/>
        <w:szCs w:val="2"/>
      </w:rPr>
      <w:t xml:space="preserve">   </w:t>
    </w:r>
  </w:p>
  <w:p w:rsidR="00D37F2E" w:rsidRPr="00E91413" w:rsidRDefault="00D37F2E" w:rsidP="00A362AA">
    <w:pPr>
      <w:pStyle w:val="af6"/>
      <w:tabs>
        <w:tab w:val="left" w:pos="9781"/>
      </w:tabs>
      <w:rPr>
        <w:sz w:val="2"/>
        <w:szCs w:val="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7F2E" w:rsidRDefault="00D37F2E" w:rsidP="00A362AA">
    <w:pPr>
      <w:pStyle w:val="af6"/>
      <w:tabs>
        <w:tab w:val="left" w:pos="9781"/>
      </w:tabs>
      <w:rPr>
        <w:sz w:val="2"/>
        <w:szCs w:val="2"/>
      </w:rPr>
    </w:pPr>
    <w:r>
      <w:rPr>
        <w:noProof/>
        <w:sz w:val="2"/>
        <w:szCs w:val="2"/>
      </w:rPr>
      <mc:AlternateContent>
        <mc:Choice Requires="wps">
          <w:drawing>
            <wp:anchor distT="0" distB="0" distL="114300" distR="114300" simplePos="0" relativeHeight="251672064" behindDoc="1" locked="0" layoutInCell="0" allowOverlap="1" wp14:anchorId="4C64E6AD" wp14:editId="55F24D0B">
              <wp:simplePos x="0" y="0"/>
              <wp:positionH relativeFrom="page">
                <wp:posOffset>169726</wp:posOffset>
              </wp:positionH>
              <wp:positionV relativeFrom="page">
                <wp:posOffset>104140</wp:posOffset>
              </wp:positionV>
              <wp:extent cx="7254815" cy="10598150"/>
              <wp:effectExtent l="0" t="0" r="0" b="0"/>
              <wp:wrapNone/>
              <wp:docPr id="19" name="Поле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54815" cy="10598150"/>
                      </a:xfrm>
                      <a:prstGeom prst="rect">
                        <a:avLst/>
                      </a:prstGeom>
                      <a:noFill/>
                      <a:ln w="9525">
                        <a:noFill/>
                        <a:miter lim="800000"/>
                        <a:headEnd/>
                        <a:tailEnd/>
                      </a:ln>
                    </wps:spPr>
                    <wps:txbx>
                      <w:txbxContent>
                        <w:tbl>
                          <w:tblPr>
                            <w:tblW w:w="111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600" w:firstRow="0" w:lastRow="0" w:firstColumn="0" w:lastColumn="0" w:noHBand="1" w:noVBand="1"/>
                          </w:tblPr>
                          <w:tblGrid>
                            <w:gridCol w:w="283"/>
                            <w:gridCol w:w="397"/>
                            <w:gridCol w:w="567"/>
                            <w:gridCol w:w="567"/>
                            <w:gridCol w:w="567"/>
                            <w:gridCol w:w="567"/>
                            <w:gridCol w:w="850"/>
                            <w:gridCol w:w="567"/>
                            <w:gridCol w:w="6236"/>
                            <w:gridCol w:w="567"/>
                          </w:tblGrid>
                          <w:tr w:rsidR="00D37F2E" w:rsidTr="00F05A4A">
                            <w:trPr>
                              <w:cantSplit/>
                              <w:trHeight w:val="11227"/>
                            </w:trPr>
                            <w:tc>
                              <w:tcPr>
                                <w:tcW w:w="680" w:type="dxa"/>
                                <w:gridSpan w:val="2"/>
                                <w:tcBorders>
                                  <w:top w:val="nil"/>
                                  <w:left w:val="nil"/>
                                </w:tcBorders>
                                <w:shd w:val="clear" w:color="auto" w:fill="auto"/>
                                <w:textDirection w:val="btLr"/>
                                <w:vAlign w:val="center"/>
                              </w:tcPr>
                              <w:p w:rsidR="00D37F2E" w:rsidRDefault="00D37F2E" w:rsidP="00F05A4A">
                                <w:pPr>
                                  <w:pStyle w:val="4ff6"/>
                                </w:pPr>
                              </w:p>
                            </w:tc>
                            <w:tc>
                              <w:tcPr>
                                <w:tcW w:w="10488" w:type="dxa"/>
                                <w:gridSpan w:val="8"/>
                                <w:vMerge w:val="restart"/>
                                <w:shd w:val="clear" w:color="auto" w:fill="auto"/>
                              </w:tcPr>
                              <w:p w:rsidR="00D37F2E" w:rsidRDefault="00D37F2E" w:rsidP="00F05A4A">
                                <w:pPr>
                                  <w:pStyle w:val="4ff6"/>
                                </w:pPr>
                              </w:p>
                            </w:tc>
                          </w:tr>
                          <w:tr w:rsidR="00D37F2E" w:rsidTr="00F05A4A">
                            <w:trPr>
                              <w:cantSplit/>
                              <w:trHeight w:val="1417"/>
                            </w:trPr>
                            <w:tc>
                              <w:tcPr>
                                <w:tcW w:w="283" w:type="dxa"/>
                                <w:shd w:val="clear" w:color="auto" w:fill="auto"/>
                                <w:textDirection w:val="btLr"/>
                                <w:vAlign w:val="center"/>
                              </w:tcPr>
                              <w:p w:rsidR="00D37F2E" w:rsidRDefault="00D37F2E" w:rsidP="00F05A4A">
                                <w:pPr>
                                  <w:pStyle w:val="4ff6"/>
                                </w:pPr>
                                <w:r w:rsidRPr="00787128">
                                  <w:t>Взам.</w:t>
                                </w:r>
                                <w:r>
                                  <w:t xml:space="preserve"> </w:t>
                                </w:r>
                                <w:r w:rsidRPr="00787128">
                                  <w:t>инв.</w:t>
                                </w:r>
                                <w:r>
                                  <w:t xml:space="preserve"> </w:t>
                                </w:r>
                                <w:r w:rsidRPr="00787128">
                                  <w:t>№</w:t>
                                </w:r>
                              </w:p>
                            </w:tc>
                            <w:tc>
                              <w:tcPr>
                                <w:tcW w:w="397" w:type="dxa"/>
                                <w:shd w:val="clear" w:color="auto" w:fill="auto"/>
                                <w:textDirection w:val="btLr"/>
                                <w:vAlign w:val="center"/>
                              </w:tcPr>
                              <w:p w:rsidR="00D37F2E" w:rsidRDefault="00D37F2E" w:rsidP="00F05A4A">
                                <w:pPr>
                                  <w:pStyle w:val="4ff6"/>
                                </w:pPr>
                              </w:p>
                            </w:tc>
                            <w:tc>
                              <w:tcPr>
                                <w:tcW w:w="10488" w:type="dxa"/>
                                <w:gridSpan w:val="8"/>
                                <w:vMerge/>
                                <w:shd w:val="clear" w:color="auto" w:fill="auto"/>
                                <w:vAlign w:val="center"/>
                              </w:tcPr>
                              <w:p w:rsidR="00D37F2E" w:rsidRDefault="00D37F2E" w:rsidP="00F05A4A">
                                <w:pPr>
                                  <w:pStyle w:val="4ff6"/>
                                </w:pPr>
                              </w:p>
                            </w:tc>
                          </w:tr>
                          <w:tr w:rsidR="00D37F2E" w:rsidTr="00F05A4A">
                            <w:trPr>
                              <w:trHeight w:val="2013"/>
                            </w:trPr>
                            <w:tc>
                              <w:tcPr>
                                <w:tcW w:w="283" w:type="dxa"/>
                                <w:shd w:val="clear" w:color="auto" w:fill="auto"/>
                                <w:textDirection w:val="btLr"/>
                                <w:vAlign w:val="center"/>
                              </w:tcPr>
                              <w:p w:rsidR="00D37F2E" w:rsidRPr="00787128" w:rsidRDefault="00D37F2E" w:rsidP="00F05A4A">
                                <w:pPr>
                                  <w:pStyle w:val="4ff6"/>
                                </w:pPr>
                                <w:r w:rsidRPr="00787128">
                                  <w:t>Подп. и дата</w:t>
                                </w:r>
                              </w:p>
                            </w:tc>
                            <w:tc>
                              <w:tcPr>
                                <w:tcW w:w="397" w:type="dxa"/>
                                <w:shd w:val="clear" w:color="auto" w:fill="auto"/>
                                <w:textDirection w:val="btLr"/>
                                <w:vAlign w:val="center"/>
                              </w:tcPr>
                              <w:p w:rsidR="00D37F2E" w:rsidRPr="00787128" w:rsidRDefault="00D37F2E" w:rsidP="00F05A4A">
                                <w:pPr>
                                  <w:pStyle w:val="4ff6"/>
                                </w:pPr>
                              </w:p>
                            </w:tc>
                            <w:tc>
                              <w:tcPr>
                                <w:tcW w:w="10488" w:type="dxa"/>
                                <w:gridSpan w:val="8"/>
                                <w:vMerge/>
                                <w:shd w:val="clear" w:color="auto" w:fill="auto"/>
                                <w:vAlign w:val="center"/>
                              </w:tcPr>
                              <w:p w:rsidR="00D37F2E" w:rsidRDefault="00D37F2E" w:rsidP="00F05A4A">
                                <w:pPr>
                                  <w:pStyle w:val="4ff6"/>
                                </w:pPr>
                              </w:p>
                            </w:tc>
                          </w:tr>
                          <w:tr w:rsidR="00D37F2E" w:rsidTr="00F05A4A">
                            <w:trPr>
                              <w:trHeight w:val="576"/>
                            </w:trPr>
                            <w:tc>
                              <w:tcPr>
                                <w:tcW w:w="283" w:type="dxa"/>
                                <w:vMerge w:val="restart"/>
                                <w:shd w:val="clear" w:color="auto" w:fill="auto"/>
                                <w:textDirection w:val="btLr"/>
                                <w:tcFitText/>
                                <w:vAlign w:val="center"/>
                              </w:tcPr>
                              <w:p w:rsidR="00D37F2E" w:rsidRPr="00787128" w:rsidRDefault="00D37F2E" w:rsidP="00F05A4A">
                                <w:pPr>
                                  <w:pStyle w:val="4ff6"/>
                                </w:pPr>
                                <w:r w:rsidRPr="003D6D97">
                                  <w:t>Инв. № подл.</w:t>
                                </w:r>
                              </w:p>
                            </w:tc>
                            <w:tc>
                              <w:tcPr>
                                <w:tcW w:w="397" w:type="dxa"/>
                                <w:vMerge w:val="restart"/>
                                <w:shd w:val="clear" w:color="auto" w:fill="auto"/>
                                <w:textDirection w:val="btLr"/>
                                <w:tcFitText/>
                                <w:vAlign w:val="center"/>
                              </w:tcPr>
                              <w:p w:rsidR="00D37F2E" w:rsidRPr="00787128" w:rsidRDefault="00D37F2E" w:rsidP="00F05A4A">
                                <w:pPr>
                                  <w:pStyle w:val="4ff6"/>
                                </w:pPr>
                              </w:p>
                            </w:tc>
                            <w:tc>
                              <w:tcPr>
                                <w:tcW w:w="10488" w:type="dxa"/>
                                <w:gridSpan w:val="8"/>
                                <w:vMerge/>
                                <w:shd w:val="clear" w:color="auto" w:fill="auto"/>
                                <w:vAlign w:val="center"/>
                              </w:tcPr>
                              <w:p w:rsidR="00D37F2E" w:rsidRPr="005708A7" w:rsidRDefault="00D37F2E" w:rsidP="00F05A4A">
                                <w:pPr>
                                  <w:pStyle w:val="4ff6"/>
                                </w:pPr>
                              </w:p>
                            </w:tc>
                          </w:tr>
                          <w:tr w:rsidR="00D37F2E" w:rsidTr="00F05A4A">
                            <w:trPr>
                              <w:trHeight w:val="283"/>
                            </w:trPr>
                            <w:tc>
                              <w:tcPr>
                                <w:tcW w:w="283" w:type="dxa"/>
                                <w:vMerge/>
                                <w:shd w:val="clear" w:color="auto" w:fill="auto"/>
                                <w:vAlign w:val="center"/>
                              </w:tcPr>
                              <w:p w:rsidR="00D37F2E" w:rsidRDefault="00D37F2E" w:rsidP="00F05A4A">
                                <w:pPr>
                                  <w:pStyle w:val="4ff6"/>
                                </w:pPr>
                              </w:p>
                            </w:tc>
                            <w:tc>
                              <w:tcPr>
                                <w:tcW w:w="397" w:type="dxa"/>
                                <w:vMerge/>
                                <w:tcBorders>
                                  <w:bottom w:val="single" w:sz="6" w:space="0" w:color="auto"/>
                                </w:tcBorders>
                                <w:shd w:val="clear" w:color="auto" w:fill="auto"/>
                                <w:vAlign w:val="center"/>
                              </w:tcPr>
                              <w:p w:rsidR="00D37F2E" w:rsidRDefault="00D37F2E" w:rsidP="00F05A4A">
                                <w:pPr>
                                  <w:pStyle w:val="4ff6"/>
                                </w:pPr>
                              </w:p>
                            </w:tc>
                            <w:tc>
                              <w:tcPr>
                                <w:tcW w:w="567" w:type="dxa"/>
                                <w:tcBorders>
                                  <w:bottom w:val="single" w:sz="6" w:space="0" w:color="auto"/>
                                </w:tcBorders>
                                <w:shd w:val="clear" w:color="auto" w:fill="auto"/>
                                <w:vAlign w:val="center"/>
                              </w:tcPr>
                              <w:p w:rsidR="00D37F2E" w:rsidRPr="005708A7" w:rsidRDefault="00D37F2E" w:rsidP="00F05A4A">
                                <w:pPr>
                                  <w:pStyle w:val="4ff6"/>
                                </w:pPr>
                              </w:p>
                            </w:tc>
                            <w:tc>
                              <w:tcPr>
                                <w:tcW w:w="567" w:type="dxa"/>
                                <w:tcBorders>
                                  <w:bottom w:val="single" w:sz="6" w:space="0" w:color="auto"/>
                                </w:tcBorders>
                                <w:shd w:val="clear" w:color="auto" w:fill="auto"/>
                                <w:vAlign w:val="center"/>
                              </w:tcPr>
                              <w:p w:rsidR="00D37F2E" w:rsidRPr="005708A7" w:rsidRDefault="00D37F2E" w:rsidP="00F05A4A">
                                <w:pPr>
                                  <w:pStyle w:val="4ff6"/>
                                </w:pPr>
                              </w:p>
                            </w:tc>
                            <w:tc>
                              <w:tcPr>
                                <w:tcW w:w="567" w:type="dxa"/>
                                <w:tcBorders>
                                  <w:bottom w:val="single" w:sz="6" w:space="0" w:color="auto"/>
                                </w:tcBorders>
                                <w:shd w:val="clear" w:color="auto" w:fill="auto"/>
                                <w:vAlign w:val="center"/>
                              </w:tcPr>
                              <w:p w:rsidR="00D37F2E" w:rsidRPr="005708A7" w:rsidRDefault="00D37F2E" w:rsidP="00F05A4A">
                                <w:pPr>
                                  <w:pStyle w:val="4ff6"/>
                                </w:pPr>
                              </w:p>
                            </w:tc>
                            <w:tc>
                              <w:tcPr>
                                <w:tcW w:w="567" w:type="dxa"/>
                                <w:tcBorders>
                                  <w:bottom w:val="single" w:sz="6" w:space="0" w:color="auto"/>
                                </w:tcBorders>
                                <w:shd w:val="clear" w:color="auto" w:fill="auto"/>
                                <w:vAlign w:val="center"/>
                              </w:tcPr>
                              <w:p w:rsidR="00D37F2E" w:rsidRPr="005708A7" w:rsidRDefault="00D37F2E" w:rsidP="00F05A4A">
                                <w:pPr>
                                  <w:pStyle w:val="4ff6"/>
                                </w:pPr>
                              </w:p>
                            </w:tc>
                            <w:tc>
                              <w:tcPr>
                                <w:tcW w:w="850" w:type="dxa"/>
                                <w:tcBorders>
                                  <w:bottom w:val="single" w:sz="6" w:space="0" w:color="auto"/>
                                </w:tcBorders>
                                <w:shd w:val="clear" w:color="auto" w:fill="auto"/>
                                <w:vAlign w:val="center"/>
                              </w:tcPr>
                              <w:p w:rsidR="00D37F2E" w:rsidRPr="005708A7" w:rsidRDefault="00D37F2E" w:rsidP="00F05A4A">
                                <w:pPr>
                                  <w:pStyle w:val="4ff6"/>
                                </w:pPr>
                              </w:p>
                            </w:tc>
                            <w:tc>
                              <w:tcPr>
                                <w:tcW w:w="567" w:type="dxa"/>
                                <w:tcBorders>
                                  <w:bottom w:val="single" w:sz="6" w:space="0" w:color="auto"/>
                                </w:tcBorders>
                                <w:shd w:val="clear" w:color="auto" w:fill="auto"/>
                                <w:vAlign w:val="center"/>
                              </w:tcPr>
                              <w:p w:rsidR="00D37F2E" w:rsidRPr="00F6495B" w:rsidRDefault="00D37F2E" w:rsidP="00F05A4A">
                                <w:pPr>
                                  <w:pStyle w:val="4ff6"/>
                                  <w:rPr>
                                    <w:lang w:val="en-US"/>
                                  </w:rPr>
                                </w:pPr>
                              </w:p>
                            </w:tc>
                            <w:tc>
                              <w:tcPr>
                                <w:tcW w:w="6236" w:type="dxa"/>
                                <w:vMerge w:val="restart"/>
                                <w:shd w:val="clear" w:color="auto" w:fill="auto"/>
                                <w:vAlign w:val="center"/>
                              </w:tcPr>
                              <w:p w:rsidR="00D37F2E" w:rsidRPr="00E928BB" w:rsidRDefault="00D37F2E" w:rsidP="00E12DEB">
                                <w:pPr>
                                  <w:jc w:val="center"/>
                                  <w:rPr>
                                    <w:rFonts w:ascii="ISOCPEUR" w:hAnsi="ISOCPEUR"/>
                                    <w:i/>
                                    <w:sz w:val="28"/>
                                    <w:szCs w:val="28"/>
                                  </w:rPr>
                                </w:pPr>
                                <w:r>
                                  <w:rPr>
                                    <w:rFonts w:ascii="ISOCPEUR" w:hAnsi="ISOCPEUR"/>
                                    <w:i/>
                                    <w:sz w:val="28"/>
                                  </w:rPr>
                                  <w:t>ОВОС1.ТЧ</w:t>
                                </w:r>
                              </w:p>
                            </w:tc>
                            <w:tc>
                              <w:tcPr>
                                <w:tcW w:w="567" w:type="dxa"/>
                                <w:vMerge w:val="restart"/>
                                <w:shd w:val="clear" w:color="auto" w:fill="auto"/>
                                <w:vAlign w:val="center"/>
                              </w:tcPr>
                              <w:tbl>
                                <w:tblPr>
                                  <w:tblW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tblGrid>
                                <w:tr w:rsidR="00D37F2E" w:rsidTr="00F05A4A">
                                  <w:trPr>
                                    <w:trHeight w:val="397"/>
                                  </w:trPr>
                                  <w:tc>
                                    <w:tcPr>
                                      <w:tcW w:w="567" w:type="dxa"/>
                                      <w:tcBorders>
                                        <w:top w:val="nil"/>
                                        <w:left w:val="nil"/>
                                        <w:bottom w:val="single" w:sz="4" w:space="0" w:color="auto"/>
                                        <w:right w:val="nil"/>
                                      </w:tcBorders>
                                      <w:tcMar>
                                        <w:left w:w="0" w:type="dxa"/>
                                        <w:right w:w="0" w:type="dxa"/>
                                      </w:tcMar>
                                      <w:vAlign w:val="center"/>
                                    </w:tcPr>
                                    <w:p w:rsidR="00D37F2E" w:rsidRPr="005708A7" w:rsidRDefault="00D37F2E" w:rsidP="00F05A4A">
                                      <w:pPr>
                                        <w:pStyle w:val="4ff6"/>
                                      </w:pPr>
                                      <w:r w:rsidRPr="005708A7">
                                        <w:t>Лист</w:t>
                                      </w:r>
                                    </w:p>
                                  </w:tc>
                                </w:tr>
                                <w:tr w:rsidR="00D37F2E" w:rsidTr="00F05A4A">
                                  <w:trPr>
                                    <w:trHeight w:val="454"/>
                                  </w:trPr>
                                  <w:tc>
                                    <w:tcPr>
                                      <w:tcW w:w="567" w:type="dxa"/>
                                      <w:tcBorders>
                                        <w:left w:val="nil"/>
                                        <w:bottom w:val="nil"/>
                                        <w:right w:val="nil"/>
                                      </w:tcBorders>
                                      <w:tcMar>
                                        <w:left w:w="0" w:type="dxa"/>
                                        <w:right w:w="0" w:type="dxa"/>
                                      </w:tcMar>
                                      <w:vAlign w:val="center"/>
                                    </w:tcPr>
                                    <w:p w:rsidR="00D37F2E" w:rsidRPr="00C745E0" w:rsidRDefault="00D37F2E" w:rsidP="000C6E61">
                                      <w:pPr>
                                        <w:pStyle w:val="5fd"/>
                                      </w:pPr>
                                      <w:r w:rsidRPr="00390958">
                                        <w:rPr>
                                          <w:sz w:val="24"/>
                                          <w:szCs w:val="24"/>
                                        </w:rPr>
                                        <w:fldChar w:fldCharType="begin"/>
                                      </w:r>
                                      <w:r w:rsidRPr="00390958">
                                        <w:rPr>
                                          <w:sz w:val="24"/>
                                          <w:szCs w:val="24"/>
                                        </w:rPr>
                                        <w:instrText xml:space="preserve"> =</w:instrText>
                                      </w:r>
                                      <w:r w:rsidRPr="00390958">
                                        <w:rPr>
                                          <w:sz w:val="24"/>
                                          <w:szCs w:val="24"/>
                                        </w:rPr>
                                        <w:fldChar w:fldCharType="begin"/>
                                      </w:r>
                                      <w:r w:rsidRPr="00390958">
                                        <w:rPr>
                                          <w:sz w:val="24"/>
                                          <w:szCs w:val="24"/>
                                        </w:rPr>
                                        <w:instrText xml:space="preserve"> PAGE  \* Arabic  \* MERGEFORMAT </w:instrText>
                                      </w:r>
                                      <w:r w:rsidRPr="00390958">
                                        <w:rPr>
                                          <w:sz w:val="24"/>
                                          <w:szCs w:val="24"/>
                                        </w:rPr>
                                        <w:fldChar w:fldCharType="separate"/>
                                      </w:r>
                                      <w:r w:rsidR="000C6E61">
                                        <w:rPr>
                                          <w:noProof/>
                                          <w:sz w:val="24"/>
                                          <w:szCs w:val="24"/>
                                        </w:rPr>
                                        <w:instrText>176</w:instrText>
                                      </w:r>
                                      <w:r w:rsidRPr="00390958">
                                        <w:rPr>
                                          <w:sz w:val="24"/>
                                          <w:szCs w:val="24"/>
                                        </w:rPr>
                                        <w:fldChar w:fldCharType="end"/>
                                      </w:r>
                                      <w:r>
                                        <w:instrText>-</w:instrText>
                                      </w:r>
                                      <w:r w:rsidRPr="00390958">
                                        <w:rPr>
                                          <w:sz w:val="24"/>
                                          <w:szCs w:val="24"/>
                                        </w:rPr>
                                        <w:instrText xml:space="preserve">3 </w:instrText>
                                      </w:r>
                                      <w:r w:rsidRPr="00390958">
                                        <w:rPr>
                                          <w:sz w:val="24"/>
                                          <w:szCs w:val="24"/>
                                        </w:rPr>
                                        <w:fldChar w:fldCharType="separate"/>
                                      </w:r>
                                      <w:r w:rsidR="000C6E61">
                                        <w:rPr>
                                          <w:noProof/>
                                          <w:sz w:val="24"/>
                                          <w:szCs w:val="24"/>
                                        </w:rPr>
                                        <w:t>173</w:t>
                                      </w:r>
                                      <w:r w:rsidRPr="00390958">
                                        <w:rPr>
                                          <w:sz w:val="24"/>
                                          <w:szCs w:val="24"/>
                                        </w:rPr>
                                        <w:fldChar w:fldCharType="end"/>
                                      </w:r>
                                    </w:p>
                                  </w:tc>
                                </w:tr>
                              </w:tbl>
                              <w:p w:rsidR="00D37F2E" w:rsidRDefault="00D37F2E" w:rsidP="00F05A4A">
                                <w:pPr>
                                  <w:pStyle w:val="4ff6"/>
                                </w:pPr>
                              </w:p>
                            </w:tc>
                          </w:tr>
                          <w:tr w:rsidR="00D37F2E" w:rsidTr="00F05A4A">
                            <w:trPr>
                              <w:trHeight w:val="283"/>
                            </w:trPr>
                            <w:tc>
                              <w:tcPr>
                                <w:tcW w:w="283" w:type="dxa"/>
                                <w:vMerge/>
                                <w:shd w:val="clear" w:color="auto" w:fill="auto"/>
                                <w:vAlign w:val="center"/>
                              </w:tcPr>
                              <w:p w:rsidR="00D37F2E" w:rsidRDefault="00D37F2E" w:rsidP="00F05A4A">
                                <w:pPr>
                                  <w:pStyle w:val="4ff6"/>
                                </w:pPr>
                              </w:p>
                            </w:tc>
                            <w:tc>
                              <w:tcPr>
                                <w:tcW w:w="397" w:type="dxa"/>
                                <w:vMerge/>
                                <w:tcBorders>
                                  <w:top w:val="single" w:sz="6" w:space="0" w:color="auto"/>
                                </w:tcBorders>
                                <w:shd w:val="clear" w:color="auto" w:fill="auto"/>
                                <w:vAlign w:val="center"/>
                              </w:tcPr>
                              <w:p w:rsidR="00D37F2E" w:rsidRDefault="00D37F2E" w:rsidP="00F05A4A">
                                <w:pPr>
                                  <w:pStyle w:val="4ff6"/>
                                </w:pPr>
                              </w:p>
                            </w:tc>
                            <w:tc>
                              <w:tcPr>
                                <w:tcW w:w="567" w:type="dxa"/>
                                <w:tcBorders>
                                  <w:top w:val="single" w:sz="6" w:space="0" w:color="auto"/>
                                </w:tcBorders>
                                <w:shd w:val="clear" w:color="auto" w:fill="auto"/>
                                <w:vAlign w:val="center"/>
                              </w:tcPr>
                              <w:p w:rsidR="00D37F2E" w:rsidRPr="005708A7" w:rsidRDefault="00D37F2E" w:rsidP="00F05A4A">
                                <w:pPr>
                                  <w:pStyle w:val="4ff6"/>
                                </w:pPr>
                              </w:p>
                            </w:tc>
                            <w:tc>
                              <w:tcPr>
                                <w:tcW w:w="567" w:type="dxa"/>
                                <w:tcBorders>
                                  <w:top w:val="single" w:sz="6" w:space="0" w:color="auto"/>
                                </w:tcBorders>
                                <w:shd w:val="clear" w:color="auto" w:fill="auto"/>
                                <w:vAlign w:val="center"/>
                              </w:tcPr>
                              <w:p w:rsidR="00D37F2E" w:rsidRPr="005708A7" w:rsidRDefault="00D37F2E" w:rsidP="00F05A4A">
                                <w:pPr>
                                  <w:pStyle w:val="4ff6"/>
                                </w:pPr>
                              </w:p>
                            </w:tc>
                            <w:tc>
                              <w:tcPr>
                                <w:tcW w:w="567" w:type="dxa"/>
                                <w:tcBorders>
                                  <w:top w:val="single" w:sz="6" w:space="0" w:color="auto"/>
                                </w:tcBorders>
                                <w:shd w:val="clear" w:color="auto" w:fill="auto"/>
                                <w:vAlign w:val="center"/>
                              </w:tcPr>
                              <w:p w:rsidR="00D37F2E" w:rsidRPr="005708A7" w:rsidRDefault="00D37F2E" w:rsidP="00F05A4A">
                                <w:pPr>
                                  <w:pStyle w:val="4ff6"/>
                                </w:pPr>
                              </w:p>
                            </w:tc>
                            <w:tc>
                              <w:tcPr>
                                <w:tcW w:w="567" w:type="dxa"/>
                                <w:tcBorders>
                                  <w:top w:val="single" w:sz="6" w:space="0" w:color="auto"/>
                                </w:tcBorders>
                                <w:shd w:val="clear" w:color="auto" w:fill="auto"/>
                                <w:vAlign w:val="center"/>
                              </w:tcPr>
                              <w:p w:rsidR="00D37F2E" w:rsidRPr="005708A7" w:rsidRDefault="00D37F2E" w:rsidP="00F05A4A">
                                <w:pPr>
                                  <w:pStyle w:val="4ff6"/>
                                </w:pPr>
                              </w:p>
                            </w:tc>
                            <w:tc>
                              <w:tcPr>
                                <w:tcW w:w="850" w:type="dxa"/>
                                <w:tcBorders>
                                  <w:top w:val="single" w:sz="6" w:space="0" w:color="auto"/>
                                </w:tcBorders>
                                <w:shd w:val="clear" w:color="auto" w:fill="auto"/>
                                <w:vAlign w:val="center"/>
                              </w:tcPr>
                              <w:p w:rsidR="00D37F2E" w:rsidRPr="005708A7" w:rsidRDefault="00D37F2E" w:rsidP="00F05A4A">
                                <w:pPr>
                                  <w:pStyle w:val="4ff6"/>
                                </w:pPr>
                              </w:p>
                            </w:tc>
                            <w:tc>
                              <w:tcPr>
                                <w:tcW w:w="567" w:type="dxa"/>
                                <w:tcBorders>
                                  <w:top w:val="single" w:sz="6" w:space="0" w:color="auto"/>
                                </w:tcBorders>
                                <w:shd w:val="clear" w:color="auto" w:fill="auto"/>
                                <w:vAlign w:val="center"/>
                              </w:tcPr>
                              <w:p w:rsidR="00D37F2E" w:rsidRPr="00F6495B" w:rsidRDefault="00D37F2E" w:rsidP="00F05A4A">
                                <w:pPr>
                                  <w:pStyle w:val="4ff6"/>
                                  <w:rPr>
                                    <w:lang w:val="en-US"/>
                                  </w:rPr>
                                </w:pPr>
                              </w:p>
                            </w:tc>
                            <w:tc>
                              <w:tcPr>
                                <w:tcW w:w="6236" w:type="dxa"/>
                                <w:vMerge/>
                                <w:shd w:val="clear" w:color="auto" w:fill="auto"/>
                                <w:vAlign w:val="center"/>
                              </w:tcPr>
                              <w:p w:rsidR="00D37F2E" w:rsidRDefault="00D37F2E" w:rsidP="00F05A4A">
                                <w:pPr>
                                  <w:pStyle w:val="4ff6"/>
                                </w:pPr>
                              </w:p>
                            </w:tc>
                            <w:tc>
                              <w:tcPr>
                                <w:tcW w:w="567" w:type="dxa"/>
                                <w:vMerge/>
                                <w:shd w:val="clear" w:color="auto" w:fill="auto"/>
                                <w:vAlign w:val="center"/>
                              </w:tcPr>
                              <w:p w:rsidR="00D37F2E" w:rsidRDefault="00D37F2E" w:rsidP="00F05A4A">
                                <w:pPr>
                                  <w:pStyle w:val="4ff6"/>
                                </w:pPr>
                              </w:p>
                            </w:tc>
                          </w:tr>
                          <w:tr w:rsidR="00D37F2E" w:rsidTr="00C40DE4">
                            <w:trPr>
                              <w:trHeight w:val="156"/>
                            </w:trPr>
                            <w:tc>
                              <w:tcPr>
                                <w:tcW w:w="283" w:type="dxa"/>
                                <w:vMerge/>
                                <w:shd w:val="clear" w:color="auto" w:fill="auto"/>
                                <w:vAlign w:val="center"/>
                              </w:tcPr>
                              <w:p w:rsidR="00D37F2E" w:rsidRDefault="00D37F2E" w:rsidP="00F05A4A">
                                <w:pPr>
                                  <w:pStyle w:val="4ff6"/>
                                </w:pPr>
                              </w:p>
                            </w:tc>
                            <w:tc>
                              <w:tcPr>
                                <w:tcW w:w="397" w:type="dxa"/>
                                <w:vMerge/>
                                <w:shd w:val="clear" w:color="auto" w:fill="auto"/>
                                <w:vAlign w:val="center"/>
                              </w:tcPr>
                              <w:p w:rsidR="00D37F2E" w:rsidRDefault="00D37F2E" w:rsidP="00F05A4A">
                                <w:pPr>
                                  <w:pStyle w:val="4ff6"/>
                                </w:pPr>
                              </w:p>
                            </w:tc>
                            <w:tc>
                              <w:tcPr>
                                <w:tcW w:w="567" w:type="dxa"/>
                                <w:shd w:val="clear" w:color="auto" w:fill="auto"/>
                                <w:vAlign w:val="center"/>
                              </w:tcPr>
                              <w:p w:rsidR="00D37F2E" w:rsidRPr="005708A7" w:rsidRDefault="00D37F2E" w:rsidP="00F05A4A">
                                <w:pPr>
                                  <w:pStyle w:val="4ff6"/>
                                </w:pPr>
                                <w:r>
                                  <w:t>Изм.</w:t>
                                </w:r>
                              </w:p>
                            </w:tc>
                            <w:tc>
                              <w:tcPr>
                                <w:tcW w:w="567" w:type="dxa"/>
                                <w:shd w:val="clear" w:color="auto" w:fill="auto"/>
                                <w:vAlign w:val="center"/>
                              </w:tcPr>
                              <w:p w:rsidR="00D37F2E" w:rsidRPr="007B4BA1" w:rsidRDefault="00D37F2E" w:rsidP="00F05A4A">
                                <w:pPr>
                                  <w:pStyle w:val="4ff6"/>
                                </w:pPr>
                                <w:r w:rsidRPr="00F841EE">
                                  <w:rPr>
                                    <w:sz w:val="18"/>
                                  </w:rPr>
                                  <w:t>Кол</w:t>
                                </w:r>
                                <w:r w:rsidRPr="007B4BA1">
                                  <w:t>.уч.</w:t>
                                </w:r>
                              </w:p>
                            </w:tc>
                            <w:tc>
                              <w:tcPr>
                                <w:tcW w:w="567" w:type="dxa"/>
                                <w:shd w:val="clear" w:color="auto" w:fill="auto"/>
                                <w:vAlign w:val="center"/>
                              </w:tcPr>
                              <w:p w:rsidR="00D37F2E" w:rsidRPr="005708A7" w:rsidRDefault="00D37F2E" w:rsidP="00F05A4A">
                                <w:pPr>
                                  <w:pStyle w:val="4ff6"/>
                                </w:pPr>
                                <w:r>
                                  <w:t>Лист</w:t>
                                </w:r>
                              </w:p>
                            </w:tc>
                            <w:tc>
                              <w:tcPr>
                                <w:tcW w:w="567" w:type="dxa"/>
                                <w:shd w:val="clear" w:color="auto" w:fill="auto"/>
                                <w:vAlign w:val="center"/>
                              </w:tcPr>
                              <w:p w:rsidR="00D37F2E" w:rsidRPr="007B4BA1" w:rsidRDefault="00D37F2E" w:rsidP="00F05A4A">
                                <w:pPr>
                                  <w:pStyle w:val="4ff6"/>
                                </w:pPr>
                                <w:r w:rsidRPr="00F841EE">
                                  <w:rPr>
                                    <w:sz w:val="18"/>
                                  </w:rPr>
                                  <w:t>№ док.</w:t>
                                </w:r>
                              </w:p>
                            </w:tc>
                            <w:tc>
                              <w:tcPr>
                                <w:tcW w:w="850" w:type="dxa"/>
                                <w:shd w:val="clear" w:color="auto" w:fill="auto"/>
                                <w:vAlign w:val="center"/>
                              </w:tcPr>
                              <w:p w:rsidR="00D37F2E" w:rsidRPr="005708A7" w:rsidRDefault="00D37F2E" w:rsidP="00F05A4A">
                                <w:pPr>
                                  <w:pStyle w:val="4ff6"/>
                                </w:pPr>
                                <w:r w:rsidRPr="007B4BA1">
                                  <w:t>Подп</w:t>
                                </w:r>
                                <w:r>
                                  <w:t>.</w:t>
                                </w:r>
                              </w:p>
                            </w:tc>
                            <w:tc>
                              <w:tcPr>
                                <w:tcW w:w="567" w:type="dxa"/>
                                <w:shd w:val="clear" w:color="auto" w:fill="auto"/>
                                <w:vAlign w:val="center"/>
                              </w:tcPr>
                              <w:p w:rsidR="00D37F2E" w:rsidRPr="003D6D97" w:rsidRDefault="00D37F2E" w:rsidP="00F05A4A">
                                <w:pPr>
                                  <w:pStyle w:val="4ff6"/>
                                </w:pPr>
                                <w:r>
                                  <w:t>Дата</w:t>
                                </w:r>
                              </w:p>
                            </w:tc>
                            <w:tc>
                              <w:tcPr>
                                <w:tcW w:w="6236" w:type="dxa"/>
                                <w:vMerge/>
                                <w:shd w:val="clear" w:color="auto" w:fill="auto"/>
                                <w:vAlign w:val="center"/>
                              </w:tcPr>
                              <w:p w:rsidR="00D37F2E" w:rsidRDefault="00D37F2E" w:rsidP="00F05A4A">
                                <w:pPr>
                                  <w:pStyle w:val="4ff6"/>
                                </w:pPr>
                              </w:p>
                            </w:tc>
                            <w:tc>
                              <w:tcPr>
                                <w:tcW w:w="567" w:type="dxa"/>
                                <w:vMerge/>
                                <w:shd w:val="clear" w:color="auto" w:fill="auto"/>
                                <w:vAlign w:val="center"/>
                              </w:tcPr>
                              <w:p w:rsidR="00D37F2E" w:rsidRDefault="00D37F2E" w:rsidP="00F05A4A">
                                <w:pPr>
                                  <w:pStyle w:val="4ff6"/>
                                </w:pPr>
                              </w:p>
                            </w:tc>
                          </w:tr>
                        </w:tbl>
                        <w:p w:rsidR="00D37F2E" w:rsidRDefault="00D37F2E" w:rsidP="00C40DE4">
                          <w:pPr>
                            <w:pStyle w:val="4ff6"/>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C64E6AD" id="_x0000_t202" coordsize="21600,21600" o:spt="202" path="m,l,21600r21600,l21600,xe">
              <v:stroke joinstyle="miter"/>
              <v:path gradientshapeok="t" o:connecttype="rect"/>
            </v:shapetype>
            <v:shape id="Поле 19" o:spid="_x0000_s1045" type="#_x0000_t202" style="position:absolute;margin-left:13.35pt;margin-top:8.2pt;width:571.25pt;height:834.5pt;z-index:-2516444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" o:allowincell="f" filled="f" stroked="f">
              <v:textbox>
                <w:txbxContent>
                  <w:tbl>
                    <w:tblPr>
                      <w:tblW w:w="1116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left w:w="0" w:type="dxa"/>
                        <w:right w:w="0" w:type="dxa"/>
                      </w:tblCellMar>
                      <w:tblLook w:val="0600" w:firstRow="0" w:lastRow="0" w:firstColumn="0" w:lastColumn="0" w:noHBand="1" w:noVBand="1"/>
                    </w:tblPr>
                    <w:tblGrid>
                      <w:gridCol w:w="283"/>
                      <w:gridCol w:w="397"/>
                      <w:gridCol w:w="567"/>
                      <w:gridCol w:w="567"/>
                      <w:gridCol w:w="567"/>
                      <w:gridCol w:w="567"/>
                      <w:gridCol w:w="850"/>
                      <w:gridCol w:w="567"/>
                      <w:gridCol w:w="6236"/>
                      <w:gridCol w:w="567"/>
                    </w:tblGrid>
                    <w:tr w:rsidR="00D37F2E" w:rsidTr="00F05A4A">
                      <w:trPr>
                        <w:cantSplit/>
                        <w:trHeight w:val="11227"/>
                      </w:trPr>
                      <w:tc>
                        <w:tcPr>
                          <w:tcW w:w="680" w:type="dxa"/>
                          <w:gridSpan w:val="2"/>
                          <w:tcBorders>
                            <w:top w:val="nil"/>
                            <w:left w:val="nil"/>
                          </w:tcBorders>
                          <w:shd w:val="clear" w:color="auto" w:fill="auto"/>
                          <w:textDirection w:val="btLr"/>
                          <w:vAlign w:val="center"/>
                        </w:tcPr>
                        <w:p w:rsidR="00D37F2E" w:rsidRDefault="00D37F2E" w:rsidP="00F05A4A">
                          <w:pPr>
                            <w:pStyle w:val="4ff6"/>
                          </w:pPr>
                        </w:p>
                      </w:tc>
                      <w:tc>
                        <w:tcPr>
                          <w:tcW w:w="10488" w:type="dxa"/>
                          <w:gridSpan w:val="8"/>
                          <w:vMerge w:val="restart"/>
                          <w:shd w:val="clear" w:color="auto" w:fill="auto"/>
                        </w:tcPr>
                        <w:p w:rsidR="00D37F2E" w:rsidRDefault="00D37F2E" w:rsidP="00F05A4A">
                          <w:pPr>
                            <w:pStyle w:val="4ff6"/>
                          </w:pPr>
                        </w:p>
                      </w:tc>
                    </w:tr>
                    <w:tr w:rsidR="00D37F2E" w:rsidTr="00F05A4A">
                      <w:trPr>
                        <w:cantSplit/>
                        <w:trHeight w:val="1417"/>
                      </w:trPr>
                      <w:tc>
                        <w:tcPr>
                          <w:tcW w:w="283" w:type="dxa"/>
                          <w:shd w:val="clear" w:color="auto" w:fill="auto"/>
                          <w:textDirection w:val="btLr"/>
                          <w:vAlign w:val="center"/>
                        </w:tcPr>
                        <w:p w:rsidR="00D37F2E" w:rsidRDefault="00D37F2E" w:rsidP="00F05A4A">
                          <w:pPr>
                            <w:pStyle w:val="4ff6"/>
                          </w:pPr>
                          <w:r w:rsidRPr="00787128">
                            <w:t>Взам.</w:t>
                          </w:r>
                          <w:r>
                            <w:t xml:space="preserve"> </w:t>
                          </w:r>
                          <w:r w:rsidRPr="00787128">
                            <w:t>инв.</w:t>
                          </w:r>
                          <w:r>
                            <w:t xml:space="preserve"> </w:t>
                          </w:r>
                          <w:r w:rsidRPr="00787128">
                            <w:t>№</w:t>
                          </w:r>
                        </w:p>
                      </w:tc>
                      <w:tc>
                        <w:tcPr>
                          <w:tcW w:w="397" w:type="dxa"/>
                          <w:shd w:val="clear" w:color="auto" w:fill="auto"/>
                          <w:textDirection w:val="btLr"/>
                          <w:vAlign w:val="center"/>
                        </w:tcPr>
                        <w:p w:rsidR="00D37F2E" w:rsidRDefault="00D37F2E" w:rsidP="00F05A4A">
                          <w:pPr>
                            <w:pStyle w:val="4ff6"/>
                          </w:pPr>
                        </w:p>
                      </w:tc>
                      <w:tc>
                        <w:tcPr>
                          <w:tcW w:w="10488" w:type="dxa"/>
                          <w:gridSpan w:val="8"/>
                          <w:vMerge/>
                          <w:shd w:val="clear" w:color="auto" w:fill="auto"/>
                          <w:vAlign w:val="center"/>
                        </w:tcPr>
                        <w:p w:rsidR="00D37F2E" w:rsidRDefault="00D37F2E" w:rsidP="00F05A4A">
                          <w:pPr>
                            <w:pStyle w:val="4ff6"/>
                          </w:pPr>
                        </w:p>
                      </w:tc>
                    </w:tr>
                    <w:tr w:rsidR="00D37F2E" w:rsidTr="00F05A4A">
                      <w:trPr>
                        <w:trHeight w:val="2013"/>
                      </w:trPr>
                      <w:tc>
                        <w:tcPr>
                          <w:tcW w:w="283" w:type="dxa"/>
                          <w:shd w:val="clear" w:color="auto" w:fill="auto"/>
                          <w:textDirection w:val="btLr"/>
                          <w:vAlign w:val="center"/>
                        </w:tcPr>
                        <w:p w:rsidR="00D37F2E" w:rsidRPr="00787128" w:rsidRDefault="00D37F2E" w:rsidP="00F05A4A">
                          <w:pPr>
                            <w:pStyle w:val="4ff6"/>
                          </w:pPr>
                          <w:r w:rsidRPr="00787128">
                            <w:t>Подп. и дата</w:t>
                          </w:r>
                        </w:p>
                      </w:tc>
                      <w:tc>
                        <w:tcPr>
                          <w:tcW w:w="397" w:type="dxa"/>
                          <w:shd w:val="clear" w:color="auto" w:fill="auto"/>
                          <w:textDirection w:val="btLr"/>
                          <w:vAlign w:val="center"/>
                        </w:tcPr>
                        <w:p w:rsidR="00D37F2E" w:rsidRPr="00787128" w:rsidRDefault="00D37F2E" w:rsidP="00F05A4A">
                          <w:pPr>
                            <w:pStyle w:val="4ff6"/>
                          </w:pPr>
                        </w:p>
                      </w:tc>
                      <w:tc>
                        <w:tcPr>
                          <w:tcW w:w="10488" w:type="dxa"/>
                          <w:gridSpan w:val="8"/>
                          <w:vMerge/>
                          <w:shd w:val="clear" w:color="auto" w:fill="auto"/>
                          <w:vAlign w:val="center"/>
                        </w:tcPr>
                        <w:p w:rsidR="00D37F2E" w:rsidRDefault="00D37F2E" w:rsidP="00F05A4A">
                          <w:pPr>
                            <w:pStyle w:val="4ff6"/>
                          </w:pPr>
                        </w:p>
                      </w:tc>
                    </w:tr>
                    <w:tr w:rsidR="00D37F2E" w:rsidTr="00F05A4A">
                      <w:trPr>
                        <w:trHeight w:val="576"/>
                      </w:trPr>
                      <w:tc>
                        <w:tcPr>
                          <w:tcW w:w="283" w:type="dxa"/>
                          <w:vMerge w:val="restart"/>
                          <w:shd w:val="clear" w:color="auto" w:fill="auto"/>
                          <w:textDirection w:val="btLr"/>
                          <w:tcFitText/>
                          <w:vAlign w:val="center"/>
                        </w:tcPr>
                        <w:p w:rsidR="00D37F2E" w:rsidRPr="00787128" w:rsidRDefault="00D37F2E" w:rsidP="00F05A4A">
                          <w:pPr>
                            <w:pStyle w:val="4ff6"/>
                          </w:pPr>
                          <w:r w:rsidRPr="003D6D97">
                            <w:t>Инв. № подл.</w:t>
                          </w:r>
                        </w:p>
                      </w:tc>
                      <w:tc>
                        <w:tcPr>
                          <w:tcW w:w="397" w:type="dxa"/>
                          <w:vMerge w:val="restart"/>
                          <w:shd w:val="clear" w:color="auto" w:fill="auto"/>
                          <w:textDirection w:val="btLr"/>
                          <w:tcFitText/>
                          <w:vAlign w:val="center"/>
                        </w:tcPr>
                        <w:p w:rsidR="00D37F2E" w:rsidRPr="00787128" w:rsidRDefault="00D37F2E" w:rsidP="00F05A4A">
                          <w:pPr>
                            <w:pStyle w:val="4ff6"/>
                          </w:pPr>
                        </w:p>
                      </w:tc>
                      <w:tc>
                        <w:tcPr>
                          <w:tcW w:w="10488" w:type="dxa"/>
                          <w:gridSpan w:val="8"/>
                          <w:vMerge/>
                          <w:shd w:val="clear" w:color="auto" w:fill="auto"/>
                          <w:vAlign w:val="center"/>
                        </w:tcPr>
                        <w:p w:rsidR="00D37F2E" w:rsidRPr="005708A7" w:rsidRDefault="00D37F2E" w:rsidP="00F05A4A">
                          <w:pPr>
                            <w:pStyle w:val="4ff6"/>
                          </w:pPr>
                        </w:p>
                      </w:tc>
                    </w:tr>
                    <w:tr w:rsidR="00D37F2E" w:rsidTr="00F05A4A">
                      <w:trPr>
                        <w:trHeight w:val="283"/>
                      </w:trPr>
                      <w:tc>
                        <w:tcPr>
                          <w:tcW w:w="283" w:type="dxa"/>
                          <w:vMerge/>
                          <w:shd w:val="clear" w:color="auto" w:fill="auto"/>
                          <w:vAlign w:val="center"/>
                        </w:tcPr>
                        <w:p w:rsidR="00D37F2E" w:rsidRDefault="00D37F2E" w:rsidP="00F05A4A">
                          <w:pPr>
                            <w:pStyle w:val="4ff6"/>
                          </w:pPr>
                        </w:p>
                      </w:tc>
                      <w:tc>
                        <w:tcPr>
                          <w:tcW w:w="397" w:type="dxa"/>
                          <w:vMerge/>
                          <w:tcBorders>
                            <w:bottom w:val="single" w:sz="6" w:space="0" w:color="auto"/>
                          </w:tcBorders>
                          <w:shd w:val="clear" w:color="auto" w:fill="auto"/>
                          <w:vAlign w:val="center"/>
                        </w:tcPr>
                        <w:p w:rsidR="00D37F2E" w:rsidRDefault="00D37F2E" w:rsidP="00F05A4A">
                          <w:pPr>
                            <w:pStyle w:val="4ff6"/>
                          </w:pPr>
                        </w:p>
                      </w:tc>
                      <w:tc>
                        <w:tcPr>
                          <w:tcW w:w="567" w:type="dxa"/>
                          <w:tcBorders>
                            <w:bottom w:val="single" w:sz="6" w:space="0" w:color="auto"/>
                          </w:tcBorders>
                          <w:shd w:val="clear" w:color="auto" w:fill="auto"/>
                          <w:vAlign w:val="center"/>
                        </w:tcPr>
                        <w:p w:rsidR="00D37F2E" w:rsidRPr="005708A7" w:rsidRDefault="00D37F2E" w:rsidP="00F05A4A">
                          <w:pPr>
                            <w:pStyle w:val="4ff6"/>
                          </w:pPr>
                        </w:p>
                      </w:tc>
                      <w:tc>
                        <w:tcPr>
                          <w:tcW w:w="567" w:type="dxa"/>
                          <w:tcBorders>
                            <w:bottom w:val="single" w:sz="6" w:space="0" w:color="auto"/>
                          </w:tcBorders>
                          <w:shd w:val="clear" w:color="auto" w:fill="auto"/>
                          <w:vAlign w:val="center"/>
                        </w:tcPr>
                        <w:p w:rsidR="00D37F2E" w:rsidRPr="005708A7" w:rsidRDefault="00D37F2E" w:rsidP="00F05A4A">
                          <w:pPr>
                            <w:pStyle w:val="4ff6"/>
                          </w:pPr>
                        </w:p>
                      </w:tc>
                      <w:tc>
                        <w:tcPr>
                          <w:tcW w:w="567" w:type="dxa"/>
                          <w:tcBorders>
                            <w:bottom w:val="single" w:sz="6" w:space="0" w:color="auto"/>
                          </w:tcBorders>
                          <w:shd w:val="clear" w:color="auto" w:fill="auto"/>
                          <w:vAlign w:val="center"/>
                        </w:tcPr>
                        <w:p w:rsidR="00D37F2E" w:rsidRPr="005708A7" w:rsidRDefault="00D37F2E" w:rsidP="00F05A4A">
                          <w:pPr>
                            <w:pStyle w:val="4ff6"/>
                          </w:pPr>
                        </w:p>
                      </w:tc>
                      <w:tc>
                        <w:tcPr>
                          <w:tcW w:w="567" w:type="dxa"/>
                          <w:tcBorders>
                            <w:bottom w:val="single" w:sz="6" w:space="0" w:color="auto"/>
                          </w:tcBorders>
                          <w:shd w:val="clear" w:color="auto" w:fill="auto"/>
                          <w:vAlign w:val="center"/>
                        </w:tcPr>
                        <w:p w:rsidR="00D37F2E" w:rsidRPr="005708A7" w:rsidRDefault="00D37F2E" w:rsidP="00F05A4A">
                          <w:pPr>
                            <w:pStyle w:val="4ff6"/>
                          </w:pPr>
                        </w:p>
                      </w:tc>
                      <w:tc>
                        <w:tcPr>
                          <w:tcW w:w="850" w:type="dxa"/>
                          <w:tcBorders>
                            <w:bottom w:val="single" w:sz="6" w:space="0" w:color="auto"/>
                          </w:tcBorders>
                          <w:shd w:val="clear" w:color="auto" w:fill="auto"/>
                          <w:vAlign w:val="center"/>
                        </w:tcPr>
                        <w:p w:rsidR="00D37F2E" w:rsidRPr="005708A7" w:rsidRDefault="00D37F2E" w:rsidP="00F05A4A">
                          <w:pPr>
                            <w:pStyle w:val="4ff6"/>
                          </w:pPr>
                        </w:p>
                      </w:tc>
                      <w:tc>
                        <w:tcPr>
                          <w:tcW w:w="567" w:type="dxa"/>
                          <w:tcBorders>
                            <w:bottom w:val="single" w:sz="6" w:space="0" w:color="auto"/>
                          </w:tcBorders>
                          <w:shd w:val="clear" w:color="auto" w:fill="auto"/>
                          <w:vAlign w:val="center"/>
                        </w:tcPr>
                        <w:p w:rsidR="00D37F2E" w:rsidRPr="00F6495B" w:rsidRDefault="00D37F2E" w:rsidP="00F05A4A">
                          <w:pPr>
                            <w:pStyle w:val="4ff6"/>
                            <w:rPr>
                              <w:lang w:val="en-US"/>
                            </w:rPr>
                          </w:pPr>
                        </w:p>
                      </w:tc>
                      <w:tc>
                        <w:tcPr>
                          <w:tcW w:w="6236" w:type="dxa"/>
                          <w:vMerge w:val="restart"/>
                          <w:shd w:val="clear" w:color="auto" w:fill="auto"/>
                          <w:vAlign w:val="center"/>
                        </w:tcPr>
                        <w:p w:rsidR="00D37F2E" w:rsidRPr="00E928BB" w:rsidRDefault="00D37F2E" w:rsidP="00E12DEB">
                          <w:pPr>
                            <w:jc w:val="center"/>
                            <w:rPr>
                              <w:rFonts w:ascii="ISOCPEUR" w:hAnsi="ISOCPEUR"/>
                              <w:i/>
                              <w:sz w:val="28"/>
                              <w:szCs w:val="28"/>
                            </w:rPr>
                          </w:pPr>
                          <w:r>
                            <w:rPr>
                              <w:rFonts w:ascii="ISOCPEUR" w:hAnsi="ISOCPEUR"/>
                              <w:i/>
                              <w:sz w:val="28"/>
                            </w:rPr>
                            <w:t>ОВОС1.ТЧ</w:t>
                          </w:r>
                        </w:p>
                      </w:tc>
                      <w:tc>
                        <w:tcPr>
                          <w:tcW w:w="567" w:type="dxa"/>
                          <w:vMerge w:val="restart"/>
                          <w:shd w:val="clear" w:color="auto" w:fill="auto"/>
                          <w:vAlign w:val="center"/>
                        </w:tcPr>
                        <w:tbl>
                          <w:tblPr>
                            <w:tblW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tblGrid>
                          <w:tr w:rsidR="00D37F2E" w:rsidTr="00F05A4A">
                            <w:trPr>
                              <w:trHeight w:val="397"/>
                            </w:trPr>
                            <w:tc>
                              <w:tcPr>
                                <w:tcW w:w="567" w:type="dxa"/>
                                <w:tcBorders>
                                  <w:top w:val="nil"/>
                                  <w:left w:val="nil"/>
                                  <w:bottom w:val="single" w:sz="4" w:space="0" w:color="auto"/>
                                  <w:right w:val="nil"/>
                                </w:tcBorders>
                                <w:tcMar>
                                  <w:left w:w="0" w:type="dxa"/>
                                  <w:right w:w="0" w:type="dxa"/>
                                </w:tcMar>
                                <w:vAlign w:val="center"/>
                              </w:tcPr>
                              <w:p w:rsidR="00D37F2E" w:rsidRPr="005708A7" w:rsidRDefault="00D37F2E" w:rsidP="00F05A4A">
                                <w:pPr>
                                  <w:pStyle w:val="4ff6"/>
                                </w:pPr>
                                <w:r w:rsidRPr="005708A7">
                                  <w:t>Лист</w:t>
                                </w:r>
                              </w:p>
                            </w:tc>
                          </w:tr>
                          <w:tr w:rsidR="00D37F2E" w:rsidTr="00F05A4A">
                            <w:trPr>
                              <w:trHeight w:val="454"/>
                            </w:trPr>
                            <w:tc>
                              <w:tcPr>
                                <w:tcW w:w="567" w:type="dxa"/>
                                <w:tcBorders>
                                  <w:left w:val="nil"/>
                                  <w:bottom w:val="nil"/>
                                  <w:right w:val="nil"/>
                                </w:tcBorders>
                                <w:tcMar>
                                  <w:left w:w="0" w:type="dxa"/>
                                  <w:right w:w="0" w:type="dxa"/>
                                </w:tcMar>
                                <w:vAlign w:val="center"/>
                              </w:tcPr>
                              <w:p w:rsidR="00D37F2E" w:rsidRPr="00C745E0" w:rsidRDefault="00D37F2E" w:rsidP="000C6E61">
                                <w:pPr>
                                  <w:pStyle w:val="5fd"/>
                                </w:pPr>
                                <w:r w:rsidRPr="00390958">
                                  <w:rPr>
                                    <w:sz w:val="24"/>
                                    <w:szCs w:val="24"/>
                                  </w:rPr>
                                  <w:fldChar w:fldCharType="begin"/>
                                </w:r>
                                <w:r w:rsidRPr="00390958">
                                  <w:rPr>
                                    <w:sz w:val="24"/>
                                    <w:szCs w:val="24"/>
                                  </w:rPr>
                                  <w:instrText xml:space="preserve"> =</w:instrText>
                                </w:r>
                                <w:r w:rsidRPr="00390958">
                                  <w:rPr>
                                    <w:sz w:val="24"/>
                                    <w:szCs w:val="24"/>
                                  </w:rPr>
                                  <w:fldChar w:fldCharType="begin"/>
                                </w:r>
                                <w:r w:rsidRPr="00390958">
                                  <w:rPr>
                                    <w:sz w:val="24"/>
                                    <w:szCs w:val="24"/>
                                  </w:rPr>
                                  <w:instrText xml:space="preserve"> PAGE  \* Arabic  \* MERGEFORMAT </w:instrText>
                                </w:r>
                                <w:r w:rsidRPr="00390958">
                                  <w:rPr>
                                    <w:sz w:val="24"/>
                                    <w:szCs w:val="24"/>
                                  </w:rPr>
                                  <w:fldChar w:fldCharType="separate"/>
                                </w:r>
                                <w:r w:rsidR="000C6E61">
                                  <w:rPr>
                                    <w:noProof/>
                                    <w:sz w:val="24"/>
                                    <w:szCs w:val="24"/>
                                  </w:rPr>
                                  <w:instrText>176</w:instrText>
                                </w:r>
                                <w:r w:rsidRPr="00390958">
                                  <w:rPr>
                                    <w:sz w:val="24"/>
                                    <w:szCs w:val="24"/>
                                  </w:rPr>
                                  <w:fldChar w:fldCharType="end"/>
                                </w:r>
                                <w:r>
                                  <w:instrText>-</w:instrText>
                                </w:r>
                                <w:r w:rsidRPr="00390958">
                                  <w:rPr>
                                    <w:sz w:val="24"/>
                                    <w:szCs w:val="24"/>
                                  </w:rPr>
                                  <w:instrText xml:space="preserve">3 </w:instrText>
                                </w:r>
                                <w:r w:rsidRPr="00390958">
                                  <w:rPr>
                                    <w:sz w:val="24"/>
                                    <w:szCs w:val="24"/>
                                  </w:rPr>
                                  <w:fldChar w:fldCharType="separate"/>
                                </w:r>
                                <w:r w:rsidR="000C6E61">
                                  <w:rPr>
                                    <w:noProof/>
                                    <w:sz w:val="24"/>
                                    <w:szCs w:val="24"/>
                                  </w:rPr>
                                  <w:t>173</w:t>
                                </w:r>
                                <w:r w:rsidRPr="00390958">
                                  <w:rPr>
                                    <w:sz w:val="24"/>
                                    <w:szCs w:val="24"/>
                                  </w:rPr>
                                  <w:fldChar w:fldCharType="end"/>
                                </w:r>
                              </w:p>
                            </w:tc>
                          </w:tr>
                        </w:tbl>
                        <w:p w:rsidR="00D37F2E" w:rsidRDefault="00D37F2E" w:rsidP="00F05A4A">
                          <w:pPr>
                            <w:pStyle w:val="4ff6"/>
                          </w:pPr>
                        </w:p>
                      </w:tc>
                    </w:tr>
                    <w:tr w:rsidR="00D37F2E" w:rsidTr="00F05A4A">
                      <w:trPr>
                        <w:trHeight w:val="283"/>
                      </w:trPr>
                      <w:tc>
                        <w:tcPr>
                          <w:tcW w:w="283" w:type="dxa"/>
                          <w:vMerge/>
                          <w:shd w:val="clear" w:color="auto" w:fill="auto"/>
                          <w:vAlign w:val="center"/>
                        </w:tcPr>
                        <w:p w:rsidR="00D37F2E" w:rsidRDefault="00D37F2E" w:rsidP="00F05A4A">
                          <w:pPr>
                            <w:pStyle w:val="4ff6"/>
                          </w:pPr>
                        </w:p>
                      </w:tc>
                      <w:tc>
                        <w:tcPr>
                          <w:tcW w:w="397" w:type="dxa"/>
                          <w:vMerge/>
                          <w:tcBorders>
                            <w:top w:val="single" w:sz="6" w:space="0" w:color="auto"/>
                          </w:tcBorders>
                          <w:shd w:val="clear" w:color="auto" w:fill="auto"/>
                          <w:vAlign w:val="center"/>
                        </w:tcPr>
                        <w:p w:rsidR="00D37F2E" w:rsidRDefault="00D37F2E" w:rsidP="00F05A4A">
                          <w:pPr>
                            <w:pStyle w:val="4ff6"/>
                          </w:pPr>
                        </w:p>
                      </w:tc>
                      <w:tc>
                        <w:tcPr>
                          <w:tcW w:w="567" w:type="dxa"/>
                          <w:tcBorders>
                            <w:top w:val="single" w:sz="6" w:space="0" w:color="auto"/>
                          </w:tcBorders>
                          <w:shd w:val="clear" w:color="auto" w:fill="auto"/>
                          <w:vAlign w:val="center"/>
                        </w:tcPr>
                        <w:p w:rsidR="00D37F2E" w:rsidRPr="005708A7" w:rsidRDefault="00D37F2E" w:rsidP="00F05A4A">
                          <w:pPr>
                            <w:pStyle w:val="4ff6"/>
                          </w:pPr>
                        </w:p>
                      </w:tc>
                      <w:tc>
                        <w:tcPr>
                          <w:tcW w:w="567" w:type="dxa"/>
                          <w:tcBorders>
                            <w:top w:val="single" w:sz="6" w:space="0" w:color="auto"/>
                          </w:tcBorders>
                          <w:shd w:val="clear" w:color="auto" w:fill="auto"/>
                          <w:vAlign w:val="center"/>
                        </w:tcPr>
                        <w:p w:rsidR="00D37F2E" w:rsidRPr="005708A7" w:rsidRDefault="00D37F2E" w:rsidP="00F05A4A">
                          <w:pPr>
                            <w:pStyle w:val="4ff6"/>
                          </w:pPr>
                        </w:p>
                      </w:tc>
                      <w:tc>
                        <w:tcPr>
                          <w:tcW w:w="567" w:type="dxa"/>
                          <w:tcBorders>
                            <w:top w:val="single" w:sz="6" w:space="0" w:color="auto"/>
                          </w:tcBorders>
                          <w:shd w:val="clear" w:color="auto" w:fill="auto"/>
                          <w:vAlign w:val="center"/>
                        </w:tcPr>
                        <w:p w:rsidR="00D37F2E" w:rsidRPr="005708A7" w:rsidRDefault="00D37F2E" w:rsidP="00F05A4A">
                          <w:pPr>
                            <w:pStyle w:val="4ff6"/>
                          </w:pPr>
                        </w:p>
                      </w:tc>
                      <w:tc>
                        <w:tcPr>
                          <w:tcW w:w="567" w:type="dxa"/>
                          <w:tcBorders>
                            <w:top w:val="single" w:sz="6" w:space="0" w:color="auto"/>
                          </w:tcBorders>
                          <w:shd w:val="clear" w:color="auto" w:fill="auto"/>
                          <w:vAlign w:val="center"/>
                        </w:tcPr>
                        <w:p w:rsidR="00D37F2E" w:rsidRPr="005708A7" w:rsidRDefault="00D37F2E" w:rsidP="00F05A4A">
                          <w:pPr>
                            <w:pStyle w:val="4ff6"/>
                          </w:pPr>
                        </w:p>
                      </w:tc>
                      <w:tc>
                        <w:tcPr>
                          <w:tcW w:w="850" w:type="dxa"/>
                          <w:tcBorders>
                            <w:top w:val="single" w:sz="6" w:space="0" w:color="auto"/>
                          </w:tcBorders>
                          <w:shd w:val="clear" w:color="auto" w:fill="auto"/>
                          <w:vAlign w:val="center"/>
                        </w:tcPr>
                        <w:p w:rsidR="00D37F2E" w:rsidRPr="005708A7" w:rsidRDefault="00D37F2E" w:rsidP="00F05A4A">
                          <w:pPr>
                            <w:pStyle w:val="4ff6"/>
                          </w:pPr>
                        </w:p>
                      </w:tc>
                      <w:tc>
                        <w:tcPr>
                          <w:tcW w:w="567" w:type="dxa"/>
                          <w:tcBorders>
                            <w:top w:val="single" w:sz="6" w:space="0" w:color="auto"/>
                          </w:tcBorders>
                          <w:shd w:val="clear" w:color="auto" w:fill="auto"/>
                          <w:vAlign w:val="center"/>
                        </w:tcPr>
                        <w:p w:rsidR="00D37F2E" w:rsidRPr="00F6495B" w:rsidRDefault="00D37F2E" w:rsidP="00F05A4A">
                          <w:pPr>
                            <w:pStyle w:val="4ff6"/>
                            <w:rPr>
                              <w:lang w:val="en-US"/>
                            </w:rPr>
                          </w:pPr>
                        </w:p>
                      </w:tc>
                      <w:tc>
                        <w:tcPr>
                          <w:tcW w:w="6236" w:type="dxa"/>
                          <w:vMerge/>
                          <w:shd w:val="clear" w:color="auto" w:fill="auto"/>
                          <w:vAlign w:val="center"/>
                        </w:tcPr>
                        <w:p w:rsidR="00D37F2E" w:rsidRDefault="00D37F2E" w:rsidP="00F05A4A">
                          <w:pPr>
                            <w:pStyle w:val="4ff6"/>
                          </w:pPr>
                        </w:p>
                      </w:tc>
                      <w:tc>
                        <w:tcPr>
                          <w:tcW w:w="567" w:type="dxa"/>
                          <w:vMerge/>
                          <w:shd w:val="clear" w:color="auto" w:fill="auto"/>
                          <w:vAlign w:val="center"/>
                        </w:tcPr>
                        <w:p w:rsidR="00D37F2E" w:rsidRDefault="00D37F2E" w:rsidP="00F05A4A">
                          <w:pPr>
                            <w:pStyle w:val="4ff6"/>
                          </w:pPr>
                        </w:p>
                      </w:tc>
                    </w:tr>
                    <w:tr w:rsidR="00D37F2E" w:rsidTr="00C40DE4">
                      <w:trPr>
                        <w:trHeight w:val="156"/>
                      </w:trPr>
                      <w:tc>
                        <w:tcPr>
                          <w:tcW w:w="283" w:type="dxa"/>
                          <w:vMerge/>
                          <w:shd w:val="clear" w:color="auto" w:fill="auto"/>
                          <w:vAlign w:val="center"/>
                        </w:tcPr>
                        <w:p w:rsidR="00D37F2E" w:rsidRDefault="00D37F2E" w:rsidP="00F05A4A">
                          <w:pPr>
                            <w:pStyle w:val="4ff6"/>
                          </w:pPr>
                        </w:p>
                      </w:tc>
                      <w:tc>
                        <w:tcPr>
                          <w:tcW w:w="397" w:type="dxa"/>
                          <w:vMerge/>
                          <w:shd w:val="clear" w:color="auto" w:fill="auto"/>
                          <w:vAlign w:val="center"/>
                        </w:tcPr>
                        <w:p w:rsidR="00D37F2E" w:rsidRDefault="00D37F2E" w:rsidP="00F05A4A">
                          <w:pPr>
                            <w:pStyle w:val="4ff6"/>
                          </w:pPr>
                        </w:p>
                      </w:tc>
                      <w:tc>
                        <w:tcPr>
                          <w:tcW w:w="567" w:type="dxa"/>
                          <w:shd w:val="clear" w:color="auto" w:fill="auto"/>
                          <w:vAlign w:val="center"/>
                        </w:tcPr>
                        <w:p w:rsidR="00D37F2E" w:rsidRPr="005708A7" w:rsidRDefault="00D37F2E" w:rsidP="00F05A4A">
                          <w:pPr>
                            <w:pStyle w:val="4ff6"/>
                          </w:pPr>
                          <w:r>
                            <w:t>Изм.</w:t>
                          </w:r>
                        </w:p>
                      </w:tc>
                      <w:tc>
                        <w:tcPr>
                          <w:tcW w:w="567" w:type="dxa"/>
                          <w:shd w:val="clear" w:color="auto" w:fill="auto"/>
                          <w:vAlign w:val="center"/>
                        </w:tcPr>
                        <w:p w:rsidR="00D37F2E" w:rsidRPr="007B4BA1" w:rsidRDefault="00D37F2E" w:rsidP="00F05A4A">
                          <w:pPr>
                            <w:pStyle w:val="4ff6"/>
                          </w:pPr>
                          <w:r w:rsidRPr="00F841EE">
                            <w:rPr>
                              <w:sz w:val="18"/>
                            </w:rPr>
                            <w:t>Кол</w:t>
                          </w:r>
                          <w:r w:rsidRPr="007B4BA1">
                            <w:t>.уч.</w:t>
                          </w:r>
                        </w:p>
                      </w:tc>
                      <w:tc>
                        <w:tcPr>
                          <w:tcW w:w="567" w:type="dxa"/>
                          <w:shd w:val="clear" w:color="auto" w:fill="auto"/>
                          <w:vAlign w:val="center"/>
                        </w:tcPr>
                        <w:p w:rsidR="00D37F2E" w:rsidRPr="005708A7" w:rsidRDefault="00D37F2E" w:rsidP="00F05A4A">
                          <w:pPr>
                            <w:pStyle w:val="4ff6"/>
                          </w:pPr>
                          <w:r>
                            <w:t>Лист</w:t>
                          </w:r>
                        </w:p>
                      </w:tc>
                      <w:tc>
                        <w:tcPr>
                          <w:tcW w:w="567" w:type="dxa"/>
                          <w:shd w:val="clear" w:color="auto" w:fill="auto"/>
                          <w:vAlign w:val="center"/>
                        </w:tcPr>
                        <w:p w:rsidR="00D37F2E" w:rsidRPr="007B4BA1" w:rsidRDefault="00D37F2E" w:rsidP="00F05A4A">
                          <w:pPr>
                            <w:pStyle w:val="4ff6"/>
                          </w:pPr>
                          <w:r w:rsidRPr="00F841EE">
                            <w:rPr>
                              <w:sz w:val="18"/>
                            </w:rPr>
                            <w:t>№ док.</w:t>
                          </w:r>
                        </w:p>
                      </w:tc>
                      <w:tc>
                        <w:tcPr>
                          <w:tcW w:w="850" w:type="dxa"/>
                          <w:shd w:val="clear" w:color="auto" w:fill="auto"/>
                          <w:vAlign w:val="center"/>
                        </w:tcPr>
                        <w:p w:rsidR="00D37F2E" w:rsidRPr="005708A7" w:rsidRDefault="00D37F2E" w:rsidP="00F05A4A">
                          <w:pPr>
                            <w:pStyle w:val="4ff6"/>
                          </w:pPr>
                          <w:r w:rsidRPr="007B4BA1">
                            <w:t>Подп</w:t>
                          </w:r>
                          <w:r>
                            <w:t>.</w:t>
                          </w:r>
                        </w:p>
                      </w:tc>
                      <w:tc>
                        <w:tcPr>
                          <w:tcW w:w="567" w:type="dxa"/>
                          <w:shd w:val="clear" w:color="auto" w:fill="auto"/>
                          <w:vAlign w:val="center"/>
                        </w:tcPr>
                        <w:p w:rsidR="00D37F2E" w:rsidRPr="003D6D97" w:rsidRDefault="00D37F2E" w:rsidP="00F05A4A">
                          <w:pPr>
                            <w:pStyle w:val="4ff6"/>
                          </w:pPr>
                          <w:r>
                            <w:t>Дата</w:t>
                          </w:r>
                        </w:p>
                      </w:tc>
                      <w:tc>
                        <w:tcPr>
                          <w:tcW w:w="6236" w:type="dxa"/>
                          <w:vMerge/>
                          <w:shd w:val="clear" w:color="auto" w:fill="auto"/>
                          <w:vAlign w:val="center"/>
                        </w:tcPr>
                        <w:p w:rsidR="00D37F2E" w:rsidRDefault="00D37F2E" w:rsidP="00F05A4A">
                          <w:pPr>
                            <w:pStyle w:val="4ff6"/>
                          </w:pPr>
                        </w:p>
                      </w:tc>
                      <w:tc>
                        <w:tcPr>
                          <w:tcW w:w="567" w:type="dxa"/>
                          <w:vMerge/>
                          <w:shd w:val="clear" w:color="auto" w:fill="auto"/>
                          <w:vAlign w:val="center"/>
                        </w:tcPr>
                        <w:p w:rsidR="00D37F2E" w:rsidRDefault="00D37F2E" w:rsidP="00F05A4A">
                          <w:pPr>
                            <w:pStyle w:val="4ff6"/>
                          </w:pPr>
                        </w:p>
                      </w:tc>
                    </w:tr>
                  </w:tbl>
                  <w:p w:rsidR="00D37F2E" w:rsidRDefault="00D37F2E" w:rsidP="00C40DE4">
                    <w:pPr>
                      <w:pStyle w:val="4ff6"/>
                    </w:pPr>
                  </w:p>
                </w:txbxContent>
              </v:textbox>
              <w10:wrap anchorx="page" anchory="page"/>
            </v:shape>
          </w:pict>
        </mc:Fallback>
      </mc:AlternateContent>
    </w:r>
    <w:r w:rsidRPr="00E91413">
      <w:rPr>
        <w:sz w:val="2"/>
        <w:szCs w:val="2"/>
      </w:rPr>
      <w:t xml:space="preserve">   </w:t>
    </w:r>
  </w:p>
  <w:p w:rsidR="00D37F2E" w:rsidRDefault="00D37F2E" w:rsidP="00A362AA">
    <w:pPr>
      <w:pStyle w:val="af6"/>
      <w:tabs>
        <w:tab w:val="left" w:pos="9781"/>
      </w:tabs>
      <w:rPr>
        <w:sz w:val="2"/>
        <w:szCs w:val="2"/>
      </w:rPr>
    </w:pPr>
  </w:p>
  <w:p w:rsidR="00D37F2E" w:rsidRDefault="00D37F2E" w:rsidP="00A362AA">
    <w:pPr>
      <w:pStyle w:val="af6"/>
      <w:tabs>
        <w:tab w:val="left" w:pos="9781"/>
      </w:tabs>
      <w:rPr>
        <w:sz w:val="2"/>
        <w:szCs w:val="2"/>
      </w:rPr>
    </w:pPr>
  </w:p>
  <w:p w:rsidR="00D37F2E" w:rsidRDefault="00D37F2E" w:rsidP="00A362AA">
    <w:pPr>
      <w:pStyle w:val="af6"/>
      <w:tabs>
        <w:tab w:val="left" w:pos="9781"/>
      </w:tabs>
      <w:rPr>
        <w:sz w:val="2"/>
        <w:szCs w:val="2"/>
      </w:rPr>
    </w:pPr>
  </w:p>
  <w:p w:rsidR="00D37F2E" w:rsidRDefault="00D37F2E" w:rsidP="00A362AA">
    <w:pPr>
      <w:pStyle w:val="af6"/>
      <w:tabs>
        <w:tab w:val="left" w:pos="9781"/>
      </w:tabs>
      <w:rPr>
        <w:sz w:val="2"/>
        <w:szCs w:val="2"/>
      </w:rPr>
    </w:pPr>
  </w:p>
  <w:p w:rsidR="00D37F2E" w:rsidRDefault="00D37F2E" w:rsidP="00A362AA">
    <w:pPr>
      <w:pStyle w:val="af6"/>
      <w:tabs>
        <w:tab w:val="left" w:pos="9781"/>
      </w:tabs>
      <w:rPr>
        <w:sz w:val="2"/>
        <w:szCs w:val="2"/>
      </w:rPr>
    </w:pPr>
  </w:p>
  <w:p w:rsidR="00D37F2E" w:rsidRPr="00E91413" w:rsidRDefault="00D37F2E" w:rsidP="00A362AA">
    <w:pPr>
      <w:pStyle w:val="af6"/>
      <w:tabs>
        <w:tab w:val="left" w:pos="9781"/>
      </w:tabs>
      <w:rPr>
        <w:sz w:val="2"/>
        <w:szCs w:val="2"/>
      </w:rPr>
    </w:pPr>
    <w:r>
      <w:rPr>
        <w:noProof/>
        <w:sz w:val="2"/>
        <w:szCs w:val="2"/>
      </w:rPr>
      <mc:AlternateContent>
        <mc:Choice Requires="wps">
          <w:drawing>
            <wp:anchor distT="0" distB="0" distL="114300" distR="114300" simplePos="0" relativeHeight="251654656" behindDoc="1" locked="0" layoutInCell="1" allowOverlap="1" wp14:anchorId="4B8282CD" wp14:editId="68E0CA36">
              <wp:simplePos x="0" y="0"/>
              <wp:positionH relativeFrom="page">
                <wp:posOffset>6922314</wp:posOffset>
              </wp:positionH>
              <wp:positionV relativeFrom="page">
                <wp:posOffset>162560</wp:posOffset>
              </wp:positionV>
              <wp:extent cx="433705" cy="179705"/>
              <wp:effectExtent l="0" t="0" r="23495" b="10795"/>
              <wp:wrapNone/>
              <wp:docPr id="18" name="Поле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705" cy="179705"/>
                      </a:xfrm>
                      <a:prstGeom prst="rect">
                        <a:avLst/>
                      </a:prstGeom>
                      <a:noFill/>
                      <a:ln w="1803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D37F2E" w:rsidRPr="00C362A1" w:rsidRDefault="00D37F2E" w:rsidP="00C362A1">
                          <w:pPr>
                            <w:jc w:val="center"/>
                            <w:rPr>
                              <w:rStyle w:val="afb"/>
                              <w:rFonts w:ascii="ISOCPEUR" w:hAnsi="ISOCPEUR"/>
                              <w:i/>
                            </w:rPr>
                          </w:pPr>
                          <w:r w:rsidRPr="00C362A1">
                            <w:rPr>
                              <w:rStyle w:val="afb"/>
                              <w:rFonts w:ascii="ISOCPEUR" w:hAnsi="ISOCPEUR"/>
                              <w:i/>
                            </w:rPr>
                            <w:fldChar w:fldCharType="begin"/>
                          </w:r>
                          <w:r w:rsidRPr="00C362A1">
                            <w:rPr>
                              <w:rStyle w:val="afb"/>
                              <w:rFonts w:ascii="ISOCPEUR" w:hAnsi="ISOCPEUR"/>
                              <w:i/>
                            </w:rPr>
                            <w:instrText>PAGE   \* MERGEFORMAT</w:instrText>
                          </w:r>
                          <w:r w:rsidRPr="00C362A1">
                            <w:rPr>
                              <w:rStyle w:val="afb"/>
                              <w:rFonts w:ascii="ISOCPEUR" w:hAnsi="ISOCPEUR"/>
                              <w:i/>
                            </w:rPr>
                            <w:fldChar w:fldCharType="separate"/>
                          </w:r>
                          <w:r w:rsidR="000C6E61">
                            <w:rPr>
                              <w:rStyle w:val="afb"/>
                              <w:rFonts w:ascii="ISOCPEUR" w:hAnsi="ISOCPEUR"/>
                              <w:i/>
                              <w:noProof/>
                            </w:rPr>
                            <w:t>176</w:t>
                          </w:r>
                          <w:r w:rsidRPr="00C362A1">
                            <w:rPr>
                              <w:rStyle w:val="afb"/>
                              <w:rFonts w:ascii="ISOCPEUR" w:hAnsi="ISOCPEUR"/>
                              <w:i/>
                            </w:rPr>
                            <w:fldChar w:fldCharType="end"/>
                          </w:r>
                        </w:p>
                        <w:p w:rsidR="00D37F2E" w:rsidRPr="00F71787" w:rsidRDefault="00D37F2E" w:rsidP="00B42ED4">
                          <w:pPr>
                            <w:rPr>
                              <w:rStyle w:val="afb"/>
                              <w:sz w:val="22"/>
                            </w:rPr>
                          </w:pP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4B8282CD" id="Поле 18" o:spid="_x0000_s1046" type="#_x0000_t202" style="position:absolute;margin-left:545.05pt;margin-top:12.8pt;width:34.15pt;height:14.15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" filled="f" strokeweight="1.42pt">
              <v:textbox inset="0,0,0,0">
                <w:txbxContent>
                  <w:p w:rsidR="00D37F2E" w:rsidRPr="00C362A1" w:rsidRDefault="00D37F2E" w:rsidP="00C362A1">
                    <w:pPr>
                      <w:jc w:val="center"/>
                      <w:rPr>
                        <w:rStyle w:val="afb"/>
                        <w:rFonts w:ascii="ISOCPEUR" w:hAnsi="ISOCPEUR"/>
                        <w:i/>
                      </w:rPr>
                    </w:pPr>
                    <w:r w:rsidRPr="00C362A1">
                      <w:rPr>
                        <w:rStyle w:val="afb"/>
                        <w:rFonts w:ascii="ISOCPEUR" w:hAnsi="ISOCPEUR"/>
                        <w:i/>
                      </w:rPr>
                      <w:fldChar w:fldCharType="begin"/>
                    </w:r>
                    <w:r w:rsidRPr="00C362A1">
                      <w:rPr>
                        <w:rStyle w:val="afb"/>
                        <w:rFonts w:ascii="ISOCPEUR" w:hAnsi="ISOCPEUR"/>
                        <w:i/>
                      </w:rPr>
                      <w:instrText>PAGE   \* MERGEFORMAT</w:instrText>
                    </w:r>
                    <w:r w:rsidRPr="00C362A1">
                      <w:rPr>
                        <w:rStyle w:val="afb"/>
                        <w:rFonts w:ascii="ISOCPEUR" w:hAnsi="ISOCPEUR"/>
                        <w:i/>
                      </w:rPr>
                      <w:fldChar w:fldCharType="separate"/>
                    </w:r>
                    <w:r w:rsidR="000C6E61">
                      <w:rPr>
                        <w:rStyle w:val="afb"/>
                        <w:rFonts w:ascii="ISOCPEUR" w:hAnsi="ISOCPEUR"/>
                        <w:i/>
                        <w:noProof/>
                      </w:rPr>
                      <w:t>176</w:t>
                    </w:r>
                    <w:r w:rsidRPr="00C362A1">
                      <w:rPr>
                        <w:rStyle w:val="afb"/>
                        <w:rFonts w:ascii="ISOCPEUR" w:hAnsi="ISOCPEUR"/>
                        <w:i/>
                      </w:rPr>
                      <w:fldChar w:fldCharType="end"/>
                    </w:r>
                  </w:p>
                  <w:p w:rsidR="00D37F2E" w:rsidRPr="00F71787" w:rsidRDefault="00D37F2E" w:rsidP="00B42ED4">
                    <w:pPr>
                      <w:rPr>
                        <w:rStyle w:val="afb"/>
                        <w:sz w:val="22"/>
                      </w:rPr>
                    </w:pP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5406C87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7CCAAD9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2C6A55E4"/>
    <w:lvl w:ilvl="0">
      <w:start w:val="1"/>
      <w:numFmt w:val="decimal"/>
      <w:pStyle w:val="a"/>
      <w:lvlText w:val="%1)"/>
      <w:lvlJc w:val="left"/>
      <w:pPr>
        <w:tabs>
          <w:tab w:val="num" w:pos="926"/>
        </w:tabs>
        <w:ind w:left="926" w:hanging="360"/>
      </w:pPr>
    </w:lvl>
  </w:abstractNum>
  <w:abstractNum w:abstractNumId="3" w15:restartNumberingAfterBreak="0">
    <w:nsid w:val="FFFFFF7F"/>
    <w:multiLevelType w:val="singleLevel"/>
    <w:tmpl w:val="80943B64"/>
    <w:lvl w:ilvl="0">
      <w:start w:val="1"/>
      <w:numFmt w:val="decimal"/>
      <w:pStyle w:val="2"/>
      <w:lvlText w:val="%1)"/>
      <w:lvlJc w:val="left"/>
      <w:pPr>
        <w:tabs>
          <w:tab w:val="num" w:pos="643"/>
        </w:tabs>
        <w:ind w:left="643" w:hanging="360"/>
      </w:pPr>
    </w:lvl>
  </w:abstractNum>
  <w:abstractNum w:abstractNumId="4" w15:restartNumberingAfterBreak="0">
    <w:nsid w:val="FFFFFF83"/>
    <w:multiLevelType w:val="singleLevel"/>
    <w:tmpl w:val="898AF734"/>
    <w:styleLink w:val="1"/>
    <w:lvl w:ilvl="0">
      <w:start w:val="1"/>
      <w:numFmt w:val="bullet"/>
      <w:lvlText w:val=""/>
      <w:lvlJc w:val="left"/>
      <w:pPr>
        <w:tabs>
          <w:tab w:val="num" w:pos="643"/>
        </w:tabs>
        <w:ind w:left="640" w:hanging="357"/>
      </w:pPr>
      <w:rPr>
        <w:rFonts w:ascii="Symbol" w:hAnsi="Symbol" w:hint="default"/>
      </w:rPr>
    </w:lvl>
  </w:abstractNum>
  <w:abstractNum w:abstractNumId="5" w15:restartNumberingAfterBreak="0">
    <w:nsid w:val="FFFFFF88"/>
    <w:multiLevelType w:val="singleLevel"/>
    <w:tmpl w:val="68F62C2C"/>
    <w:lvl w:ilvl="0">
      <w:start w:val="1"/>
      <w:numFmt w:val="decimal"/>
      <w:pStyle w:val="50"/>
      <w:lvlText w:val="%1)"/>
      <w:lvlJc w:val="left"/>
      <w:pPr>
        <w:tabs>
          <w:tab w:val="num" w:pos="360"/>
        </w:tabs>
        <w:ind w:left="360" w:hanging="360"/>
      </w:pPr>
      <w:rPr>
        <w:rFonts w:cs="Times New Roman"/>
      </w:rPr>
    </w:lvl>
  </w:abstractNum>
  <w:abstractNum w:abstractNumId="6" w15:restartNumberingAfterBreak="0">
    <w:nsid w:val="00000003"/>
    <w:multiLevelType w:val="singleLevel"/>
    <w:tmpl w:val="00000003"/>
    <w:lvl w:ilvl="0">
      <w:start w:val="1"/>
      <w:numFmt w:val="bullet"/>
      <w:pStyle w:val="10"/>
      <w:lvlText w:val="–"/>
      <w:lvlJc w:val="left"/>
      <w:pPr>
        <w:tabs>
          <w:tab w:val="num" w:pos="0"/>
        </w:tabs>
        <w:ind w:left="0" w:hanging="720"/>
      </w:pPr>
      <w:rPr>
        <w:rFonts w:ascii="Times New Roman" w:hAnsi="Times New Roman"/>
      </w:rPr>
    </w:lvl>
  </w:abstractNum>
  <w:abstractNum w:abstractNumId="7" w15:restartNumberingAfterBreak="0">
    <w:nsid w:val="002258CF"/>
    <w:multiLevelType w:val="hybridMultilevel"/>
    <w:tmpl w:val="61C8C356"/>
    <w:lvl w:ilvl="0" w:tplc="FFFFFFFF">
      <w:numFmt w:val="bullet"/>
      <w:pStyle w:val="Spisok"/>
      <w:lvlText w:val="-"/>
      <w:lvlJc w:val="left"/>
      <w:pPr>
        <w:tabs>
          <w:tab w:val="num" w:pos="1211"/>
        </w:tabs>
        <w:ind w:left="1192" w:hanging="341"/>
      </w:pPr>
      <w:rPr>
        <w:rFonts w:hint="default"/>
      </w:rPr>
    </w:lvl>
    <w:lvl w:ilvl="1" w:tplc="0419000F">
      <w:start w:val="1"/>
      <w:numFmt w:val="decimal"/>
      <w:lvlText w:val="%2."/>
      <w:lvlJc w:val="left"/>
      <w:pPr>
        <w:tabs>
          <w:tab w:val="num" w:pos="1440"/>
        </w:tabs>
        <w:ind w:left="1440" w:hanging="360"/>
      </w:pPr>
      <w:rPr>
        <w:rFonts w:hint="default"/>
      </w:rPr>
    </w:lvl>
    <w:lvl w:ilvl="2" w:tplc="0419000F">
      <w:start w:val="1"/>
      <w:numFmt w:val="decimal"/>
      <w:lvlText w:val="%3."/>
      <w:lvlJc w:val="left"/>
      <w:pPr>
        <w:tabs>
          <w:tab w:val="num" w:pos="2160"/>
        </w:tabs>
        <w:ind w:left="2160" w:hanging="360"/>
      </w:pPr>
      <w:rPr>
        <w:rFont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172226E"/>
    <w:multiLevelType w:val="multilevel"/>
    <w:tmpl w:val="73EA51C2"/>
    <w:styleLink w:val="a0"/>
    <w:lvl w:ilvl="0">
      <w:start w:val="1"/>
      <w:numFmt w:val="decimal"/>
      <w:suff w:val="space"/>
      <w:lvlText w:val="%1."/>
      <w:lvlJc w:val="left"/>
      <w:pPr>
        <w:ind w:left="284" w:hanging="284"/>
      </w:pPr>
      <w:rPr>
        <w:rFonts w:hint="default"/>
      </w:rPr>
    </w:lvl>
    <w:lvl w:ilvl="1">
      <w:start w:val="1"/>
      <w:numFmt w:val="decimal"/>
      <w:suff w:val="space"/>
      <w:lvlText w:val="%1.%2."/>
      <w:lvlJc w:val="left"/>
      <w:pPr>
        <w:ind w:left="0" w:firstLine="567"/>
      </w:pPr>
      <w:rPr>
        <w:rFonts w:hint="default"/>
      </w:rPr>
    </w:lvl>
    <w:lvl w:ilvl="2">
      <w:start w:val="1"/>
      <w:numFmt w:val="decimal"/>
      <w:suff w:val="space"/>
      <w:lvlText w:val="%1.%2.%3."/>
      <w:lvlJc w:val="left"/>
      <w:pPr>
        <w:ind w:left="284" w:firstLine="567"/>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9" w15:restartNumberingAfterBreak="0">
    <w:nsid w:val="01DF7032"/>
    <w:multiLevelType w:val="multilevel"/>
    <w:tmpl w:val="CDC496DC"/>
    <w:lvl w:ilvl="0">
      <w:start w:val="1"/>
      <w:numFmt w:val="decimal"/>
      <w:pStyle w:val="11"/>
      <w:lvlText w:val="%1."/>
      <w:lvlJc w:val="left"/>
      <w:pPr>
        <w:tabs>
          <w:tab w:val="num" w:pos="2368"/>
        </w:tabs>
        <w:ind w:left="2368" w:hanging="360"/>
      </w:pPr>
      <w:rPr>
        <w:rFonts w:hint="default"/>
      </w:rPr>
    </w:lvl>
    <w:lvl w:ilvl="1">
      <w:start w:val="1"/>
      <w:numFmt w:val="decimal"/>
      <w:lvlText w:val="%1.%2."/>
      <w:lvlJc w:val="left"/>
      <w:pPr>
        <w:tabs>
          <w:tab w:val="num" w:pos="2800"/>
        </w:tabs>
        <w:ind w:left="2800" w:hanging="432"/>
      </w:pPr>
      <w:rPr>
        <w:rFonts w:hint="default"/>
      </w:rPr>
    </w:lvl>
    <w:lvl w:ilvl="2">
      <w:start w:val="1"/>
      <w:numFmt w:val="decimal"/>
      <w:lvlText w:val="%1.%2.%3."/>
      <w:lvlJc w:val="left"/>
      <w:pPr>
        <w:tabs>
          <w:tab w:val="num" w:pos="3448"/>
        </w:tabs>
        <w:ind w:left="3232" w:hanging="504"/>
      </w:pPr>
      <w:rPr>
        <w:rFonts w:hint="default"/>
        <w:b w:val="0"/>
        <w:i/>
      </w:rPr>
    </w:lvl>
    <w:lvl w:ilvl="3">
      <w:start w:val="1"/>
      <w:numFmt w:val="decimal"/>
      <w:lvlText w:val="%1.%2.%3.%4."/>
      <w:lvlJc w:val="left"/>
      <w:pPr>
        <w:tabs>
          <w:tab w:val="num" w:pos="3808"/>
        </w:tabs>
        <w:ind w:left="3736" w:hanging="648"/>
      </w:pPr>
      <w:rPr>
        <w:rFonts w:hint="default"/>
      </w:rPr>
    </w:lvl>
    <w:lvl w:ilvl="4">
      <w:start w:val="1"/>
      <w:numFmt w:val="decimal"/>
      <w:lvlText w:val="%1.%2.%3.%4.%5."/>
      <w:lvlJc w:val="left"/>
      <w:pPr>
        <w:tabs>
          <w:tab w:val="num" w:pos="4528"/>
        </w:tabs>
        <w:ind w:left="4240" w:hanging="792"/>
      </w:pPr>
      <w:rPr>
        <w:rFonts w:hint="default"/>
      </w:rPr>
    </w:lvl>
    <w:lvl w:ilvl="5">
      <w:start w:val="1"/>
      <w:numFmt w:val="decimal"/>
      <w:lvlText w:val="%1.%2.%3.%4.%5.%6."/>
      <w:lvlJc w:val="left"/>
      <w:pPr>
        <w:tabs>
          <w:tab w:val="num" w:pos="4888"/>
        </w:tabs>
        <w:ind w:left="4744" w:hanging="936"/>
      </w:pPr>
      <w:rPr>
        <w:rFonts w:hint="default"/>
      </w:rPr>
    </w:lvl>
    <w:lvl w:ilvl="6">
      <w:start w:val="1"/>
      <w:numFmt w:val="decimal"/>
      <w:lvlText w:val="%1.%2.%3.%4.%5.%6.%7."/>
      <w:lvlJc w:val="left"/>
      <w:pPr>
        <w:tabs>
          <w:tab w:val="num" w:pos="5608"/>
        </w:tabs>
        <w:ind w:left="5248" w:hanging="1080"/>
      </w:pPr>
      <w:rPr>
        <w:rFonts w:hint="default"/>
      </w:rPr>
    </w:lvl>
    <w:lvl w:ilvl="7">
      <w:start w:val="1"/>
      <w:numFmt w:val="decimal"/>
      <w:lvlText w:val="%1.%2.%3.%4.%5.%6.%7.%8."/>
      <w:lvlJc w:val="left"/>
      <w:pPr>
        <w:tabs>
          <w:tab w:val="num" w:pos="5968"/>
        </w:tabs>
        <w:ind w:left="5752" w:hanging="1224"/>
      </w:pPr>
      <w:rPr>
        <w:rFonts w:hint="default"/>
      </w:rPr>
    </w:lvl>
    <w:lvl w:ilvl="8">
      <w:start w:val="1"/>
      <w:numFmt w:val="decimal"/>
      <w:lvlText w:val="%1.%2.%3.%4.%5.%6.%7.%8.%9."/>
      <w:lvlJc w:val="left"/>
      <w:pPr>
        <w:tabs>
          <w:tab w:val="num" w:pos="6688"/>
        </w:tabs>
        <w:ind w:left="6328" w:hanging="1440"/>
      </w:pPr>
      <w:rPr>
        <w:rFonts w:hint="default"/>
      </w:rPr>
    </w:lvl>
  </w:abstractNum>
  <w:abstractNum w:abstractNumId="10" w15:restartNumberingAfterBreak="0">
    <w:nsid w:val="026F1D5A"/>
    <w:multiLevelType w:val="hybridMultilevel"/>
    <w:tmpl w:val="9A02E786"/>
    <w:name w:val="Нумерация 1"/>
    <w:lvl w:ilvl="0" w:tplc="B8A66574">
      <w:start w:val="1"/>
      <w:numFmt w:val="bullet"/>
      <w:lvlText w:val=""/>
      <w:lvlJc w:val="left"/>
      <w:pPr>
        <w:ind w:left="1571" w:hanging="360"/>
      </w:pPr>
      <w:rPr>
        <w:rFonts w:ascii="Symbol" w:hAnsi="Symbol" w:hint="default"/>
      </w:rPr>
    </w:lvl>
    <w:lvl w:ilvl="1" w:tplc="9D9E42A8" w:tentative="1">
      <w:start w:val="1"/>
      <w:numFmt w:val="bullet"/>
      <w:lvlText w:val="o"/>
      <w:lvlJc w:val="left"/>
      <w:pPr>
        <w:ind w:left="2291" w:hanging="360"/>
      </w:pPr>
      <w:rPr>
        <w:rFonts w:ascii="Courier New" w:hAnsi="Courier New" w:cs="Courier New" w:hint="default"/>
      </w:rPr>
    </w:lvl>
    <w:lvl w:ilvl="2" w:tplc="B74A22C4" w:tentative="1">
      <w:start w:val="1"/>
      <w:numFmt w:val="bullet"/>
      <w:lvlText w:val=""/>
      <w:lvlJc w:val="left"/>
      <w:pPr>
        <w:ind w:left="3011" w:hanging="360"/>
      </w:pPr>
      <w:rPr>
        <w:rFonts w:ascii="Wingdings" w:hAnsi="Wingdings" w:hint="default"/>
      </w:rPr>
    </w:lvl>
    <w:lvl w:ilvl="3" w:tplc="1C2AB9DE" w:tentative="1">
      <w:start w:val="1"/>
      <w:numFmt w:val="bullet"/>
      <w:lvlText w:val=""/>
      <w:lvlJc w:val="left"/>
      <w:pPr>
        <w:ind w:left="3731" w:hanging="360"/>
      </w:pPr>
      <w:rPr>
        <w:rFonts w:ascii="Symbol" w:hAnsi="Symbol" w:hint="default"/>
      </w:rPr>
    </w:lvl>
    <w:lvl w:ilvl="4" w:tplc="1C680926" w:tentative="1">
      <w:start w:val="1"/>
      <w:numFmt w:val="bullet"/>
      <w:lvlText w:val="o"/>
      <w:lvlJc w:val="left"/>
      <w:pPr>
        <w:ind w:left="4451" w:hanging="360"/>
      </w:pPr>
      <w:rPr>
        <w:rFonts w:ascii="Courier New" w:hAnsi="Courier New" w:cs="Courier New" w:hint="default"/>
      </w:rPr>
    </w:lvl>
    <w:lvl w:ilvl="5" w:tplc="5984B59A" w:tentative="1">
      <w:start w:val="1"/>
      <w:numFmt w:val="bullet"/>
      <w:lvlText w:val=""/>
      <w:lvlJc w:val="left"/>
      <w:pPr>
        <w:ind w:left="5171" w:hanging="360"/>
      </w:pPr>
      <w:rPr>
        <w:rFonts w:ascii="Wingdings" w:hAnsi="Wingdings" w:hint="default"/>
      </w:rPr>
    </w:lvl>
    <w:lvl w:ilvl="6" w:tplc="68143250" w:tentative="1">
      <w:start w:val="1"/>
      <w:numFmt w:val="bullet"/>
      <w:lvlText w:val=""/>
      <w:lvlJc w:val="left"/>
      <w:pPr>
        <w:ind w:left="5891" w:hanging="360"/>
      </w:pPr>
      <w:rPr>
        <w:rFonts w:ascii="Symbol" w:hAnsi="Symbol" w:hint="default"/>
      </w:rPr>
    </w:lvl>
    <w:lvl w:ilvl="7" w:tplc="71D8D772" w:tentative="1">
      <w:start w:val="1"/>
      <w:numFmt w:val="bullet"/>
      <w:lvlText w:val="o"/>
      <w:lvlJc w:val="left"/>
      <w:pPr>
        <w:ind w:left="6611" w:hanging="360"/>
      </w:pPr>
      <w:rPr>
        <w:rFonts w:ascii="Courier New" w:hAnsi="Courier New" w:cs="Courier New" w:hint="default"/>
      </w:rPr>
    </w:lvl>
    <w:lvl w:ilvl="8" w:tplc="D514E5EA" w:tentative="1">
      <w:start w:val="1"/>
      <w:numFmt w:val="bullet"/>
      <w:lvlText w:val=""/>
      <w:lvlJc w:val="left"/>
      <w:pPr>
        <w:ind w:left="7331" w:hanging="360"/>
      </w:pPr>
      <w:rPr>
        <w:rFonts w:ascii="Wingdings" w:hAnsi="Wingdings" w:hint="default"/>
      </w:rPr>
    </w:lvl>
  </w:abstractNum>
  <w:abstractNum w:abstractNumId="11" w15:restartNumberingAfterBreak="0">
    <w:nsid w:val="02CF7A50"/>
    <w:multiLevelType w:val="multilevel"/>
    <w:tmpl w:val="4538C522"/>
    <w:lvl w:ilvl="0">
      <w:start w:val="3"/>
      <w:numFmt w:val="decimal"/>
      <w:pStyle w:val="100"/>
      <w:lvlText w:val="%1"/>
      <w:lvlJc w:val="left"/>
      <w:pPr>
        <w:tabs>
          <w:tab w:val="num" w:pos="-30"/>
        </w:tabs>
        <w:ind w:left="-30" w:hanging="780"/>
      </w:pPr>
      <w:rPr>
        <w:rFonts w:hint="default"/>
      </w:rPr>
    </w:lvl>
    <w:lvl w:ilvl="1">
      <w:start w:val="1"/>
      <w:numFmt w:val="decimal"/>
      <w:lvlText w:val="%1.%2"/>
      <w:lvlJc w:val="left"/>
      <w:pPr>
        <w:tabs>
          <w:tab w:val="num" w:pos="540"/>
        </w:tabs>
        <w:ind w:left="540" w:hanging="780"/>
      </w:pPr>
      <w:rPr>
        <w:rFonts w:hint="default"/>
      </w:rPr>
    </w:lvl>
    <w:lvl w:ilvl="2">
      <w:start w:val="1"/>
      <w:numFmt w:val="decimal"/>
      <w:lvlText w:val="%1.%2.%3"/>
      <w:lvlJc w:val="left"/>
      <w:pPr>
        <w:tabs>
          <w:tab w:val="num" w:pos="1110"/>
        </w:tabs>
        <w:ind w:left="1110" w:hanging="780"/>
      </w:pPr>
      <w:rPr>
        <w:rFonts w:hint="default"/>
      </w:rPr>
    </w:lvl>
    <w:lvl w:ilvl="3">
      <w:start w:val="1"/>
      <w:numFmt w:val="decimal"/>
      <w:lvlText w:val="2.2.2.%4"/>
      <w:lvlJc w:val="left"/>
      <w:pPr>
        <w:tabs>
          <w:tab w:val="num" w:pos="1980"/>
        </w:tabs>
        <w:ind w:left="1980" w:hanging="1080"/>
      </w:pPr>
      <w:rPr>
        <w:rFonts w:hint="default"/>
      </w:rPr>
    </w:lvl>
    <w:lvl w:ilvl="4">
      <w:start w:val="1"/>
      <w:numFmt w:val="decimal"/>
      <w:lvlText w:val="%1.%2.%3.%4.%5"/>
      <w:lvlJc w:val="left"/>
      <w:pPr>
        <w:tabs>
          <w:tab w:val="num" w:pos="2550"/>
        </w:tabs>
        <w:ind w:left="2550" w:hanging="1080"/>
      </w:pPr>
      <w:rPr>
        <w:rFonts w:hint="default"/>
      </w:rPr>
    </w:lvl>
    <w:lvl w:ilvl="5">
      <w:start w:val="1"/>
      <w:numFmt w:val="decimal"/>
      <w:lvlText w:val="%1.%2.%3.%4.%5.%6"/>
      <w:lvlJc w:val="left"/>
      <w:pPr>
        <w:tabs>
          <w:tab w:val="num" w:pos="3480"/>
        </w:tabs>
        <w:ind w:left="3480" w:hanging="1440"/>
      </w:pPr>
      <w:rPr>
        <w:rFonts w:hint="default"/>
      </w:rPr>
    </w:lvl>
    <w:lvl w:ilvl="6">
      <w:start w:val="1"/>
      <w:numFmt w:val="decimal"/>
      <w:lvlText w:val="%1.%2.%3.%4.%5.%6.%7"/>
      <w:lvlJc w:val="left"/>
      <w:pPr>
        <w:tabs>
          <w:tab w:val="num" w:pos="4050"/>
        </w:tabs>
        <w:ind w:left="4050" w:hanging="1440"/>
      </w:pPr>
      <w:rPr>
        <w:rFonts w:hint="default"/>
      </w:rPr>
    </w:lvl>
    <w:lvl w:ilvl="7">
      <w:start w:val="1"/>
      <w:numFmt w:val="decimal"/>
      <w:lvlText w:val="%1.%2.%3.%4.%5.%6.%7.%8"/>
      <w:lvlJc w:val="left"/>
      <w:pPr>
        <w:tabs>
          <w:tab w:val="num" w:pos="4980"/>
        </w:tabs>
        <w:ind w:left="4980" w:hanging="1800"/>
      </w:pPr>
      <w:rPr>
        <w:rFonts w:hint="default"/>
      </w:rPr>
    </w:lvl>
    <w:lvl w:ilvl="8">
      <w:start w:val="1"/>
      <w:numFmt w:val="decimal"/>
      <w:lvlText w:val="%1.%2.%3.%4.%5.%6.%7.%8.%9"/>
      <w:lvlJc w:val="left"/>
      <w:pPr>
        <w:tabs>
          <w:tab w:val="num" w:pos="5910"/>
        </w:tabs>
        <w:ind w:left="5910" w:hanging="2160"/>
      </w:pPr>
      <w:rPr>
        <w:rFonts w:hint="default"/>
      </w:rPr>
    </w:lvl>
  </w:abstractNum>
  <w:abstractNum w:abstractNumId="12" w15:restartNumberingAfterBreak="0">
    <w:nsid w:val="04C656FB"/>
    <w:multiLevelType w:val="hybridMultilevel"/>
    <w:tmpl w:val="233E803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3" w15:restartNumberingAfterBreak="0">
    <w:nsid w:val="05A06C4F"/>
    <w:multiLevelType w:val="hybridMultilevel"/>
    <w:tmpl w:val="B9021CB4"/>
    <w:styleLink w:val="ArticleSection"/>
    <w:lvl w:ilvl="0" w:tplc="6C28CA7A">
      <w:start w:val="1"/>
      <w:numFmt w:val="bullet"/>
      <w:lvlText w:val=""/>
      <w:lvlJc w:val="left"/>
      <w:pPr>
        <w:tabs>
          <w:tab w:val="num" w:pos="1447"/>
        </w:tabs>
        <w:ind w:left="1390" w:hanging="113"/>
      </w:pPr>
      <w:rPr>
        <w:rFonts w:ascii="Symbol" w:hAnsi="Symbol" w:hint="default"/>
      </w:rPr>
    </w:lvl>
    <w:lvl w:ilvl="1" w:tplc="B5F2B912">
      <w:start w:val="1"/>
      <w:numFmt w:val="bullet"/>
      <w:lvlText w:val=""/>
      <w:lvlJc w:val="left"/>
      <w:pPr>
        <w:tabs>
          <w:tab w:val="num" w:pos="2433"/>
        </w:tabs>
        <w:ind w:left="2433" w:hanging="360"/>
      </w:pPr>
      <w:rPr>
        <w:rFonts w:ascii="Symbol" w:hAnsi="Symbol" w:hint="default"/>
      </w:rPr>
    </w:lvl>
    <w:lvl w:ilvl="2" w:tplc="04190005" w:tentative="1">
      <w:start w:val="1"/>
      <w:numFmt w:val="bullet"/>
      <w:lvlText w:val=""/>
      <w:lvlJc w:val="left"/>
      <w:pPr>
        <w:tabs>
          <w:tab w:val="num" w:pos="3153"/>
        </w:tabs>
        <w:ind w:left="3153" w:hanging="360"/>
      </w:pPr>
      <w:rPr>
        <w:rFonts w:ascii="Wingdings" w:hAnsi="Wingdings" w:hint="default"/>
      </w:rPr>
    </w:lvl>
    <w:lvl w:ilvl="3" w:tplc="04190001" w:tentative="1">
      <w:start w:val="1"/>
      <w:numFmt w:val="bullet"/>
      <w:lvlText w:val=""/>
      <w:lvlJc w:val="left"/>
      <w:pPr>
        <w:tabs>
          <w:tab w:val="num" w:pos="3873"/>
        </w:tabs>
        <w:ind w:left="3873" w:hanging="360"/>
      </w:pPr>
      <w:rPr>
        <w:rFonts w:ascii="Symbol" w:hAnsi="Symbol" w:hint="default"/>
      </w:rPr>
    </w:lvl>
    <w:lvl w:ilvl="4" w:tplc="04190003" w:tentative="1">
      <w:start w:val="1"/>
      <w:numFmt w:val="bullet"/>
      <w:lvlText w:val="o"/>
      <w:lvlJc w:val="left"/>
      <w:pPr>
        <w:tabs>
          <w:tab w:val="num" w:pos="4593"/>
        </w:tabs>
        <w:ind w:left="4593" w:hanging="360"/>
      </w:pPr>
      <w:rPr>
        <w:rFonts w:ascii="Courier New" w:hAnsi="Courier New" w:cs="Courier New" w:hint="default"/>
      </w:rPr>
    </w:lvl>
    <w:lvl w:ilvl="5" w:tplc="04190005" w:tentative="1">
      <w:start w:val="1"/>
      <w:numFmt w:val="bullet"/>
      <w:lvlText w:val=""/>
      <w:lvlJc w:val="left"/>
      <w:pPr>
        <w:tabs>
          <w:tab w:val="num" w:pos="5313"/>
        </w:tabs>
        <w:ind w:left="5313" w:hanging="360"/>
      </w:pPr>
      <w:rPr>
        <w:rFonts w:ascii="Wingdings" w:hAnsi="Wingdings" w:hint="default"/>
      </w:rPr>
    </w:lvl>
    <w:lvl w:ilvl="6" w:tplc="04190001" w:tentative="1">
      <w:start w:val="1"/>
      <w:numFmt w:val="bullet"/>
      <w:lvlText w:val=""/>
      <w:lvlJc w:val="left"/>
      <w:pPr>
        <w:tabs>
          <w:tab w:val="num" w:pos="6033"/>
        </w:tabs>
        <w:ind w:left="6033" w:hanging="360"/>
      </w:pPr>
      <w:rPr>
        <w:rFonts w:ascii="Symbol" w:hAnsi="Symbol" w:hint="default"/>
      </w:rPr>
    </w:lvl>
    <w:lvl w:ilvl="7" w:tplc="04190003" w:tentative="1">
      <w:start w:val="1"/>
      <w:numFmt w:val="bullet"/>
      <w:lvlText w:val="o"/>
      <w:lvlJc w:val="left"/>
      <w:pPr>
        <w:tabs>
          <w:tab w:val="num" w:pos="6753"/>
        </w:tabs>
        <w:ind w:left="6753" w:hanging="360"/>
      </w:pPr>
      <w:rPr>
        <w:rFonts w:ascii="Courier New" w:hAnsi="Courier New" w:cs="Courier New" w:hint="default"/>
      </w:rPr>
    </w:lvl>
    <w:lvl w:ilvl="8" w:tplc="04190005" w:tentative="1">
      <w:start w:val="1"/>
      <w:numFmt w:val="bullet"/>
      <w:lvlText w:val=""/>
      <w:lvlJc w:val="left"/>
      <w:pPr>
        <w:tabs>
          <w:tab w:val="num" w:pos="7473"/>
        </w:tabs>
        <w:ind w:left="7473" w:hanging="360"/>
      </w:pPr>
      <w:rPr>
        <w:rFonts w:ascii="Wingdings" w:hAnsi="Wingdings" w:hint="default"/>
      </w:rPr>
    </w:lvl>
  </w:abstractNum>
  <w:abstractNum w:abstractNumId="14" w15:restartNumberingAfterBreak="0">
    <w:nsid w:val="06274611"/>
    <w:multiLevelType w:val="multilevel"/>
    <w:tmpl w:val="86866A08"/>
    <w:name w:val="WW8Num3"/>
    <w:lvl w:ilvl="0">
      <w:start w:val="1"/>
      <w:numFmt w:val="decimal"/>
      <w:pStyle w:val="1141"/>
      <w:lvlText w:val="%1."/>
      <w:lvlJc w:val="left"/>
      <w:pPr>
        <w:tabs>
          <w:tab w:val="num" w:pos="4376"/>
        </w:tabs>
        <w:ind w:left="4376" w:hanging="360"/>
      </w:pPr>
      <w:rPr>
        <w:rFonts w:hint="default"/>
      </w:rPr>
    </w:lvl>
    <w:lvl w:ilvl="1">
      <w:start w:val="1"/>
      <w:numFmt w:val="decimal"/>
      <w:lvlText w:val="%1.%2."/>
      <w:lvlJc w:val="left"/>
      <w:pPr>
        <w:tabs>
          <w:tab w:val="num" w:pos="4808"/>
        </w:tabs>
        <w:ind w:left="4808" w:hanging="432"/>
      </w:pPr>
      <w:rPr>
        <w:rFonts w:hint="default"/>
      </w:rPr>
    </w:lvl>
    <w:lvl w:ilvl="2">
      <w:start w:val="1"/>
      <w:numFmt w:val="decimal"/>
      <w:lvlText w:val="%1.%2.%3."/>
      <w:lvlJc w:val="left"/>
      <w:pPr>
        <w:tabs>
          <w:tab w:val="num" w:pos="5456"/>
        </w:tabs>
        <w:ind w:left="5240" w:hanging="504"/>
      </w:pPr>
      <w:rPr>
        <w:rFonts w:hint="default"/>
        <w:b w:val="0"/>
        <w:i/>
      </w:rPr>
    </w:lvl>
    <w:lvl w:ilvl="3">
      <w:start w:val="1"/>
      <w:numFmt w:val="decimal"/>
      <w:lvlText w:val="%1.%2.%3.%4."/>
      <w:lvlJc w:val="left"/>
      <w:pPr>
        <w:tabs>
          <w:tab w:val="num" w:pos="5816"/>
        </w:tabs>
        <w:ind w:left="5744" w:hanging="648"/>
      </w:pPr>
      <w:rPr>
        <w:rFonts w:hint="default"/>
      </w:rPr>
    </w:lvl>
    <w:lvl w:ilvl="4">
      <w:start w:val="1"/>
      <w:numFmt w:val="decimal"/>
      <w:lvlText w:val="%1.%2.%3.%4.%5."/>
      <w:lvlJc w:val="left"/>
      <w:pPr>
        <w:tabs>
          <w:tab w:val="num" w:pos="6536"/>
        </w:tabs>
        <w:ind w:left="6248" w:hanging="792"/>
      </w:pPr>
      <w:rPr>
        <w:rFonts w:hint="default"/>
      </w:rPr>
    </w:lvl>
    <w:lvl w:ilvl="5">
      <w:start w:val="1"/>
      <w:numFmt w:val="decimal"/>
      <w:lvlText w:val="%1.%2.%3.%4.%5.%6."/>
      <w:lvlJc w:val="left"/>
      <w:pPr>
        <w:tabs>
          <w:tab w:val="num" w:pos="6896"/>
        </w:tabs>
        <w:ind w:left="6752" w:hanging="936"/>
      </w:pPr>
      <w:rPr>
        <w:rFonts w:hint="default"/>
      </w:rPr>
    </w:lvl>
    <w:lvl w:ilvl="6">
      <w:start w:val="1"/>
      <w:numFmt w:val="decimal"/>
      <w:lvlText w:val="%1.%2.%3.%4.%5.%6.%7."/>
      <w:lvlJc w:val="left"/>
      <w:pPr>
        <w:tabs>
          <w:tab w:val="num" w:pos="7616"/>
        </w:tabs>
        <w:ind w:left="7256" w:hanging="1080"/>
      </w:pPr>
      <w:rPr>
        <w:rFonts w:hint="default"/>
      </w:rPr>
    </w:lvl>
    <w:lvl w:ilvl="7">
      <w:start w:val="1"/>
      <w:numFmt w:val="decimal"/>
      <w:lvlText w:val="%1.%2.%3.%4.%5.%6.%7.%8."/>
      <w:lvlJc w:val="left"/>
      <w:pPr>
        <w:tabs>
          <w:tab w:val="num" w:pos="7976"/>
        </w:tabs>
        <w:ind w:left="7760" w:hanging="1224"/>
      </w:pPr>
      <w:rPr>
        <w:rFonts w:hint="default"/>
      </w:rPr>
    </w:lvl>
    <w:lvl w:ilvl="8">
      <w:start w:val="1"/>
      <w:numFmt w:val="decimal"/>
      <w:lvlText w:val="%1.%2.%3.%4.%5.%6.%7.%8.%9."/>
      <w:lvlJc w:val="left"/>
      <w:pPr>
        <w:tabs>
          <w:tab w:val="num" w:pos="8696"/>
        </w:tabs>
        <w:ind w:left="8336" w:hanging="1440"/>
      </w:pPr>
      <w:rPr>
        <w:rFonts w:hint="default"/>
      </w:rPr>
    </w:lvl>
  </w:abstractNum>
  <w:abstractNum w:abstractNumId="15" w15:restartNumberingAfterBreak="0">
    <w:nsid w:val="07160D7E"/>
    <w:multiLevelType w:val="hybridMultilevel"/>
    <w:tmpl w:val="88D0175A"/>
    <w:lvl w:ilvl="0" w:tplc="04190001">
      <w:start w:val="1"/>
      <w:numFmt w:val="bullet"/>
      <w:pStyle w:val="a1"/>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6" w15:restartNumberingAfterBreak="0">
    <w:nsid w:val="09397F65"/>
    <w:multiLevelType w:val="hybridMultilevel"/>
    <w:tmpl w:val="847C2474"/>
    <w:lvl w:ilvl="0" w:tplc="04190001">
      <w:start w:val="1"/>
      <w:numFmt w:val="decimal"/>
      <w:pStyle w:val="61"/>
      <w:lvlText w:val="Рисунок 10.%1 - "/>
      <w:lvlJc w:val="left"/>
      <w:pPr>
        <w:tabs>
          <w:tab w:val="num" w:pos="1304"/>
        </w:tabs>
        <w:ind w:left="0" w:firstLine="0"/>
      </w:pPr>
      <w:rPr>
        <w:rFonts w:ascii="Times New Roman" w:hAnsi="Times New Roman" w:hint="default"/>
        <w:b w:val="0"/>
        <w:i w:val="0"/>
        <w:caps w:val="0"/>
        <w:strike w:val="0"/>
        <w:dstrike w:val="0"/>
        <w:vanish w:val="0"/>
        <w:color w:val="auto"/>
        <w:spacing w:val="0"/>
        <w:kern w:val="0"/>
        <w:position w:val="0"/>
        <w:sz w:val="24"/>
        <w:u w:val="none"/>
        <w:vertAlign w:val="baseline"/>
      </w:rPr>
    </w:lvl>
    <w:lvl w:ilvl="1" w:tplc="04190003">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7" w15:restartNumberingAfterBreak="0">
    <w:nsid w:val="0A732118"/>
    <w:multiLevelType w:val="hybridMultilevel"/>
    <w:tmpl w:val="A6A4761C"/>
    <w:lvl w:ilvl="0" w:tplc="04190001">
      <w:start w:val="1"/>
      <w:numFmt w:val="bullet"/>
      <w:pStyle w:val="Normalbullet"/>
      <w:lvlText w:val=""/>
      <w:lvlJc w:val="left"/>
      <w:pPr>
        <w:tabs>
          <w:tab w:val="num" w:pos="1980"/>
        </w:tabs>
        <w:ind w:left="1980" w:hanging="360"/>
      </w:pPr>
      <w:rPr>
        <w:rFonts w:ascii="Symbol" w:hAnsi="Symbol" w:cs="Symbol" w:hint="default"/>
      </w:rPr>
    </w:lvl>
    <w:lvl w:ilvl="1" w:tplc="04190003">
      <w:start w:val="1"/>
      <w:numFmt w:val="bullet"/>
      <w:lvlText w:val="o"/>
      <w:lvlJc w:val="left"/>
      <w:pPr>
        <w:tabs>
          <w:tab w:val="num" w:pos="2700"/>
        </w:tabs>
        <w:ind w:left="2700" w:hanging="360"/>
      </w:pPr>
      <w:rPr>
        <w:rFonts w:ascii="Courier New" w:hAnsi="Courier New" w:cs="Courier New" w:hint="default"/>
      </w:rPr>
    </w:lvl>
    <w:lvl w:ilvl="2" w:tplc="04190005">
      <w:start w:val="1"/>
      <w:numFmt w:val="bullet"/>
      <w:lvlText w:val=""/>
      <w:lvlJc w:val="left"/>
      <w:pPr>
        <w:tabs>
          <w:tab w:val="num" w:pos="3420"/>
        </w:tabs>
        <w:ind w:left="3420" w:hanging="360"/>
      </w:pPr>
      <w:rPr>
        <w:rFonts w:ascii="Wingdings" w:hAnsi="Wingdings" w:cs="Wingdings" w:hint="default"/>
      </w:rPr>
    </w:lvl>
    <w:lvl w:ilvl="3" w:tplc="04190001">
      <w:start w:val="1"/>
      <w:numFmt w:val="bullet"/>
      <w:lvlText w:val=""/>
      <w:lvlJc w:val="left"/>
      <w:pPr>
        <w:tabs>
          <w:tab w:val="num" w:pos="4140"/>
        </w:tabs>
        <w:ind w:left="4140" w:hanging="360"/>
      </w:pPr>
      <w:rPr>
        <w:rFonts w:ascii="Symbol" w:hAnsi="Symbol" w:cs="Symbol" w:hint="default"/>
      </w:rPr>
    </w:lvl>
    <w:lvl w:ilvl="4" w:tplc="04190003">
      <w:start w:val="1"/>
      <w:numFmt w:val="bullet"/>
      <w:lvlText w:val="o"/>
      <w:lvlJc w:val="left"/>
      <w:pPr>
        <w:tabs>
          <w:tab w:val="num" w:pos="4860"/>
        </w:tabs>
        <w:ind w:left="4860" w:hanging="360"/>
      </w:pPr>
      <w:rPr>
        <w:rFonts w:ascii="Courier New" w:hAnsi="Courier New" w:cs="Courier New" w:hint="default"/>
      </w:rPr>
    </w:lvl>
    <w:lvl w:ilvl="5" w:tplc="04190005">
      <w:start w:val="1"/>
      <w:numFmt w:val="bullet"/>
      <w:lvlText w:val=""/>
      <w:lvlJc w:val="left"/>
      <w:pPr>
        <w:tabs>
          <w:tab w:val="num" w:pos="5580"/>
        </w:tabs>
        <w:ind w:left="5580" w:hanging="360"/>
      </w:pPr>
      <w:rPr>
        <w:rFonts w:ascii="Wingdings" w:hAnsi="Wingdings" w:cs="Wingdings" w:hint="default"/>
      </w:rPr>
    </w:lvl>
    <w:lvl w:ilvl="6" w:tplc="04190001">
      <w:start w:val="1"/>
      <w:numFmt w:val="bullet"/>
      <w:lvlText w:val=""/>
      <w:lvlJc w:val="left"/>
      <w:pPr>
        <w:tabs>
          <w:tab w:val="num" w:pos="6300"/>
        </w:tabs>
        <w:ind w:left="6300" w:hanging="360"/>
      </w:pPr>
      <w:rPr>
        <w:rFonts w:ascii="Symbol" w:hAnsi="Symbol" w:cs="Symbol" w:hint="default"/>
      </w:rPr>
    </w:lvl>
    <w:lvl w:ilvl="7" w:tplc="04190003">
      <w:start w:val="1"/>
      <w:numFmt w:val="bullet"/>
      <w:lvlText w:val="o"/>
      <w:lvlJc w:val="left"/>
      <w:pPr>
        <w:tabs>
          <w:tab w:val="num" w:pos="7020"/>
        </w:tabs>
        <w:ind w:left="7020" w:hanging="360"/>
      </w:pPr>
      <w:rPr>
        <w:rFonts w:ascii="Courier New" w:hAnsi="Courier New" w:cs="Courier New" w:hint="default"/>
      </w:rPr>
    </w:lvl>
    <w:lvl w:ilvl="8" w:tplc="04190005">
      <w:start w:val="1"/>
      <w:numFmt w:val="bullet"/>
      <w:lvlText w:val=""/>
      <w:lvlJc w:val="left"/>
      <w:pPr>
        <w:tabs>
          <w:tab w:val="num" w:pos="7740"/>
        </w:tabs>
        <w:ind w:left="7740" w:hanging="360"/>
      </w:pPr>
      <w:rPr>
        <w:rFonts w:ascii="Wingdings" w:hAnsi="Wingdings" w:cs="Wingdings" w:hint="default"/>
      </w:rPr>
    </w:lvl>
  </w:abstractNum>
  <w:abstractNum w:abstractNumId="18" w15:restartNumberingAfterBreak="0">
    <w:nsid w:val="0B944E35"/>
    <w:multiLevelType w:val="multilevel"/>
    <w:tmpl w:val="04128C24"/>
    <w:lvl w:ilvl="0">
      <w:start w:val="1"/>
      <w:numFmt w:val="decimal"/>
      <w:lvlText w:val="%1."/>
      <w:lvlJc w:val="left"/>
      <w:pPr>
        <w:tabs>
          <w:tab w:val="num" w:pos="431"/>
        </w:tabs>
        <w:ind w:left="431" w:hanging="431"/>
      </w:pPr>
      <w:rPr>
        <w:rFonts w:hint="default"/>
      </w:rPr>
    </w:lvl>
    <w:lvl w:ilvl="1">
      <w:start w:val="1"/>
      <w:numFmt w:val="decimal"/>
      <w:pStyle w:val="2-11"/>
      <w:lvlText w:val="%1.%2."/>
      <w:lvlJc w:val="left"/>
      <w:pPr>
        <w:tabs>
          <w:tab w:val="num" w:pos="720"/>
        </w:tabs>
        <w:ind w:left="0" w:firstLine="0"/>
      </w:pPr>
      <w:rPr>
        <w:rFonts w:hint="default"/>
      </w:rPr>
    </w:lvl>
    <w:lvl w:ilvl="2">
      <w:start w:val="1"/>
      <w:numFmt w:val="decimal"/>
      <w:lvlText w:val="%1.%2.%3."/>
      <w:lvlJc w:val="left"/>
      <w:pPr>
        <w:tabs>
          <w:tab w:val="num" w:pos="720"/>
        </w:tabs>
        <w:ind w:left="0" w:firstLine="0"/>
      </w:pPr>
      <w:rPr>
        <w:rFonts w:hint="default"/>
      </w:rPr>
    </w:lvl>
    <w:lvl w:ilvl="3">
      <w:start w:val="1"/>
      <w:numFmt w:val="decimal"/>
      <w:lvlText w:val="%1.%2.%3.%4."/>
      <w:lvlJc w:val="left"/>
      <w:pPr>
        <w:tabs>
          <w:tab w:val="num" w:pos="1080"/>
        </w:tabs>
        <w:ind w:left="0" w:firstLine="0"/>
      </w:pPr>
      <w:rPr>
        <w:rFonts w:hint="default"/>
      </w:rPr>
    </w:lvl>
    <w:lvl w:ilvl="4">
      <w:start w:val="1"/>
      <w:numFmt w:val="decimal"/>
      <w:lvlText w:val="%1.%2.%3.%4.%5."/>
      <w:lvlJc w:val="left"/>
      <w:pPr>
        <w:tabs>
          <w:tab w:val="num" w:pos="1440"/>
        </w:tabs>
        <w:ind w:left="0" w:firstLine="0"/>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9" w15:restartNumberingAfterBreak="0">
    <w:nsid w:val="0D313FB5"/>
    <w:multiLevelType w:val="multilevel"/>
    <w:tmpl w:val="3CE0AF7C"/>
    <w:lvl w:ilvl="0">
      <w:start w:val="1"/>
      <w:numFmt w:val="decimal"/>
      <w:pStyle w:val="011"/>
      <w:suff w:val="space"/>
      <w:lvlText w:val="%1."/>
      <w:lvlJc w:val="left"/>
      <w:pPr>
        <w:ind w:left="360" w:hanging="360"/>
      </w:pPr>
      <w:rPr>
        <w:rFonts w:hint="default"/>
      </w:rPr>
    </w:lvl>
    <w:lvl w:ilvl="1">
      <w:start w:val="1"/>
      <w:numFmt w:val="decimal"/>
      <w:pStyle w:val="022"/>
      <w:suff w:val="space"/>
      <w:lvlText w:val="%1.%2."/>
      <w:lvlJc w:val="left"/>
      <w:pPr>
        <w:ind w:left="792" w:hanging="432"/>
      </w:pPr>
      <w:rPr>
        <w:rFonts w:hint="default"/>
      </w:rPr>
    </w:lvl>
    <w:lvl w:ilvl="2">
      <w:start w:val="1"/>
      <w:numFmt w:val="decimal"/>
      <w:pStyle w:val="033"/>
      <w:suff w:val="space"/>
      <w:lvlText w:val="%1.%2.%3."/>
      <w:lvlJc w:val="left"/>
      <w:pPr>
        <w:ind w:left="1224" w:hanging="504"/>
      </w:pPr>
      <w:rPr>
        <w:rFonts w:hint="default"/>
      </w:rPr>
    </w:lvl>
    <w:lvl w:ilvl="3">
      <w:start w:val="1"/>
      <w:numFmt w:val="decimal"/>
      <w:pStyle w:val="044"/>
      <w:suff w:val="space"/>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0E2B41CB"/>
    <w:multiLevelType w:val="hybridMultilevel"/>
    <w:tmpl w:val="A82AEDE8"/>
    <w:name w:val="Список 1"/>
    <w:lvl w:ilvl="0" w:tplc="20B65EDC">
      <w:start w:val="1"/>
      <w:numFmt w:val="bullet"/>
      <w:lvlText w:val=""/>
      <w:lvlJc w:val="left"/>
      <w:pPr>
        <w:ind w:left="1571" w:hanging="360"/>
      </w:pPr>
      <w:rPr>
        <w:rFonts w:ascii="Symbol" w:hAnsi="Symbol" w:hint="default"/>
      </w:rPr>
    </w:lvl>
    <w:lvl w:ilvl="1" w:tplc="8182CF80" w:tentative="1">
      <w:start w:val="1"/>
      <w:numFmt w:val="bullet"/>
      <w:lvlText w:val="o"/>
      <w:lvlJc w:val="left"/>
      <w:pPr>
        <w:ind w:left="2291" w:hanging="360"/>
      </w:pPr>
      <w:rPr>
        <w:rFonts w:ascii="Courier New" w:hAnsi="Courier New" w:cs="Courier New" w:hint="default"/>
      </w:rPr>
    </w:lvl>
    <w:lvl w:ilvl="2" w:tplc="E662DA50" w:tentative="1">
      <w:start w:val="1"/>
      <w:numFmt w:val="bullet"/>
      <w:lvlText w:val=""/>
      <w:lvlJc w:val="left"/>
      <w:pPr>
        <w:ind w:left="3011" w:hanging="360"/>
      </w:pPr>
      <w:rPr>
        <w:rFonts w:ascii="Wingdings" w:hAnsi="Wingdings" w:hint="default"/>
      </w:rPr>
    </w:lvl>
    <w:lvl w:ilvl="3" w:tplc="EADA73C4" w:tentative="1">
      <w:start w:val="1"/>
      <w:numFmt w:val="bullet"/>
      <w:lvlText w:val=""/>
      <w:lvlJc w:val="left"/>
      <w:pPr>
        <w:ind w:left="3731" w:hanging="360"/>
      </w:pPr>
      <w:rPr>
        <w:rFonts w:ascii="Symbol" w:hAnsi="Symbol" w:hint="default"/>
      </w:rPr>
    </w:lvl>
    <w:lvl w:ilvl="4" w:tplc="B31826C8" w:tentative="1">
      <w:start w:val="1"/>
      <w:numFmt w:val="bullet"/>
      <w:lvlText w:val="o"/>
      <w:lvlJc w:val="left"/>
      <w:pPr>
        <w:ind w:left="4451" w:hanging="360"/>
      </w:pPr>
      <w:rPr>
        <w:rFonts w:ascii="Courier New" w:hAnsi="Courier New" w:cs="Courier New" w:hint="default"/>
      </w:rPr>
    </w:lvl>
    <w:lvl w:ilvl="5" w:tplc="33326372" w:tentative="1">
      <w:start w:val="1"/>
      <w:numFmt w:val="bullet"/>
      <w:lvlText w:val=""/>
      <w:lvlJc w:val="left"/>
      <w:pPr>
        <w:ind w:left="5171" w:hanging="360"/>
      </w:pPr>
      <w:rPr>
        <w:rFonts w:ascii="Wingdings" w:hAnsi="Wingdings" w:hint="default"/>
      </w:rPr>
    </w:lvl>
    <w:lvl w:ilvl="6" w:tplc="7A06B6CA" w:tentative="1">
      <w:start w:val="1"/>
      <w:numFmt w:val="bullet"/>
      <w:lvlText w:val=""/>
      <w:lvlJc w:val="left"/>
      <w:pPr>
        <w:ind w:left="5891" w:hanging="360"/>
      </w:pPr>
      <w:rPr>
        <w:rFonts w:ascii="Symbol" w:hAnsi="Symbol" w:hint="default"/>
      </w:rPr>
    </w:lvl>
    <w:lvl w:ilvl="7" w:tplc="FC0E52B2" w:tentative="1">
      <w:start w:val="1"/>
      <w:numFmt w:val="bullet"/>
      <w:lvlText w:val="o"/>
      <w:lvlJc w:val="left"/>
      <w:pPr>
        <w:ind w:left="6611" w:hanging="360"/>
      </w:pPr>
      <w:rPr>
        <w:rFonts w:ascii="Courier New" w:hAnsi="Courier New" w:cs="Courier New" w:hint="default"/>
      </w:rPr>
    </w:lvl>
    <w:lvl w:ilvl="8" w:tplc="0FD83DF0" w:tentative="1">
      <w:start w:val="1"/>
      <w:numFmt w:val="bullet"/>
      <w:lvlText w:val=""/>
      <w:lvlJc w:val="left"/>
      <w:pPr>
        <w:ind w:left="7331" w:hanging="360"/>
      </w:pPr>
      <w:rPr>
        <w:rFonts w:ascii="Wingdings" w:hAnsi="Wingdings" w:hint="default"/>
      </w:rPr>
    </w:lvl>
  </w:abstractNum>
  <w:abstractNum w:abstractNumId="21" w15:restartNumberingAfterBreak="0">
    <w:nsid w:val="0E371703"/>
    <w:multiLevelType w:val="hybridMultilevel"/>
    <w:tmpl w:val="72F48864"/>
    <w:styleLink w:val="12"/>
    <w:lvl w:ilvl="0" w:tplc="0419000F">
      <w:start w:val="1"/>
      <w:numFmt w:val="decimal"/>
      <w:lvlText w:val="%1."/>
      <w:lvlJc w:val="left"/>
      <w:pPr>
        <w:tabs>
          <w:tab w:val="num" w:pos="1429"/>
        </w:tabs>
        <w:ind w:left="1429" w:hanging="360"/>
      </w:pPr>
      <w:rPr>
        <w:rFonts w:hint="default"/>
      </w:rPr>
    </w:lvl>
    <w:lvl w:ilvl="1" w:tplc="0D8C202E">
      <w:start w:val="1"/>
      <w:numFmt w:val="decimal"/>
      <w:lvlText w:val="%2)"/>
      <w:lvlJc w:val="left"/>
      <w:pPr>
        <w:tabs>
          <w:tab w:val="num" w:pos="2149"/>
        </w:tabs>
        <w:ind w:left="2149" w:hanging="360"/>
      </w:pPr>
      <w:rPr>
        <w:rFonts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0F420B37"/>
    <w:multiLevelType w:val="multilevel"/>
    <w:tmpl w:val="31701866"/>
    <w:styleLink w:val="21"/>
    <w:lvl w:ilvl="0">
      <w:start w:val="1"/>
      <w:numFmt w:val="decimal"/>
      <w:suff w:val="space"/>
      <w:lvlText w:val="%1"/>
      <w:lvlJc w:val="left"/>
      <w:pPr>
        <w:ind w:left="284" w:firstLine="850"/>
      </w:pPr>
    </w:lvl>
    <w:lvl w:ilvl="1">
      <w:start w:val="1"/>
      <w:numFmt w:val="decimal"/>
      <w:suff w:val="space"/>
      <w:lvlText w:val="%1.%2"/>
      <w:lvlJc w:val="left"/>
      <w:pPr>
        <w:ind w:left="284" w:firstLine="850"/>
      </w:pPr>
    </w:lvl>
    <w:lvl w:ilvl="2">
      <w:start w:val="1"/>
      <w:numFmt w:val="decimal"/>
      <w:suff w:val="space"/>
      <w:lvlText w:val="%1.%2.%3"/>
      <w:lvlJc w:val="left"/>
      <w:pPr>
        <w:ind w:left="284" w:firstLine="850"/>
      </w:pPr>
    </w:lvl>
    <w:lvl w:ilvl="3">
      <w:start w:val="1"/>
      <w:numFmt w:val="decimal"/>
      <w:suff w:val="space"/>
      <w:lvlText w:val="%1.%2.%3.%4"/>
      <w:lvlJc w:val="left"/>
      <w:pPr>
        <w:ind w:left="860" w:firstLine="850"/>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3" w15:restartNumberingAfterBreak="0">
    <w:nsid w:val="11977893"/>
    <w:multiLevelType w:val="hybridMultilevel"/>
    <w:tmpl w:val="BFB86C34"/>
    <w:lvl w:ilvl="0" w:tplc="7E1A25AE">
      <w:start w:val="3"/>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15837DA4"/>
    <w:multiLevelType w:val="hybridMultilevel"/>
    <w:tmpl w:val="ACA49746"/>
    <w:styleLink w:val="40"/>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5" w15:restartNumberingAfterBreak="0">
    <w:nsid w:val="15C2636A"/>
    <w:multiLevelType w:val="hybridMultilevel"/>
    <w:tmpl w:val="AF78FC60"/>
    <w:lvl w:ilvl="0" w:tplc="04190001">
      <w:start w:val="1"/>
      <w:numFmt w:val="bullet"/>
      <w:pStyle w:val="110"/>
      <w:lvlText w:val=""/>
      <w:lvlJc w:val="left"/>
      <w:pPr>
        <w:ind w:left="1494" w:hanging="360"/>
      </w:pPr>
      <w:rPr>
        <w:rFonts w:ascii="Symbol" w:hAnsi="Symbol"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26" w15:restartNumberingAfterBreak="0">
    <w:nsid w:val="18E52E22"/>
    <w:multiLevelType w:val="hybridMultilevel"/>
    <w:tmpl w:val="30FA3B8C"/>
    <w:lvl w:ilvl="0" w:tplc="04190001">
      <w:start w:val="1"/>
      <w:numFmt w:val="decimal"/>
      <w:pStyle w:val="71"/>
      <w:lvlText w:val="Рисунок 3.%1 - "/>
      <w:lvlJc w:val="left"/>
      <w:pPr>
        <w:tabs>
          <w:tab w:val="num" w:pos="1304"/>
        </w:tabs>
        <w:ind w:left="0" w:firstLine="0"/>
      </w:pPr>
      <w:rPr>
        <w:rFonts w:ascii="Times New Roman" w:hAnsi="Times New Roman" w:hint="default"/>
        <w:b w:val="0"/>
        <w:i w:val="0"/>
        <w:caps w:val="0"/>
        <w:strike w:val="0"/>
        <w:dstrike w:val="0"/>
        <w:vanish w:val="0"/>
        <w:color w:val="auto"/>
        <w:spacing w:val="0"/>
        <w:kern w:val="0"/>
        <w:position w:val="0"/>
        <w:sz w:val="24"/>
        <w:u w:val="none"/>
        <w:vertAlign w:val="baseli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7" w15:restartNumberingAfterBreak="0">
    <w:nsid w:val="1B2B0460"/>
    <w:multiLevelType w:val="hybridMultilevel"/>
    <w:tmpl w:val="0920826C"/>
    <w:styleLink w:val="1721"/>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1C34289E"/>
    <w:multiLevelType w:val="singleLevel"/>
    <w:tmpl w:val="6A6C0DC4"/>
    <w:lvl w:ilvl="0">
      <w:start w:val="1"/>
      <w:numFmt w:val="bullet"/>
      <w:pStyle w:val="8"/>
      <w:lvlText w:val=""/>
      <w:lvlJc w:val="left"/>
      <w:pPr>
        <w:tabs>
          <w:tab w:val="num" w:pos="360"/>
        </w:tabs>
        <w:ind w:left="360" w:hanging="360"/>
      </w:pPr>
      <w:rPr>
        <w:rFonts w:ascii="Wingdings" w:hAnsi="Wingdings" w:hint="default"/>
        <w:sz w:val="16"/>
      </w:rPr>
    </w:lvl>
  </w:abstractNum>
  <w:abstractNum w:abstractNumId="29" w15:restartNumberingAfterBreak="0">
    <w:nsid w:val="1E266120"/>
    <w:multiLevelType w:val="hybridMultilevel"/>
    <w:tmpl w:val="EB4099C4"/>
    <w:lvl w:ilvl="0" w:tplc="AE86F57A">
      <w:start w:val="1"/>
      <w:numFmt w:val="decimal"/>
      <w:pStyle w:val="13"/>
      <w:lvlText w:val="%1."/>
      <w:lvlJc w:val="left"/>
      <w:pPr>
        <w:tabs>
          <w:tab w:val="num" w:pos="1134"/>
        </w:tabs>
        <w:ind w:left="0" w:firstLine="851"/>
      </w:pPr>
      <w:rPr>
        <w:rFonts w:hint="default"/>
      </w:rPr>
    </w:lvl>
    <w:lvl w:ilvl="1" w:tplc="FC529112" w:tentative="1">
      <w:start w:val="1"/>
      <w:numFmt w:val="lowerLetter"/>
      <w:lvlText w:val="%2."/>
      <w:lvlJc w:val="left"/>
      <w:pPr>
        <w:tabs>
          <w:tab w:val="num" w:pos="1440"/>
        </w:tabs>
        <w:ind w:left="1440" w:hanging="360"/>
      </w:pPr>
    </w:lvl>
    <w:lvl w:ilvl="2" w:tplc="FF809C64" w:tentative="1">
      <w:start w:val="1"/>
      <w:numFmt w:val="lowerRoman"/>
      <w:lvlText w:val="%3."/>
      <w:lvlJc w:val="right"/>
      <w:pPr>
        <w:tabs>
          <w:tab w:val="num" w:pos="2160"/>
        </w:tabs>
        <w:ind w:left="2160" w:hanging="180"/>
      </w:pPr>
    </w:lvl>
    <w:lvl w:ilvl="3" w:tplc="40904012" w:tentative="1">
      <w:start w:val="1"/>
      <w:numFmt w:val="decimal"/>
      <w:lvlText w:val="%4."/>
      <w:lvlJc w:val="left"/>
      <w:pPr>
        <w:tabs>
          <w:tab w:val="num" w:pos="2880"/>
        </w:tabs>
        <w:ind w:left="2880" w:hanging="360"/>
      </w:pPr>
    </w:lvl>
    <w:lvl w:ilvl="4" w:tplc="830E3820" w:tentative="1">
      <w:start w:val="1"/>
      <w:numFmt w:val="lowerLetter"/>
      <w:lvlText w:val="%5."/>
      <w:lvlJc w:val="left"/>
      <w:pPr>
        <w:tabs>
          <w:tab w:val="num" w:pos="3600"/>
        </w:tabs>
        <w:ind w:left="3600" w:hanging="360"/>
      </w:pPr>
    </w:lvl>
    <w:lvl w:ilvl="5" w:tplc="85E63898" w:tentative="1">
      <w:start w:val="1"/>
      <w:numFmt w:val="lowerRoman"/>
      <w:lvlText w:val="%6."/>
      <w:lvlJc w:val="right"/>
      <w:pPr>
        <w:tabs>
          <w:tab w:val="num" w:pos="4320"/>
        </w:tabs>
        <w:ind w:left="4320" w:hanging="180"/>
      </w:pPr>
    </w:lvl>
    <w:lvl w:ilvl="6" w:tplc="A47CAA00" w:tentative="1">
      <w:start w:val="1"/>
      <w:numFmt w:val="decimal"/>
      <w:lvlText w:val="%7."/>
      <w:lvlJc w:val="left"/>
      <w:pPr>
        <w:tabs>
          <w:tab w:val="num" w:pos="5040"/>
        </w:tabs>
        <w:ind w:left="5040" w:hanging="360"/>
      </w:pPr>
    </w:lvl>
    <w:lvl w:ilvl="7" w:tplc="2B62B0AA" w:tentative="1">
      <w:start w:val="1"/>
      <w:numFmt w:val="lowerLetter"/>
      <w:lvlText w:val="%8."/>
      <w:lvlJc w:val="left"/>
      <w:pPr>
        <w:tabs>
          <w:tab w:val="num" w:pos="5760"/>
        </w:tabs>
        <w:ind w:left="5760" w:hanging="360"/>
      </w:pPr>
    </w:lvl>
    <w:lvl w:ilvl="8" w:tplc="FB32308E" w:tentative="1">
      <w:start w:val="1"/>
      <w:numFmt w:val="lowerRoman"/>
      <w:lvlText w:val="%9."/>
      <w:lvlJc w:val="right"/>
      <w:pPr>
        <w:tabs>
          <w:tab w:val="num" w:pos="6480"/>
        </w:tabs>
        <w:ind w:left="6480" w:hanging="180"/>
      </w:pPr>
    </w:lvl>
  </w:abstractNum>
  <w:abstractNum w:abstractNumId="30" w15:restartNumberingAfterBreak="0">
    <w:nsid w:val="1F3B514B"/>
    <w:multiLevelType w:val="multilevel"/>
    <w:tmpl w:val="03FA0432"/>
    <w:lvl w:ilvl="0">
      <w:start w:val="1"/>
      <w:numFmt w:val="decimal"/>
      <w:pStyle w:val="20"/>
      <w:suff w:val="space"/>
      <w:lvlText w:val="%1"/>
      <w:lvlJc w:val="left"/>
      <w:pPr>
        <w:ind w:left="432" w:hanging="432"/>
      </w:pPr>
      <w:rPr>
        <w:rFonts w:hint="default"/>
        <w:color w:val="FFFFFF"/>
      </w:rPr>
    </w:lvl>
    <w:lvl w:ilvl="1">
      <w:start w:val="1"/>
      <w:numFmt w:val="decimal"/>
      <w:lvlRestart w:val="0"/>
      <w:pStyle w:val="20"/>
      <w:isLgl/>
      <w:lvlText w:val="%1.%2"/>
      <w:lvlJc w:val="left"/>
      <w:pPr>
        <w:tabs>
          <w:tab w:val="num" w:pos="576"/>
        </w:tabs>
        <w:ind w:left="576" w:hanging="576"/>
      </w:pPr>
      <w:rPr>
        <w:rFonts w:hint="default"/>
      </w:rPr>
    </w:lvl>
    <w:lvl w:ilvl="2">
      <w:start w:val="1"/>
      <w:numFmt w:val="decimal"/>
      <w:lvlText w:val="%1.%2.%3"/>
      <w:lvlJc w:val="left"/>
      <w:pPr>
        <w:tabs>
          <w:tab w:val="num" w:pos="900"/>
        </w:tabs>
        <w:ind w:left="900" w:hanging="720"/>
      </w:pPr>
      <w:rPr>
        <w:rFonts w:ascii="Times New Roman" w:hAnsi="Times New Roman" w:hint="default"/>
        <w:b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864"/>
        </w:tabs>
        <w:ind w:left="864" w:hanging="864"/>
      </w:pPr>
      <w:rPr>
        <w:rFonts w:ascii="Times New Roman" w:hAnsi="Times New Roman" w:cs="Times New Roman" w:hint="default"/>
        <w:b w:val="0"/>
        <w:bCs w:val="0"/>
        <w:i w:val="0"/>
        <w:iCs w:val="0"/>
        <w:sz w:val="28"/>
        <w:szCs w:val="28"/>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1" w15:restartNumberingAfterBreak="0">
    <w:nsid w:val="1F9D0A9E"/>
    <w:multiLevelType w:val="multilevel"/>
    <w:tmpl w:val="03C261E4"/>
    <w:lvl w:ilvl="0">
      <w:start w:val="1"/>
      <w:numFmt w:val="decimal"/>
      <w:lvlText w:val="%1"/>
      <w:lvlJc w:val="left"/>
      <w:pPr>
        <w:tabs>
          <w:tab w:val="num" w:pos="420"/>
        </w:tabs>
        <w:ind w:left="420" w:hanging="420"/>
      </w:pPr>
      <w:rPr>
        <w:rFonts w:hint="default"/>
      </w:rPr>
    </w:lvl>
    <w:lvl w:ilvl="1">
      <w:start w:val="1"/>
      <w:numFmt w:val="decimal"/>
      <w:pStyle w:val="14"/>
      <w:lvlText w:val="%1.%2"/>
      <w:lvlJc w:val="left"/>
      <w:pPr>
        <w:tabs>
          <w:tab w:val="num" w:pos="360"/>
        </w:tabs>
        <w:ind w:left="-680" w:firstLine="68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781"/>
        </w:tabs>
        <w:ind w:left="2781" w:hanging="108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4275"/>
        </w:tabs>
        <w:ind w:left="4275" w:hanging="144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769"/>
        </w:tabs>
        <w:ind w:left="5769" w:hanging="1800"/>
      </w:pPr>
      <w:rPr>
        <w:rFonts w:hint="default"/>
      </w:rPr>
    </w:lvl>
    <w:lvl w:ilvl="8">
      <w:start w:val="1"/>
      <w:numFmt w:val="decimal"/>
      <w:lvlText w:val="%1.%2.%3.%4.%5.%6.%7.%8.%9"/>
      <w:lvlJc w:val="left"/>
      <w:pPr>
        <w:tabs>
          <w:tab w:val="num" w:pos="6696"/>
        </w:tabs>
        <w:ind w:left="6696" w:hanging="2160"/>
      </w:pPr>
      <w:rPr>
        <w:rFonts w:hint="default"/>
      </w:rPr>
    </w:lvl>
  </w:abstractNum>
  <w:abstractNum w:abstractNumId="32" w15:restartNumberingAfterBreak="0">
    <w:nsid w:val="217543FE"/>
    <w:multiLevelType w:val="multilevel"/>
    <w:tmpl w:val="E7C062AE"/>
    <w:lvl w:ilvl="0">
      <w:start w:val="1"/>
      <w:numFmt w:val="decimal"/>
      <w:pStyle w:val="31"/>
      <w:suff w:val="space"/>
      <w:lvlText w:val="Рисунок 3.%1 - "/>
      <w:lvlJc w:val="left"/>
      <w:pPr>
        <w:ind w:left="0" w:firstLine="0"/>
      </w:pPr>
      <w:rPr>
        <w:rFonts w:ascii="Times New Roman" w:hAnsi="Times New Roman" w:hint="default"/>
        <w:b w:val="0"/>
        <w:i w:val="0"/>
        <w:caps w:val="0"/>
        <w:strike w:val="0"/>
        <w:dstrike w:val="0"/>
        <w:vanish w:val="0"/>
        <w:color w:val="auto"/>
        <w:sz w:val="24"/>
        <w:u w:val="none"/>
        <w:vertAlign w:val="baseline"/>
      </w:rPr>
    </w:lvl>
    <w:lvl w:ilvl="1">
      <w:start w:val="1"/>
      <w:numFmt w:val="decimal"/>
      <w:lvlRestart w:val="0"/>
      <w:suff w:val="space"/>
      <w:lvlText w:val="Рис. %1.%2"/>
      <w:lvlJc w:val="left"/>
      <w:pPr>
        <w:ind w:left="576" w:hanging="576"/>
      </w:pPr>
      <w:rPr>
        <w:rFonts w:ascii="Times New Roman" w:hAnsi="Times New Roman" w:hint="default"/>
        <w:b w:val="0"/>
        <w:i w:val="0"/>
        <w:caps w:val="0"/>
        <w:strike w:val="0"/>
        <w:dstrike w:val="0"/>
        <w:vanish w:val="0"/>
        <w:color w:val="auto"/>
        <w:spacing w:val="0"/>
        <w:kern w:val="0"/>
        <w:position w:val="0"/>
        <w:sz w:val="24"/>
        <w:u w:val="none"/>
        <w:vertAlign w:val="baseline"/>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ascii="Times New Roman" w:hAnsi="Times New Roman" w:hint="default"/>
        <w:b/>
        <w:i w:val="0"/>
        <w:caps w:val="0"/>
        <w:strike w:val="0"/>
        <w:dstrike w:val="0"/>
        <w:vanish w:val="0"/>
        <w:color w:val="auto"/>
        <w:spacing w:val="0"/>
        <w:kern w:val="0"/>
        <w:position w:val="0"/>
        <w:sz w:val="24"/>
        <w:u w:val="none"/>
        <w:vertAlign w:val="baseline"/>
      </w:rPr>
    </w:lvl>
    <w:lvl w:ilvl="4">
      <w:start w:val="1"/>
      <w:numFmt w:val="decimal"/>
      <w:suff w:val="space"/>
      <w:lvlText w:val="%1.%2.%3.%4.%5."/>
      <w:lvlJc w:val="left"/>
      <w:pPr>
        <w:ind w:left="1008" w:hanging="24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21DE6820"/>
    <w:multiLevelType w:val="multilevel"/>
    <w:tmpl w:val="B11063A0"/>
    <w:styleLink w:val="22"/>
    <w:lvl w:ilvl="0">
      <w:start w:val="1"/>
      <w:numFmt w:val="decimal"/>
      <w:suff w:val="space"/>
      <w:lvlText w:val="%1"/>
      <w:lvlJc w:val="left"/>
      <w:pPr>
        <w:ind w:left="284" w:firstLine="851"/>
      </w:pPr>
      <w:rPr>
        <w:rFonts w:hint="default"/>
        <w:i w:val="0"/>
      </w:rPr>
    </w:lvl>
    <w:lvl w:ilvl="1">
      <w:start w:val="1"/>
      <w:numFmt w:val="decimal"/>
      <w:suff w:val="space"/>
      <w:lvlText w:val="%1.%2"/>
      <w:lvlJc w:val="left"/>
      <w:pPr>
        <w:ind w:left="284" w:firstLine="850"/>
      </w:pPr>
      <w:rPr>
        <w:rFonts w:hint="default"/>
      </w:rPr>
    </w:lvl>
    <w:lvl w:ilvl="2">
      <w:start w:val="1"/>
      <w:numFmt w:val="decimal"/>
      <w:suff w:val="space"/>
      <w:lvlText w:val="%1.%2.%3"/>
      <w:lvlJc w:val="left"/>
      <w:pPr>
        <w:ind w:left="426" w:firstLine="850"/>
      </w:pPr>
      <w:rPr>
        <w:rFonts w:hint="default"/>
        <w:b w:val="0"/>
      </w:rPr>
    </w:lvl>
    <w:lvl w:ilvl="3">
      <w:start w:val="1"/>
      <w:numFmt w:val="decimal"/>
      <w:suff w:val="space"/>
      <w:lvlText w:val="%1.%2.%3.%4"/>
      <w:lvlJc w:val="left"/>
      <w:pPr>
        <w:ind w:left="284" w:firstLine="850"/>
      </w:pPr>
      <w:rPr>
        <w:rFonts w:hint="default"/>
        <w:b w:val="0"/>
      </w:rPr>
    </w:lvl>
    <w:lvl w:ilvl="4">
      <w:start w:val="1"/>
      <w:numFmt w:val="decimal"/>
      <w:lvlText w:val="%1.%2.%3.%4.%5."/>
      <w:lvlJc w:val="left"/>
      <w:pPr>
        <w:tabs>
          <w:tab w:val="num" w:pos="3655"/>
        </w:tabs>
        <w:ind w:left="3367" w:hanging="792"/>
      </w:pPr>
      <w:rPr>
        <w:rFonts w:hint="default"/>
      </w:rPr>
    </w:lvl>
    <w:lvl w:ilvl="5">
      <w:start w:val="1"/>
      <w:numFmt w:val="decimal"/>
      <w:lvlText w:val="%1.%2.%3.%4.%5.%6."/>
      <w:lvlJc w:val="left"/>
      <w:pPr>
        <w:tabs>
          <w:tab w:val="num" w:pos="4015"/>
        </w:tabs>
        <w:ind w:left="3871" w:hanging="936"/>
      </w:pPr>
      <w:rPr>
        <w:rFonts w:hint="default"/>
      </w:rPr>
    </w:lvl>
    <w:lvl w:ilvl="6">
      <w:start w:val="1"/>
      <w:numFmt w:val="decimal"/>
      <w:lvlText w:val="%1.%2.%3.%4.%5.%6.%7."/>
      <w:lvlJc w:val="left"/>
      <w:pPr>
        <w:tabs>
          <w:tab w:val="num" w:pos="4735"/>
        </w:tabs>
        <w:ind w:left="4375" w:hanging="1080"/>
      </w:pPr>
      <w:rPr>
        <w:rFonts w:hint="default"/>
      </w:rPr>
    </w:lvl>
    <w:lvl w:ilvl="7">
      <w:start w:val="1"/>
      <w:numFmt w:val="decimal"/>
      <w:lvlText w:val="%1.%2.%3.%4.%5.%6.%7.%8."/>
      <w:lvlJc w:val="left"/>
      <w:pPr>
        <w:tabs>
          <w:tab w:val="num" w:pos="5095"/>
        </w:tabs>
        <w:ind w:left="4879" w:hanging="1224"/>
      </w:pPr>
      <w:rPr>
        <w:rFonts w:hint="default"/>
      </w:rPr>
    </w:lvl>
    <w:lvl w:ilvl="8">
      <w:start w:val="1"/>
      <w:numFmt w:val="decimal"/>
      <w:lvlText w:val="%1.%2.%3.%4.%5.%6.%7.%8.%9."/>
      <w:lvlJc w:val="left"/>
      <w:pPr>
        <w:tabs>
          <w:tab w:val="num" w:pos="5815"/>
        </w:tabs>
        <w:ind w:left="5455" w:hanging="1440"/>
      </w:pPr>
      <w:rPr>
        <w:rFonts w:hint="default"/>
      </w:rPr>
    </w:lvl>
  </w:abstractNum>
  <w:abstractNum w:abstractNumId="34" w15:restartNumberingAfterBreak="0">
    <w:nsid w:val="236B786A"/>
    <w:multiLevelType w:val="hybridMultilevel"/>
    <w:tmpl w:val="B4AE0D7C"/>
    <w:lvl w:ilvl="0" w:tplc="04190001">
      <w:start w:val="1"/>
      <w:numFmt w:val="bullet"/>
      <w:lvlText w:val=""/>
      <w:lvlJc w:val="left"/>
      <w:pPr>
        <w:ind w:left="1004" w:hanging="360"/>
      </w:pPr>
      <w:rPr>
        <w:rFonts w:ascii="Symbol" w:hAnsi="Symbol"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pStyle w:val="a2"/>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35" w15:restartNumberingAfterBreak="0">
    <w:nsid w:val="237C15F6"/>
    <w:multiLevelType w:val="hybridMultilevel"/>
    <w:tmpl w:val="443C2CEE"/>
    <w:lvl w:ilvl="0" w:tplc="0419000D">
      <w:start w:val="1"/>
      <w:numFmt w:val="none"/>
      <w:pStyle w:val="310"/>
      <w:lvlText w:val="Приложение %1"/>
      <w:lvlJc w:val="left"/>
      <w:pPr>
        <w:tabs>
          <w:tab w:val="num" w:pos="0"/>
        </w:tabs>
        <w:ind w:left="0" w:firstLine="0"/>
      </w:pPr>
      <w:rPr>
        <w:rFonts w:ascii="Times New Roman" w:hAnsi="Times New Roman" w:hint="default"/>
        <w:b/>
        <w:i w:val="0"/>
        <w:caps w:val="0"/>
        <w:strike w:val="0"/>
        <w:dstrike w:val="0"/>
        <w:vanish w:val="0"/>
        <w:color w:val="auto"/>
        <w:spacing w:val="0"/>
        <w:kern w:val="0"/>
        <w:position w:val="0"/>
        <w:sz w:val="24"/>
        <w:szCs w:val="24"/>
        <w:u w:val="none"/>
        <w:vertAlign w:val="baseline"/>
      </w:rPr>
    </w:lvl>
    <w:lvl w:ilvl="1" w:tplc="09F2D130">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6" w15:restartNumberingAfterBreak="0">
    <w:nsid w:val="270404D7"/>
    <w:multiLevelType w:val="hybridMultilevel"/>
    <w:tmpl w:val="D830500A"/>
    <w:lvl w:ilvl="0" w:tplc="FFFFFFFF">
      <w:start w:val="1"/>
      <w:numFmt w:val="decimal"/>
      <w:pStyle w:val="Reference2006"/>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7" w15:restartNumberingAfterBreak="0">
    <w:nsid w:val="283F34F2"/>
    <w:multiLevelType w:val="hybridMultilevel"/>
    <w:tmpl w:val="B848165A"/>
    <w:lvl w:ilvl="0" w:tplc="04190001">
      <w:start w:val="1"/>
      <w:numFmt w:val="bullet"/>
      <w:pStyle w:val="1-"/>
      <w:lvlText w:val=""/>
      <w:lvlJc w:val="left"/>
      <w:pPr>
        <w:tabs>
          <w:tab w:val="num" w:pos="1474"/>
        </w:tabs>
        <w:ind w:left="1474" w:hanging="340"/>
      </w:pPr>
      <w:rPr>
        <w:rFonts w:ascii="Symbol" w:hAnsi="Symbol" w:hint="default"/>
        <w:color w:val="auto"/>
        <w:sz w:val="24"/>
        <w:szCs w:val="24"/>
      </w:rPr>
    </w:lvl>
    <w:lvl w:ilvl="1" w:tplc="04190003" w:tentative="1">
      <w:start w:val="1"/>
      <w:numFmt w:val="bullet"/>
      <w:lvlText w:val="o"/>
      <w:lvlJc w:val="left"/>
      <w:pPr>
        <w:tabs>
          <w:tab w:val="num" w:pos="-774"/>
        </w:tabs>
        <w:ind w:left="-774" w:hanging="360"/>
      </w:pPr>
      <w:rPr>
        <w:rFonts w:ascii="Courier New" w:hAnsi="Courier New" w:cs="Courier New" w:hint="default"/>
      </w:rPr>
    </w:lvl>
    <w:lvl w:ilvl="2" w:tplc="04190005">
      <w:start w:val="1"/>
      <w:numFmt w:val="bullet"/>
      <w:lvlText w:val=""/>
      <w:lvlJc w:val="left"/>
      <w:pPr>
        <w:tabs>
          <w:tab w:val="num" w:pos="-54"/>
        </w:tabs>
        <w:ind w:left="-54" w:hanging="360"/>
      </w:pPr>
      <w:rPr>
        <w:rFonts w:ascii="Wingdings" w:hAnsi="Wingdings" w:hint="default"/>
      </w:rPr>
    </w:lvl>
    <w:lvl w:ilvl="3" w:tplc="04190001" w:tentative="1">
      <w:start w:val="1"/>
      <w:numFmt w:val="bullet"/>
      <w:lvlText w:val=""/>
      <w:lvlJc w:val="left"/>
      <w:pPr>
        <w:tabs>
          <w:tab w:val="num" w:pos="666"/>
        </w:tabs>
        <w:ind w:left="666" w:hanging="360"/>
      </w:pPr>
      <w:rPr>
        <w:rFonts w:ascii="Symbol" w:hAnsi="Symbol" w:hint="default"/>
      </w:rPr>
    </w:lvl>
    <w:lvl w:ilvl="4" w:tplc="04190003" w:tentative="1">
      <w:start w:val="1"/>
      <w:numFmt w:val="bullet"/>
      <w:lvlText w:val="o"/>
      <w:lvlJc w:val="left"/>
      <w:pPr>
        <w:tabs>
          <w:tab w:val="num" w:pos="1386"/>
        </w:tabs>
        <w:ind w:left="1386" w:hanging="360"/>
      </w:pPr>
      <w:rPr>
        <w:rFonts w:ascii="Courier New" w:hAnsi="Courier New" w:cs="Courier New" w:hint="default"/>
      </w:rPr>
    </w:lvl>
    <w:lvl w:ilvl="5" w:tplc="04190005" w:tentative="1">
      <w:start w:val="1"/>
      <w:numFmt w:val="bullet"/>
      <w:lvlText w:val=""/>
      <w:lvlJc w:val="left"/>
      <w:pPr>
        <w:tabs>
          <w:tab w:val="num" w:pos="2106"/>
        </w:tabs>
        <w:ind w:left="2106" w:hanging="360"/>
      </w:pPr>
      <w:rPr>
        <w:rFonts w:ascii="Wingdings" w:hAnsi="Wingdings" w:hint="default"/>
      </w:rPr>
    </w:lvl>
    <w:lvl w:ilvl="6" w:tplc="04190001" w:tentative="1">
      <w:start w:val="1"/>
      <w:numFmt w:val="bullet"/>
      <w:lvlText w:val=""/>
      <w:lvlJc w:val="left"/>
      <w:pPr>
        <w:tabs>
          <w:tab w:val="num" w:pos="2826"/>
        </w:tabs>
        <w:ind w:left="2826" w:hanging="360"/>
      </w:pPr>
      <w:rPr>
        <w:rFonts w:ascii="Symbol" w:hAnsi="Symbol" w:hint="default"/>
      </w:rPr>
    </w:lvl>
    <w:lvl w:ilvl="7" w:tplc="04190003" w:tentative="1">
      <w:start w:val="1"/>
      <w:numFmt w:val="bullet"/>
      <w:lvlText w:val="o"/>
      <w:lvlJc w:val="left"/>
      <w:pPr>
        <w:tabs>
          <w:tab w:val="num" w:pos="3546"/>
        </w:tabs>
        <w:ind w:left="3546" w:hanging="360"/>
      </w:pPr>
      <w:rPr>
        <w:rFonts w:ascii="Courier New" w:hAnsi="Courier New" w:cs="Courier New" w:hint="default"/>
      </w:rPr>
    </w:lvl>
    <w:lvl w:ilvl="8" w:tplc="04190005" w:tentative="1">
      <w:start w:val="1"/>
      <w:numFmt w:val="bullet"/>
      <w:lvlText w:val=""/>
      <w:lvlJc w:val="left"/>
      <w:pPr>
        <w:tabs>
          <w:tab w:val="num" w:pos="4266"/>
        </w:tabs>
        <w:ind w:left="4266" w:hanging="360"/>
      </w:pPr>
      <w:rPr>
        <w:rFonts w:ascii="Wingdings" w:hAnsi="Wingdings" w:hint="default"/>
      </w:rPr>
    </w:lvl>
  </w:abstractNum>
  <w:abstractNum w:abstractNumId="38" w15:restartNumberingAfterBreak="0">
    <w:nsid w:val="2A5233D7"/>
    <w:multiLevelType w:val="hybridMultilevel"/>
    <w:tmpl w:val="CE24D64A"/>
    <w:lvl w:ilvl="0" w:tplc="6C880A22">
      <w:start w:val="1"/>
      <w:numFmt w:val="bullet"/>
      <w:pStyle w:val="a3"/>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39" w15:restartNumberingAfterBreak="0">
    <w:nsid w:val="2AA9565F"/>
    <w:multiLevelType w:val="hybridMultilevel"/>
    <w:tmpl w:val="65CCB12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0" w15:restartNumberingAfterBreak="0">
    <w:nsid w:val="2B353DBC"/>
    <w:multiLevelType w:val="multilevel"/>
    <w:tmpl w:val="DF9274C6"/>
    <w:numStyleLink w:val="a4"/>
  </w:abstractNum>
  <w:abstractNum w:abstractNumId="41" w15:restartNumberingAfterBreak="0">
    <w:nsid w:val="2CD8203F"/>
    <w:multiLevelType w:val="hybridMultilevel"/>
    <w:tmpl w:val="B22A9FF6"/>
    <w:lvl w:ilvl="0" w:tplc="4486182E">
      <w:start w:val="4"/>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15:restartNumberingAfterBreak="0">
    <w:nsid w:val="2DB77B4B"/>
    <w:multiLevelType w:val="singleLevel"/>
    <w:tmpl w:val="30D250C2"/>
    <w:lvl w:ilvl="0">
      <w:start w:val="1"/>
      <w:numFmt w:val="bullet"/>
      <w:pStyle w:val="15"/>
      <w:lvlText w:val="–"/>
      <w:lvlJc w:val="left"/>
      <w:pPr>
        <w:tabs>
          <w:tab w:val="num" w:pos="360"/>
        </w:tabs>
        <w:ind w:left="0" w:firstLine="0"/>
      </w:pPr>
      <w:rPr>
        <w:rFonts w:ascii="Times New Roman" w:hAnsi="Times New Roman" w:hint="default"/>
      </w:rPr>
    </w:lvl>
  </w:abstractNum>
  <w:abstractNum w:abstractNumId="43" w15:restartNumberingAfterBreak="0">
    <w:nsid w:val="2DF4183F"/>
    <w:multiLevelType w:val="hybridMultilevel"/>
    <w:tmpl w:val="B810EC72"/>
    <w:lvl w:ilvl="0" w:tplc="56B49FE2">
      <w:start w:val="1"/>
      <w:numFmt w:val="decimal"/>
      <w:pStyle w:val="610"/>
      <w:lvlText w:val="Таблица %1 - "/>
      <w:lvlJc w:val="left"/>
      <w:pPr>
        <w:tabs>
          <w:tab w:val="num" w:pos="1474"/>
        </w:tabs>
        <w:ind w:left="0" w:firstLine="0"/>
      </w:pPr>
      <w:rPr>
        <w:rFonts w:ascii="Times New Roman" w:hAnsi="Times New Roman" w:hint="default"/>
        <w:b w:val="0"/>
        <w:i w:val="0"/>
        <w:caps w:val="0"/>
        <w:strike w:val="0"/>
        <w:dstrike w:val="0"/>
        <w:vanish w:val="0"/>
        <w:color w:val="auto"/>
        <w:spacing w:val="0"/>
        <w:kern w:val="0"/>
        <w:position w:val="0"/>
        <w:sz w:val="24"/>
        <w:u w:val="none"/>
        <w:vertAlign w:val="baseline"/>
      </w:rPr>
    </w:lvl>
    <w:lvl w:ilvl="1" w:tplc="56902590" w:tentative="1">
      <w:start w:val="1"/>
      <w:numFmt w:val="lowerLetter"/>
      <w:lvlText w:val="%2."/>
      <w:lvlJc w:val="left"/>
      <w:pPr>
        <w:tabs>
          <w:tab w:val="num" w:pos="1440"/>
        </w:tabs>
        <w:ind w:left="1440" w:hanging="360"/>
      </w:pPr>
    </w:lvl>
    <w:lvl w:ilvl="2" w:tplc="8F669E82"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44" w15:restartNumberingAfterBreak="0">
    <w:nsid w:val="310E2038"/>
    <w:multiLevelType w:val="multilevel"/>
    <w:tmpl w:val="DF9274C6"/>
    <w:styleLink w:val="a4"/>
    <w:lvl w:ilvl="0">
      <w:start w:val="1"/>
      <w:numFmt w:val="decimal"/>
      <w:pStyle w:val="a5"/>
      <w:suff w:val="nothing"/>
      <w:lvlText w:val="Приложение %1"/>
      <w:lvlJc w:val="left"/>
      <w:pPr>
        <w:ind w:left="-850" w:firstLine="850"/>
      </w:pPr>
      <w:rPr>
        <w:rFonts w:hint="default"/>
      </w:rPr>
    </w:lvl>
    <w:lvl w:ilvl="1">
      <w:start w:val="1"/>
      <w:numFmt w:val="decimal"/>
      <w:suff w:val="space"/>
      <w:lvlText w:val="%1.%2"/>
      <w:lvlJc w:val="left"/>
      <w:pPr>
        <w:ind w:left="-850" w:firstLine="850"/>
      </w:pPr>
      <w:rPr>
        <w:rFonts w:hint="default"/>
      </w:rPr>
    </w:lvl>
    <w:lvl w:ilvl="2">
      <w:start w:val="1"/>
      <w:numFmt w:val="decimal"/>
      <w:suff w:val="space"/>
      <w:lvlText w:val="%1.%2.%3"/>
      <w:lvlJc w:val="left"/>
      <w:pPr>
        <w:ind w:left="-850" w:firstLine="850"/>
      </w:pPr>
      <w:rPr>
        <w:rFonts w:hint="default"/>
      </w:rPr>
    </w:lvl>
    <w:lvl w:ilvl="3">
      <w:start w:val="1"/>
      <w:numFmt w:val="decimal"/>
      <w:suff w:val="space"/>
      <w:lvlText w:val="%1.%2.%3.%4"/>
      <w:lvlJc w:val="left"/>
      <w:pPr>
        <w:ind w:left="-850" w:firstLine="850"/>
      </w:pPr>
      <w:rPr>
        <w:rFonts w:hint="default"/>
      </w:rPr>
    </w:lvl>
    <w:lvl w:ilvl="4">
      <w:start w:val="1"/>
      <w:numFmt w:val="decimal"/>
      <w:lvlText w:val="%1.%2.%3.%4.%5."/>
      <w:lvlJc w:val="left"/>
      <w:pPr>
        <w:tabs>
          <w:tab w:val="num" w:pos="1386"/>
        </w:tabs>
        <w:ind w:left="1098" w:hanging="792"/>
      </w:pPr>
      <w:rPr>
        <w:rFonts w:hint="default"/>
      </w:rPr>
    </w:lvl>
    <w:lvl w:ilvl="5">
      <w:start w:val="1"/>
      <w:numFmt w:val="decimal"/>
      <w:lvlText w:val="%1.%2.%3.%4.%5.%6."/>
      <w:lvlJc w:val="left"/>
      <w:pPr>
        <w:tabs>
          <w:tab w:val="num" w:pos="2106"/>
        </w:tabs>
        <w:ind w:left="1602" w:hanging="936"/>
      </w:pPr>
      <w:rPr>
        <w:rFonts w:hint="default"/>
      </w:rPr>
    </w:lvl>
    <w:lvl w:ilvl="6">
      <w:start w:val="1"/>
      <w:numFmt w:val="decimal"/>
      <w:lvlText w:val="%1.%2.%3.%4.%5.%6.%7."/>
      <w:lvlJc w:val="left"/>
      <w:pPr>
        <w:tabs>
          <w:tab w:val="num" w:pos="2826"/>
        </w:tabs>
        <w:ind w:left="2106" w:hanging="1080"/>
      </w:pPr>
      <w:rPr>
        <w:rFonts w:hint="default"/>
      </w:rPr>
    </w:lvl>
    <w:lvl w:ilvl="7">
      <w:start w:val="1"/>
      <w:numFmt w:val="decimal"/>
      <w:lvlText w:val="%1.%2.%3.%4.%5.%6.%7.%8."/>
      <w:lvlJc w:val="left"/>
      <w:pPr>
        <w:tabs>
          <w:tab w:val="num" w:pos="3186"/>
        </w:tabs>
        <w:ind w:left="2610" w:hanging="1224"/>
      </w:pPr>
      <w:rPr>
        <w:rFonts w:hint="default"/>
      </w:rPr>
    </w:lvl>
    <w:lvl w:ilvl="8">
      <w:start w:val="1"/>
      <w:numFmt w:val="decimal"/>
      <w:lvlText w:val="%1.%2.%3.%4.%5.%6.%7.%8.%9."/>
      <w:lvlJc w:val="left"/>
      <w:pPr>
        <w:tabs>
          <w:tab w:val="num" w:pos="3906"/>
        </w:tabs>
        <w:ind w:left="3186" w:hanging="1440"/>
      </w:pPr>
      <w:rPr>
        <w:rFonts w:hint="default"/>
      </w:rPr>
    </w:lvl>
  </w:abstractNum>
  <w:abstractNum w:abstractNumId="45" w15:restartNumberingAfterBreak="0">
    <w:nsid w:val="311C37DE"/>
    <w:multiLevelType w:val="hybridMultilevel"/>
    <w:tmpl w:val="E1F40C74"/>
    <w:styleLink w:val="12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6" w15:restartNumberingAfterBreak="0">
    <w:nsid w:val="34A12F69"/>
    <w:multiLevelType w:val="hybridMultilevel"/>
    <w:tmpl w:val="0DF4ADB0"/>
    <w:lvl w:ilvl="0" w:tplc="7E1A25AE">
      <w:start w:val="3"/>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15:restartNumberingAfterBreak="0">
    <w:nsid w:val="34FE226B"/>
    <w:multiLevelType w:val="multilevel"/>
    <w:tmpl w:val="133AEE0A"/>
    <w:styleLink w:val="3"/>
    <w:lvl w:ilvl="0">
      <w:start w:val="1"/>
      <w:numFmt w:val="decimal"/>
      <w:suff w:val="space"/>
      <w:lvlText w:val="%1"/>
      <w:lvlJc w:val="left"/>
      <w:pPr>
        <w:ind w:left="360" w:hanging="360"/>
      </w:pPr>
      <w:rPr>
        <w:rFonts w:hint="default"/>
      </w:rPr>
    </w:lvl>
    <w:lvl w:ilvl="1">
      <w:start w:val="1"/>
      <w:numFmt w:val="decimal"/>
      <w:suff w:val="space"/>
      <w:lvlText w:val="%1.%2"/>
      <w:lvlJc w:val="left"/>
      <w:pPr>
        <w:ind w:left="360" w:firstLine="720"/>
      </w:pPr>
      <w:rPr>
        <w:rFonts w:hint="default"/>
      </w:rPr>
    </w:lvl>
    <w:lvl w:ilvl="2">
      <w:start w:val="1"/>
      <w:numFmt w:val="decimal"/>
      <w:suff w:val="space"/>
      <w:lvlText w:val="%1.%2.%3"/>
      <w:lvlJc w:val="left"/>
      <w:pPr>
        <w:ind w:left="0" w:firstLine="720"/>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48" w15:restartNumberingAfterBreak="0">
    <w:nsid w:val="364C5200"/>
    <w:multiLevelType w:val="hybridMultilevel"/>
    <w:tmpl w:val="09C8B424"/>
    <w:styleLink w:val="121"/>
    <w:lvl w:ilvl="0" w:tplc="43E639C4">
      <w:start w:val="1"/>
      <w:numFmt w:val="bullet"/>
      <w:lvlText w:val=""/>
      <w:lvlJc w:val="left"/>
      <w:pPr>
        <w:tabs>
          <w:tab w:val="num" w:pos="1287"/>
        </w:tabs>
        <w:ind w:left="1287" w:hanging="360"/>
      </w:pPr>
      <w:rPr>
        <w:rFonts w:ascii="Symbol" w:hAnsi="Symbol" w:hint="default"/>
      </w:rPr>
    </w:lvl>
    <w:lvl w:ilvl="1" w:tplc="9D4A8A24" w:tentative="1">
      <w:start w:val="1"/>
      <w:numFmt w:val="bullet"/>
      <w:lvlText w:val="o"/>
      <w:lvlJc w:val="left"/>
      <w:pPr>
        <w:tabs>
          <w:tab w:val="num" w:pos="2007"/>
        </w:tabs>
        <w:ind w:left="2007" w:hanging="360"/>
      </w:pPr>
      <w:rPr>
        <w:rFonts w:ascii="Courier New" w:hAnsi="Courier New" w:cs="Courier New" w:hint="default"/>
      </w:rPr>
    </w:lvl>
    <w:lvl w:ilvl="2" w:tplc="F9F4AEE2" w:tentative="1">
      <w:start w:val="1"/>
      <w:numFmt w:val="bullet"/>
      <w:lvlText w:val=""/>
      <w:lvlJc w:val="left"/>
      <w:pPr>
        <w:tabs>
          <w:tab w:val="num" w:pos="2727"/>
        </w:tabs>
        <w:ind w:left="2727" w:hanging="360"/>
      </w:pPr>
      <w:rPr>
        <w:rFonts w:ascii="Wingdings" w:hAnsi="Wingdings" w:hint="default"/>
      </w:rPr>
    </w:lvl>
    <w:lvl w:ilvl="3" w:tplc="A0E602E4" w:tentative="1">
      <w:start w:val="1"/>
      <w:numFmt w:val="bullet"/>
      <w:lvlText w:val=""/>
      <w:lvlJc w:val="left"/>
      <w:pPr>
        <w:tabs>
          <w:tab w:val="num" w:pos="3447"/>
        </w:tabs>
        <w:ind w:left="3447" w:hanging="360"/>
      </w:pPr>
      <w:rPr>
        <w:rFonts w:ascii="Symbol" w:hAnsi="Symbol" w:hint="default"/>
      </w:rPr>
    </w:lvl>
    <w:lvl w:ilvl="4" w:tplc="31948120" w:tentative="1">
      <w:start w:val="1"/>
      <w:numFmt w:val="bullet"/>
      <w:lvlText w:val="o"/>
      <w:lvlJc w:val="left"/>
      <w:pPr>
        <w:tabs>
          <w:tab w:val="num" w:pos="4167"/>
        </w:tabs>
        <w:ind w:left="4167" w:hanging="360"/>
      </w:pPr>
      <w:rPr>
        <w:rFonts w:ascii="Courier New" w:hAnsi="Courier New" w:cs="Courier New" w:hint="default"/>
      </w:rPr>
    </w:lvl>
    <w:lvl w:ilvl="5" w:tplc="36B672B8" w:tentative="1">
      <w:start w:val="1"/>
      <w:numFmt w:val="bullet"/>
      <w:lvlText w:val=""/>
      <w:lvlJc w:val="left"/>
      <w:pPr>
        <w:tabs>
          <w:tab w:val="num" w:pos="4887"/>
        </w:tabs>
        <w:ind w:left="4887" w:hanging="360"/>
      </w:pPr>
      <w:rPr>
        <w:rFonts w:ascii="Wingdings" w:hAnsi="Wingdings" w:hint="default"/>
      </w:rPr>
    </w:lvl>
    <w:lvl w:ilvl="6" w:tplc="5B400330" w:tentative="1">
      <w:start w:val="1"/>
      <w:numFmt w:val="bullet"/>
      <w:lvlText w:val=""/>
      <w:lvlJc w:val="left"/>
      <w:pPr>
        <w:tabs>
          <w:tab w:val="num" w:pos="5607"/>
        </w:tabs>
        <w:ind w:left="5607" w:hanging="360"/>
      </w:pPr>
      <w:rPr>
        <w:rFonts w:ascii="Symbol" w:hAnsi="Symbol" w:hint="default"/>
      </w:rPr>
    </w:lvl>
    <w:lvl w:ilvl="7" w:tplc="97CE293A" w:tentative="1">
      <w:start w:val="1"/>
      <w:numFmt w:val="bullet"/>
      <w:lvlText w:val="o"/>
      <w:lvlJc w:val="left"/>
      <w:pPr>
        <w:tabs>
          <w:tab w:val="num" w:pos="6327"/>
        </w:tabs>
        <w:ind w:left="6327" w:hanging="360"/>
      </w:pPr>
      <w:rPr>
        <w:rFonts w:ascii="Courier New" w:hAnsi="Courier New" w:cs="Courier New" w:hint="default"/>
      </w:rPr>
    </w:lvl>
    <w:lvl w:ilvl="8" w:tplc="DBEA1F5C" w:tentative="1">
      <w:start w:val="1"/>
      <w:numFmt w:val="bullet"/>
      <w:lvlText w:val=""/>
      <w:lvlJc w:val="left"/>
      <w:pPr>
        <w:tabs>
          <w:tab w:val="num" w:pos="7047"/>
        </w:tabs>
        <w:ind w:left="7047" w:hanging="360"/>
      </w:pPr>
      <w:rPr>
        <w:rFonts w:ascii="Wingdings" w:hAnsi="Wingdings" w:hint="default"/>
      </w:rPr>
    </w:lvl>
  </w:abstractNum>
  <w:abstractNum w:abstractNumId="49" w15:restartNumberingAfterBreak="0">
    <w:nsid w:val="37672720"/>
    <w:multiLevelType w:val="hybridMultilevel"/>
    <w:tmpl w:val="03122870"/>
    <w:lvl w:ilvl="0" w:tplc="CD04B2D6">
      <w:start w:val="1"/>
      <w:numFmt w:val="decimal"/>
      <w:pStyle w:val="05"/>
      <w:suff w:val="space"/>
      <w:lvlText w:val="%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0" w15:restartNumberingAfterBreak="0">
    <w:nsid w:val="3C7E74D3"/>
    <w:multiLevelType w:val="hybridMultilevel"/>
    <w:tmpl w:val="4A26E030"/>
    <w:lvl w:ilvl="0" w:tplc="83105F6C">
      <w:start w:val="2"/>
      <w:numFmt w:val="bullet"/>
      <w:pStyle w:val="3-"/>
      <w:lvlText w:val=""/>
      <w:lvlJc w:val="left"/>
      <w:pPr>
        <w:tabs>
          <w:tab w:val="num" w:pos="1778"/>
        </w:tabs>
        <w:ind w:left="1778" w:hanging="360"/>
      </w:pPr>
      <w:rPr>
        <w:rFonts w:ascii="Wingdings" w:hAnsi="Wingdings" w:hint="default"/>
      </w:rPr>
    </w:lvl>
    <w:lvl w:ilvl="1" w:tplc="04190003" w:tentative="1">
      <w:start w:val="1"/>
      <w:numFmt w:val="bullet"/>
      <w:pStyle w:val="-2"/>
      <w:lvlText w:val="o"/>
      <w:lvlJc w:val="left"/>
      <w:pPr>
        <w:tabs>
          <w:tab w:val="num" w:pos="2138"/>
        </w:tabs>
        <w:ind w:left="2138" w:hanging="360"/>
      </w:pPr>
      <w:rPr>
        <w:rFonts w:ascii="Courier New" w:hAnsi="Courier New" w:cs="Courier New" w:hint="default"/>
      </w:rPr>
    </w:lvl>
    <w:lvl w:ilvl="2" w:tplc="04190005" w:tentative="1">
      <w:start w:val="1"/>
      <w:numFmt w:val="bullet"/>
      <w:lvlText w:val=""/>
      <w:lvlJc w:val="left"/>
      <w:pPr>
        <w:tabs>
          <w:tab w:val="num" w:pos="2858"/>
        </w:tabs>
        <w:ind w:left="2858" w:hanging="360"/>
      </w:pPr>
      <w:rPr>
        <w:rFonts w:ascii="Wingdings" w:hAnsi="Wingdings" w:hint="default"/>
      </w:rPr>
    </w:lvl>
    <w:lvl w:ilvl="3" w:tplc="04190001" w:tentative="1">
      <w:start w:val="1"/>
      <w:numFmt w:val="bullet"/>
      <w:lvlText w:val=""/>
      <w:lvlJc w:val="left"/>
      <w:pPr>
        <w:tabs>
          <w:tab w:val="num" w:pos="3578"/>
        </w:tabs>
        <w:ind w:left="3578" w:hanging="360"/>
      </w:pPr>
      <w:rPr>
        <w:rFonts w:ascii="Symbol" w:hAnsi="Symbol" w:hint="default"/>
      </w:rPr>
    </w:lvl>
    <w:lvl w:ilvl="4" w:tplc="04190003" w:tentative="1">
      <w:start w:val="1"/>
      <w:numFmt w:val="bullet"/>
      <w:lvlText w:val="o"/>
      <w:lvlJc w:val="left"/>
      <w:pPr>
        <w:tabs>
          <w:tab w:val="num" w:pos="4298"/>
        </w:tabs>
        <w:ind w:left="4298" w:hanging="360"/>
      </w:pPr>
      <w:rPr>
        <w:rFonts w:ascii="Courier New" w:hAnsi="Courier New" w:cs="Courier New" w:hint="default"/>
      </w:rPr>
    </w:lvl>
    <w:lvl w:ilvl="5" w:tplc="04190005" w:tentative="1">
      <w:start w:val="1"/>
      <w:numFmt w:val="bullet"/>
      <w:lvlText w:val=""/>
      <w:lvlJc w:val="left"/>
      <w:pPr>
        <w:tabs>
          <w:tab w:val="num" w:pos="5018"/>
        </w:tabs>
        <w:ind w:left="5018" w:hanging="360"/>
      </w:pPr>
      <w:rPr>
        <w:rFonts w:ascii="Wingdings" w:hAnsi="Wingdings" w:hint="default"/>
      </w:rPr>
    </w:lvl>
    <w:lvl w:ilvl="6" w:tplc="04190001" w:tentative="1">
      <w:start w:val="1"/>
      <w:numFmt w:val="bullet"/>
      <w:lvlText w:val=""/>
      <w:lvlJc w:val="left"/>
      <w:pPr>
        <w:tabs>
          <w:tab w:val="num" w:pos="5738"/>
        </w:tabs>
        <w:ind w:left="5738" w:hanging="360"/>
      </w:pPr>
      <w:rPr>
        <w:rFonts w:ascii="Symbol" w:hAnsi="Symbol" w:hint="default"/>
      </w:rPr>
    </w:lvl>
    <w:lvl w:ilvl="7" w:tplc="04190003" w:tentative="1">
      <w:start w:val="1"/>
      <w:numFmt w:val="bullet"/>
      <w:lvlText w:val="o"/>
      <w:lvlJc w:val="left"/>
      <w:pPr>
        <w:tabs>
          <w:tab w:val="num" w:pos="6458"/>
        </w:tabs>
        <w:ind w:left="6458" w:hanging="360"/>
      </w:pPr>
      <w:rPr>
        <w:rFonts w:ascii="Courier New" w:hAnsi="Courier New" w:cs="Courier New" w:hint="default"/>
      </w:rPr>
    </w:lvl>
    <w:lvl w:ilvl="8" w:tplc="04190005" w:tentative="1">
      <w:start w:val="1"/>
      <w:numFmt w:val="bullet"/>
      <w:lvlText w:val=""/>
      <w:lvlJc w:val="left"/>
      <w:pPr>
        <w:tabs>
          <w:tab w:val="num" w:pos="7178"/>
        </w:tabs>
        <w:ind w:left="7178" w:hanging="360"/>
      </w:pPr>
      <w:rPr>
        <w:rFonts w:ascii="Wingdings" w:hAnsi="Wingdings" w:hint="default"/>
      </w:rPr>
    </w:lvl>
  </w:abstractNum>
  <w:abstractNum w:abstractNumId="51" w15:restartNumberingAfterBreak="0">
    <w:nsid w:val="3E5B77F0"/>
    <w:multiLevelType w:val="hybridMultilevel"/>
    <w:tmpl w:val="FDEE58FE"/>
    <w:lvl w:ilvl="0" w:tplc="56902590">
      <w:start w:val="1"/>
      <w:numFmt w:val="decimal"/>
      <w:pStyle w:val="16"/>
      <w:lvlText w:val="Рисунок 7.%1 - "/>
      <w:lvlJc w:val="left"/>
      <w:pPr>
        <w:tabs>
          <w:tab w:val="num" w:pos="1304"/>
        </w:tabs>
        <w:ind w:left="0" w:firstLine="0"/>
      </w:pPr>
      <w:rPr>
        <w:rFonts w:ascii="Times New Roman" w:hAnsi="Times New Roman" w:hint="default"/>
        <w:b w:val="0"/>
        <w:i w:val="0"/>
        <w:caps w:val="0"/>
        <w:strike w:val="0"/>
        <w:dstrike w:val="0"/>
        <w:vanish w:val="0"/>
        <w:color w:val="auto"/>
        <w:spacing w:val="0"/>
        <w:kern w:val="0"/>
        <w:position w:val="0"/>
        <w:sz w:val="24"/>
        <w:u w:val="none"/>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2" w15:restartNumberingAfterBreak="0">
    <w:nsid w:val="41262376"/>
    <w:multiLevelType w:val="hybridMultilevel"/>
    <w:tmpl w:val="4F62C7EA"/>
    <w:styleLink w:val="1111111"/>
    <w:lvl w:ilvl="0" w:tplc="FFFFFFFF">
      <w:start w:val="1"/>
      <w:numFmt w:val="bullet"/>
      <w:lvlText w:val=""/>
      <w:lvlJc w:val="left"/>
      <w:pPr>
        <w:tabs>
          <w:tab w:val="num" w:pos="1259"/>
        </w:tabs>
        <w:ind w:left="1259" w:hanging="360"/>
      </w:pPr>
      <w:rPr>
        <w:rFonts w:ascii="Symbol" w:hAnsi="Symbol" w:hint="default"/>
      </w:rPr>
    </w:lvl>
    <w:lvl w:ilvl="1" w:tplc="FFFFFFFF" w:tentative="1">
      <w:start w:val="1"/>
      <w:numFmt w:val="bullet"/>
      <w:lvlText w:val="o"/>
      <w:lvlJc w:val="left"/>
      <w:pPr>
        <w:tabs>
          <w:tab w:val="num" w:pos="1979"/>
        </w:tabs>
        <w:ind w:left="1979" w:hanging="360"/>
      </w:pPr>
      <w:rPr>
        <w:rFonts w:ascii="Courier New" w:hAnsi="Courier New" w:cs="Courier New" w:hint="default"/>
      </w:rPr>
    </w:lvl>
    <w:lvl w:ilvl="2" w:tplc="FFFFFFFF" w:tentative="1">
      <w:start w:val="1"/>
      <w:numFmt w:val="bullet"/>
      <w:lvlText w:val=""/>
      <w:lvlJc w:val="left"/>
      <w:pPr>
        <w:tabs>
          <w:tab w:val="num" w:pos="2699"/>
        </w:tabs>
        <w:ind w:left="2699" w:hanging="360"/>
      </w:pPr>
      <w:rPr>
        <w:rFonts w:ascii="Wingdings" w:hAnsi="Wingdings" w:hint="default"/>
      </w:rPr>
    </w:lvl>
    <w:lvl w:ilvl="3" w:tplc="FFFFFFFF" w:tentative="1">
      <w:start w:val="1"/>
      <w:numFmt w:val="bullet"/>
      <w:lvlText w:val=""/>
      <w:lvlJc w:val="left"/>
      <w:pPr>
        <w:tabs>
          <w:tab w:val="num" w:pos="3419"/>
        </w:tabs>
        <w:ind w:left="3419" w:hanging="360"/>
      </w:pPr>
      <w:rPr>
        <w:rFonts w:ascii="Symbol" w:hAnsi="Symbol" w:hint="default"/>
      </w:rPr>
    </w:lvl>
    <w:lvl w:ilvl="4" w:tplc="FFFFFFFF" w:tentative="1">
      <w:start w:val="1"/>
      <w:numFmt w:val="bullet"/>
      <w:lvlText w:val="o"/>
      <w:lvlJc w:val="left"/>
      <w:pPr>
        <w:tabs>
          <w:tab w:val="num" w:pos="4139"/>
        </w:tabs>
        <w:ind w:left="4139" w:hanging="360"/>
      </w:pPr>
      <w:rPr>
        <w:rFonts w:ascii="Courier New" w:hAnsi="Courier New" w:cs="Courier New" w:hint="default"/>
      </w:rPr>
    </w:lvl>
    <w:lvl w:ilvl="5" w:tplc="FFFFFFFF" w:tentative="1">
      <w:start w:val="1"/>
      <w:numFmt w:val="bullet"/>
      <w:lvlText w:val=""/>
      <w:lvlJc w:val="left"/>
      <w:pPr>
        <w:tabs>
          <w:tab w:val="num" w:pos="4859"/>
        </w:tabs>
        <w:ind w:left="4859" w:hanging="360"/>
      </w:pPr>
      <w:rPr>
        <w:rFonts w:ascii="Wingdings" w:hAnsi="Wingdings" w:hint="default"/>
      </w:rPr>
    </w:lvl>
    <w:lvl w:ilvl="6" w:tplc="FFFFFFFF" w:tentative="1">
      <w:start w:val="1"/>
      <w:numFmt w:val="bullet"/>
      <w:lvlText w:val=""/>
      <w:lvlJc w:val="left"/>
      <w:pPr>
        <w:tabs>
          <w:tab w:val="num" w:pos="5579"/>
        </w:tabs>
        <w:ind w:left="5579" w:hanging="360"/>
      </w:pPr>
      <w:rPr>
        <w:rFonts w:ascii="Symbol" w:hAnsi="Symbol" w:hint="default"/>
      </w:rPr>
    </w:lvl>
    <w:lvl w:ilvl="7" w:tplc="FFFFFFFF" w:tentative="1">
      <w:start w:val="1"/>
      <w:numFmt w:val="bullet"/>
      <w:lvlText w:val="o"/>
      <w:lvlJc w:val="left"/>
      <w:pPr>
        <w:tabs>
          <w:tab w:val="num" w:pos="6299"/>
        </w:tabs>
        <w:ind w:left="6299" w:hanging="360"/>
      </w:pPr>
      <w:rPr>
        <w:rFonts w:ascii="Courier New" w:hAnsi="Courier New" w:cs="Courier New" w:hint="default"/>
      </w:rPr>
    </w:lvl>
    <w:lvl w:ilvl="8" w:tplc="FFFFFFFF" w:tentative="1">
      <w:start w:val="1"/>
      <w:numFmt w:val="bullet"/>
      <w:lvlText w:val=""/>
      <w:lvlJc w:val="left"/>
      <w:pPr>
        <w:tabs>
          <w:tab w:val="num" w:pos="7019"/>
        </w:tabs>
        <w:ind w:left="7019" w:hanging="360"/>
      </w:pPr>
      <w:rPr>
        <w:rFonts w:ascii="Wingdings" w:hAnsi="Wingdings" w:hint="default"/>
      </w:rPr>
    </w:lvl>
  </w:abstractNum>
  <w:abstractNum w:abstractNumId="53" w15:restartNumberingAfterBreak="0">
    <w:nsid w:val="419D6EBA"/>
    <w:multiLevelType w:val="hybridMultilevel"/>
    <w:tmpl w:val="34144088"/>
    <w:lvl w:ilvl="0" w:tplc="C56C535A">
      <w:start w:val="1"/>
      <w:numFmt w:val="decimal"/>
      <w:pStyle w:val="a6"/>
      <w:lvlText w:val="Рисунок 8.%1 - "/>
      <w:lvlJc w:val="left"/>
      <w:pPr>
        <w:tabs>
          <w:tab w:val="num" w:pos="1304"/>
        </w:tabs>
        <w:ind w:left="0" w:firstLine="0"/>
      </w:pPr>
      <w:rPr>
        <w:rFonts w:ascii="Times New Roman" w:hAnsi="Times New Roman" w:hint="default"/>
        <w:b w:val="0"/>
        <w:i w:val="0"/>
        <w:caps w:val="0"/>
        <w:strike w:val="0"/>
        <w:dstrike w:val="0"/>
        <w:vanish w:val="0"/>
        <w:color w:val="auto"/>
        <w:spacing w:val="0"/>
        <w:kern w:val="0"/>
        <w:position w:val="0"/>
        <w:sz w:val="24"/>
        <w:u w:val="none"/>
        <w:vertAlign w:val="baseli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54" w15:restartNumberingAfterBreak="0">
    <w:nsid w:val="41FA456C"/>
    <w:multiLevelType w:val="hybridMultilevel"/>
    <w:tmpl w:val="10E8FCFC"/>
    <w:lvl w:ilvl="0" w:tplc="04190001">
      <w:numFmt w:val="bullet"/>
      <w:pStyle w:val="Boolet2"/>
      <w:lvlText w:val=""/>
      <w:lvlJc w:val="left"/>
      <w:pPr>
        <w:tabs>
          <w:tab w:val="num" w:pos="4271"/>
        </w:tabs>
        <w:ind w:left="4271" w:hanging="360"/>
      </w:pPr>
      <w:rPr>
        <w:rFonts w:ascii="Symbol" w:eastAsia="Times New Roman" w:hAnsi="Symbol" w:hint="default"/>
      </w:rPr>
    </w:lvl>
    <w:lvl w:ilvl="1" w:tplc="04190003">
      <w:start w:val="1"/>
      <w:numFmt w:val="bullet"/>
      <w:lvlText w:val="o"/>
      <w:lvlJc w:val="left"/>
      <w:pPr>
        <w:tabs>
          <w:tab w:val="num" w:pos="2517"/>
        </w:tabs>
        <w:ind w:left="2517" w:hanging="360"/>
      </w:pPr>
      <w:rPr>
        <w:rFonts w:ascii="Courier New" w:hAnsi="Courier New" w:cs="Courier New" w:hint="default"/>
      </w:rPr>
    </w:lvl>
    <w:lvl w:ilvl="2" w:tplc="04190005" w:tentative="1">
      <w:start w:val="1"/>
      <w:numFmt w:val="bullet"/>
      <w:lvlText w:val=""/>
      <w:lvlJc w:val="left"/>
      <w:pPr>
        <w:tabs>
          <w:tab w:val="num" w:pos="3237"/>
        </w:tabs>
        <w:ind w:left="3237" w:hanging="360"/>
      </w:pPr>
      <w:rPr>
        <w:rFonts w:ascii="Wingdings" w:hAnsi="Wingdings" w:hint="default"/>
      </w:rPr>
    </w:lvl>
    <w:lvl w:ilvl="3" w:tplc="04190001" w:tentative="1">
      <w:start w:val="1"/>
      <w:numFmt w:val="bullet"/>
      <w:lvlText w:val=""/>
      <w:lvlJc w:val="left"/>
      <w:pPr>
        <w:tabs>
          <w:tab w:val="num" w:pos="3957"/>
        </w:tabs>
        <w:ind w:left="3957" w:hanging="360"/>
      </w:pPr>
      <w:rPr>
        <w:rFonts w:ascii="Symbol" w:hAnsi="Symbol" w:hint="default"/>
      </w:rPr>
    </w:lvl>
    <w:lvl w:ilvl="4" w:tplc="04190003" w:tentative="1">
      <w:start w:val="1"/>
      <w:numFmt w:val="bullet"/>
      <w:lvlText w:val="o"/>
      <w:lvlJc w:val="left"/>
      <w:pPr>
        <w:tabs>
          <w:tab w:val="num" w:pos="4677"/>
        </w:tabs>
        <w:ind w:left="4677" w:hanging="360"/>
      </w:pPr>
      <w:rPr>
        <w:rFonts w:ascii="Courier New" w:hAnsi="Courier New" w:cs="Courier New" w:hint="default"/>
      </w:rPr>
    </w:lvl>
    <w:lvl w:ilvl="5" w:tplc="04190005" w:tentative="1">
      <w:start w:val="1"/>
      <w:numFmt w:val="bullet"/>
      <w:lvlText w:val=""/>
      <w:lvlJc w:val="left"/>
      <w:pPr>
        <w:tabs>
          <w:tab w:val="num" w:pos="5397"/>
        </w:tabs>
        <w:ind w:left="5397" w:hanging="360"/>
      </w:pPr>
      <w:rPr>
        <w:rFonts w:ascii="Wingdings" w:hAnsi="Wingdings" w:hint="default"/>
      </w:rPr>
    </w:lvl>
    <w:lvl w:ilvl="6" w:tplc="04190001" w:tentative="1">
      <w:start w:val="1"/>
      <w:numFmt w:val="bullet"/>
      <w:lvlText w:val=""/>
      <w:lvlJc w:val="left"/>
      <w:pPr>
        <w:tabs>
          <w:tab w:val="num" w:pos="6117"/>
        </w:tabs>
        <w:ind w:left="6117" w:hanging="360"/>
      </w:pPr>
      <w:rPr>
        <w:rFonts w:ascii="Symbol" w:hAnsi="Symbol" w:hint="default"/>
      </w:rPr>
    </w:lvl>
    <w:lvl w:ilvl="7" w:tplc="04190003" w:tentative="1">
      <w:start w:val="1"/>
      <w:numFmt w:val="bullet"/>
      <w:lvlText w:val="o"/>
      <w:lvlJc w:val="left"/>
      <w:pPr>
        <w:tabs>
          <w:tab w:val="num" w:pos="6837"/>
        </w:tabs>
        <w:ind w:left="6837" w:hanging="360"/>
      </w:pPr>
      <w:rPr>
        <w:rFonts w:ascii="Courier New" w:hAnsi="Courier New" w:cs="Courier New" w:hint="default"/>
      </w:rPr>
    </w:lvl>
    <w:lvl w:ilvl="8" w:tplc="04190005" w:tentative="1">
      <w:start w:val="1"/>
      <w:numFmt w:val="bullet"/>
      <w:lvlText w:val=""/>
      <w:lvlJc w:val="left"/>
      <w:pPr>
        <w:tabs>
          <w:tab w:val="num" w:pos="7557"/>
        </w:tabs>
        <w:ind w:left="7557" w:hanging="360"/>
      </w:pPr>
      <w:rPr>
        <w:rFonts w:ascii="Wingdings" w:hAnsi="Wingdings" w:hint="default"/>
      </w:rPr>
    </w:lvl>
  </w:abstractNum>
  <w:abstractNum w:abstractNumId="55" w15:restartNumberingAfterBreak="0">
    <w:nsid w:val="422D71D6"/>
    <w:multiLevelType w:val="singleLevel"/>
    <w:tmpl w:val="ABF20E00"/>
    <w:lvl w:ilvl="0">
      <w:start w:val="1"/>
      <w:numFmt w:val="bullet"/>
      <w:pStyle w:val="2-"/>
      <w:lvlText w:val=""/>
      <w:lvlJc w:val="left"/>
      <w:pPr>
        <w:tabs>
          <w:tab w:val="num" w:pos="360"/>
        </w:tabs>
        <w:ind w:left="284" w:hanging="284"/>
      </w:pPr>
      <w:rPr>
        <w:rFonts w:ascii="Wingdings" w:hAnsi="Wingdings" w:hint="default"/>
        <w:sz w:val="16"/>
      </w:rPr>
    </w:lvl>
  </w:abstractNum>
  <w:abstractNum w:abstractNumId="56" w15:restartNumberingAfterBreak="0">
    <w:nsid w:val="430D7BB5"/>
    <w:multiLevelType w:val="hybridMultilevel"/>
    <w:tmpl w:val="A6C09DF2"/>
    <w:lvl w:ilvl="0" w:tplc="34B0A81A">
      <w:start w:val="1"/>
      <w:numFmt w:val="decimal"/>
      <w:pStyle w:val="111"/>
      <w:lvlText w:val="%1."/>
      <w:lvlJc w:val="left"/>
      <w:pPr>
        <w:tabs>
          <w:tab w:val="num" w:pos="1077"/>
        </w:tabs>
        <w:ind w:left="0" w:firstLine="709"/>
      </w:pPr>
      <w:rPr>
        <w:rFonts w:ascii="Times New Roman" w:hAnsi="Times New Roman" w:hint="default"/>
        <w:b w:val="0"/>
        <w:i w:val="0"/>
        <w:caps w:val="0"/>
        <w:strike w:val="0"/>
        <w:dstrike w:val="0"/>
        <w:vanish w:val="0"/>
        <w:color w:val="auto"/>
        <w:spacing w:val="0"/>
        <w:kern w:val="0"/>
        <w:position w:val="0"/>
        <w:sz w:val="24"/>
        <w:szCs w:val="24"/>
        <w:u w:val="none"/>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7" w15:restartNumberingAfterBreak="0">
    <w:nsid w:val="438746C6"/>
    <w:multiLevelType w:val="multilevel"/>
    <w:tmpl w:val="0BB21E08"/>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pStyle w:val="41"/>
      <w:isLgl/>
      <w:lvlText w:val="%1.%2.%3.%4."/>
      <w:lvlJc w:val="left"/>
      <w:pPr>
        <w:ind w:left="1080" w:hanging="1080"/>
      </w:pPr>
      <w:rPr>
        <w:rFonts w:hint="default"/>
      </w:rPr>
    </w:lvl>
    <w:lvl w:ilvl="4">
      <w:start w:val="1"/>
      <w:numFmt w:val="decimal"/>
      <w:isLgl/>
      <w:lvlText w:val="%1.%2.%3.%4.%5."/>
      <w:lvlJc w:val="left"/>
      <w:pPr>
        <w:ind w:left="2007" w:hanging="144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367" w:hanging="180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727" w:hanging="2160"/>
      </w:pPr>
      <w:rPr>
        <w:rFonts w:hint="default"/>
      </w:rPr>
    </w:lvl>
  </w:abstractNum>
  <w:abstractNum w:abstractNumId="58" w15:restartNumberingAfterBreak="0">
    <w:nsid w:val="482215BA"/>
    <w:multiLevelType w:val="hybridMultilevel"/>
    <w:tmpl w:val="3B1AD960"/>
    <w:lvl w:ilvl="0" w:tplc="04190001">
      <w:start w:val="1"/>
      <w:numFmt w:val="bullet"/>
      <w:pStyle w:val="-"/>
      <w:lvlText w:val="–"/>
      <w:lvlJc w:val="left"/>
      <w:pPr>
        <w:ind w:left="1712" w:hanging="360"/>
      </w:pPr>
      <w:rPr>
        <w:rFonts w:ascii="Times New Roman" w:hAnsi="Times New Roman" w:cs="Times New Roman" w:hint="default"/>
      </w:rPr>
    </w:lvl>
    <w:lvl w:ilvl="1" w:tplc="04190003" w:tentative="1">
      <w:start w:val="1"/>
      <w:numFmt w:val="bullet"/>
      <w:lvlText w:val="o"/>
      <w:lvlJc w:val="left"/>
      <w:pPr>
        <w:ind w:left="2432" w:hanging="360"/>
      </w:pPr>
      <w:rPr>
        <w:rFonts w:ascii="Courier New" w:hAnsi="Courier New" w:cs="Courier New" w:hint="default"/>
      </w:rPr>
    </w:lvl>
    <w:lvl w:ilvl="2" w:tplc="04190005" w:tentative="1">
      <w:start w:val="1"/>
      <w:numFmt w:val="bullet"/>
      <w:lvlText w:val=""/>
      <w:lvlJc w:val="left"/>
      <w:pPr>
        <w:ind w:left="3152" w:hanging="360"/>
      </w:pPr>
      <w:rPr>
        <w:rFonts w:ascii="Wingdings" w:hAnsi="Wingdings" w:hint="default"/>
      </w:rPr>
    </w:lvl>
    <w:lvl w:ilvl="3" w:tplc="04190001" w:tentative="1">
      <w:start w:val="1"/>
      <w:numFmt w:val="bullet"/>
      <w:lvlText w:val=""/>
      <w:lvlJc w:val="left"/>
      <w:pPr>
        <w:ind w:left="3872" w:hanging="360"/>
      </w:pPr>
      <w:rPr>
        <w:rFonts w:ascii="Symbol" w:hAnsi="Symbol" w:hint="default"/>
      </w:rPr>
    </w:lvl>
    <w:lvl w:ilvl="4" w:tplc="04190003" w:tentative="1">
      <w:start w:val="1"/>
      <w:numFmt w:val="bullet"/>
      <w:lvlText w:val="o"/>
      <w:lvlJc w:val="left"/>
      <w:pPr>
        <w:ind w:left="4592" w:hanging="360"/>
      </w:pPr>
      <w:rPr>
        <w:rFonts w:ascii="Courier New" w:hAnsi="Courier New" w:cs="Courier New" w:hint="default"/>
      </w:rPr>
    </w:lvl>
    <w:lvl w:ilvl="5" w:tplc="04190005" w:tentative="1">
      <w:start w:val="1"/>
      <w:numFmt w:val="bullet"/>
      <w:lvlText w:val=""/>
      <w:lvlJc w:val="left"/>
      <w:pPr>
        <w:ind w:left="5312" w:hanging="360"/>
      </w:pPr>
      <w:rPr>
        <w:rFonts w:ascii="Wingdings" w:hAnsi="Wingdings" w:hint="default"/>
      </w:rPr>
    </w:lvl>
    <w:lvl w:ilvl="6" w:tplc="04190001" w:tentative="1">
      <w:start w:val="1"/>
      <w:numFmt w:val="bullet"/>
      <w:lvlText w:val=""/>
      <w:lvlJc w:val="left"/>
      <w:pPr>
        <w:ind w:left="6032" w:hanging="360"/>
      </w:pPr>
      <w:rPr>
        <w:rFonts w:ascii="Symbol" w:hAnsi="Symbol" w:hint="default"/>
      </w:rPr>
    </w:lvl>
    <w:lvl w:ilvl="7" w:tplc="04190003" w:tentative="1">
      <w:start w:val="1"/>
      <w:numFmt w:val="bullet"/>
      <w:lvlText w:val="o"/>
      <w:lvlJc w:val="left"/>
      <w:pPr>
        <w:ind w:left="6752" w:hanging="360"/>
      </w:pPr>
      <w:rPr>
        <w:rFonts w:ascii="Courier New" w:hAnsi="Courier New" w:cs="Courier New" w:hint="default"/>
      </w:rPr>
    </w:lvl>
    <w:lvl w:ilvl="8" w:tplc="04190005" w:tentative="1">
      <w:start w:val="1"/>
      <w:numFmt w:val="bullet"/>
      <w:lvlText w:val=""/>
      <w:lvlJc w:val="left"/>
      <w:pPr>
        <w:ind w:left="7472" w:hanging="360"/>
      </w:pPr>
      <w:rPr>
        <w:rFonts w:ascii="Wingdings" w:hAnsi="Wingdings" w:hint="default"/>
      </w:rPr>
    </w:lvl>
  </w:abstractNum>
  <w:abstractNum w:abstractNumId="59" w15:restartNumberingAfterBreak="0">
    <w:nsid w:val="4B111A59"/>
    <w:multiLevelType w:val="hybridMultilevel"/>
    <w:tmpl w:val="23222852"/>
    <w:lvl w:ilvl="0" w:tplc="04190001">
      <w:start w:val="1"/>
      <w:numFmt w:val="bullet"/>
      <w:lvlText w:val=""/>
      <w:lvlJc w:val="left"/>
      <w:pPr>
        <w:tabs>
          <w:tab w:val="num" w:pos="2269"/>
        </w:tabs>
        <w:ind w:left="2269" w:hanging="567"/>
      </w:pPr>
      <w:rPr>
        <w:rFonts w:ascii="Symbol" w:hAnsi="Symbol" w:hint="default"/>
      </w:rPr>
    </w:lvl>
    <w:lvl w:ilvl="1" w:tplc="04190003" w:tentative="1">
      <w:start w:val="1"/>
      <w:numFmt w:val="bullet"/>
      <w:pStyle w:val="17"/>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60" w15:restartNumberingAfterBreak="0">
    <w:nsid w:val="4BF37ADB"/>
    <w:multiLevelType w:val="multilevel"/>
    <w:tmpl w:val="0419001D"/>
    <w:styleLink w:val="6"/>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1" w15:restartNumberingAfterBreak="0">
    <w:nsid w:val="4CB16C4D"/>
    <w:multiLevelType w:val="hybridMultilevel"/>
    <w:tmpl w:val="45705652"/>
    <w:lvl w:ilvl="0" w:tplc="1F3EF934">
      <w:start w:val="1"/>
      <w:numFmt w:val="decimal"/>
      <w:pStyle w:val="210"/>
      <w:lvlText w:val="Рисунок 2.%1 - "/>
      <w:lvlJc w:val="left"/>
      <w:pPr>
        <w:tabs>
          <w:tab w:val="num" w:pos="1304"/>
        </w:tabs>
        <w:ind w:left="0" w:firstLine="0"/>
      </w:pPr>
      <w:rPr>
        <w:rFonts w:ascii="Times New Roman" w:hAnsi="Times New Roman" w:hint="default"/>
        <w:b w:val="0"/>
        <w:i w:val="0"/>
        <w:caps w:val="0"/>
        <w:strike w:val="0"/>
        <w:dstrike w:val="0"/>
        <w:vanish w:val="0"/>
        <w:color w:val="auto"/>
        <w:spacing w:val="0"/>
        <w:kern w:val="0"/>
        <w:position w:val="0"/>
        <w:sz w:val="24"/>
        <w:u w:val="none"/>
        <w:vertAlign w:val="baseline"/>
      </w:rPr>
    </w:lvl>
    <w:lvl w:ilvl="1" w:tplc="FE94F998" w:tentative="1">
      <w:start w:val="1"/>
      <w:numFmt w:val="lowerLetter"/>
      <w:lvlText w:val="%2."/>
      <w:lvlJc w:val="left"/>
      <w:pPr>
        <w:tabs>
          <w:tab w:val="num" w:pos="1440"/>
        </w:tabs>
        <w:ind w:left="1440" w:hanging="360"/>
      </w:pPr>
    </w:lvl>
    <w:lvl w:ilvl="2" w:tplc="F8103FB6" w:tentative="1">
      <w:start w:val="1"/>
      <w:numFmt w:val="lowerRoman"/>
      <w:lvlText w:val="%3."/>
      <w:lvlJc w:val="right"/>
      <w:pPr>
        <w:tabs>
          <w:tab w:val="num" w:pos="2160"/>
        </w:tabs>
        <w:ind w:left="2160" w:hanging="180"/>
      </w:pPr>
    </w:lvl>
    <w:lvl w:ilvl="3" w:tplc="916C8736" w:tentative="1">
      <w:start w:val="1"/>
      <w:numFmt w:val="decimal"/>
      <w:lvlText w:val="%4."/>
      <w:lvlJc w:val="left"/>
      <w:pPr>
        <w:tabs>
          <w:tab w:val="num" w:pos="2880"/>
        </w:tabs>
        <w:ind w:left="2880" w:hanging="360"/>
      </w:pPr>
    </w:lvl>
    <w:lvl w:ilvl="4" w:tplc="B7AAAE32" w:tentative="1">
      <w:start w:val="1"/>
      <w:numFmt w:val="lowerLetter"/>
      <w:lvlText w:val="%5."/>
      <w:lvlJc w:val="left"/>
      <w:pPr>
        <w:tabs>
          <w:tab w:val="num" w:pos="3600"/>
        </w:tabs>
        <w:ind w:left="3600" w:hanging="360"/>
      </w:pPr>
    </w:lvl>
    <w:lvl w:ilvl="5" w:tplc="2E56E276" w:tentative="1">
      <w:start w:val="1"/>
      <w:numFmt w:val="lowerRoman"/>
      <w:lvlText w:val="%6."/>
      <w:lvlJc w:val="right"/>
      <w:pPr>
        <w:tabs>
          <w:tab w:val="num" w:pos="4320"/>
        </w:tabs>
        <w:ind w:left="4320" w:hanging="180"/>
      </w:pPr>
    </w:lvl>
    <w:lvl w:ilvl="6" w:tplc="789A2E14" w:tentative="1">
      <w:start w:val="1"/>
      <w:numFmt w:val="decimal"/>
      <w:lvlText w:val="%7."/>
      <w:lvlJc w:val="left"/>
      <w:pPr>
        <w:tabs>
          <w:tab w:val="num" w:pos="5040"/>
        </w:tabs>
        <w:ind w:left="5040" w:hanging="360"/>
      </w:pPr>
    </w:lvl>
    <w:lvl w:ilvl="7" w:tplc="1BD4E7BE" w:tentative="1">
      <w:start w:val="1"/>
      <w:numFmt w:val="lowerLetter"/>
      <w:lvlText w:val="%8."/>
      <w:lvlJc w:val="left"/>
      <w:pPr>
        <w:tabs>
          <w:tab w:val="num" w:pos="5760"/>
        </w:tabs>
        <w:ind w:left="5760" w:hanging="360"/>
      </w:pPr>
    </w:lvl>
    <w:lvl w:ilvl="8" w:tplc="0B168892" w:tentative="1">
      <w:start w:val="1"/>
      <w:numFmt w:val="lowerRoman"/>
      <w:lvlText w:val="%9."/>
      <w:lvlJc w:val="right"/>
      <w:pPr>
        <w:tabs>
          <w:tab w:val="num" w:pos="6480"/>
        </w:tabs>
        <w:ind w:left="6480" w:hanging="180"/>
      </w:pPr>
    </w:lvl>
  </w:abstractNum>
  <w:abstractNum w:abstractNumId="62" w15:restartNumberingAfterBreak="0">
    <w:nsid w:val="4EB544A8"/>
    <w:multiLevelType w:val="singleLevel"/>
    <w:tmpl w:val="1DE433B6"/>
    <w:styleLink w:val="a7"/>
    <w:lvl w:ilvl="0">
      <w:start w:val="1"/>
      <w:numFmt w:val="decimal"/>
      <w:pStyle w:val="a8"/>
      <w:lvlText w:val="%1)"/>
      <w:lvlJc w:val="left"/>
      <w:pPr>
        <w:tabs>
          <w:tab w:val="num" w:pos="2520"/>
        </w:tabs>
        <w:ind w:left="2520" w:hanging="360"/>
      </w:pPr>
      <w:rPr>
        <w:rFonts w:hint="default"/>
      </w:rPr>
    </w:lvl>
  </w:abstractNum>
  <w:abstractNum w:abstractNumId="63" w15:restartNumberingAfterBreak="0">
    <w:nsid w:val="4EE15156"/>
    <w:multiLevelType w:val="multilevel"/>
    <w:tmpl w:val="F2789320"/>
    <w:styleLink w:val="1ai1"/>
    <w:lvl w:ilvl="0">
      <w:start w:val="1"/>
      <w:numFmt w:val="decimal"/>
      <w:suff w:val="space"/>
      <w:lvlText w:val="%1"/>
      <w:lvlJc w:val="left"/>
      <w:pPr>
        <w:ind w:left="432" w:hanging="432"/>
      </w:pPr>
      <w:rPr>
        <w:rFonts w:hint="default"/>
      </w:rPr>
    </w:lvl>
    <w:lvl w:ilvl="1">
      <w:start w:val="1"/>
      <w:numFmt w:val="decimal"/>
      <w:suff w:val="space"/>
      <w:lvlText w:val="%1.%2"/>
      <w:lvlJc w:val="left"/>
      <w:pPr>
        <w:ind w:left="576" w:hanging="576"/>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4" w15:restartNumberingAfterBreak="0">
    <w:nsid w:val="50D25235"/>
    <w:multiLevelType w:val="hybridMultilevel"/>
    <w:tmpl w:val="57C6BCA6"/>
    <w:lvl w:ilvl="0" w:tplc="0AE8AE52">
      <w:start w:val="4"/>
      <w:numFmt w:val="bullet"/>
      <w:pStyle w:val="06"/>
      <w:lvlText w:val="-"/>
      <w:lvlJc w:val="left"/>
      <w:pPr>
        <w:ind w:left="1211" w:hanging="360"/>
      </w:pPr>
      <w:rPr>
        <w:rFonts w:ascii="Times New Roman" w:eastAsia="Times New Roman" w:hAnsi="Times New Roman" w:cs="Times New Roman" w:hint="default"/>
      </w:rPr>
    </w:lvl>
    <w:lvl w:ilvl="1" w:tplc="04190019" w:tentative="1">
      <w:start w:val="1"/>
      <w:numFmt w:val="bullet"/>
      <w:lvlText w:val="o"/>
      <w:lvlJc w:val="left"/>
      <w:pPr>
        <w:ind w:left="2291" w:hanging="360"/>
      </w:pPr>
      <w:rPr>
        <w:rFonts w:ascii="Courier New" w:hAnsi="Courier New" w:cs="Courier New" w:hint="default"/>
      </w:rPr>
    </w:lvl>
    <w:lvl w:ilvl="2" w:tplc="0419001B" w:tentative="1">
      <w:start w:val="1"/>
      <w:numFmt w:val="bullet"/>
      <w:lvlText w:val=""/>
      <w:lvlJc w:val="left"/>
      <w:pPr>
        <w:ind w:left="3011" w:hanging="360"/>
      </w:pPr>
      <w:rPr>
        <w:rFonts w:ascii="Wingdings" w:hAnsi="Wingdings" w:hint="default"/>
      </w:rPr>
    </w:lvl>
    <w:lvl w:ilvl="3" w:tplc="0419000F" w:tentative="1">
      <w:start w:val="1"/>
      <w:numFmt w:val="bullet"/>
      <w:lvlText w:val=""/>
      <w:lvlJc w:val="left"/>
      <w:pPr>
        <w:ind w:left="3731" w:hanging="360"/>
      </w:pPr>
      <w:rPr>
        <w:rFonts w:ascii="Symbol" w:hAnsi="Symbol" w:hint="default"/>
      </w:rPr>
    </w:lvl>
    <w:lvl w:ilvl="4" w:tplc="04190019" w:tentative="1">
      <w:start w:val="1"/>
      <w:numFmt w:val="bullet"/>
      <w:lvlText w:val="o"/>
      <w:lvlJc w:val="left"/>
      <w:pPr>
        <w:ind w:left="4451" w:hanging="360"/>
      </w:pPr>
      <w:rPr>
        <w:rFonts w:ascii="Courier New" w:hAnsi="Courier New" w:cs="Courier New" w:hint="default"/>
      </w:rPr>
    </w:lvl>
    <w:lvl w:ilvl="5" w:tplc="0419001B" w:tentative="1">
      <w:start w:val="1"/>
      <w:numFmt w:val="bullet"/>
      <w:lvlText w:val=""/>
      <w:lvlJc w:val="left"/>
      <w:pPr>
        <w:ind w:left="5171" w:hanging="360"/>
      </w:pPr>
      <w:rPr>
        <w:rFonts w:ascii="Wingdings" w:hAnsi="Wingdings" w:hint="default"/>
      </w:rPr>
    </w:lvl>
    <w:lvl w:ilvl="6" w:tplc="0419000F" w:tentative="1">
      <w:start w:val="1"/>
      <w:numFmt w:val="bullet"/>
      <w:lvlText w:val=""/>
      <w:lvlJc w:val="left"/>
      <w:pPr>
        <w:ind w:left="5891" w:hanging="360"/>
      </w:pPr>
      <w:rPr>
        <w:rFonts w:ascii="Symbol" w:hAnsi="Symbol" w:hint="default"/>
      </w:rPr>
    </w:lvl>
    <w:lvl w:ilvl="7" w:tplc="04190019" w:tentative="1">
      <w:start w:val="1"/>
      <w:numFmt w:val="bullet"/>
      <w:lvlText w:val="o"/>
      <w:lvlJc w:val="left"/>
      <w:pPr>
        <w:ind w:left="6611" w:hanging="360"/>
      </w:pPr>
      <w:rPr>
        <w:rFonts w:ascii="Courier New" w:hAnsi="Courier New" w:cs="Courier New" w:hint="default"/>
      </w:rPr>
    </w:lvl>
    <w:lvl w:ilvl="8" w:tplc="0419001B" w:tentative="1">
      <w:start w:val="1"/>
      <w:numFmt w:val="bullet"/>
      <w:lvlText w:val=""/>
      <w:lvlJc w:val="left"/>
      <w:pPr>
        <w:ind w:left="7331" w:hanging="360"/>
      </w:pPr>
      <w:rPr>
        <w:rFonts w:ascii="Wingdings" w:hAnsi="Wingdings" w:hint="default"/>
      </w:rPr>
    </w:lvl>
  </w:abstractNum>
  <w:abstractNum w:abstractNumId="65" w15:restartNumberingAfterBreak="0">
    <w:nsid w:val="50E70D74"/>
    <w:multiLevelType w:val="singleLevel"/>
    <w:tmpl w:val="50E70D74"/>
    <w:name w:val="Нумерованный список 8"/>
    <w:lvl w:ilvl="0">
      <w:start w:val="1"/>
      <w:numFmt w:val="bullet"/>
      <w:lvlText w:val=""/>
      <w:lvlJc w:val="left"/>
      <w:rPr>
        <w:rFonts w:ascii="Symbol" w:hAnsi="Symbol"/>
      </w:rPr>
    </w:lvl>
  </w:abstractNum>
  <w:abstractNum w:abstractNumId="66" w15:restartNumberingAfterBreak="0">
    <w:nsid w:val="50E70D76"/>
    <w:multiLevelType w:val="singleLevel"/>
    <w:tmpl w:val="50E70D76"/>
    <w:name w:val="Нумерованный список 10"/>
    <w:lvl w:ilvl="0">
      <w:start w:val="1"/>
      <w:numFmt w:val="bullet"/>
      <w:lvlText w:val=""/>
      <w:lvlJc w:val="left"/>
      <w:rPr>
        <w:rFonts w:ascii="Symbol" w:hAnsi="Symbol"/>
      </w:rPr>
    </w:lvl>
  </w:abstractNum>
  <w:abstractNum w:abstractNumId="67" w15:restartNumberingAfterBreak="0">
    <w:nsid w:val="529C6CFB"/>
    <w:multiLevelType w:val="multilevel"/>
    <w:tmpl w:val="444C86F2"/>
    <w:styleLink w:val="18"/>
    <w:lvl w:ilvl="0">
      <w:start w:val="1"/>
      <w:numFmt w:val="decimal"/>
      <w:suff w:val="space"/>
      <w:lvlText w:val="%1"/>
      <w:lvlJc w:val="left"/>
      <w:pPr>
        <w:ind w:left="284" w:firstLine="850"/>
      </w:pPr>
      <w:rPr>
        <w:rFonts w:hint="default"/>
      </w:rPr>
    </w:lvl>
    <w:lvl w:ilvl="1">
      <w:start w:val="1"/>
      <w:numFmt w:val="decimal"/>
      <w:suff w:val="space"/>
      <w:lvlText w:val="%1.%2"/>
      <w:lvlJc w:val="left"/>
      <w:pPr>
        <w:ind w:left="290" w:firstLine="850"/>
      </w:pPr>
      <w:rPr>
        <w:rFonts w:hint="default"/>
      </w:rPr>
    </w:lvl>
    <w:lvl w:ilvl="2">
      <w:start w:val="1"/>
      <w:numFmt w:val="decimal"/>
      <w:suff w:val="space"/>
      <w:lvlText w:val="%1.%2.%3"/>
      <w:lvlJc w:val="left"/>
      <w:pPr>
        <w:ind w:left="284" w:firstLine="850"/>
      </w:pPr>
      <w:rPr>
        <w:rFonts w:hint="default"/>
      </w:rPr>
    </w:lvl>
    <w:lvl w:ilvl="3">
      <w:start w:val="1"/>
      <w:numFmt w:val="decimal"/>
      <w:suff w:val="space"/>
      <w:lvlText w:val="%1.%2.%3.%4"/>
      <w:lvlJc w:val="left"/>
      <w:pPr>
        <w:ind w:left="860" w:firstLine="850"/>
      </w:pPr>
      <w:rPr>
        <w:rFonts w:ascii="Times New Roman" w:hAnsi="Times New Roman" w:cs="Times New Roman" w:hint="default"/>
        <w:b w:val="0"/>
        <w:sz w:val="28"/>
        <w:szCs w:val="28"/>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68" w15:restartNumberingAfterBreak="0">
    <w:nsid w:val="52D029C1"/>
    <w:multiLevelType w:val="singleLevel"/>
    <w:tmpl w:val="29921B2A"/>
    <w:styleLink w:val="311"/>
    <w:lvl w:ilvl="0">
      <w:start w:val="1"/>
      <w:numFmt w:val="decimal"/>
      <w:lvlText w:val="%1."/>
      <w:legacy w:legacy="1" w:legacySpace="0" w:legacyIndent="250"/>
      <w:lvlJc w:val="left"/>
      <w:rPr>
        <w:rFonts w:ascii="Arial" w:hAnsi="Arial" w:hint="default"/>
      </w:rPr>
    </w:lvl>
  </w:abstractNum>
  <w:abstractNum w:abstractNumId="69" w15:restartNumberingAfterBreak="0">
    <w:nsid w:val="54440EB4"/>
    <w:multiLevelType w:val="hybridMultilevel"/>
    <w:tmpl w:val="6AD28204"/>
    <w:lvl w:ilvl="0" w:tplc="85F4458E">
      <w:start w:val="1"/>
      <w:numFmt w:val="decimal"/>
      <w:pStyle w:val="410"/>
      <w:lvlText w:val="Таблица 1.%1 - "/>
      <w:lvlJc w:val="left"/>
      <w:pPr>
        <w:tabs>
          <w:tab w:val="num" w:pos="1474"/>
        </w:tabs>
        <w:ind w:left="0" w:firstLine="0"/>
      </w:pPr>
      <w:rPr>
        <w:rFonts w:ascii="Times New Roman" w:hAnsi="Times New Roman" w:hint="default"/>
        <w:b w:val="0"/>
        <w:i w:val="0"/>
        <w:caps w:val="0"/>
        <w:strike w:val="0"/>
        <w:dstrike w:val="0"/>
        <w:vanish w:val="0"/>
        <w:color w:val="auto"/>
        <w:spacing w:val="0"/>
        <w:kern w:val="0"/>
        <w:position w:val="0"/>
        <w:sz w:val="24"/>
        <w:u w:val="none"/>
        <w:vertAlign w:val="baseline"/>
      </w:rPr>
    </w:lvl>
    <w:lvl w:ilvl="1" w:tplc="A8B6DDA6" w:tentative="1">
      <w:start w:val="1"/>
      <w:numFmt w:val="lowerLetter"/>
      <w:lvlText w:val="%2."/>
      <w:lvlJc w:val="left"/>
      <w:pPr>
        <w:tabs>
          <w:tab w:val="num" w:pos="1440"/>
        </w:tabs>
        <w:ind w:left="1440" w:hanging="360"/>
      </w:pPr>
    </w:lvl>
    <w:lvl w:ilvl="2" w:tplc="EA4E4044" w:tentative="1">
      <w:start w:val="1"/>
      <w:numFmt w:val="lowerRoman"/>
      <w:lvlText w:val="%3."/>
      <w:lvlJc w:val="right"/>
      <w:pPr>
        <w:tabs>
          <w:tab w:val="num" w:pos="2160"/>
        </w:tabs>
        <w:ind w:left="2160" w:hanging="180"/>
      </w:pPr>
    </w:lvl>
    <w:lvl w:ilvl="3" w:tplc="C6C4D062" w:tentative="1">
      <w:start w:val="1"/>
      <w:numFmt w:val="decimal"/>
      <w:lvlText w:val="%4."/>
      <w:lvlJc w:val="left"/>
      <w:pPr>
        <w:tabs>
          <w:tab w:val="num" w:pos="2880"/>
        </w:tabs>
        <w:ind w:left="2880" w:hanging="360"/>
      </w:pPr>
    </w:lvl>
    <w:lvl w:ilvl="4" w:tplc="C8B66D26" w:tentative="1">
      <w:start w:val="1"/>
      <w:numFmt w:val="lowerLetter"/>
      <w:lvlText w:val="%5."/>
      <w:lvlJc w:val="left"/>
      <w:pPr>
        <w:tabs>
          <w:tab w:val="num" w:pos="3600"/>
        </w:tabs>
        <w:ind w:left="3600" w:hanging="360"/>
      </w:pPr>
    </w:lvl>
    <w:lvl w:ilvl="5" w:tplc="E27A2864" w:tentative="1">
      <w:start w:val="1"/>
      <w:numFmt w:val="lowerRoman"/>
      <w:lvlText w:val="%6."/>
      <w:lvlJc w:val="right"/>
      <w:pPr>
        <w:tabs>
          <w:tab w:val="num" w:pos="4320"/>
        </w:tabs>
        <w:ind w:left="4320" w:hanging="180"/>
      </w:pPr>
    </w:lvl>
    <w:lvl w:ilvl="6" w:tplc="C75EE830" w:tentative="1">
      <w:start w:val="1"/>
      <w:numFmt w:val="decimal"/>
      <w:lvlText w:val="%7."/>
      <w:lvlJc w:val="left"/>
      <w:pPr>
        <w:tabs>
          <w:tab w:val="num" w:pos="5040"/>
        </w:tabs>
        <w:ind w:left="5040" w:hanging="360"/>
      </w:pPr>
    </w:lvl>
    <w:lvl w:ilvl="7" w:tplc="FF9CB670" w:tentative="1">
      <w:start w:val="1"/>
      <w:numFmt w:val="lowerLetter"/>
      <w:lvlText w:val="%8."/>
      <w:lvlJc w:val="left"/>
      <w:pPr>
        <w:tabs>
          <w:tab w:val="num" w:pos="5760"/>
        </w:tabs>
        <w:ind w:left="5760" w:hanging="360"/>
      </w:pPr>
    </w:lvl>
    <w:lvl w:ilvl="8" w:tplc="83061B50" w:tentative="1">
      <w:start w:val="1"/>
      <w:numFmt w:val="lowerRoman"/>
      <w:lvlText w:val="%9."/>
      <w:lvlJc w:val="right"/>
      <w:pPr>
        <w:tabs>
          <w:tab w:val="num" w:pos="6480"/>
        </w:tabs>
        <w:ind w:left="6480" w:hanging="180"/>
      </w:pPr>
    </w:lvl>
  </w:abstractNum>
  <w:abstractNum w:abstractNumId="70" w15:restartNumberingAfterBreak="0">
    <w:nsid w:val="54976E90"/>
    <w:multiLevelType w:val="hybridMultilevel"/>
    <w:tmpl w:val="F4B09F78"/>
    <w:lvl w:ilvl="0" w:tplc="04190001">
      <w:start w:val="1"/>
      <w:numFmt w:val="bullet"/>
      <w:pStyle w:val="-0"/>
      <w:lvlText w:val="–"/>
      <w:lvlJc w:val="left"/>
      <w:pPr>
        <w:tabs>
          <w:tab w:val="num" w:pos="1424"/>
        </w:tabs>
        <w:ind w:left="290" w:firstLine="850"/>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1" w15:restartNumberingAfterBreak="0">
    <w:nsid w:val="585C7833"/>
    <w:multiLevelType w:val="hybridMultilevel"/>
    <w:tmpl w:val="DC0AF2CC"/>
    <w:lvl w:ilvl="0" w:tplc="FE584072">
      <w:start w:val="1"/>
      <w:numFmt w:val="bullet"/>
      <w:pStyle w:val="a9"/>
      <w:lvlText w:val=""/>
      <w:lvlJc w:val="left"/>
      <w:pPr>
        <w:tabs>
          <w:tab w:val="num" w:pos="900"/>
        </w:tabs>
        <w:ind w:left="807" w:hanging="267"/>
      </w:pPr>
      <w:rPr>
        <w:rFonts w:ascii="Symbol" w:hAnsi="Symbol" w:hint="default"/>
      </w:rPr>
    </w:lvl>
    <w:lvl w:ilvl="1" w:tplc="04190003">
      <w:start w:val="1"/>
      <w:numFmt w:val="bullet"/>
      <w:lvlText w:val="o"/>
      <w:lvlJc w:val="left"/>
      <w:pPr>
        <w:tabs>
          <w:tab w:val="num" w:pos="2007"/>
        </w:tabs>
        <w:ind w:left="2007" w:hanging="360"/>
      </w:pPr>
      <w:rPr>
        <w:rFonts w:ascii="Courier New" w:hAnsi="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72" w15:restartNumberingAfterBreak="0">
    <w:nsid w:val="587A09B7"/>
    <w:multiLevelType w:val="hybridMultilevel"/>
    <w:tmpl w:val="DE949710"/>
    <w:lvl w:ilvl="0" w:tplc="04190001">
      <w:start w:val="1"/>
      <w:numFmt w:val="decimal"/>
      <w:pStyle w:val="30"/>
      <w:lvlText w:val="%1."/>
      <w:lvlJc w:val="left"/>
      <w:pPr>
        <w:ind w:left="1571" w:hanging="360"/>
      </w:pPr>
    </w:lvl>
    <w:lvl w:ilvl="1" w:tplc="04190003" w:tentative="1">
      <w:start w:val="1"/>
      <w:numFmt w:val="lowerLetter"/>
      <w:lvlText w:val="%2."/>
      <w:lvlJc w:val="left"/>
      <w:pPr>
        <w:ind w:left="2291" w:hanging="360"/>
      </w:pPr>
    </w:lvl>
    <w:lvl w:ilvl="2" w:tplc="04190005" w:tentative="1">
      <w:start w:val="1"/>
      <w:numFmt w:val="lowerRoman"/>
      <w:lvlText w:val="%3."/>
      <w:lvlJc w:val="right"/>
      <w:pPr>
        <w:ind w:left="3011" w:hanging="180"/>
      </w:pPr>
    </w:lvl>
    <w:lvl w:ilvl="3" w:tplc="04190001" w:tentative="1">
      <w:start w:val="1"/>
      <w:numFmt w:val="decimal"/>
      <w:lvlText w:val="%4."/>
      <w:lvlJc w:val="left"/>
      <w:pPr>
        <w:ind w:left="3731" w:hanging="360"/>
      </w:pPr>
    </w:lvl>
    <w:lvl w:ilvl="4" w:tplc="04190003" w:tentative="1">
      <w:start w:val="1"/>
      <w:numFmt w:val="lowerLetter"/>
      <w:lvlText w:val="%5."/>
      <w:lvlJc w:val="left"/>
      <w:pPr>
        <w:ind w:left="4451" w:hanging="360"/>
      </w:pPr>
    </w:lvl>
    <w:lvl w:ilvl="5" w:tplc="04190005" w:tentative="1">
      <w:start w:val="1"/>
      <w:numFmt w:val="lowerRoman"/>
      <w:lvlText w:val="%6."/>
      <w:lvlJc w:val="right"/>
      <w:pPr>
        <w:ind w:left="5171" w:hanging="180"/>
      </w:pPr>
    </w:lvl>
    <w:lvl w:ilvl="6" w:tplc="04190001" w:tentative="1">
      <w:start w:val="1"/>
      <w:numFmt w:val="decimal"/>
      <w:lvlText w:val="%7."/>
      <w:lvlJc w:val="left"/>
      <w:pPr>
        <w:ind w:left="5891" w:hanging="360"/>
      </w:pPr>
    </w:lvl>
    <w:lvl w:ilvl="7" w:tplc="04190003" w:tentative="1">
      <w:start w:val="1"/>
      <w:numFmt w:val="lowerLetter"/>
      <w:lvlText w:val="%8."/>
      <w:lvlJc w:val="left"/>
      <w:pPr>
        <w:ind w:left="6611" w:hanging="360"/>
      </w:pPr>
    </w:lvl>
    <w:lvl w:ilvl="8" w:tplc="04190005" w:tentative="1">
      <w:start w:val="1"/>
      <w:numFmt w:val="lowerRoman"/>
      <w:lvlText w:val="%9."/>
      <w:lvlJc w:val="right"/>
      <w:pPr>
        <w:ind w:left="7331" w:hanging="180"/>
      </w:pPr>
    </w:lvl>
  </w:abstractNum>
  <w:abstractNum w:abstractNumId="73" w15:restartNumberingAfterBreak="0">
    <w:nsid w:val="58F027E7"/>
    <w:multiLevelType w:val="hybridMultilevel"/>
    <w:tmpl w:val="FD4042BE"/>
    <w:lvl w:ilvl="0" w:tplc="7E1A25AE">
      <w:start w:val="3"/>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4" w15:restartNumberingAfterBreak="0">
    <w:nsid w:val="591B38A0"/>
    <w:multiLevelType w:val="hybridMultilevel"/>
    <w:tmpl w:val="D3E2339E"/>
    <w:styleLink w:val="172"/>
    <w:lvl w:ilvl="0" w:tplc="FFFFFFFF">
      <w:start w:val="1"/>
      <w:numFmt w:val="bullet"/>
      <w:pStyle w:val="aa"/>
      <w:lvlText w:val=""/>
      <w:lvlJc w:val="left"/>
      <w:pPr>
        <w:tabs>
          <w:tab w:val="num" w:pos="1287"/>
        </w:tabs>
        <w:ind w:left="1287"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5AAC4CA5"/>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6" w15:restartNumberingAfterBreak="0">
    <w:nsid w:val="5B8B1F4A"/>
    <w:multiLevelType w:val="multilevel"/>
    <w:tmpl w:val="7F16D750"/>
    <w:lvl w:ilvl="0">
      <w:start w:val="1"/>
      <w:numFmt w:val="decimal"/>
      <w:pStyle w:val="14618"/>
      <w:lvlText w:val="%1."/>
      <w:lvlJc w:val="left"/>
      <w:pPr>
        <w:tabs>
          <w:tab w:val="num" w:pos="1364"/>
        </w:tabs>
        <w:ind w:left="1364" w:hanging="360"/>
      </w:pPr>
      <w:rPr>
        <w:rFonts w:hint="default"/>
      </w:rPr>
    </w:lvl>
    <w:lvl w:ilvl="1">
      <w:start w:val="1"/>
      <w:numFmt w:val="decimal"/>
      <w:lvlText w:val="%1.%2."/>
      <w:lvlJc w:val="left"/>
      <w:pPr>
        <w:tabs>
          <w:tab w:val="num" w:pos="1796"/>
        </w:tabs>
        <w:ind w:left="1796" w:hanging="432"/>
      </w:pPr>
      <w:rPr>
        <w:rFonts w:hint="default"/>
      </w:rPr>
    </w:lvl>
    <w:lvl w:ilvl="2">
      <w:start w:val="1"/>
      <w:numFmt w:val="decimal"/>
      <w:lvlText w:val="%1.%2.%3."/>
      <w:lvlJc w:val="left"/>
      <w:pPr>
        <w:tabs>
          <w:tab w:val="num" w:pos="2444"/>
        </w:tabs>
        <w:ind w:left="2228" w:hanging="504"/>
      </w:pPr>
      <w:rPr>
        <w:rFonts w:hint="default"/>
        <w:b w:val="0"/>
        <w:i/>
      </w:rPr>
    </w:lvl>
    <w:lvl w:ilvl="3">
      <w:start w:val="1"/>
      <w:numFmt w:val="decimal"/>
      <w:lvlText w:val="%1.%2.%3.%4."/>
      <w:lvlJc w:val="left"/>
      <w:pPr>
        <w:tabs>
          <w:tab w:val="num" w:pos="2804"/>
        </w:tabs>
        <w:ind w:left="2732" w:hanging="648"/>
      </w:pPr>
      <w:rPr>
        <w:rFonts w:hint="default"/>
      </w:rPr>
    </w:lvl>
    <w:lvl w:ilvl="4">
      <w:start w:val="1"/>
      <w:numFmt w:val="decimal"/>
      <w:lvlText w:val="%1.%2.%3.%4.%5."/>
      <w:lvlJc w:val="left"/>
      <w:pPr>
        <w:tabs>
          <w:tab w:val="num" w:pos="3524"/>
        </w:tabs>
        <w:ind w:left="3236" w:hanging="792"/>
      </w:pPr>
      <w:rPr>
        <w:rFonts w:hint="default"/>
      </w:rPr>
    </w:lvl>
    <w:lvl w:ilvl="5">
      <w:start w:val="1"/>
      <w:numFmt w:val="decimal"/>
      <w:lvlText w:val="%1.%2.%3.%4.%5.%6."/>
      <w:lvlJc w:val="left"/>
      <w:pPr>
        <w:tabs>
          <w:tab w:val="num" w:pos="3884"/>
        </w:tabs>
        <w:ind w:left="3740" w:hanging="936"/>
      </w:pPr>
      <w:rPr>
        <w:rFonts w:hint="default"/>
      </w:rPr>
    </w:lvl>
    <w:lvl w:ilvl="6">
      <w:start w:val="1"/>
      <w:numFmt w:val="decimal"/>
      <w:lvlText w:val="%1.%2.%3.%4.%5.%6.%7."/>
      <w:lvlJc w:val="left"/>
      <w:pPr>
        <w:tabs>
          <w:tab w:val="num" w:pos="4604"/>
        </w:tabs>
        <w:ind w:left="4244" w:hanging="1080"/>
      </w:pPr>
      <w:rPr>
        <w:rFonts w:hint="default"/>
      </w:rPr>
    </w:lvl>
    <w:lvl w:ilvl="7">
      <w:start w:val="1"/>
      <w:numFmt w:val="decimal"/>
      <w:lvlText w:val="%1.%2.%3.%4.%5.%6.%7.%8."/>
      <w:lvlJc w:val="left"/>
      <w:pPr>
        <w:tabs>
          <w:tab w:val="num" w:pos="4964"/>
        </w:tabs>
        <w:ind w:left="4748" w:hanging="1224"/>
      </w:pPr>
      <w:rPr>
        <w:rFonts w:hint="default"/>
      </w:rPr>
    </w:lvl>
    <w:lvl w:ilvl="8">
      <w:start w:val="1"/>
      <w:numFmt w:val="decimal"/>
      <w:lvlText w:val="%1.%2.%3.%4.%5.%6.%7.%8.%9."/>
      <w:lvlJc w:val="left"/>
      <w:pPr>
        <w:tabs>
          <w:tab w:val="num" w:pos="5684"/>
        </w:tabs>
        <w:ind w:left="5324" w:hanging="1440"/>
      </w:pPr>
      <w:rPr>
        <w:rFonts w:hint="default"/>
      </w:rPr>
    </w:lvl>
  </w:abstractNum>
  <w:abstractNum w:abstractNumId="77" w15:restartNumberingAfterBreak="0">
    <w:nsid w:val="5CCF3AC2"/>
    <w:multiLevelType w:val="hybridMultilevel"/>
    <w:tmpl w:val="E354A896"/>
    <w:lvl w:ilvl="0" w:tplc="220EB8BA">
      <w:start w:val="1"/>
      <w:numFmt w:val="decimal"/>
      <w:pStyle w:val="411"/>
      <w:lvlText w:val="Рисунок 5.%1 - "/>
      <w:lvlJc w:val="left"/>
      <w:pPr>
        <w:tabs>
          <w:tab w:val="num" w:pos="1304"/>
        </w:tabs>
        <w:ind w:left="0" w:firstLine="0"/>
      </w:pPr>
      <w:rPr>
        <w:rFonts w:ascii="Times New Roman" w:hAnsi="Times New Roman" w:hint="default"/>
        <w:b w:val="0"/>
        <w:i w:val="0"/>
        <w:caps w:val="0"/>
        <w:strike w:val="0"/>
        <w:dstrike w:val="0"/>
        <w:vanish w:val="0"/>
        <w:color w:val="auto"/>
        <w:spacing w:val="0"/>
        <w:kern w:val="0"/>
        <w:position w:val="0"/>
        <w:sz w:val="24"/>
        <w:u w:val="none"/>
        <w:vertAlign w:val="baseline"/>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8" w15:restartNumberingAfterBreak="0">
    <w:nsid w:val="5D9B4366"/>
    <w:multiLevelType w:val="hybridMultilevel"/>
    <w:tmpl w:val="CDE69056"/>
    <w:lvl w:ilvl="0" w:tplc="4486182E">
      <w:start w:val="4"/>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9" w15:restartNumberingAfterBreak="0">
    <w:nsid w:val="5E7C0BCC"/>
    <w:multiLevelType w:val="multilevel"/>
    <w:tmpl w:val="998610C2"/>
    <w:lvl w:ilvl="0">
      <w:start w:val="2730"/>
      <w:numFmt w:val="bullet"/>
      <w:pStyle w:val="-1"/>
      <w:lvlText w:val="–"/>
      <w:lvlJc w:val="left"/>
      <w:pPr>
        <w:tabs>
          <w:tab w:val="num" w:pos="1069"/>
        </w:tabs>
        <w:ind w:left="0" w:firstLine="709"/>
      </w:pPr>
      <w:rPr>
        <w:rFonts w:ascii="Times New Roman" w:eastAsia="Times New Roman" w:hAnsi="Times New Roman" w:cs="Times New Roman" w:hint="default"/>
      </w:rPr>
    </w:lvl>
    <w:lvl w:ilvl="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60DC25F5"/>
    <w:multiLevelType w:val="hybridMultilevel"/>
    <w:tmpl w:val="B3B6C7F6"/>
    <w:styleLink w:val="23"/>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1" w15:restartNumberingAfterBreak="0">
    <w:nsid w:val="62952D47"/>
    <w:multiLevelType w:val="hybridMultilevel"/>
    <w:tmpl w:val="665EBF72"/>
    <w:lvl w:ilvl="0" w:tplc="EFB4544A">
      <w:start w:val="1"/>
      <w:numFmt w:val="bullet"/>
      <w:pStyle w:val="-3"/>
      <w:lvlText w:val=""/>
      <w:lvlJc w:val="left"/>
      <w:pPr>
        <w:tabs>
          <w:tab w:val="num" w:pos="824"/>
        </w:tabs>
        <w:ind w:left="-27" w:firstLine="567"/>
      </w:pPr>
      <w:rPr>
        <w:rFonts w:ascii="Symbol" w:hAnsi="Symbol" w:hint="default"/>
      </w:rPr>
    </w:lvl>
    <w:lvl w:ilvl="1" w:tplc="105014FE">
      <w:start w:val="1"/>
      <w:numFmt w:val="bullet"/>
      <w:lvlText w:val="o"/>
      <w:lvlJc w:val="left"/>
      <w:pPr>
        <w:tabs>
          <w:tab w:val="num" w:pos="1413"/>
        </w:tabs>
        <w:ind w:left="1413" w:hanging="360"/>
      </w:pPr>
      <w:rPr>
        <w:rFonts w:ascii="Courier New" w:hAnsi="Courier New" w:cs="Courier New" w:hint="default"/>
      </w:rPr>
    </w:lvl>
    <w:lvl w:ilvl="2" w:tplc="DA70A134" w:tentative="1">
      <w:start w:val="1"/>
      <w:numFmt w:val="bullet"/>
      <w:lvlText w:val=""/>
      <w:lvlJc w:val="left"/>
      <w:pPr>
        <w:tabs>
          <w:tab w:val="num" w:pos="2133"/>
        </w:tabs>
        <w:ind w:left="2133" w:hanging="360"/>
      </w:pPr>
      <w:rPr>
        <w:rFonts w:ascii="Wingdings" w:hAnsi="Wingdings" w:hint="default"/>
      </w:rPr>
    </w:lvl>
    <w:lvl w:ilvl="3" w:tplc="F7809ED2" w:tentative="1">
      <w:start w:val="1"/>
      <w:numFmt w:val="bullet"/>
      <w:lvlText w:val=""/>
      <w:lvlJc w:val="left"/>
      <w:pPr>
        <w:tabs>
          <w:tab w:val="num" w:pos="2853"/>
        </w:tabs>
        <w:ind w:left="2853" w:hanging="360"/>
      </w:pPr>
      <w:rPr>
        <w:rFonts w:ascii="Symbol" w:hAnsi="Symbol" w:hint="default"/>
      </w:rPr>
    </w:lvl>
    <w:lvl w:ilvl="4" w:tplc="7BA269F4" w:tentative="1">
      <w:start w:val="1"/>
      <w:numFmt w:val="bullet"/>
      <w:lvlText w:val="o"/>
      <w:lvlJc w:val="left"/>
      <w:pPr>
        <w:tabs>
          <w:tab w:val="num" w:pos="3573"/>
        </w:tabs>
        <w:ind w:left="3573" w:hanging="360"/>
      </w:pPr>
      <w:rPr>
        <w:rFonts w:ascii="Courier New" w:hAnsi="Courier New" w:cs="Courier New" w:hint="default"/>
      </w:rPr>
    </w:lvl>
    <w:lvl w:ilvl="5" w:tplc="20ACED00" w:tentative="1">
      <w:start w:val="1"/>
      <w:numFmt w:val="bullet"/>
      <w:lvlText w:val=""/>
      <w:lvlJc w:val="left"/>
      <w:pPr>
        <w:tabs>
          <w:tab w:val="num" w:pos="4293"/>
        </w:tabs>
        <w:ind w:left="4293" w:hanging="360"/>
      </w:pPr>
      <w:rPr>
        <w:rFonts w:ascii="Wingdings" w:hAnsi="Wingdings" w:hint="default"/>
      </w:rPr>
    </w:lvl>
    <w:lvl w:ilvl="6" w:tplc="BD3AF704" w:tentative="1">
      <w:start w:val="1"/>
      <w:numFmt w:val="bullet"/>
      <w:lvlText w:val=""/>
      <w:lvlJc w:val="left"/>
      <w:pPr>
        <w:tabs>
          <w:tab w:val="num" w:pos="5013"/>
        </w:tabs>
        <w:ind w:left="5013" w:hanging="360"/>
      </w:pPr>
      <w:rPr>
        <w:rFonts w:ascii="Symbol" w:hAnsi="Symbol" w:hint="default"/>
      </w:rPr>
    </w:lvl>
    <w:lvl w:ilvl="7" w:tplc="0AA47D42" w:tentative="1">
      <w:start w:val="1"/>
      <w:numFmt w:val="bullet"/>
      <w:lvlText w:val="o"/>
      <w:lvlJc w:val="left"/>
      <w:pPr>
        <w:tabs>
          <w:tab w:val="num" w:pos="5733"/>
        </w:tabs>
        <w:ind w:left="5733" w:hanging="360"/>
      </w:pPr>
      <w:rPr>
        <w:rFonts w:ascii="Courier New" w:hAnsi="Courier New" w:cs="Courier New" w:hint="default"/>
      </w:rPr>
    </w:lvl>
    <w:lvl w:ilvl="8" w:tplc="B4EC44B6" w:tentative="1">
      <w:start w:val="1"/>
      <w:numFmt w:val="bullet"/>
      <w:lvlText w:val=""/>
      <w:lvlJc w:val="left"/>
      <w:pPr>
        <w:tabs>
          <w:tab w:val="num" w:pos="6453"/>
        </w:tabs>
        <w:ind w:left="6453" w:hanging="360"/>
      </w:pPr>
      <w:rPr>
        <w:rFonts w:ascii="Wingdings" w:hAnsi="Wingdings" w:hint="default"/>
      </w:rPr>
    </w:lvl>
  </w:abstractNum>
  <w:abstractNum w:abstractNumId="82" w15:restartNumberingAfterBreak="0">
    <w:nsid w:val="63E936EF"/>
    <w:multiLevelType w:val="hybridMultilevel"/>
    <w:tmpl w:val="6C2EA7AE"/>
    <w:styleLink w:val="19"/>
    <w:lvl w:ilvl="0" w:tplc="0419000F">
      <w:start w:val="1"/>
      <w:numFmt w:val="bullet"/>
      <w:lvlText w:val=""/>
      <w:lvlJc w:val="left"/>
      <w:pPr>
        <w:tabs>
          <w:tab w:val="num" w:pos="1287"/>
        </w:tabs>
        <w:ind w:left="1287" w:hanging="360"/>
      </w:pPr>
      <w:rPr>
        <w:rFonts w:ascii="Symbol" w:hAnsi="Symbol" w:hint="default"/>
      </w:rPr>
    </w:lvl>
    <w:lvl w:ilvl="1" w:tplc="04190019" w:tentative="1">
      <w:start w:val="1"/>
      <w:numFmt w:val="bullet"/>
      <w:lvlText w:val="o"/>
      <w:lvlJc w:val="left"/>
      <w:pPr>
        <w:tabs>
          <w:tab w:val="num" w:pos="2007"/>
        </w:tabs>
        <w:ind w:left="2007" w:hanging="360"/>
      </w:pPr>
      <w:rPr>
        <w:rFonts w:ascii="Courier New" w:hAnsi="Courier New" w:cs="Courier New" w:hint="default"/>
      </w:rPr>
    </w:lvl>
    <w:lvl w:ilvl="2" w:tplc="0419001B" w:tentative="1">
      <w:start w:val="1"/>
      <w:numFmt w:val="bullet"/>
      <w:lvlText w:val=""/>
      <w:lvlJc w:val="left"/>
      <w:pPr>
        <w:tabs>
          <w:tab w:val="num" w:pos="2727"/>
        </w:tabs>
        <w:ind w:left="2727" w:hanging="360"/>
      </w:pPr>
      <w:rPr>
        <w:rFonts w:ascii="Wingdings" w:hAnsi="Wingdings" w:hint="default"/>
      </w:rPr>
    </w:lvl>
    <w:lvl w:ilvl="3" w:tplc="0419000F" w:tentative="1">
      <w:start w:val="1"/>
      <w:numFmt w:val="bullet"/>
      <w:lvlText w:val=""/>
      <w:lvlJc w:val="left"/>
      <w:pPr>
        <w:tabs>
          <w:tab w:val="num" w:pos="3447"/>
        </w:tabs>
        <w:ind w:left="3447" w:hanging="360"/>
      </w:pPr>
      <w:rPr>
        <w:rFonts w:ascii="Symbol" w:hAnsi="Symbol" w:hint="default"/>
      </w:rPr>
    </w:lvl>
    <w:lvl w:ilvl="4" w:tplc="04190019" w:tentative="1">
      <w:start w:val="1"/>
      <w:numFmt w:val="bullet"/>
      <w:lvlText w:val="o"/>
      <w:lvlJc w:val="left"/>
      <w:pPr>
        <w:tabs>
          <w:tab w:val="num" w:pos="4167"/>
        </w:tabs>
        <w:ind w:left="4167" w:hanging="360"/>
      </w:pPr>
      <w:rPr>
        <w:rFonts w:ascii="Courier New" w:hAnsi="Courier New" w:cs="Courier New" w:hint="default"/>
      </w:rPr>
    </w:lvl>
    <w:lvl w:ilvl="5" w:tplc="0419001B" w:tentative="1">
      <w:start w:val="1"/>
      <w:numFmt w:val="bullet"/>
      <w:lvlText w:val=""/>
      <w:lvlJc w:val="left"/>
      <w:pPr>
        <w:tabs>
          <w:tab w:val="num" w:pos="4887"/>
        </w:tabs>
        <w:ind w:left="4887" w:hanging="360"/>
      </w:pPr>
      <w:rPr>
        <w:rFonts w:ascii="Wingdings" w:hAnsi="Wingdings" w:hint="default"/>
      </w:rPr>
    </w:lvl>
    <w:lvl w:ilvl="6" w:tplc="0419000F" w:tentative="1">
      <w:start w:val="1"/>
      <w:numFmt w:val="bullet"/>
      <w:lvlText w:val=""/>
      <w:lvlJc w:val="left"/>
      <w:pPr>
        <w:tabs>
          <w:tab w:val="num" w:pos="5607"/>
        </w:tabs>
        <w:ind w:left="5607" w:hanging="360"/>
      </w:pPr>
      <w:rPr>
        <w:rFonts w:ascii="Symbol" w:hAnsi="Symbol" w:hint="default"/>
      </w:rPr>
    </w:lvl>
    <w:lvl w:ilvl="7" w:tplc="04190019" w:tentative="1">
      <w:start w:val="1"/>
      <w:numFmt w:val="bullet"/>
      <w:lvlText w:val="o"/>
      <w:lvlJc w:val="left"/>
      <w:pPr>
        <w:tabs>
          <w:tab w:val="num" w:pos="6327"/>
        </w:tabs>
        <w:ind w:left="6327" w:hanging="360"/>
      </w:pPr>
      <w:rPr>
        <w:rFonts w:ascii="Courier New" w:hAnsi="Courier New" w:cs="Courier New" w:hint="default"/>
      </w:rPr>
    </w:lvl>
    <w:lvl w:ilvl="8" w:tplc="0419001B" w:tentative="1">
      <w:start w:val="1"/>
      <w:numFmt w:val="bullet"/>
      <w:lvlText w:val=""/>
      <w:lvlJc w:val="left"/>
      <w:pPr>
        <w:tabs>
          <w:tab w:val="num" w:pos="7047"/>
        </w:tabs>
        <w:ind w:left="7047" w:hanging="360"/>
      </w:pPr>
      <w:rPr>
        <w:rFonts w:ascii="Wingdings" w:hAnsi="Wingdings" w:hint="default"/>
      </w:rPr>
    </w:lvl>
  </w:abstractNum>
  <w:abstractNum w:abstractNumId="83" w15:restartNumberingAfterBreak="0">
    <w:nsid w:val="65ED00D7"/>
    <w:multiLevelType w:val="hybridMultilevel"/>
    <w:tmpl w:val="EDAEB6C0"/>
    <w:styleLink w:val="112"/>
    <w:lvl w:ilvl="0" w:tplc="04190001">
      <w:start w:val="1"/>
      <w:numFmt w:val="bullet"/>
      <w:lvlText w:val=""/>
      <w:lvlJc w:val="left"/>
      <w:pPr>
        <w:tabs>
          <w:tab w:val="num" w:pos="1069"/>
        </w:tabs>
        <w:ind w:left="1049" w:hanging="340"/>
      </w:pPr>
      <w:rPr>
        <w:rFonts w:ascii="Symbol" w:hAnsi="Symbol" w:hint="default"/>
      </w:rPr>
    </w:lvl>
    <w:lvl w:ilvl="1" w:tplc="04190003" w:tentative="1">
      <w:start w:val="1"/>
      <w:numFmt w:val="bullet"/>
      <w:lvlText w:val="o"/>
      <w:lvlJc w:val="left"/>
      <w:pPr>
        <w:tabs>
          <w:tab w:val="num" w:pos="1355"/>
        </w:tabs>
        <w:ind w:left="1355" w:hanging="360"/>
      </w:pPr>
      <w:rPr>
        <w:rFonts w:ascii="Courier New" w:hAnsi="Courier New" w:hint="default"/>
      </w:rPr>
    </w:lvl>
    <w:lvl w:ilvl="2" w:tplc="04190005" w:tentative="1">
      <w:start w:val="1"/>
      <w:numFmt w:val="bullet"/>
      <w:lvlText w:val=""/>
      <w:lvlJc w:val="left"/>
      <w:pPr>
        <w:tabs>
          <w:tab w:val="num" w:pos="2075"/>
        </w:tabs>
        <w:ind w:left="2075" w:hanging="360"/>
      </w:pPr>
      <w:rPr>
        <w:rFonts w:ascii="Wingdings" w:hAnsi="Wingdings" w:hint="default"/>
      </w:rPr>
    </w:lvl>
    <w:lvl w:ilvl="3" w:tplc="04190001" w:tentative="1">
      <w:start w:val="1"/>
      <w:numFmt w:val="bullet"/>
      <w:lvlText w:val=""/>
      <w:lvlJc w:val="left"/>
      <w:pPr>
        <w:tabs>
          <w:tab w:val="num" w:pos="2795"/>
        </w:tabs>
        <w:ind w:left="2795" w:hanging="360"/>
      </w:pPr>
      <w:rPr>
        <w:rFonts w:ascii="Symbol" w:hAnsi="Symbol" w:hint="default"/>
      </w:rPr>
    </w:lvl>
    <w:lvl w:ilvl="4" w:tplc="04190003" w:tentative="1">
      <w:start w:val="1"/>
      <w:numFmt w:val="bullet"/>
      <w:lvlText w:val="o"/>
      <w:lvlJc w:val="left"/>
      <w:pPr>
        <w:tabs>
          <w:tab w:val="num" w:pos="3515"/>
        </w:tabs>
        <w:ind w:left="3515" w:hanging="360"/>
      </w:pPr>
      <w:rPr>
        <w:rFonts w:ascii="Courier New" w:hAnsi="Courier New" w:hint="default"/>
      </w:rPr>
    </w:lvl>
    <w:lvl w:ilvl="5" w:tplc="04190005" w:tentative="1">
      <w:start w:val="1"/>
      <w:numFmt w:val="bullet"/>
      <w:lvlText w:val=""/>
      <w:lvlJc w:val="left"/>
      <w:pPr>
        <w:tabs>
          <w:tab w:val="num" w:pos="4235"/>
        </w:tabs>
        <w:ind w:left="4235" w:hanging="360"/>
      </w:pPr>
      <w:rPr>
        <w:rFonts w:ascii="Wingdings" w:hAnsi="Wingdings" w:hint="default"/>
      </w:rPr>
    </w:lvl>
    <w:lvl w:ilvl="6" w:tplc="04190001" w:tentative="1">
      <w:start w:val="1"/>
      <w:numFmt w:val="bullet"/>
      <w:lvlText w:val=""/>
      <w:lvlJc w:val="left"/>
      <w:pPr>
        <w:tabs>
          <w:tab w:val="num" w:pos="4955"/>
        </w:tabs>
        <w:ind w:left="4955" w:hanging="360"/>
      </w:pPr>
      <w:rPr>
        <w:rFonts w:ascii="Symbol" w:hAnsi="Symbol" w:hint="default"/>
      </w:rPr>
    </w:lvl>
    <w:lvl w:ilvl="7" w:tplc="04190003" w:tentative="1">
      <w:start w:val="1"/>
      <w:numFmt w:val="bullet"/>
      <w:lvlText w:val="o"/>
      <w:lvlJc w:val="left"/>
      <w:pPr>
        <w:tabs>
          <w:tab w:val="num" w:pos="5675"/>
        </w:tabs>
        <w:ind w:left="5675" w:hanging="360"/>
      </w:pPr>
      <w:rPr>
        <w:rFonts w:ascii="Courier New" w:hAnsi="Courier New" w:hint="default"/>
      </w:rPr>
    </w:lvl>
    <w:lvl w:ilvl="8" w:tplc="04190005" w:tentative="1">
      <w:start w:val="1"/>
      <w:numFmt w:val="bullet"/>
      <w:lvlText w:val=""/>
      <w:lvlJc w:val="left"/>
      <w:pPr>
        <w:tabs>
          <w:tab w:val="num" w:pos="6395"/>
        </w:tabs>
        <w:ind w:left="6395" w:hanging="360"/>
      </w:pPr>
      <w:rPr>
        <w:rFonts w:ascii="Wingdings" w:hAnsi="Wingdings" w:hint="default"/>
      </w:rPr>
    </w:lvl>
  </w:abstractNum>
  <w:abstractNum w:abstractNumId="84" w15:restartNumberingAfterBreak="0">
    <w:nsid w:val="667011D5"/>
    <w:multiLevelType w:val="multilevel"/>
    <w:tmpl w:val="09EE41A6"/>
    <w:lvl w:ilvl="0">
      <w:start w:val="1"/>
      <w:numFmt w:val="decimal"/>
      <w:pStyle w:val="114"/>
      <w:lvlText w:val="%1."/>
      <w:lvlJc w:val="left"/>
      <w:pPr>
        <w:tabs>
          <w:tab w:val="num" w:pos="3372"/>
        </w:tabs>
        <w:ind w:left="3372" w:hanging="360"/>
      </w:pPr>
      <w:rPr>
        <w:rFonts w:hint="default"/>
      </w:rPr>
    </w:lvl>
    <w:lvl w:ilvl="1">
      <w:start w:val="1"/>
      <w:numFmt w:val="decimal"/>
      <w:lvlText w:val="%1.%2."/>
      <w:lvlJc w:val="left"/>
      <w:pPr>
        <w:tabs>
          <w:tab w:val="num" w:pos="3804"/>
        </w:tabs>
        <w:ind w:left="3804" w:hanging="432"/>
      </w:pPr>
      <w:rPr>
        <w:rFonts w:hint="default"/>
      </w:rPr>
    </w:lvl>
    <w:lvl w:ilvl="2">
      <w:start w:val="1"/>
      <w:numFmt w:val="decimal"/>
      <w:lvlText w:val="%1.%2.%3."/>
      <w:lvlJc w:val="left"/>
      <w:pPr>
        <w:tabs>
          <w:tab w:val="num" w:pos="4452"/>
        </w:tabs>
        <w:ind w:left="4236" w:hanging="504"/>
      </w:pPr>
      <w:rPr>
        <w:rFonts w:hint="default"/>
        <w:b w:val="0"/>
        <w:i/>
      </w:rPr>
    </w:lvl>
    <w:lvl w:ilvl="3">
      <w:start w:val="1"/>
      <w:numFmt w:val="decimal"/>
      <w:lvlText w:val="%1.%2.%3.%4."/>
      <w:lvlJc w:val="left"/>
      <w:pPr>
        <w:tabs>
          <w:tab w:val="num" w:pos="4812"/>
        </w:tabs>
        <w:ind w:left="4740" w:hanging="648"/>
      </w:pPr>
      <w:rPr>
        <w:rFonts w:hint="default"/>
      </w:rPr>
    </w:lvl>
    <w:lvl w:ilvl="4">
      <w:start w:val="1"/>
      <w:numFmt w:val="decimal"/>
      <w:lvlText w:val="%1.%2.%3.%4.%5."/>
      <w:lvlJc w:val="left"/>
      <w:pPr>
        <w:tabs>
          <w:tab w:val="num" w:pos="5532"/>
        </w:tabs>
        <w:ind w:left="5244" w:hanging="792"/>
      </w:pPr>
      <w:rPr>
        <w:rFonts w:hint="default"/>
      </w:rPr>
    </w:lvl>
    <w:lvl w:ilvl="5">
      <w:start w:val="1"/>
      <w:numFmt w:val="decimal"/>
      <w:lvlText w:val="%1.%2.%3.%4.%5.%6."/>
      <w:lvlJc w:val="left"/>
      <w:pPr>
        <w:tabs>
          <w:tab w:val="num" w:pos="5892"/>
        </w:tabs>
        <w:ind w:left="5748" w:hanging="936"/>
      </w:pPr>
      <w:rPr>
        <w:rFonts w:hint="default"/>
      </w:rPr>
    </w:lvl>
    <w:lvl w:ilvl="6">
      <w:start w:val="1"/>
      <w:numFmt w:val="decimal"/>
      <w:lvlText w:val="%1.%2.%3.%4.%5.%6.%7."/>
      <w:lvlJc w:val="left"/>
      <w:pPr>
        <w:tabs>
          <w:tab w:val="num" w:pos="6612"/>
        </w:tabs>
        <w:ind w:left="6252" w:hanging="1080"/>
      </w:pPr>
      <w:rPr>
        <w:rFonts w:hint="default"/>
      </w:rPr>
    </w:lvl>
    <w:lvl w:ilvl="7">
      <w:start w:val="1"/>
      <w:numFmt w:val="decimal"/>
      <w:lvlText w:val="%1.%2.%3.%4.%5.%6.%7.%8."/>
      <w:lvlJc w:val="left"/>
      <w:pPr>
        <w:tabs>
          <w:tab w:val="num" w:pos="6972"/>
        </w:tabs>
        <w:ind w:left="6756" w:hanging="1224"/>
      </w:pPr>
      <w:rPr>
        <w:rFonts w:hint="default"/>
      </w:rPr>
    </w:lvl>
    <w:lvl w:ilvl="8">
      <w:start w:val="1"/>
      <w:numFmt w:val="decimal"/>
      <w:lvlText w:val="%1.%2.%3.%4.%5.%6.%7.%8.%9."/>
      <w:lvlJc w:val="left"/>
      <w:pPr>
        <w:tabs>
          <w:tab w:val="num" w:pos="7692"/>
        </w:tabs>
        <w:ind w:left="7332" w:hanging="1440"/>
      </w:pPr>
      <w:rPr>
        <w:rFonts w:hint="default"/>
      </w:rPr>
    </w:lvl>
  </w:abstractNum>
  <w:abstractNum w:abstractNumId="85" w15:restartNumberingAfterBreak="0">
    <w:nsid w:val="68EA38D7"/>
    <w:multiLevelType w:val="hybridMultilevel"/>
    <w:tmpl w:val="817CF056"/>
    <w:lvl w:ilvl="0" w:tplc="04190001">
      <w:start w:val="1"/>
      <w:numFmt w:val="bullet"/>
      <w:pStyle w:val="ab"/>
      <w:lvlText w:val=""/>
      <w:lvlJc w:val="left"/>
      <w:pPr>
        <w:tabs>
          <w:tab w:val="num" w:pos="1221"/>
        </w:tabs>
        <w:ind w:left="1215" w:hanging="278"/>
      </w:pPr>
      <w:rPr>
        <w:rFonts w:ascii="Wingdings" w:hAnsi="Wingdings" w:hint="default"/>
        <w:sz w:val="16"/>
      </w:rPr>
    </w:lvl>
    <w:lvl w:ilvl="1" w:tplc="04190003">
      <w:start w:val="1"/>
      <w:numFmt w:val="bullet"/>
      <w:lvlText w:val=""/>
      <w:lvlJc w:val="left"/>
      <w:pPr>
        <w:tabs>
          <w:tab w:val="num" w:pos="-2160"/>
        </w:tabs>
        <w:ind w:left="-2160" w:hanging="360"/>
      </w:pPr>
      <w:rPr>
        <w:rFonts w:ascii="Wingdings" w:hAnsi="Wingdings" w:hint="default"/>
      </w:rPr>
    </w:lvl>
    <w:lvl w:ilvl="2" w:tplc="04190005">
      <w:start w:val="1"/>
      <w:numFmt w:val="bullet"/>
      <w:lvlText w:val=""/>
      <w:lvlJc w:val="left"/>
      <w:pPr>
        <w:tabs>
          <w:tab w:val="num" w:pos="-1440"/>
        </w:tabs>
        <w:ind w:left="-1440" w:hanging="360"/>
      </w:pPr>
      <w:rPr>
        <w:rFonts w:ascii="Wingdings" w:hAnsi="Wingdings" w:hint="default"/>
      </w:rPr>
    </w:lvl>
    <w:lvl w:ilvl="3" w:tplc="04190001">
      <w:start w:val="1"/>
      <w:numFmt w:val="bullet"/>
      <w:lvlText w:val=""/>
      <w:lvlJc w:val="left"/>
      <w:pPr>
        <w:tabs>
          <w:tab w:val="num" w:pos="-720"/>
        </w:tabs>
        <w:ind w:left="-720" w:hanging="360"/>
      </w:pPr>
      <w:rPr>
        <w:rFonts w:ascii="Symbol" w:hAnsi="Symbol" w:hint="default"/>
      </w:rPr>
    </w:lvl>
    <w:lvl w:ilvl="4" w:tplc="04190003" w:tentative="1">
      <w:start w:val="1"/>
      <w:numFmt w:val="bullet"/>
      <w:lvlText w:val="o"/>
      <w:lvlJc w:val="left"/>
      <w:pPr>
        <w:tabs>
          <w:tab w:val="num" w:pos="0"/>
        </w:tabs>
        <w:ind w:left="0" w:hanging="360"/>
      </w:pPr>
      <w:rPr>
        <w:rFonts w:ascii="Courier New" w:hAnsi="Courier New" w:hint="default"/>
      </w:rPr>
    </w:lvl>
    <w:lvl w:ilvl="5" w:tplc="04190005" w:tentative="1">
      <w:start w:val="1"/>
      <w:numFmt w:val="bullet"/>
      <w:lvlText w:val=""/>
      <w:lvlJc w:val="left"/>
      <w:pPr>
        <w:tabs>
          <w:tab w:val="num" w:pos="720"/>
        </w:tabs>
        <w:ind w:left="720" w:hanging="360"/>
      </w:pPr>
      <w:rPr>
        <w:rFonts w:ascii="Wingdings" w:hAnsi="Wingdings" w:hint="default"/>
      </w:rPr>
    </w:lvl>
    <w:lvl w:ilvl="6" w:tplc="04190001" w:tentative="1">
      <w:start w:val="1"/>
      <w:numFmt w:val="bullet"/>
      <w:lvlText w:val=""/>
      <w:lvlJc w:val="left"/>
      <w:pPr>
        <w:tabs>
          <w:tab w:val="num" w:pos="1440"/>
        </w:tabs>
        <w:ind w:left="1440" w:hanging="360"/>
      </w:pPr>
      <w:rPr>
        <w:rFonts w:ascii="Symbol" w:hAnsi="Symbol" w:hint="default"/>
      </w:rPr>
    </w:lvl>
    <w:lvl w:ilvl="7" w:tplc="04190003" w:tentative="1">
      <w:start w:val="1"/>
      <w:numFmt w:val="bullet"/>
      <w:lvlText w:val="o"/>
      <w:lvlJc w:val="left"/>
      <w:pPr>
        <w:tabs>
          <w:tab w:val="num" w:pos="2160"/>
        </w:tabs>
        <w:ind w:left="2160" w:hanging="360"/>
      </w:pPr>
      <w:rPr>
        <w:rFonts w:ascii="Courier New" w:hAnsi="Courier New" w:hint="default"/>
      </w:rPr>
    </w:lvl>
    <w:lvl w:ilvl="8" w:tplc="04190005" w:tentative="1">
      <w:start w:val="1"/>
      <w:numFmt w:val="bullet"/>
      <w:lvlText w:val=""/>
      <w:lvlJc w:val="left"/>
      <w:pPr>
        <w:tabs>
          <w:tab w:val="num" w:pos="2880"/>
        </w:tabs>
        <w:ind w:left="2880" w:hanging="360"/>
      </w:pPr>
      <w:rPr>
        <w:rFonts w:ascii="Wingdings" w:hAnsi="Wingdings" w:hint="default"/>
      </w:rPr>
    </w:lvl>
  </w:abstractNum>
  <w:abstractNum w:abstractNumId="86" w15:restartNumberingAfterBreak="0">
    <w:nsid w:val="6AE5188E"/>
    <w:multiLevelType w:val="hybridMultilevel"/>
    <w:tmpl w:val="38B624C2"/>
    <w:lvl w:ilvl="0" w:tplc="DB9ED6E6">
      <w:start w:val="1"/>
      <w:numFmt w:val="bullet"/>
      <w:pStyle w:val="ac"/>
      <w:lvlText w:val=""/>
      <w:lvlJc w:val="left"/>
      <w:pPr>
        <w:ind w:left="1429" w:hanging="360"/>
      </w:pPr>
      <w:rPr>
        <w:rFonts w:ascii="Symbol" w:hAnsi="Symbol" w:hint="default"/>
      </w:rPr>
    </w:lvl>
    <w:lvl w:ilvl="1" w:tplc="D35E4AAC" w:tentative="1">
      <w:start w:val="1"/>
      <w:numFmt w:val="bullet"/>
      <w:lvlText w:val="o"/>
      <w:lvlJc w:val="left"/>
      <w:pPr>
        <w:ind w:left="2149" w:hanging="360"/>
      </w:pPr>
      <w:rPr>
        <w:rFonts w:ascii="Courier New" w:hAnsi="Courier New" w:cs="Courier New" w:hint="default"/>
      </w:rPr>
    </w:lvl>
    <w:lvl w:ilvl="2" w:tplc="0972CAE6" w:tentative="1">
      <w:start w:val="1"/>
      <w:numFmt w:val="bullet"/>
      <w:lvlText w:val=""/>
      <w:lvlJc w:val="left"/>
      <w:pPr>
        <w:ind w:left="2869" w:hanging="360"/>
      </w:pPr>
      <w:rPr>
        <w:rFonts w:ascii="Wingdings" w:hAnsi="Wingdings" w:hint="default"/>
      </w:rPr>
    </w:lvl>
    <w:lvl w:ilvl="3" w:tplc="6520055C" w:tentative="1">
      <w:start w:val="1"/>
      <w:numFmt w:val="bullet"/>
      <w:lvlText w:val=""/>
      <w:lvlJc w:val="left"/>
      <w:pPr>
        <w:ind w:left="3589" w:hanging="360"/>
      </w:pPr>
      <w:rPr>
        <w:rFonts w:ascii="Symbol" w:hAnsi="Symbol" w:hint="default"/>
      </w:rPr>
    </w:lvl>
    <w:lvl w:ilvl="4" w:tplc="094E76DA" w:tentative="1">
      <w:start w:val="1"/>
      <w:numFmt w:val="bullet"/>
      <w:lvlText w:val="o"/>
      <w:lvlJc w:val="left"/>
      <w:pPr>
        <w:ind w:left="4309" w:hanging="360"/>
      </w:pPr>
      <w:rPr>
        <w:rFonts w:ascii="Courier New" w:hAnsi="Courier New" w:cs="Courier New" w:hint="default"/>
      </w:rPr>
    </w:lvl>
    <w:lvl w:ilvl="5" w:tplc="E638788E" w:tentative="1">
      <w:start w:val="1"/>
      <w:numFmt w:val="bullet"/>
      <w:lvlText w:val=""/>
      <w:lvlJc w:val="left"/>
      <w:pPr>
        <w:ind w:left="5029" w:hanging="360"/>
      </w:pPr>
      <w:rPr>
        <w:rFonts w:ascii="Wingdings" w:hAnsi="Wingdings" w:hint="default"/>
      </w:rPr>
    </w:lvl>
    <w:lvl w:ilvl="6" w:tplc="65AAB3F6" w:tentative="1">
      <w:start w:val="1"/>
      <w:numFmt w:val="bullet"/>
      <w:lvlText w:val=""/>
      <w:lvlJc w:val="left"/>
      <w:pPr>
        <w:ind w:left="5749" w:hanging="360"/>
      </w:pPr>
      <w:rPr>
        <w:rFonts w:ascii="Symbol" w:hAnsi="Symbol" w:hint="default"/>
      </w:rPr>
    </w:lvl>
    <w:lvl w:ilvl="7" w:tplc="78C6D668" w:tentative="1">
      <w:start w:val="1"/>
      <w:numFmt w:val="bullet"/>
      <w:lvlText w:val="o"/>
      <w:lvlJc w:val="left"/>
      <w:pPr>
        <w:ind w:left="6469" w:hanging="360"/>
      </w:pPr>
      <w:rPr>
        <w:rFonts w:ascii="Courier New" w:hAnsi="Courier New" w:cs="Courier New" w:hint="default"/>
      </w:rPr>
    </w:lvl>
    <w:lvl w:ilvl="8" w:tplc="ED403980" w:tentative="1">
      <w:start w:val="1"/>
      <w:numFmt w:val="bullet"/>
      <w:lvlText w:val=""/>
      <w:lvlJc w:val="left"/>
      <w:pPr>
        <w:ind w:left="7189" w:hanging="360"/>
      </w:pPr>
      <w:rPr>
        <w:rFonts w:ascii="Wingdings" w:hAnsi="Wingdings" w:hint="default"/>
      </w:rPr>
    </w:lvl>
  </w:abstractNum>
  <w:abstractNum w:abstractNumId="87" w15:restartNumberingAfterBreak="0">
    <w:nsid w:val="6D022A27"/>
    <w:multiLevelType w:val="singleLevel"/>
    <w:tmpl w:val="EEFE3FE8"/>
    <w:lvl w:ilvl="0">
      <w:start w:val="1"/>
      <w:numFmt w:val="bullet"/>
      <w:pStyle w:val="ad"/>
      <w:lvlText w:val=""/>
      <w:lvlJc w:val="left"/>
      <w:pPr>
        <w:tabs>
          <w:tab w:val="num" w:pos="360"/>
        </w:tabs>
        <w:ind w:left="360" w:hanging="360"/>
      </w:pPr>
      <w:rPr>
        <w:rFonts w:ascii="Symbol" w:hAnsi="Symbol" w:hint="default"/>
      </w:rPr>
    </w:lvl>
  </w:abstractNum>
  <w:abstractNum w:abstractNumId="88" w15:restartNumberingAfterBreak="0">
    <w:nsid w:val="6E063117"/>
    <w:multiLevelType w:val="hybridMultilevel"/>
    <w:tmpl w:val="3DFEBA86"/>
    <w:lvl w:ilvl="0" w:tplc="340E765C">
      <w:start w:val="1"/>
      <w:numFmt w:val="bullet"/>
      <w:pStyle w:val="ae"/>
      <w:lvlText w:val=""/>
      <w:lvlJc w:val="left"/>
      <w:pPr>
        <w:tabs>
          <w:tab w:val="num" w:pos="1117"/>
        </w:tabs>
        <w:ind w:left="1117" w:hanging="397"/>
      </w:pPr>
      <w:rPr>
        <w:rFonts w:ascii="Wingdings" w:hAnsi="Wingdings" w:cs="Wingdings" w:hint="default"/>
        <w:sz w:val="24"/>
        <w:szCs w:val="24"/>
      </w:rPr>
    </w:lvl>
    <w:lvl w:ilvl="1" w:tplc="155836F8">
      <w:start w:val="1"/>
      <w:numFmt w:val="bullet"/>
      <w:lvlText w:val="o"/>
      <w:lvlJc w:val="left"/>
      <w:pPr>
        <w:tabs>
          <w:tab w:val="num" w:pos="1593"/>
        </w:tabs>
        <w:ind w:left="1593" w:hanging="360"/>
      </w:pPr>
      <w:rPr>
        <w:rFonts w:ascii="Courier New" w:hAnsi="Courier New" w:cs="Courier New" w:hint="default"/>
      </w:rPr>
    </w:lvl>
    <w:lvl w:ilvl="2" w:tplc="3B7A030E">
      <w:start w:val="1"/>
      <w:numFmt w:val="bullet"/>
      <w:lvlText w:val=""/>
      <w:lvlJc w:val="left"/>
      <w:pPr>
        <w:tabs>
          <w:tab w:val="num" w:pos="2313"/>
        </w:tabs>
        <w:ind w:left="2313" w:hanging="360"/>
      </w:pPr>
      <w:rPr>
        <w:rFonts w:ascii="Wingdings" w:hAnsi="Wingdings" w:cs="Wingdings" w:hint="default"/>
      </w:rPr>
    </w:lvl>
    <w:lvl w:ilvl="3" w:tplc="99804A58">
      <w:start w:val="1"/>
      <w:numFmt w:val="bullet"/>
      <w:lvlText w:val=""/>
      <w:lvlJc w:val="left"/>
      <w:pPr>
        <w:tabs>
          <w:tab w:val="num" w:pos="3033"/>
        </w:tabs>
        <w:ind w:left="3033" w:hanging="360"/>
      </w:pPr>
      <w:rPr>
        <w:rFonts w:ascii="Symbol" w:hAnsi="Symbol" w:cs="Symbol" w:hint="default"/>
      </w:rPr>
    </w:lvl>
    <w:lvl w:ilvl="4" w:tplc="6B4CDEA0">
      <w:start w:val="1"/>
      <w:numFmt w:val="bullet"/>
      <w:lvlText w:val="o"/>
      <w:lvlJc w:val="left"/>
      <w:pPr>
        <w:tabs>
          <w:tab w:val="num" w:pos="3753"/>
        </w:tabs>
        <w:ind w:left="3753" w:hanging="360"/>
      </w:pPr>
      <w:rPr>
        <w:rFonts w:ascii="Courier New" w:hAnsi="Courier New" w:cs="Courier New" w:hint="default"/>
      </w:rPr>
    </w:lvl>
    <w:lvl w:ilvl="5" w:tplc="441C31EA">
      <w:start w:val="1"/>
      <w:numFmt w:val="bullet"/>
      <w:lvlText w:val=""/>
      <w:lvlJc w:val="left"/>
      <w:pPr>
        <w:tabs>
          <w:tab w:val="num" w:pos="4473"/>
        </w:tabs>
        <w:ind w:left="4473" w:hanging="360"/>
      </w:pPr>
      <w:rPr>
        <w:rFonts w:ascii="Wingdings" w:hAnsi="Wingdings" w:cs="Wingdings" w:hint="default"/>
      </w:rPr>
    </w:lvl>
    <w:lvl w:ilvl="6" w:tplc="31060C36">
      <w:start w:val="1"/>
      <w:numFmt w:val="bullet"/>
      <w:lvlText w:val=""/>
      <w:lvlJc w:val="left"/>
      <w:pPr>
        <w:tabs>
          <w:tab w:val="num" w:pos="5193"/>
        </w:tabs>
        <w:ind w:left="5193" w:hanging="360"/>
      </w:pPr>
      <w:rPr>
        <w:rFonts w:ascii="Symbol" w:hAnsi="Symbol" w:cs="Symbol" w:hint="default"/>
      </w:rPr>
    </w:lvl>
    <w:lvl w:ilvl="7" w:tplc="F9C214D2">
      <w:start w:val="1"/>
      <w:numFmt w:val="bullet"/>
      <w:lvlText w:val="o"/>
      <w:lvlJc w:val="left"/>
      <w:pPr>
        <w:tabs>
          <w:tab w:val="num" w:pos="5913"/>
        </w:tabs>
        <w:ind w:left="5913" w:hanging="360"/>
      </w:pPr>
      <w:rPr>
        <w:rFonts w:ascii="Courier New" w:hAnsi="Courier New" w:cs="Courier New" w:hint="default"/>
      </w:rPr>
    </w:lvl>
    <w:lvl w:ilvl="8" w:tplc="2858FE28">
      <w:start w:val="1"/>
      <w:numFmt w:val="bullet"/>
      <w:lvlText w:val=""/>
      <w:lvlJc w:val="left"/>
      <w:pPr>
        <w:tabs>
          <w:tab w:val="num" w:pos="6633"/>
        </w:tabs>
        <w:ind w:left="6633" w:hanging="360"/>
      </w:pPr>
      <w:rPr>
        <w:rFonts w:ascii="Wingdings" w:hAnsi="Wingdings" w:cs="Wingdings" w:hint="default"/>
      </w:rPr>
    </w:lvl>
  </w:abstractNum>
  <w:abstractNum w:abstractNumId="89" w15:restartNumberingAfterBreak="0">
    <w:nsid w:val="6E5200A8"/>
    <w:multiLevelType w:val="hybridMultilevel"/>
    <w:tmpl w:val="8DE4F5C0"/>
    <w:lvl w:ilvl="0" w:tplc="FFFFFFFF">
      <w:start w:val="1"/>
      <w:numFmt w:val="decimal"/>
      <w:pStyle w:val="113"/>
      <w:lvlText w:val="Рисунок 9.%1 - "/>
      <w:lvlJc w:val="left"/>
      <w:pPr>
        <w:tabs>
          <w:tab w:val="num" w:pos="1304"/>
        </w:tabs>
        <w:ind w:left="0" w:firstLine="0"/>
      </w:pPr>
      <w:rPr>
        <w:rFonts w:ascii="Times New Roman" w:hAnsi="Times New Roman" w:hint="default"/>
        <w:b w:val="0"/>
        <w:i w:val="0"/>
        <w:caps w:val="0"/>
        <w:strike w:val="0"/>
        <w:dstrike w:val="0"/>
        <w:vanish w:val="0"/>
        <w:color w:val="auto"/>
        <w:spacing w:val="0"/>
        <w:kern w:val="0"/>
        <w:position w:val="0"/>
        <w:sz w:val="24"/>
        <w:u w:val="none"/>
        <w:vertAlign w:val="baseline"/>
      </w:rPr>
    </w:lvl>
    <w:lvl w:ilvl="1" w:tplc="0419000B">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0" w15:restartNumberingAfterBreak="0">
    <w:nsid w:val="6EB90F03"/>
    <w:multiLevelType w:val="hybridMultilevel"/>
    <w:tmpl w:val="57E2D140"/>
    <w:styleLink w:val="115"/>
    <w:lvl w:ilvl="0" w:tplc="04190001">
      <w:start w:val="1"/>
      <w:numFmt w:val="bullet"/>
      <w:lvlText w:val=""/>
      <w:lvlJc w:val="left"/>
      <w:pPr>
        <w:tabs>
          <w:tab w:val="num" w:pos="1287"/>
        </w:tabs>
        <w:ind w:left="1287" w:hanging="360"/>
      </w:pPr>
      <w:rPr>
        <w:rFonts w:ascii="Symbol" w:hAnsi="Symbol" w:hint="default"/>
      </w:rPr>
    </w:lvl>
    <w:lvl w:ilvl="1" w:tplc="04190003" w:tentative="1">
      <w:start w:val="1"/>
      <w:numFmt w:val="bullet"/>
      <w:lvlText w:val="o"/>
      <w:lvlJc w:val="left"/>
      <w:pPr>
        <w:tabs>
          <w:tab w:val="num" w:pos="2007"/>
        </w:tabs>
        <w:ind w:left="2007" w:hanging="360"/>
      </w:pPr>
      <w:rPr>
        <w:rFonts w:ascii="Courier New" w:hAnsi="Courier New" w:cs="Courier New" w:hint="default"/>
      </w:rPr>
    </w:lvl>
    <w:lvl w:ilvl="2" w:tplc="04190005" w:tentative="1">
      <w:start w:val="1"/>
      <w:numFmt w:val="bullet"/>
      <w:lvlText w:val=""/>
      <w:lvlJc w:val="left"/>
      <w:pPr>
        <w:tabs>
          <w:tab w:val="num" w:pos="2727"/>
        </w:tabs>
        <w:ind w:left="2727" w:hanging="360"/>
      </w:pPr>
      <w:rPr>
        <w:rFonts w:ascii="Wingdings" w:hAnsi="Wingdings" w:hint="default"/>
      </w:rPr>
    </w:lvl>
    <w:lvl w:ilvl="3" w:tplc="04190001" w:tentative="1">
      <w:start w:val="1"/>
      <w:numFmt w:val="bullet"/>
      <w:lvlText w:val=""/>
      <w:lvlJc w:val="left"/>
      <w:pPr>
        <w:tabs>
          <w:tab w:val="num" w:pos="3447"/>
        </w:tabs>
        <w:ind w:left="3447" w:hanging="360"/>
      </w:pPr>
      <w:rPr>
        <w:rFonts w:ascii="Symbol" w:hAnsi="Symbol" w:hint="default"/>
      </w:rPr>
    </w:lvl>
    <w:lvl w:ilvl="4" w:tplc="04190003" w:tentative="1">
      <w:start w:val="1"/>
      <w:numFmt w:val="bullet"/>
      <w:lvlText w:val="o"/>
      <w:lvlJc w:val="left"/>
      <w:pPr>
        <w:tabs>
          <w:tab w:val="num" w:pos="4167"/>
        </w:tabs>
        <w:ind w:left="4167" w:hanging="360"/>
      </w:pPr>
      <w:rPr>
        <w:rFonts w:ascii="Courier New" w:hAnsi="Courier New" w:cs="Courier New" w:hint="default"/>
      </w:rPr>
    </w:lvl>
    <w:lvl w:ilvl="5" w:tplc="04190005" w:tentative="1">
      <w:start w:val="1"/>
      <w:numFmt w:val="bullet"/>
      <w:lvlText w:val=""/>
      <w:lvlJc w:val="left"/>
      <w:pPr>
        <w:tabs>
          <w:tab w:val="num" w:pos="4887"/>
        </w:tabs>
        <w:ind w:left="4887" w:hanging="360"/>
      </w:pPr>
      <w:rPr>
        <w:rFonts w:ascii="Wingdings" w:hAnsi="Wingdings" w:hint="default"/>
      </w:rPr>
    </w:lvl>
    <w:lvl w:ilvl="6" w:tplc="04190001" w:tentative="1">
      <w:start w:val="1"/>
      <w:numFmt w:val="bullet"/>
      <w:lvlText w:val=""/>
      <w:lvlJc w:val="left"/>
      <w:pPr>
        <w:tabs>
          <w:tab w:val="num" w:pos="5607"/>
        </w:tabs>
        <w:ind w:left="5607" w:hanging="360"/>
      </w:pPr>
      <w:rPr>
        <w:rFonts w:ascii="Symbol" w:hAnsi="Symbol" w:hint="default"/>
      </w:rPr>
    </w:lvl>
    <w:lvl w:ilvl="7" w:tplc="04190003" w:tentative="1">
      <w:start w:val="1"/>
      <w:numFmt w:val="bullet"/>
      <w:lvlText w:val="o"/>
      <w:lvlJc w:val="left"/>
      <w:pPr>
        <w:tabs>
          <w:tab w:val="num" w:pos="6327"/>
        </w:tabs>
        <w:ind w:left="6327" w:hanging="360"/>
      </w:pPr>
      <w:rPr>
        <w:rFonts w:ascii="Courier New" w:hAnsi="Courier New" w:cs="Courier New" w:hint="default"/>
      </w:rPr>
    </w:lvl>
    <w:lvl w:ilvl="8" w:tplc="04190005" w:tentative="1">
      <w:start w:val="1"/>
      <w:numFmt w:val="bullet"/>
      <w:lvlText w:val=""/>
      <w:lvlJc w:val="left"/>
      <w:pPr>
        <w:tabs>
          <w:tab w:val="num" w:pos="7047"/>
        </w:tabs>
        <w:ind w:left="7047" w:hanging="360"/>
      </w:pPr>
      <w:rPr>
        <w:rFonts w:ascii="Wingdings" w:hAnsi="Wingdings" w:hint="default"/>
      </w:rPr>
    </w:lvl>
  </w:abstractNum>
  <w:abstractNum w:abstractNumId="91" w15:restartNumberingAfterBreak="0">
    <w:nsid w:val="6EF56BB9"/>
    <w:multiLevelType w:val="hybridMultilevel"/>
    <w:tmpl w:val="4112B030"/>
    <w:lvl w:ilvl="0" w:tplc="B9F46B8A">
      <w:start w:val="1"/>
      <w:numFmt w:val="decimal"/>
      <w:pStyle w:val="24"/>
      <w:lvlText w:val="%1)"/>
      <w:lvlJc w:val="left"/>
      <w:pPr>
        <w:tabs>
          <w:tab w:val="num" w:pos="1429"/>
        </w:tabs>
        <w:ind w:left="1429" w:hanging="360"/>
      </w:pPr>
    </w:lvl>
    <w:lvl w:ilvl="1" w:tplc="B12ED71A">
      <w:start w:val="1"/>
      <w:numFmt w:val="decimal"/>
      <w:pStyle w:val="32"/>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92" w15:restartNumberingAfterBreak="0">
    <w:nsid w:val="70B06B09"/>
    <w:multiLevelType w:val="multilevel"/>
    <w:tmpl w:val="29367548"/>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93" w15:restartNumberingAfterBreak="0">
    <w:nsid w:val="70CC2213"/>
    <w:multiLevelType w:val="hybridMultilevel"/>
    <w:tmpl w:val="72628532"/>
    <w:lvl w:ilvl="0" w:tplc="04190001">
      <w:start w:val="1"/>
      <w:numFmt w:val="lowerLetter"/>
      <w:pStyle w:val="12125"/>
      <w:lvlText w:val="%1)"/>
      <w:lvlJc w:val="left"/>
      <w:pPr>
        <w:ind w:left="1429" w:hanging="360"/>
      </w:pPr>
      <w:rPr>
        <w:rFonts w:cs="Times New Roman"/>
      </w:rPr>
    </w:lvl>
    <w:lvl w:ilvl="1" w:tplc="04190003" w:tentative="1">
      <w:start w:val="1"/>
      <w:numFmt w:val="lowerLetter"/>
      <w:lvlText w:val="%2."/>
      <w:lvlJc w:val="left"/>
      <w:pPr>
        <w:ind w:left="2149" w:hanging="360"/>
      </w:pPr>
      <w:rPr>
        <w:rFonts w:cs="Times New Roman"/>
      </w:rPr>
    </w:lvl>
    <w:lvl w:ilvl="2" w:tplc="04190005" w:tentative="1">
      <w:start w:val="1"/>
      <w:numFmt w:val="lowerRoman"/>
      <w:lvlText w:val="%3."/>
      <w:lvlJc w:val="right"/>
      <w:pPr>
        <w:ind w:left="2869" w:hanging="180"/>
      </w:pPr>
      <w:rPr>
        <w:rFonts w:cs="Times New Roman"/>
      </w:rPr>
    </w:lvl>
    <w:lvl w:ilvl="3" w:tplc="04190001" w:tentative="1">
      <w:start w:val="1"/>
      <w:numFmt w:val="decimal"/>
      <w:lvlText w:val="%4."/>
      <w:lvlJc w:val="left"/>
      <w:pPr>
        <w:ind w:left="3589" w:hanging="360"/>
      </w:pPr>
      <w:rPr>
        <w:rFonts w:cs="Times New Roman"/>
      </w:rPr>
    </w:lvl>
    <w:lvl w:ilvl="4" w:tplc="04190003" w:tentative="1">
      <w:start w:val="1"/>
      <w:numFmt w:val="lowerLetter"/>
      <w:lvlText w:val="%5."/>
      <w:lvlJc w:val="left"/>
      <w:pPr>
        <w:ind w:left="4309" w:hanging="360"/>
      </w:pPr>
      <w:rPr>
        <w:rFonts w:cs="Times New Roman"/>
      </w:rPr>
    </w:lvl>
    <w:lvl w:ilvl="5" w:tplc="04190005" w:tentative="1">
      <w:start w:val="1"/>
      <w:numFmt w:val="lowerRoman"/>
      <w:lvlText w:val="%6."/>
      <w:lvlJc w:val="right"/>
      <w:pPr>
        <w:ind w:left="5029" w:hanging="180"/>
      </w:pPr>
      <w:rPr>
        <w:rFonts w:cs="Times New Roman"/>
      </w:rPr>
    </w:lvl>
    <w:lvl w:ilvl="6" w:tplc="04190001" w:tentative="1">
      <w:start w:val="1"/>
      <w:numFmt w:val="decimal"/>
      <w:lvlText w:val="%7."/>
      <w:lvlJc w:val="left"/>
      <w:pPr>
        <w:ind w:left="5749" w:hanging="360"/>
      </w:pPr>
      <w:rPr>
        <w:rFonts w:cs="Times New Roman"/>
      </w:rPr>
    </w:lvl>
    <w:lvl w:ilvl="7" w:tplc="04190003" w:tentative="1">
      <w:start w:val="1"/>
      <w:numFmt w:val="lowerLetter"/>
      <w:lvlText w:val="%8."/>
      <w:lvlJc w:val="left"/>
      <w:pPr>
        <w:ind w:left="6469" w:hanging="360"/>
      </w:pPr>
      <w:rPr>
        <w:rFonts w:cs="Times New Roman"/>
      </w:rPr>
    </w:lvl>
    <w:lvl w:ilvl="8" w:tplc="04190005" w:tentative="1">
      <w:start w:val="1"/>
      <w:numFmt w:val="lowerRoman"/>
      <w:lvlText w:val="%9."/>
      <w:lvlJc w:val="right"/>
      <w:pPr>
        <w:ind w:left="7189" w:hanging="180"/>
      </w:pPr>
      <w:rPr>
        <w:rFonts w:cs="Times New Roman"/>
      </w:rPr>
    </w:lvl>
  </w:abstractNum>
  <w:abstractNum w:abstractNumId="94" w15:restartNumberingAfterBreak="0">
    <w:nsid w:val="717E3B46"/>
    <w:multiLevelType w:val="hybridMultilevel"/>
    <w:tmpl w:val="78747C3C"/>
    <w:styleLink w:val="122"/>
    <w:lvl w:ilvl="0" w:tplc="45F66086">
      <w:start w:val="1"/>
      <w:numFmt w:val="bullet"/>
      <w:lvlText w:val=""/>
      <w:lvlJc w:val="left"/>
      <w:pPr>
        <w:ind w:left="1571" w:hanging="360"/>
      </w:pPr>
      <w:rPr>
        <w:rFonts w:ascii="Symbol" w:hAnsi="Symbol" w:hint="default"/>
      </w:rPr>
    </w:lvl>
    <w:lvl w:ilvl="1" w:tplc="4EE2964A" w:tentative="1">
      <w:start w:val="1"/>
      <w:numFmt w:val="bullet"/>
      <w:lvlText w:val="o"/>
      <w:lvlJc w:val="left"/>
      <w:pPr>
        <w:ind w:left="2291" w:hanging="360"/>
      </w:pPr>
      <w:rPr>
        <w:rFonts w:ascii="Courier New" w:hAnsi="Courier New" w:cs="Courier New" w:hint="default"/>
      </w:rPr>
    </w:lvl>
    <w:lvl w:ilvl="2" w:tplc="11B234A2" w:tentative="1">
      <w:start w:val="1"/>
      <w:numFmt w:val="bullet"/>
      <w:lvlText w:val=""/>
      <w:lvlJc w:val="left"/>
      <w:pPr>
        <w:ind w:left="3011" w:hanging="360"/>
      </w:pPr>
      <w:rPr>
        <w:rFonts w:ascii="Wingdings" w:hAnsi="Wingdings" w:hint="default"/>
      </w:rPr>
    </w:lvl>
    <w:lvl w:ilvl="3" w:tplc="94B8FE34" w:tentative="1">
      <w:start w:val="1"/>
      <w:numFmt w:val="bullet"/>
      <w:lvlText w:val=""/>
      <w:lvlJc w:val="left"/>
      <w:pPr>
        <w:ind w:left="3731" w:hanging="360"/>
      </w:pPr>
      <w:rPr>
        <w:rFonts w:ascii="Symbol" w:hAnsi="Symbol" w:hint="default"/>
      </w:rPr>
    </w:lvl>
    <w:lvl w:ilvl="4" w:tplc="A68022A0" w:tentative="1">
      <w:start w:val="1"/>
      <w:numFmt w:val="bullet"/>
      <w:lvlText w:val="o"/>
      <w:lvlJc w:val="left"/>
      <w:pPr>
        <w:ind w:left="4451" w:hanging="360"/>
      </w:pPr>
      <w:rPr>
        <w:rFonts w:ascii="Courier New" w:hAnsi="Courier New" w:cs="Courier New" w:hint="default"/>
      </w:rPr>
    </w:lvl>
    <w:lvl w:ilvl="5" w:tplc="97A878BA" w:tentative="1">
      <w:start w:val="1"/>
      <w:numFmt w:val="bullet"/>
      <w:lvlText w:val=""/>
      <w:lvlJc w:val="left"/>
      <w:pPr>
        <w:ind w:left="5171" w:hanging="360"/>
      </w:pPr>
      <w:rPr>
        <w:rFonts w:ascii="Wingdings" w:hAnsi="Wingdings" w:hint="default"/>
      </w:rPr>
    </w:lvl>
    <w:lvl w:ilvl="6" w:tplc="1BAA9F5A" w:tentative="1">
      <w:start w:val="1"/>
      <w:numFmt w:val="bullet"/>
      <w:lvlText w:val=""/>
      <w:lvlJc w:val="left"/>
      <w:pPr>
        <w:ind w:left="5891" w:hanging="360"/>
      </w:pPr>
      <w:rPr>
        <w:rFonts w:ascii="Symbol" w:hAnsi="Symbol" w:hint="default"/>
      </w:rPr>
    </w:lvl>
    <w:lvl w:ilvl="7" w:tplc="E6783F52" w:tentative="1">
      <w:start w:val="1"/>
      <w:numFmt w:val="bullet"/>
      <w:lvlText w:val="o"/>
      <w:lvlJc w:val="left"/>
      <w:pPr>
        <w:ind w:left="6611" w:hanging="360"/>
      </w:pPr>
      <w:rPr>
        <w:rFonts w:ascii="Courier New" w:hAnsi="Courier New" w:cs="Courier New" w:hint="default"/>
      </w:rPr>
    </w:lvl>
    <w:lvl w:ilvl="8" w:tplc="B462C9D8" w:tentative="1">
      <w:start w:val="1"/>
      <w:numFmt w:val="bullet"/>
      <w:lvlText w:val=""/>
      <w:lvlJc w:val="left"/>
      <w:pPr>
        <w:ind w:left="7331" w:hanging="360"/>
      </w:pPr>
      <w:rPr>
        <w:rFonts w:ascii="Wingdings" w:hAnsi="Wingdings" w:hint="default"/>
      </w:rPr>
    </w:lvl>
  </w:abstractNum>
  <w:abstractNum w:abstractNumId="95" w15:restartNumberingAfterBreak="0">
    <w:nsid w:val="72F438CE"/>
    <w:multiLevelType w:val="multilevel"/>
    <w:tmpl w:val="1E0638EE"/>
    <w:lvl w:ilvl="0">
      <w:start w:val="1"/>
      <w:numFmt w:val="decimal"/>
      <w:suff w:val="space"/>
      <w:lvlText w:val="%1"/>
      <w:lvlJc w:val="left"/>
      <w:pPr>
        <w:ind w:left="1419" w:firstLine="850"/>
      </w:pPr>
      <w:rPr>
        <w:rFonts w:hint="default"/>
      </w:rPr>
    </w:lvl>
    <w:lvl w:ilvl="1">
      <w:start w:val="1"/>
      <w:numFmt w:val="decimal"/>
      <w:suff w:val="space"/>
      <w:lvlText w:val="%1.%2"/>
      <w:lvlJc w:val="left"/>
      <w:pPr>
        <w:ind w:left="1419" w:firstLine="850"/>
      </w:pPr>
      <w:rPr>
        <w:rFonts w:hint="default"/>
      </w:rPr>
    </w:lvl>
    <w:lvl w:ilvl="2">
      <w:start w:val="1"/>
      <w:numFmt w:val="decimal"/>
      <w:pStyle w:val="-31"/>
      <w:suff w:val="space"/>
      <w:lvlText w:val="%1.%2.%3"/>
      <w:lvlJc w:val="left"/>
      <w:pPr>
        <w:ind w:left="1419" w:firstLine="850"/>
      </w:pPr>
      <w:rPr>
        <w:rFonts w:hint="default"/>
      </w:rPr>
    </w:lvl>
    <w:lvl w:ilvl="3">
      <w:start w:val="1"/>
      <w:numFmt w:val="decimal"/>
      <w:suff w:val="space"/>
      <w:lvlText w:val="%1.%2.%3.%4"/>
      <w:lvlJc w:val="left"/>
      <w:pPr>
        <w:ind w:left="1995" w:firstLine="850"/>
      </w:pPr>
      <w:rPr>
        <w:rFonts w:hint="default"/>
      </w:rPr>
    </w:lvl>
    <w:lvl w:ilvl="4">
      <w:start w:val="1"/>
      <w:numFmt w:val="decimal"/>
      <w:lvlText w:val="%1.%2.%3.%4.%5."/>
      <w:lvlJc w:val="left"/>
      <w:pPr>
        <w:tabs>
          <w:tab w:val="num" w:pos="3655"/>
        </w:tabs>
        <w:ind w:left="3367" w:hanging="792"/>
      </w:pPr>
      <w:rPr>
        <w:rFonts w:hint="default"/>
      </w:rPr>
    </w:lvl>
    <w:lvl w:ilvl="5">
      <w:start w:val="1"/>
      <w:numFmt w:val="decimal"/>
      <w:lvlText w:val="%1.%2.%3.%4.%5.%6."/>
      <w:lvlJc w:val="left"/>
      <w:pPr>
        <w:tabs>
          <w:tab w:val="num" w:pos="4375"/>
        </w:tabs>
        <w:ind w:left="3871" w:hanging="936"/>
      </w:pPr>
      <w:rPr>
        <w:rFonts w:hint="default"/>
      </w:rPr>
    </w:lvl>
    <w:lvl w:ilvl="6">
      <w:start w:val="1"/>
      <w:numFmt w:val="decimal"/>
      <w:lvlText w:val="%1.%2.%3.%4.%5.%6.%7."/>
      <w:lvlJc w:val="left"/>
      <w:pPr>
        <w:tabs>
          <w:tab w:val="num" w:pos="5095"/>
        </w:tabs>
        <w:ind w:left="4375" w:hanging="1080"/>
      </w:pPr>
      <w:rPr>
        <w:rFonts w:hint="default"/>
      </w:rPr>
    </w:lvl>
    <w:lvl w:ilvl="7">
      <w:start w:val="1"/>
      <w:numFmt w:val="decimal"/>
      <w:lvlText w:val="%1.%2.%3.%4.%5.%6.%7.%8."/>
      <w:lvlJc w:val="left"/>
      <w:pPr>
        <w:tabs>
          <w:tab w:val="num" w:pos="5455"/>
        </w:tabs>
        <w:ind w:left="4879" w:hanging="1224"/>
      </w:pPr>
      <w:rPr>
        <w:rFonts w:hint="default"/>
      </w:rPr>
    </w:lvl>
    <w:lvl w:ilvl="8">
      <w:start w:val="1"/>
      <w:numFmt w:val="decimal"/>
      <w:lvlText w:val="%1.%2.%3.%4.%5.%6.%7.%8.%9."/>
      <w:lvlJc w:val="left"/>
      <w:pPr>
        <w:tabs>
          <w:tab w:val="num" w:pos="6175"/>
        </w:tabs>
        <w:ind w:left="5455" w:hanging="1440"/>
      </w:pPr>
      <w:rPr>
        <w:rFonts w:hint="default"/>
      </w:rPr>
    </w:lvl>
  </w:abstractNum>
  <w:abstractNum w:abstractNumId="96" w15:restartNumberingAfterBreak="0">
    <w:nsid w:val="72FC72EF"/>
    <w:multiLevelType w:val="hybridMultilevel"/>
    <w:tmpl w:val="1F8457D6"/>
    <w:lvl w:ilvl="0" w:tplc="04190001">
      <w:start w:val="1"/>
      <w:numFmt w:val="bullet"/>
      <w:pStyle w:val="af"/>
      <w:lvlText w:val=""/>
      <w:lvlJc w:val="left"/>
      <w:pPr>
        <w:tabs>
          <w:tab w:val="num" w:pos="1854"/>
        </w:tabs>
        <w:ind w:left="1854" w:hanging="414"/>
      </w:pPr>
      <w:rPr>
        <w:rFonts w:ascii="Symbol" w:hAnsi="Symbol" w:hint="default"/>
        <w:color w:val="auto"/>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97" w15:restartNumberingAfterBreak="0">
    <w:nsid w:val="75C60931"/>
    <w:multiLevelType w:val="multilevel"/>
    <w:tmpl w:val="04190023"/>
    <w:styleLink w:val="af0"/>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8" w15:restartNumberingAfterBreak="0">
    <w:nsid w:val="7630524E"/>
    <w:multiLevelType w:val="multilevel"/>
    <w:tmpl w:val="42B2FCF4"/>
    <w:lvl w:ilvl="0">
      <w:start w:val="1"/>
      <w:numFmt w:val="decimal"/>
      <w:pStyle w:val="-4"/>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99" w15:restartNumberingAfterBreak="0">
    <w:nsid w:val="77821950"/>
    <w:multiLevelType w:val="hybridMultilevel"/>
    <w:tmpl w:val="8DC65E12"/>
    <w:styleLink w:val="611"/>
    <w:lvl w:ilvl="0" w:tplc="FFFFFFFF">
      <w:start w:val="1"/>
      <w:numFmt w:val="bullet"/>
      <w:lvlText w:val=""/>
      <w:lvlJc w:val="left"/>
      <w:pPr>
        <w:tabs>
          <w:tab w:val="num" w:pos="1287"/>
        </w:tabs>
        <w:ind w:left="1287" w:hanging="360"/>
      </w:pPr>
      <w:rPr>
        <w:rFonts w:ascii="Symbol" w:hAnsi="Symbol" w:hint="default"/>
      </w:rPr>
    </w:lvl>
    <w:lvl w:ilvl="1" w:tplc="FFFFFFFF" w:tentative="1">
      <w:start w:val="1"/>
      <w:numFmt w:val="bullet"/>
      <w:lvlText w:val="o"/>
      <w:lvlJc w:val="left"/>
      <w:pPr>
        <w:tabs>
          <w:tab w:val="num" w:pos="2007"/>
        </w:tabs>
        <w:ind w:left="2007" w:hanging="360"/>
      </w:pPr>
      <w:rPr>
        <w:rFonts w:ascii="Courier New" w:hAnsi="Courier New" w:cs="Courier New" w:hint="default"/>
      </w:rPr>
    </w:lvl>
    <w:lvl w:ilvl="2" w:tplc="FFFFFFFF" w:tentative="1">
      <w:start w:val="1"/>
      <w:numFmt w:val="bullet"/>
      <w:lvlText w:val=""/>
      <w:lvlJc w:val="left"/>
      <w:pPr>
        <w:tabs>
          <w:tab w:val="num" w:pos="2727"/>
        </w:tabs>
        <w:ind w:left="2727" w:hanging="360"/>
      </w:pPr>
      <w:rPr>
        <w:rFonts w:ascii="Wingdings" w:hAnsi="Wingdings" w:hint="default"/>
      </w:rPr>
    </w:lvl>
    <w:lvl w:ilvl="3" w:tplc="FFFFFFFF" w:tentative="1">
      <w:start w:val="1"/>
      <w:numFmt w:val="bullet"/>
      <w:lvlText w:val=""/>
      <w:lvlJc w:val="left"/>
      <w:pPr>
        <w:tabs>
          <w:tab w:val="num" w:pos="3447"/>
        </w:tabs>
        <w:ind w:left="3447" w:hanging="360"/>
      </w:pPr>
      <w:rPr>
        <w:rFonts w:ascii="Symbol" w:hAnsi="Symbol" w:hint="default"/>
      </w:rPr>
    </w:lvl>
    <w:lvl w:ilvl="4" w:tplc="FFFFFFFF" w:tentative="1">
      <w:start w:val="1"/>
      <w:numFmt w:val="bullet"/>
      <w:lvlText w:val="o"/>
      <w:lvlJc w:val="left"/>
      <w:pPr>
        <w:tabs>
          <w:tab w:val="num" w:pos="4167"/>
        </w:tabs>
        <w:ind w:left="4167" w:hanging="360"/>
      </w:pPr>
      <w:rPr>
        <w:rFonts w:ascii="Courier New" w:hAnsi="Courier New" w:cs="Courier New" w:hint="default"/>
      </w:rPr>
    </w:lvl>
    <w:lvl w:ilvl="5" w:tplc="FFFFFFFF" w:tentative="1">
      <w:start w:val="1"/>
      <w:numFmt w:val="bullet"/>
      <w:lvlText w:val=""/>
      <w:lvlJc w:val="left"/>
      <w:pPr>
        <w:tabs>
          <w:tab w:val="num" w:pos="4887"/>
        </w:tabs>
        <w:ind w:left="4887" w:hanging="360"/>
      </w:pPr>
      <w:rPr>
        <w:rFonts w:ascii="Wingdings" w:hAnsi="Wingdings" w:hint="default"/>
      </w:rPr>
    </w:lvl>
    <w:lvl w:ilvl="6" w:tplc="FFFFFFFF" w:tentative="1">
      <w:start w:val="1"/>
      <w:numFmt w:val="bullet"/>
      <w:lvlText w:val=""/>
      <w:lvlJc w:val="left"/>
      <w:pPr>
        <w:tabs>
          <w:tab w:val="num" w:pos="5607"/>
        </w:tabs>
        <w:ind w:left="5607" w:hanging="360"/>
      </w:pPr>
      <w:rPr>
        <w:rFonts w:ascii="Symbol" w:hAnsi="Symbol" w:hint="default"/>
      </w:rPr>
    </w:lvl>
    <w:lvl w:ilvl="7" w:tplc="FFFFFFFF" w:tentative="1">
      <w:start w:val="1"/>
      <w:numFmt w:val="bullet"/>
      <w:lvlText w:val="o"/>
      <w:lvlJc w:val="left"/>
      <w:pPr>
        <w:tabs>
          <w:tab w:val="num" w:pos="6327"/>
        </w:tabs>
        <w:ind w:left="6327" w:hanging="360"/>
      </w:pPr>
      <w:rPr>
        <w:rFonts w:ascii="Courier New" w:hAnsi="Courier New" w:cs="Courier New" w:hint="default"/>
      </w:rPr>
    </w:lvl>
    <w:lvl w:ilvl="8" w:tplc="FFFFFFFF" w:tentative="1">
      <w:start w:val="1"/>
      <w:numFmt w:val="bullet"/>
      <w:lvlText w:val=""/>
      <w:lvlJc w:val="left"/>
      <w:pPr>
        <w:tabs>
          <w:tab w:val="num" w:pos="7047"/>
        </w:tabs>
        <w:ind w:left="7047" w:hanging="360"/>
      </w:pPr>
      <w:rPr>
        <w:rFonts w:ascii="Wingdings" w:hAnsi="Wingdings" w:hint="default"/>
      </w:rPr>
    </w:lvl>
  </w:abstractNum>
  <w:abstractNum w:abstractNumId="100" w15:restartNumberingAfterBreak="0">
    <w:nsid w:val="780E7D76"/>
    <w:multiLevelType w:val="multilevel"/>
    <w:tmpl w:val="04190023"/>
    <w:styleLink w:val="116"/>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80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01" w15:restartNumberingAfterBreak="0">
    <w:nsid w:val="78C7364D"/>
    <w:multiLevelType w:val="hybridMultilevel"/>
    <w:tmpl w:val="B906C97E"/>
    <w:lvl w:ilvl="0" w:tplc="56902590">
      <w:start w:val="1"/>
      <w:numFmt w:val="decimal"/>
      <w:pStyle w:val="211"/>
      <w:lvlText w:val="Таблица 2.%1 - "/>
      <w:lvlJc w:val="left"/>
      <w:pPr>
        <w:tabs>
          <w:tab w:val="num" w:pos="1474"/>
        </w:tabs>
        <w:ind w:left="0" w:firstLine="0"/>
      </w:pPr>
      <w:rPr>
        <w:rFonts w:ascii="Times New Roman" w:hAnsi="Times New Roman" w:hint="default"/>
        <w:b w:val="0"/>
        <w:i w:val="0"/>
        <w:caps w:val="0"/>
        <w:strike w:val="0"/>
        <w:dstrike w:val="0"/>
        <w:vanish w:val="0"/>
        <w:color w:val="auto"/>
        <w:spacing w:val="0"/>
        <w:kern w:val="0"/>
        <w:position w:val="0"/>
        <w:sz w:val="24"/>
        <w:u w:val="none"/>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2" w15:restartNumberingAfterBreak="0">
    <w:nsid w:val="79EE63A6"/>
    <w:multiLevelType w:val="hybridMultilevel"/>
    <w:tmpl w:val="3C9CAA0C"/>
    <w:lvl w:ilvl="0" w:tplc="7E1A25AE">
      <w:start w:val="3"/>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3" w15:restartNumberingAfterBreak="0">
    <w:nsid w:val="7A5C74A9"/>
    <w:multiLevelType w:val="hybridMultilevel"/>
    <w:tmpl w:val="7A8A6D22"/>
    <w:lvl w:ilvl="0" w:tplc="4486182E">
      <w:start w:val="4"/>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4" w15:restartNumberingAfterBreak="0">
    <w:nsid w:val="7B1F2158"/>
    <w:multiLevelType w:val="hybridMultilevel"/>
    <w:tmpl w:val="CEE0EC34"/>
    <w:lvl w:ilvl="0" w:tplc="4486182E">
      <w:start w:val="4"/>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5" w15:restartNumberingAfterBreak="0">
    <w:nsid w:val="7B530450"/>
    <w:multiLevelType w:val="multilevel"/>
    <w:tmpl w:val="88744150"/>
    <w:lvl w:ilvl="0">
      <w:start w:val="1"/>
      <w:numFmt w:val="decimal"/>
      <w:pStyle w:val="25"/>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06" w15:restartNumberingAfterBreak="0">
    <w:nsid w:val="7FD013A5"/>
    <w:multiLevelType w:val="hybridMultilevel"/>
    <w:tmpl w:val="A8B4A568"/>
    <w:lvl w:ilvl="0" w:tplc="7E1A25AE">
      <w:start w:val="3"/>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55"/>
  </w:num>
  <w:num w:numId="2">
    <w:abstractNumId w:val="79"/>
  </w:num>
  <w:num w:numId="3">
    <w:abstractNumId w:val="31"/>
  </w:num>
  <w:num w:numId="4">
    <w:abstractNumId w:val="28"/>
  </w:num>
  <w:num w:numId="5">
    <w:abstractNumId w:val="50"/>
  </w:num>
  <w:num w:numId="6">
    <w:abstractNumId w:val="22"/>
  </w:num>
  <w:num w:numId="7">
    <w:abstractNumId w:val="70"/>
  </w:num>
  <w:num w:numId="8">
    <w:abstractNumId w:val="85"/>
  </w:num>
  <w:num w:numId="9">
    <w:abstractNumId w:val="37"/>
  </w:num>
  <w:num w:numId="10">
    <w:abstractNumId w:val="0"/>
  </w:num>
  <w:num w:numId="11">
    <w:abstractNumId w:val="63"/>
  </w:num>
  <w:num w:numId="12">
    <w:abstractNumId w:val="29"/>
  </w:num>
  <w:num w:numId="13">
    <w:abstractNumId w:val="58"/>
  </w:num>
  <w:num w:numId="14">
    <w:abstractNumId w:val="92"/>
  </w:num>
  <w:num w:numId="15">
    <w:abstractNumId w:val="26"/>
  </w:num>
  <w:num w:numId="16">
    <w:abstractNumId w:val="80"/>
  </w:num>
  <w:num w:numId="17">
    <w:abstractNumId w:val="72"/>
  </w:num>
  <w:num w:numId="18">
    <w:abstractNumId w:val="64"/>
  </w:num>
  <w:num w:numId="19">
    <w:abstractNumId w:val="59"/>
  </w:num>
  <w:num w:numId="20">
    <w:abstractNumId w:val="88"/>
  </w:num>
  <w:num w:numId="21">
    <w:abstractNumId w:val="25"/>
  </w:num>
  <w:num w:numId="22">
    <w:abstractNumId w:val="16"/>
  </w:num>
  <w:num w:numId="23">
    <w:abstractNumId w:val="17"/>
  </w:num>
  <w:num w:numId="24">
    <w:abstractNumId w:val="5"/>
  </w:num>
  <w:num w:numId="25">
    <w:abstractNumId w:val="7"/>
  </w:num>
  <w:num w:numId="26">
    <w:abstractNumId w:val="18"/>
  </w:num>
  <w:num w:numId="27">
    <w:abstractNumId w:val="54"/>
  </w:num>
  <w:num w:numId="28">
    <w:abstractNumId w:val="32"/>
  </w:num>
  <w:num w:numId="29">
    <w:abstractNumId w:val="36"/>
  </w:num>
  <w:num w:numId="30">
    <w:abstractNumId w:val="3"/>
  </w:num>
  <w:num w:numId="31">
    <w:abstractNumId w:val="1"/>
  </w:num>
  <w:num w:numId="32">
    <w:abstractNumId w:val="93"/>
  </w:num>
  <w:num w:numId="33">
    <w:abstractNumId w:val="87"/>
  </w:num>
  <w:num w:numId="34">
    <w:abstractNumId w:val="2"/>
  </w:num>
  <w:num w:numId="35">
    <w:abstractNumId w:val="4"/>
  </w:num>
  <w:num w:numId="36">
    <w:abstractNumId w:val="62"/>
  </w:num>
  <w:num w:numId="37">
    <w:abstractNumId w:val="61"/>
  </w:num>
  <w:num w:numId="38">
    <w:abstractNumId w:val="101"/>
  </w:num>
  <w:num w:numId="39">
    <w:abstractNumId w:val="56"/>
  </w:num>
  <w:num w:numId="40">
    <w:abstractNumId w:val="35"/>
  </w:num>
  <w:num w:numId="41">
    <w:abstractNumId w:val="77"/>
  </w:num>
  <w:num w:numId="42">
    <w:abstractNumId w:val="89"/>
  </w:num>
  <w:num w:numId="43">
    <w:abstractNumId w:val="51"/>
  </w:num>
  <w:num w:numId="44">
    <w:abstractNumId w:val="53"/>
  </w:num>
  <w:num w:numId="45">
    <w:abstractNumId w:val="69"/>
  </w:num>
  <w:num w:numId="46">
    <w:abstractNumId w:val="43"/>
  </w:num>
  <w:num w:numId="47">
    <w:abstractNumId w:val="91"/>
  </w:num>
  <w:num w:numId="48">
    <w:abstractNumId w:val="47"/>
  </w:num>
  <w:num w:numId="49">
    <w:abstractNumId w:val="44"/>
  </w:num>
  <w:num w:numId="50">
    <w:abstractNumId w:val="40"/>
    <w:lvlOverride w:ilvl="0">
      <w:lvl w:ilvl="0">
        <w:start w:val="1"/>
        <w:numFmt w:val="decimal"/>
        <w:pStyle w:val="a5"/>
        <w:suff w:val="nothing"/>
        <w:lvlText w:val="Приложение %1"/>
        <w:lvlJc w:val="left"/>
        <w:pPr>
          <w:ind w:left="-850" w:firstLine="850"/>
        </w:pPr>
        <w:rPr>
          <w:rFonts w:hint="default"/>
        </w:rPr>
      </w:lvl>
    </w:lvlOverride>
  </w:num>
  <w:num w:numId="51">
    <w:abstractNumId w:val="8"/>
  </w:num>
  <w:num w:numId="52">
    <w:abstractNumId w:val="86"/>
  </w:num>
  <w:num w:numId="53">
    <w:abstractNumId w:val="75"/>
  </w:num>
  <w:num w:numId="54">
    <w:abstractNumId w:val="97"/>
  </w:num>
  <w:num w:numId="55">
    <w:abstractNumId w:val="13"/>
  </w:num>
  <w:num w:numId="56">
    <w:abstractNumId w:val="38"/>
  </w:num>
  <w:num w:numId="57">
    <w:abstractNumId w:val="45"/>
  </w:num>
  <w:num w:numId="58">
    <w:abstractNumId w:val="94"/>
  </w:num>
  <w:num w:numId="59">
    <w:abstractNumId w:val="52"/>
  </w:num>
  <w:num w:numId="60">
    <w:abstractNumId w:val="98"/>
  </w:num>
  <w:num w:numId="61">
    <w:abstractNumId w:val="6"/>
  </w:num>
  <w:num w:numId="62">
    <w:abstractNumId w:val="33"/>
  </w:num>
  <w:num w:numId="63">
    <w:abstractNumId w:val="83"/>
  </w:num>
  <w:num w:numId="64">
    <w:abstractNumId w:val="68"/>
  </w:num>
  <w:num w:numId="65">
    <w:abstractNumId w:val="21"/>
  </w:num>
  <w:num w:numId="66">
    <w:abstractNumId w:val="100"/>
  </w:num>
  <w:num w:numId="67">
    <w:abstractNumId w:val="99"/>
  </w:num>
  <w:num w:numId="68">
    <w:abstractNumId w:val="82"/>
  </w:num>
  <w:num w:numId="69">
    <w:abstractNumId w:val="24"/>
  </w:num>
  <w:num w:numId="70">
    <w:abstractNumId w:val="90"/>
  </w:num>
  <w:num w:numId="71">
    <w:abstractNumId w:val="27"/>
  </w:num>
  <w:num w:numId="72">
    <w:abstractNumId w:val="48"/>
  </w:num>
  <w:num w:numId="73">
    <w:abstractNumId w:val="67"/>
  </w:num>
  <w:num w:numId="74">
    <w:abstractNumId w:val="42"/>
  </w:num>
  <w:num w:numId="75">
    <w:abstractNumId w:val="95"/>
    <w:lvlOverride w:ilvl="0">
      <w:lvl w:ilvl="0">
        <w:start w:val="1"/>
        <w:numFmt w:val="decimal"/>
        <w:suff w:val="space"/>
        <w:lvlText w:val="%1"/>
        <w:lvlJc w:val="left"/>
        <w:pPr>
          <w:ind w:left="284" w:firstLine="850"/>
        </w:pPr>
        <w:rPr>
          <w:rFonts w:hint="default"/>
        </w:rPr>
      </w:lvl>
    </w:lvlOverride>
    <w:lvlOverride w:ilvl="1">
      <w:lvl w:ilvl="1">
        <w:start w:val="1"/>
        <w:numFmt w:val="decimal"/>
        <w:suff w:val="space"/>
        <w:lvlText w:val="%1.%2"/>
        <w:lvlJc w:val="left"/>
        <w:pPr>
          <w:ind w:left="575" w:firstLine="850"/>
        </w:pPr>
        <w:rPr>
          <w:rFonts w:hint="default"/>
          <w:sz w:val="28"/>
          <w:szCs w:val="28"/>
        </w:rPr>
      </w:lvl>
    </w:lvlOverride>
    <w:lvlOverride w:ilvl="2">
      <w:lvl w:ilvl="2">
        <w:start w:val="1"/>
        <w:numFmt w:val="decimal"/>
        <w:pStyle w:val="-31"/>
        <w:suff w:val="space"/>
        <w:lvlText w:val="%1.%2.%3"/>
        <w:lvlJc w:val="left"/>
        <w:pPr>
          <w:ind w:left="290" w:firstLine="850"/>
        </w:pPr>
        <w:rPr>
          <w:rFonts w:hint="default"/>
          <w:b w:val="0"/>
          <w:color w:val="auto"/>
        </w:rPr>
      </w:lvl>
    </w:lvlOverride>
    <w:lvlOverride w:ilvl="3">
      <w:lvl w:ilvl="3">
        <w:start w:val="1"/>
        <w:numFmt w:val="decimal"/>
        <w:suff w:val="space"/>
        <w:lvlText w:val="%1.%2.%3.%4"/>
        <w:lvlJc w:val="left"/>
        <w:pPr>
          <w:ind w:left="632" w:firstLine="850"/>
        </w:pPr>
        <w:rPr>
          <w:rFonts w:hint="default"/>
          <w:b w:val="0"/>
          <w:color w:val="auto"/>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96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5040"/>
          </w:tabs>
          <w:ind w:left="4320" w:hanging="1440"/>
        </w:pPr>
        <w:rPr>
          <w:rFonts w:hint="default"/>
        </w:rPr>
      </w:lvl>
    </w:lvlOverride>
  </w:num>
  <w:num w:numId="76">
    <w:abstractNumId w:val="81"/>
  </w:num>
  <w:num w:numId="77">
    <w:abstractNumId w:val="71"/>
  </w:num>
  <w:num w:numId="78">
    <w:abstractNumId w:val="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05"/>
  </w:num>
  <w:num w:numId="80">
    <w:abstractNumId w:val="60"/>
  </w:num>
  <w:num w:numId="81">
    <w:abstractNumId w:val="9"/>
  </w:num>
  <w:num w:numId="82">
    <w:abstractNumId w:val="84"/>
  </w:num>
  <w:num w:numId="83">
    <w:abstractNumId w:val="14"/>
  </w:num>
  <w:num w:numId="84">
    <w:abstractNumId w:val="11"/>
  </w:num>
  <w:num w:numId="85">
    <w:abstractNumId w:val="76"/>
  </w:num>
  <w:num w:numId="86">
    <w:abstractNumId w:val="74"/>
  </w:num>
  <w:num w:numId="87">
    <w:abstractNumId w:val="30"/>
  </w:num>
  <w:num w:numId="88">
    <w:abstractNumId w:val="57"/>
  </w:num>
  <w:num w:numId="89">
    <w:abstractNumId w:val="19"/>
  </w:num>
  <w:num w:numId="90">
    <w:abstractNumId w:val="49"/>
  </w:num>
  <w:num w:numId="91">
    <w:abstractNumId w:val="49"/>
    <w:lvlOverride w:ilvl="0">
      <w:startOverride w:val="1"/>
    </w:lvlOverride>
  </w:num>
  <w:num w:numId="92">
    <w:abstractNumId w:val="15"/>
  </w:num>
  <w:num w:numId="93">
    <w:abstractNumId w:val="34"/>
  </w:num>
  <w:num w:numId="94">
    <w:abstractNumId w:val="39"/>
  </w:num>
  <w:num w:numId="95">
    <w:abstractNumId w:val="41"/>
  </w:num>
  <w:num w:numId="96">
    <w:abstractNumId w:val="12"/>
  </w:num>
  <w:num w:numId="97">
    <w:abstractNumId w:val="103"/>
  </w:num>
  <w:num w:numId="98">
    <w:abstractNumId w:val="104"/>
  </w:num>
  <w:num w:numId="99">
    <w:abstractNumId w:val="106"/>
  </w:num>
  <w:num w:numId="100">
    <w:abstractNumId w:val="23"/>
  </w:num>
  <w:num w:numId="101">
    <w:abstractNumId w:val="73"/>
  </w:num>
  <w:num w:numId="102">
    <w:abstractNumId w:val="102"/>
  </w:num>
  <w:num w:numId="103">
    <w:abstractNumId w:val="46"/>
  </w:num>
  <w:num w:numId="104">
    <w:abstractNumId w:val="78"/>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Footer/>
  <w:activeWritingStyle w:appName="MSWord" w:lang="ru-RU" w:vendorID="1" w:dllVersion="512" w:checkStyle="1"/>
  <w:stylePaneFormatFilter w:val="5F04" w:allStyles="0" w:customStyles="0" w:latentStyles="1" w:stylesInUse="0" w:headingStyles="0" w:numberingStyles="0" w:tableStyles="0" w:directFormattingOnRuns="1" w:directFormattingOnParagraphs="1" w:directFormattingOnNumbering="1" w:directFormattingOnTables="1" w:clearFormatting="1" w:top3HeadingStyles="0" w:visibleStyles="1" w:alternateStyleNames="0"/>
  <w:stylePaneSortMethod w:val="0000"/>
  <w:styleLockTheme/>
  <w:styleLockQFSet/>
  <w:defaultTabStop w:val="709"/>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422E2"/>
    <w:rsid w:val="0000034B"/>
    <w:rsid w:val="000003F3"/>
    <w:rsid w:val="000004F5"/>
    <w:rsid w:val="0000059B"/>
    <w:rsid w:val="000007CB"/>
    <w:rsid w:val="0000096B"/>
    <w:rsid w:val="00000B3E"/>
    <w:rsid w:val="000012E1"/>
    <w:rsid w:val="00001817"/>
    <w:rsid w:val="00001A2E"/>
    <w:rsid w:val="00002087"/>
    <w:rsid w:val="000020D2"/>
    <w:rsid w:val="000020F1"/>
    <w:rsid w:val="00002B38"/>
    <w:rsid w:val="00002CDF"/>
    <w:rsid w:val="0000305A"/>
    <w:rsid w:val="00003BFB"/>
    <w:rsid w:val="00003C0E"/>
    <w:rsid w:val="00004EF4"/>
    <w:rsid w:val="000054EA"/>
    <w:rsid w:val="00005585"/>
    <w:rsid w:val="0000559E"/>
    <w:rsid w:val="0000625B"/>
    <w:rsid w:val="00006958"/>
    <w:rsid w:val="00006B20"/>
    <w:rsid w:val="000078A8"/>
    <w:rsid w:val="00007F2D"/>
    <w:rsid w:val="00007F85"/>
    <w:rsid w:val="00010278"/>
    <w:rsid w:val="000109A2"/>
    <w:rsid w:val="00010AD6"/>
    <w:rsid w:val="00010BF4"/>
    <w:rsid w:val="00011418"/>
    <w:rsid w:val="00011D0B"/>
    <w:rsid w:val="00011FCD"/>
    <w:rsid w:val="0001236B"/>
    <w:rsid w:val="00012844"/>
    <w:rsid w:val="00012856"/>
    <w:rsid w:val="00012EF2"/>
    <w:rsid w:val="0001331E"/>
    <w:rsid w:val="000135AF"/>
    <w:rsid w:val="000138C9"/>
    <w:rsid w:val="00013D4F"/>
    <w:rsid w:val="0001405B"/>
    <w:rsid w:val="0001420F"/>
    <w:rsid w:val="00014220"/>
    <w:rsid w:val="000144B5"/>
    <w:rsid w:val="00015147"/>
    <w:rsid w:val="000155F8"/>
    <w:rsid w:val="0001567D"/>
    <w:rsid w:val="00015763"/>
    <w:rsid w:val="00015BE6"/>
    <w:rsid w:val="00015FAF"/>
    <w:rsid w:val="000160B0"/>
    <w:rsid w:val="00016160"/>
    <w:rsid w:val="00016368"/>
    <w:rsid w:val="00016822"/>
    <w:rsid w:val="00016C41"/>
    <w:rsid w:val="00016C6B"/>
    <w:rsid w:val="00017658"/>
    <w:rsid w:val="000203A3"/>
    <w:rsid w:val="00020565"/>
    <w:rsid w:val="00020B1A"/>
    <w:rsid w:val="00020C36"/>
    <w:rsid w:val="0002100F"/>
    <w:rsid w:val="000215AA"/>
    <w:rsid w:val="00021C08"/>
    <w:rsid w:val="00021E43"/>
    <w:rsid w:val="00022118"/>
    <w:rsid w:val="0002217F"/>
    <w:rsid w:val="0002232F"/>
    <w:rsid w:val="0002256B"/>
    <w:rsid w:val="00022763"/>
    <w:rsid w:val="00022CCF"/>
    <w:rsid w:val="0002301D"/>
    <w:rsid w:val="00023447"/>
    <w:rsid w:val="00023BCD"/>
    <w:rsid w:val="00023C55"/>
    <w:rsid w:val="00023F27"/>
    <w:rsid w:val="00024210"/>
    <w:rsid w:val="000248F0"/>
    <w:rsid w:val="00024E21"/>
    <w:rsid w:val="000251B9"/>
    <w:rsid w:val="000259D9"/>
    <w:rsid w:val="000261E1"/>
    <w:rsid w:val="000267FE"/>
    <w:rsid w:val="00026FA7"/>
    <w:rsid w:val="00026FF4"/>
    <w:rsid w:val="00027416"/>
    <w:rsid w:val="000275B6"/>
    <w:rsid w:val="00027626"/>
    <w:rsid w:val="000278F6"/>
    <w:rsid w:val="00027EC7"/>
    <w:rsid w:val="00027EF7"/>
    <w:rsid w:val="000303F5"/>
    <w:rsid w:val="0003079A"/>
    <w:rsid w:val="00030880"/>
    <w:rsid w:val="0003089D"/>
    <w:rsid w:val="00030AA8"/>
    <w:rsid w:val="00030B8E"/>
    <w:rsid w:val="00030D34"/>
    <w:rsid w:val="00031A03"/>
    <w:rsid w:val="00031CDA"/>
    <w:rsid w:val="00032DAC"/>
    <w:rsid w:val="0003303B"/>
    <w:rsid w:val="0003399F"/>
    <w:rsid w:val="00033C4A"/>
    <w:rsid w:val="00033DC6"/>
    <w:rsid w:val="0003484A"/>
    <w:rsid w:val="0003493E"/>
    <w:rsid w:val="00034AB9"/>
    <w:rsid w:val="00034AE7"/>
    <w:rsid w:val="00034E57"/>
    <w:rsid w:val="000356E0"/>
    <w:rsid w:val="00035B1E"/>
    <w:rsid w:val="00035B63"/>
    <w:rsid w:val="00036298"/>
    <w:rsid w:val="00036897"/>
    <w:rsid w:val="000368FC"/>
    <w:rsid w:val="000369EC"/>
    <w:rsid w:val="0003792D"/>
    <w:rsid w:val="0003792F"/>
    <w:rsid w:val="00037BDB"/>
    <w:rsid w:val="00037F9E"/>
    <w:rsid w:val="00040015"/>
    <w:rsid w:val="0004007C"/>
    <w:rsid w:val="00040213"/>
    <w:rsid w:val="00040690"/>
    <w:rsid w:val="00040A22"/>
    <w:rsid w:val="00040B53"/>
    <w:rsid w:val="00040F5A"/>
    <w:rsid w:val="00040FE5"/>
    <w:rsid w:val="000416C8"/>
    <w:rsid w:val="00041B3B"/>
    <w:rsid w:val="0004226E"/>
    <w:rsid w:val="00042C0C"/>
    <w:rsid w:val="00042CA2"/>
    <w:rsid w:val="0004309E"/>
    <w:rsid w:val="00043E1D"/>
    <w:rsid w:val="00043EDB"/>
    <w:rsid w:val="00043FE9"/>
    <w:rsid w:val="0004462A"/>
    <w:rsid w:val="00044733"/>
    <w:rsid w:val="00044A1A"/>
    <w:rsid w:val="00044AA6"/>
    <w:rsid w:val="00044AAE"/>
    <w:rsid w:val="00044D3D"/>
    <w:rsid w:val="00045383"/>
    <w:rsid w:val="000454CD"/>
    <w:rsid w:val="000454FC"/>
    <w:rsid w:val="0004604B"/>
    <w:rsid w:val="000460E3"/>
    <w:rsid w:val="00046363"/>
    <w:rsid w:val="00047123"/>
    <w:rsid w:val="00047248"/>
    <w:rsid w:val="000473B4"/>
    <w:rsid w:val="000473DA"/>
    <w:rsid w:val="000474A2"/>
    <w:rsid w:val="0004772D"/>
    <w:rsid w:val="00047EDF"/>
    <w:rsid w:val="00050391"/>
    <w:rsid w:val="00050918"/>
    <w:rsid w:val="00050B8A"/>
    <w:rsid w:val="0005127D"/>
    <w:rsid w:val="000512D3"/>
    <w:rsid w:val="0005158E"/>
    <w:rsid w:val="00051B08"/>
    <w:rsid w:val="00051D33"/>
    <w:rsid w:val="00052358"/>
    <w:rsid w:val="00052481"/>
    <w:rsid w:val="000525DF"/>
    <w:rsid w:val="0005279E"/>
    <w:rsid w:val="00052F22"/>
    <w:rsid w:val="00052FD4"/>
    <w:rsid w:val="0005305F"/>
    <w:rsid w:val="00053178"/>
    <w:rsid w:val="000531CC"/>
    <w:rsid w:val="00053BCC"/>
    <w:rsid w:val="00053D1B"/>
    <w:rsid w:val="00053D4A"/>
    <w:rsid w:val="0005403F"/>
    <w:rsid w:val="00054371"/>
    <w:rsid w:val="000547EF"/>
    <w:rsid w:val="00054955"/>
    <w:rsid w:val="0005496B"/>
    <w:rsid w:val="00054E1B"/>
    <w:rsid w:val="00054E4C"/>
    <w:rsid w:val="00055491"/>
    <w:rsid w:val="0005581A"/>
    <w:rsid w:val="00055A7D"/>
    <w:rsid w:val="00055ACE"/>
    <w:rsid w:val="00055CB2"/>
    <w:rsid w:val="000561C0"/>
    <w:rsid w:val="00056351"/>
    <w:rsid w:val="0005689E"/>
    <w:rsid w:val="00056978"/>
    <w:rsid w:val="00056EF9"/>
    <w:rsid w:val="00056F98"/>
    <w:rsid w:val="00057443"/>
    <w:rsid w:val="0006025C"/>
    <w:rsid w:val="00060AD4"/>
    <w:rsid w:val="0006164C"/>
    <w:rsid w:val="00061B1C"/>
    <w:rsid w:val="00061DDC"/>
    <w:rsid w:val="0006241A"/>
    <w:rsid w:val="0006255C"/>
    <w:rsid w:val="000627AF"/>
    <w:rsid w:val="000629F7"/>
    <w:rsid w:val="00062AB9"/>
    <w:rsid w:val="00062CA8"/>
    <w:rsid w:val="00062EC2"/>
    <w:rsid w:val="00062FD1"/>
    <w:rsid w:val="000630D8"/>
    <w:rsid w:val="0006351C"/>
    <w:rsid w:val="0006359C"/>
    <w:rsid w:val="00063EBE"/>
    <w:rsid w:val="0006403E"/>
    <w:rsid w:val="000640C5"/>
    <w:rsid w:val="00064780"/>
    <w:rsid w:val="0006488C"/>
    <w:rsid w:val="0006491A"/>
    <w:rsid w:val="00065484"/>
    <w:rsid w:val="0006572D"/>
    <w:rsid w:val="00065D4A"/>
    <w:rsid w:val="00065D5B"/>
    <w:rsid w:val="00065DA0"/>
    <w:rsid w:val="000664C5"/>
    <w:rsid w:val="0006680F"/>
    <w:rsid w:val="000670CA"/>
    <w:rsid w:val="00067814"/>
    <w:rsid w:val="00067999"/>
    <w:rsid w:val="000679A7"/>
    <w:rsid w:val="00070240"/>
    <w:rsid w:val="0007036E"/>
    <w:rsid w:val="00070DEC"/>
    <w:rsid w:val="00071566"/>
    <w:rsid w:val="000715CF"/>
    <w:rsid w:val="00071772"/>
    <w:rsid w:val="00071881"/>
    <w:rsid w:val="00071AD7"/>
    <w:rsid w:val="00071E95"/>
    <w:rsid w:val="00071F91"/>
    <w:rsid w:val="00072740"/>
    <w:rsid w:val="00072CA1"/>
    <w:rsid w:val="00072F5C"/>
    <w:rsid w:val="000730C7"/>
    <w:rsid w:val="000730E1"/>
    <w:rsid w:val="000732EA"/>
    <w:rsid w:val="000733E2"/>
    <w:rsid w:val="00073649"/>
    <w:rsid w:val="00073985"/>
    <w:rsid w:val="000739AF"/>
    <w:rsid w:val="00073CE1"/>
    <w:rsid w:val="00073E5E"/>
    <w:rsid w:val="00074000"/>
    <w:rsid w:val="000741DA"/>
    <w:rsid w:val="00074330"/>
    <w:rsid w:val="00074AFE"/>
    <w:rsid w:val="00074DE6"/>
    <w:rsid w:val="00074F84"/>
    <w:rsid w:val="00074FB1"/>
    <w:rsid w:val="00075084"/>
    <w:rsid w:val="000751C8"/>
    <w:rsid w:val="00075516"/>
    <w:rsid w:val="00075594"/>
    <w:rsid w:val="0007598B"/>
    <w:rsid w:val="00075C87"/>
    <w:rsid w:val="00075C91"/>
    <w:rsid w:val="00075DD1"/>
    <w:rsid w:val="00075FB4"/>
    <w:rsid w:val="00076306"/>
    <w:rsid w:val="00076E17"/>
    <w:rsid w:val="00077422"/>
    <w:rsid w:val="000777A0"/>
    <w:rsid w:val="00077C37"/>
    <w:rsid w:val="000802C5"/>
    <w:rsid w:val="0008033D"/>
    <w:rsid w:val="000806F4"/>
    <w:rsid w:val="000807FF"/>
    <w:rsid w:val="0008096D"/>
    <w:rsid w:val="00081024"/>
    <w:rsid w:val="0008153F"/>
    <w:rsid w:val="000819EC"/>
    <w:rsid w:val="00081DBB"/>
    <w:rsid w:val="0008219B"/>
    <w:rsid w:val="000822EF"/>
    <w:rsid w:val="0008246C"/>
    <w:rsid w:val="000827C5"/>
    <w:rsid w:val="00082AAF"/>
    <w:rsid w:val="00082C0D"/>
    <w:rsid w:val="0008380A"/>
    <w:rsid w:val="00083D18"/>
    <w:rsid w:val="00084050"/>
    <w:rsid w:val="000844F4"/>
    <w:rsid w:val="00084A9D"/>
    <w:rsid w:val="00084C17"/>
    <w:rsid w:val="00084CDB"/>
    <w:rsid w:val="00084D0D"/>
    <w:rsid w:val="00085005"/>
    <w:rsid w:val="00085F41"/>
    <w:rsid w:val="0008614B"/>
    <w:rsid w:val="0008655A"/>
    <w:rsid w:val="00086695"/>
    <w:rsid w:val="00086A40"/>
    <w:rsid w:val="00086B01"/>
    <w:rsid w:val="00090296"/>
    <w:rsid w:val="000903A5"/>
    <w:rsid w:val="00090860"/>
    <w:rsid w:val="00090946"/>
    <w:rsid w:val="00090A08"/>
    <w:rsid w:val="00090A2F"/>
    <w:rsid w:val="00090CE8"/>
    <w:rsid w:val="00090D92"/>
    <w:rsid w:val="00091441"/>
    <w:rsid w:val="00091536"/>
    <w:rsid w:val="000918B7"/>
    <w:rsid w:val="00091A03"/>
    <w:rsid w:val="00091AA6"/>
    <w:rsid w:val="00091B70"/>
    <w:rsid w:val="00092365"/>
    <w:rsid w:val="00092CF3"/>
    <w:rsid w:val="00093043"/>
    <w:rsid w:val="00093066"/>
    <w:rsid w:val="00093C11"/>
    <w:rsid w:val="00093FC3"/>
    <w:rsid w:val="0009406C"/>
    <w:rsid w:val="000946BF"/>
    <w:rsid w:val="00094AE8"/>
    <w:rsid w:val="00094B54"/>
    <w:rsid w:val="00094FC1"/>
    <w:rsid w:val="00095380"/>
    <w:rsid w:val="00095B2B"/>
    <w:rsid w:val="000960DE"/>
    <w:rsid w:val="000967FA"/>
    <w:rsid w:val="0009692D"/>
    <w:rsid w:val="00096A15"/>
    <w:rsid w:val="00096F90"/>
    <w:rsid w:val="00096FE3"/>
    <w:rsid w:val="00097028"/>
    <w:rsid w:val="000971F8"/>
    <w:rsid w:val="00097229"/>
    <w:rsid w:val="00097270"/>
    <w:rsid w:val="000A0746"/>
    <w:rsid w:val="000A0860"/>
    <w:rsid w:val="000A0870"/>
    <w:rsid w:val="000A08FC"/>
    <w:rsid w:val="000A0E56"/>
    <w:rsid w:val="000A132A"/>
    <w:rsid w:val="000A16A2"/>
    <w:rsid w:val="000A17A6"/>
    <w:rsid w:val="000A185D"/>
    <w:rsid w:val="000A1F27"/>
    <w:rsid w:val="000A25E8"/>
    <w:rsid w:val="000A2C9E"/>
    <w:rsid w:val="000A2D86"/>
    <w:rsid w:val="000A3249"/>
    <w:rsid w:val="000A3289"/>
    <w:rsid w:val="000A3352"/>
    <w:rsid w:val="000A35D5"/>
    <w:rsid w:val="000A3624"/>
    <w:rsid w:val="000A3745"/>
    <w:rsid w:val="000A3897"/>
    <w:rsid w:val="000A38DF"/>
    <w:rsid w:val="000A3BAD"/>
    <w:rsid w:val="000A3BCE"/>
    <w:rsid w:val="000A3EF8"/>
    <w:rsid w:val="000A477D"/>
    <w:rsid w:val="000A5760"/>
    <w:rsid w:val="000A591B"/>
    <w:rsid w:val="000A59B4"/>
    <w:rsid w:val="000A5B6D"/>
    <w:rsid w:val="000A68CC"/>
    <w:rsid w:val="000A6B3B"/>
    <w:rsid w:val="000A6EF0"/>
    <w:rsid w:val="000A6F9C"/>
    <w:rsid w:val="000A70A1"/>
    <w:rsid w:val="000A71E7"/>
    <w:rsid w:val="000A7968"/>
    <w:rsid w:val="000A7C85"/>
    <w:rsid w:val="000A7D5E"/>
    <w:rsid w:val="000A7FDD"/>
    <w:rsid w:val="000B0489"/>
    <w:rsid w:val="000B05A6"/>
    <w:rsid w:val="000B0F5F"/>
    <w:rsid w:val="000B246B"/>
    <w:rsid w:val="000B25C9"/>
    <w:rsid w:val="000B2A86"/>
    <w:rsid w:val="000B2CB0"/>
    <w:rsid w:val="000B2F48"/>
    <w:rsid w:val="000B317D"/>
    <w:rsid w:val="000B3B79"/>
    <w:rsid w:val="000B3C6E"/>
    <w:rsid w:val="000B3EA7"/>
    <w:rsid w:val="000B40D7"/>
    <w:rsid w:val="000B4240"/>
    <w:rsid w:val="000B4822"/>
    <w:rsid w:val="000B482B"/>
    <w:rsid w:val="000B4C89"/>
    <w:rsid w:val="000B4D8F"/>
    <w:rsid w:val="000B4F09"/>
    <w:rsid w:val="000B5168"/>
    <w:rsid w:val="000B5386"/>
    <w:rsid w:val="000B5D03"/>
    <w:rsid w:val="000B5DAA"/>
    <w:rsid w:val="000B600F"/>
    <w:rsid w:val="000B63F5"/>
    <w:rsid w:val="000B6DDA"/>
    <w:rsid w:val="000B6F4C"/>
    <w:rsid w:val="000B7276"/>
    <w:rsid w:val="000B75FA"/>
    <w:rsid w:val="000B7664"/>
    <w:rsid w:val="000B78E5"/>
    <w:rsid w:val="000C07B2"/>
    <w:rsid w:val="000C07F9"/>
    <w:rsid w:val="000C0A24"/>
    <w:rsid w:val="000C0E84"/>
    <w:rsid w:val="000C0EDB"/>
    <w:rsid w:val="000C106C"/>
    <w:rsid w:val="000C1277"/>
    <w:rsid w:val="000C19DD"/>
    <w:rsid w:val="000C22BA"/>
    <w:rsid w:val="000C23AA"/>
    <w:rsid w:val="000C2711"/>
    <w:rsid w:val="000C2C5F"/>
    <w:rsid w:val="000C2CCB"/>
    <w:rsid w:val="000C304E"/>
    <w:rsid w:val="000C3447"/>
    <w:rsid w:val="000C4043"/>
    <w:rsid w:val="000C4201"/>
    <w:rsid w:val="000C4298"/>
    <w:rsid w:val="000C4BAF"/>
    <w:rsid w:val="000C575B"/>
    <w:rsid w:val="000C60CE"/>
    <w:rsid w:val="000C65A2"/>
    <w:rsid w:val="000C6677"/>
    <w:rsid w:val="000C6C13"/>
    <w:rsid w:val="000C6E61"/>
    <w:rsid w:val="000C6EE9"/>
    <w:rsid w:val="000C7427"/>
    <w:rsid w:val="000D0382"/>
    <w:rsid w:val="000D03B8"/>
    <w:rsid w:val="000D08F9"/>
    <w:rsid w:val="000D09FD"/>
    <w:rsid w:val="000D0C52"/>
    <w:rsid w:val="000D1858"/>
    <w:rsid w:val="000D1AB2"/>
    <w:rsid w:val="000D1BAB"/>
    <w:rsid w:val="000D2149"/>
    <w:rsid w:val="000D22E4"/>
    <w:rsid w:val="000D307F"/>
    <w:rsid w:val="000D332F"/>
    <w:rsid w:val="000D3662"/>
    <w:rsid w:val="000D3B4E"/>
    <w:rsid w:val="000D3E9F"/>
    <w:rsid w:val="000D4045"/>
    <w:rsid w:val="000D405E"/>
    <w:rsid w:val="000D426A"/>
    <w:rsid w:val="000D434E"/>
    <w:rsid w:val="000D47C4"/>
    <w:rsid w:val="000D4B13"/>
    <w:rsid w:val="000D4F5D"/>
    <w:rsid w:val="000D560B"/>
    <w:rsid w:val="000D5898"/>
    <w:rsid w:val="000D5ACA"/>
    <w:rsid w:val="000D5BF5"/>
    <w:rsid w:val="000D61AF"/>
    <w:rsid w:val="000D675E"/>
    <w:rsid w:val="000D681F"/>
    <w:rsid w:val="000D731F"/>
    <w:rsid w:val="000D756B"/>
    <w:rsid w:val="000D7843"/>
    <w:rsid w:val="000D7A82"/>
    <w:rsid w:val="000D7FDB"/>
    <w:rsid w:val="000E09B2"/>
    <w:rsid w:val="000E09F4"/>
    <w:rsid w:val="000E0FF3"/>
    <w:rsid w:val="000E1038"/>
    <w:rsid w:val="000E1050"/>
    <w:rsid w:val="000E1154"/>
    <w:rsid w:val="000E1630"/>
    <w:rsid w:val="000E16E4"/>
    <w:rsid w:val="000E20F0"/>
    <w:rsid w:val="000E317C"/>
    <w:rsid w:val="000E3766"/>
    <w:rsid w:val="000E3F56"/>
    <w:rsid w:val="000E415C"/>
    <w:rsid w:val="000E4556"/>
    <w:rsid w:val="000E4605"/>
    <w:rsid w:val="000E5007"/>
    <w:rsid w:val="000E5306"/>
    <w:rsid w:val="000E6213"/>
    <w:rsid w:val="000E62BD"/>
    <w:rsid w:val="000E647B"/>
    <w:rsid w:val="000E6582"/>
    <w:rsid w:val="000E675E"/>
    <w:rsid w:val="000E67DF"/>
    <w:rsid w:val="000E69C9"/>
    <w:rsid w:val="000E6CC5"/>
    <w:rsid w:val="000E6D50"/>
    <w:rsid w:val="000E6E09"/>
    <w:rsid w:val="000E71C0"/>
    <w:rsid w:val="000E76B3"/>
    <w:rsid w:val="000E7D1E"/>
    <w:rsid w:val="000E7E5B"/>
    <w:rsid w:val="000E7E9A"/>
    <w:rsid w:val="000E7F22"/>
    <w:rsid w:val="000F0525"/>
    <w:rsid w:val="000F08C0"/>
    <w:rsid w:val="000F0D50"/>
    <w:rsid w:val="000F0EF4"/>
    <w:rsid w:val="000F17BF"/>
    <w:rsid w:val="000F1C11"/>
    <w:rsid w:val="000F1CF9"/>
    <w:rsid w:val="000F28EC"/>
    <w:rsid w:val="000F2B53"/>
    <w:rsid w:val="000F2B7D"/>
    <w:rsid w:val="000F2D2E"/>
    <w:rsid w:val="000F2E1D"/>
    <w:rsid w:val="000F31D3"/>
    <w:rsid w:val="000F321B"/>
    <w:rsid w:val="000F3CBC"/>
    <w:rsid w:val="000F416C"/>
    <w:rsid w:val="000F416D"/>
    <w:rsid w:val="000F430B"/>
    <w:rsid w:val="000F4810"/>
    <w:rsid w:val="000F4821"/>
    <w:rsid w:val="000F51B3"/>
    <w:rsid w:val="000F5BEB"/>
    <w:rsid w:val="000F61B6"/>
    <w:rsid w:val="000F6215"/>
    <w:rsid w:val="000F6545"/>
    <w:rsid w:val="000F65AB"/>
    <w:rsid w:val="000F66C5"/>
    <w:rsid w:val="000F6B50"/>
    <w:rsid w:val="000F6F9F"/>
    <w:rsid w:val="000F729C"/>
    <w:rsid w:val="000F7504"/>
    <w:rsid w:val="0010050F"/>
    <w:rsid w:val="00100B64"/>
    <w:rsid w:val="001012AB"/>
    <w:rsid w:val="00101B53"/>
    <w:rsid w:val="00101E33"/>
    <w:rsid w:val="00102036"/>
    <w:rsid w:val="001020B5"/>
    <w:rsid w:val="00102121"/>
    <w:rsid w:val="0010249A"/>
    <w:rsid w:val="001025EC"/>
    <w:rsid w:val="00104026"/>
    <w:rsid w:val="001041A5"/>
    <w:rsid w:val="00104340"/>
    <w:rsid w:val="00104DDB"/>
    <w:rsid w:val="001050C3"/>
    <w:rsid w:val="001056EA"/>
    <w:rsid w:val="001059C3"/>
    <w:rsid w:val="00105B94"/>
    <w:rsid w:val="00105F75"/>
    <w:rsid w:val="00106723"/>
    <w:rsid w:val="00106805"/>
    <w:rsid w:val="00106912"/>
    <w:rsid w:val="00106961"/>
    <w:rsid w:val="00106C4F"/>
    <w:rsid w:val="0010739C"/>
    <w:rsid w:val="001075D1"/>
    <w:rsid w:val="00110393"/>
    <w:rsid w:val="001105BF"/>
    <w:rsid w:val="0011074D"/>
    <w:rsid w:val="0011074F"/>
    <w:rsid w:val="00110B23"/>
    <w:rsid w:val="00111ED0"/>
    <w:rsid w:val="001128C3"/>
    <w:rsid w:val="00112A5E"/>
    <w:rsid w:val="00112AE4"/>
    <w:rsid w:val="00112B14"/>
    <w:rsid w:val="00112B1F"/>
    <w:rsid w:val="00112BFC"/>
    <w:rsid w:val="001131BD"/>
    <w:rsid w:val="00113B84"/>
    <w:rsid w:val="00113EAE"/>
    <w:rsid w:val="00114526"/>
    <w:rsid w:val="0011455E"/>
    <w:rsid w:val="00114976"/>
    <w:rsid w:val="001149AB"/>
    <w:rsid w:val="00114CF3"/>
    <w:rsid w:val="00114DA6"/>
    <w:rsid w:val="00115ED4"/>
    <w:rsid w:val="001164E3"/>
    <w:rsid w:val="00116751"/>
    <w:rsid w:val="001175EC"/>
    <w:rsid w:val="001176A0"/>
    <w:rsid w:val="00117988"/>
    <w:rsid w:val="00117E71"/>
    <w:rsid w:val="001201E8"/>
    <w:rsid w:val="001205FD"/>
    <w:rsid w:val="00120F60"/>
    <w:rsid w:val="00121F26"/>
    <w:rsid w:val="00122051"/>
    <w:rsid w:val="0012273D"/>
    <w:rsid w:val="00122B93"/>
    <w:rsid w:val="00122F9F"/>
    <w:rsid w:val="00123487"/>
    <w:rsid w:val="001236E4"/>
    <w:rsid w:val="00123A6F"/>
    <w:rsid w:val="00123B1B"/>
    <w:rsid w:val="00123C2A"/>
    <w:rsid w:val="00123F11"/>
    <w:rsid w:val="00124C12"/>
    <w:rsid w:val="00124FA2"/>
    <w:rsid w:val="001251AE"/>
    <w:rsid w:val="001253F3"/>
    <w:rsid w:val="001256AB"/>
    <w:rsid w:val="001259A4"/>
    <w:rsid w:val="00126568"/>
    <w:rsid w:val="00126970"/>
    <w:rsid w:val="00126A8D"/>
    <w:rsid w:val="00126F61"/>
    <w:rsid w:val="001273AA"/>
    <w:rsid w:val="00127A38"/>
    <w:rsid w:val="00127F99"/>
    <w:rsid w:val="001313F2"/>
    <w:rsid w:val="001314DC"/>
    <w:rsid w:val="001320C1"/>
    <w:rsid w:val="00132C43"/>
    <w:rsid w:val="00133214"/>
    <w:rsid w:val="001332EC"/>
    <w:rsid w:val="00133715"/>
    <w:rsid w:val="001345DF"/>
    <w:rsid w:val="00134BC0"/>
    <w:rsid w:val="00134C13"/>
    <w:rsid w:val="0013513F"/>
    <w:rsid w:val="001357A6"/>
    <w:rsid w:val="00135855"/>
    <w:rsid w:val="00135946"/>
    <w:rsid w:val="00135A69"/>
    <w:rsid w:val="00135AB4"/>
    <w:rsid w:val="00135E36"/>
    <w:rsid w:val="001360DA"/>
    <w:rsid w:val="001363CE"/>
    <w:rsid w:val="001368FF"/>
    <w:rsid w:val="0013694D"/>
    <w:rsid w:val="00136B8F"/>
    <w:rsid w:val="00136C5B"/>
    <w:rsid w:val="00136E9D"/>
    <w:rsid w:val="00137206"/>
    <w:rsid w:val="00137E75"/>
    <w:rsid w:val="00137EDA"/>
    <w:rsid w:val="001408C9"/>
    <w:rsid w:val="00140E31"/>
    <w:rsid w:val="001416ED"/>
    <w:rsid w:val="00141AF1"/>
    <w:rsid w:val="00141B89"/>
    <w:rsid w:val="00141EAC"/>
    <w:rsid w:val="001422DD"/>
    <w:rsid w:val="001425F6"/>
    <w:rsid w:val="00142789"/>
    <w:rsid w:val="00142B72"/>
    <w:rsid w:val="00142E89"/>
    <w:rsid w:val="001431B5"/>
    <w:rsid w:val="0014325E"/>
    <w:rsid w:val="00143F2D"/>
    <w:rsid w:val="00143FF9"/>
    <w:rsid w:val="001445A8"/>
    <w:rsid w:val="001445C5"/>
    <w:rsid w:val="00144D63"/>
    <w:rsid w:val="00144E3D"/>
    <w:rsid w:val="00145039"/>
    <w:rsid w:val="00145431"/>
    <w:rsid w:val="001454FB"/>
    <w:rsid w:val="00145B9D"/>
    <w:rsid w:val="00146089"/>
    <w:rsid w:val="001461C8"/>
    <w:rsid w:val="0014623E"/>
    <w:rsid w:val="00146B6B"/>
    <w:rsid w:val="0014757E"/>
    <w:rsid w:val="00147687"/>
    <w:rsid w:val="001477C9"/>
    <w:rsid w:val="001478B1"/>
    <w:rsid w:val="0015010A"/>
    <w:rsid w:val="001503B5"/>
    <w:rsid w:val="001504D2"/>
    <w:rsid w:val="00150510"/>
    <w:rsid w:val="0015064B"/>
    <w:rsid w:val="0015074F"/>
    <w:rsid w:val="0015088C"/>
    <w:rsid w:val="0015128E"/>
    <w:rsid w:val="00151514"/>
    <w:rsid w:val="001515C6"/>
    <w:rsid w:val="00151755"/>
    <w:rsid w:val="00152185"/>
    <w:rsid w:val="00152228"/>
    <w:rsid w:val="001523C8"/>
    <w:rsid w:val="001526BC"/>
    <w:rsid w:val="00152A36"/>
    <w:rsid w:val="00152F5B"/>
    <w:rsid w:val="00153BA1"/>
    <w:rsid w:val="0015403A"/>
    <w:rsid w:val="001540FB"/>
    <w:rsid w:val="001541FD"/>
    <w:rsid w:val="0015499E"/>
    <w:rsid w:val="00154C05"/>
    <w:rsid w:val="00154E7C"/>
    <w:rsid w:val="00154EB6"/>
    <w:rsid w:val="00154F2F"/>
    <w:rsid w:val="00155390"/>
    <w:rsid w:val="00155667"/>
    <w:rsid w:val="001558F6"/>
    <w:rsid w:val="001562AF"/>
    <w:rsid w:val="001565C0"/>
    <w:rsid w:val="00156FDA"/>
    <w:rsid w:val="0015712B"/>
    <w:rsid w:val="001576C8"/>
    <w:rsid w:val="00157710"/>
    <w:rsid w:val="001577A4"/>
    <w:rsid w:val="00157B39"/>
    <w:rsid w:val="00157F5B"/>
    <w:rsid w:val="00160138"/>
    <w:rsid w:val="0016138B"/>
    <w:rsid w:val="001613C0"/>
    <w:rsid w:val="00161612"/>
    <w:rsid w:val="0016185C"/>
    <w:rsid w:val="00161AFB"/>
    <w:rsid w:val="00162CF8"/>
    <w:rsid w:val="001634F8"/>
    <w:rsid w:val="00163AB0"/>
    <w:rsid w:val="0016406B"/>
    <w:rsid w:val="0016410A"/>
    <w:rsid w:val="0016411A"/>
    <w:rsid w:val="00164141"/>
    <w:rsid w:val="00164267"/>
    <w:rsid w:val="00164A6D"/>
    <w:rsid w:val="00164AA5"/>
    <w:rsid w:val="001654C7"/>
    <w:rsid w:val="0016565E"/>
    <w:rsid w:val="001657B8"/>
    <w:rsid w:val="00165908"/>
    <w:rsid w:val="00165AAC"/>
    <w:rsid w:val="00165B92"/>
    <w:rsid w:val="00165EDD"/>
    <w:rsid w:val="00165EF7"/>
    <w:rsid w:val="00165F00"/>
    <w:rsid w:val="0016625F"/>
    <w:rsid w:val="0016643D"/>
    <w:rsid w:val="001666DC"/>
    <w:rsid w:val="00166A94"/>
    <w:rsid w:val="00166B87"/>
    <w:rsid w:val="0016705D"/>
    <w:rsid w:val="001674BD"/>
    <w:rsid w:val="001700C3"/>
    <w:rsid w:val="00170566"/>
    <w:rsid w:val="001706C5"/>
    <w:rsid w:val="00170B20"/>
    <w:rsid w:val="0017128B"/>
    <w:rsid w:val="00171410"/>
    <w:rsid w:val="0017165E"/>
    <w:rsid w:val="00171E6C"/>
    <w:rsid w:val="00171FBD"/>
    <w:rsid w:val="00172025"/>
    <w:rsid w:val="00172049"/>
    <w:rsid w:val="00172144"/>
    <w:rsid w:val="00172337"/>
    <w:rsid w:val="001726BE"/>
    <w:rsid w:val="0017280B"/>
    <w:rsid w:val="00172922"/>
    <w:rsid w:val="00172DE4"/>
    <w:rsid w:val="00172EEE"/>
    <w:rsid w:val="00173250"/>
    <w:rsid w:val="0017389B"/>
    <w:rsid w:val="001738C6"/>
    <w:rsid w:val="00173FC7"/>
    <w:rsid w:val="00174328"/>
    <w:rsid w:val="00174389"/>
    <w:rsid w:val="001755DE"/>
    <w:rsid w:val="001756E0"/>
    <w:rsid w:val="00175904"/>
    <w:rsid w:val="00175A0A"/>
    <w:rsid w:val="00175CA5"/>
    <w:rsid w:val="001763CC"/>
    <w:rsid w:val="001764AB"/>
    <w:rsid w:val="001764CD"/>
    <w:rsid w:val="00176598"/>
    <w:rsid w:val="001765B6"/>
    <w:rsid w:val="00176A59"/>
    <w:rsid w:val="00176E4C"/>
    <w:rsid w:val="00176ECB"/>
    <w:rsid w:val="00177080"/>
    <w:rsid w:val="001773AD"/>
    <w:rsid w:val="001800D8"/>
    <w:rsid w:val="001806C4"/>
    <w:rsid w:val="00181188"/>
    <w:rsid w:val="001817D4"/>
    <w:rsid w:val="00181A9D"/>
    <w:rsid w:val="0018209F"/>
    <w:rsid w:val="00182140"/>
    <w:rsid w:val="001822F4"/>
    <w:rsid w:val="00182B5E"/>
    <w:rsid w:val="00182C09"/>
    <w:rsid w:val="001834FD"/>
    <w:rsid w:val="001837CC"/>
    <w:rsid w:val="00183A0F"/>
    <w:rsid w:val="00183DB1"/>
    <w:rsid w:val="001843BE"/>
    <w:rsid w:val="001843D3"/>
    <w:rsid w:val="00184F15"/>
    <w:rsid w:val="00184F72"/>
    <w:rsid w:val="00184FC1"/>
    <w:rsid w:val="00185563"/>
    <w:rsid w:val="00185596"/>
    <w:rsid w:val="00185B41"/>
    <w:rsid w:val="00185D0A"/>
    <w:rsid w:val="0018657B"/>
    <w:rsid w:val="00186678"/>
    <w:rsid w:val="001867A8"/>
    <w:rsid w:val="001870EF"/>
    <w:rsid w:val="0018726F"/>
    <w:rsid w:val="001873FF"/>
    <w:rsid w:val="001876DF"/>
    <w:rsid w:val="00187ABA"/>
    <w:rsid w:val="001900F0"/>
    <w:rsid w:val="00190674"/>
    <w:rsid w:val="0019085E"/>
    <w:rsid w:val="00190F35"/>
    <w:rsid w:val="00191131"/>
    <w:rsid w:val="0019126D"/>
    <w:rsid w:val="001914F7"/>
    <w:rsid w:val="00191A87"/>
    <w:rsid w:val="00191C6A"/>
    <w:rsid w:val="00192094"/>
    <w:rsid w:val="001920AC"/>
    <w:rsid w:val="00192277"/>
    <w:rsid w:val="0019229E"/>
    <w:rsid w:val="00192358"/>
    <w:rsid w:val="0019268F"/>
    <w:rsid w:val="00192C4C"/>
    <w:rsid w:val="001930FE"/>
    <w:rsid w:val="001937C1"/>
    <w:rsid w:val="001938A0"/>
    <w:rsid w:val="001938A8"/>
    <w:rsid w:val="0019426D"/>
    <w:rsid w:val="001946EE"/>
    <w:rsid w:val="0019513A"/>
    <w:rsid w:val="001951F8"/>
    <w:rsid w:val="00195A96"/>
    <w:rsid w:val="00195DAE"/>
    <w:rsid w:val="00196491"/>
    <w:rsid w:val="00196A21"/>
    <w:rsid w:val="00196C53"/>
    <w:rsid w:val="0019709B"/>
    <w:rsid w:val="00197AD5"/>
    <w:rsid w:val="00197AFF"/>
    <w:rsid w:val="00197E40"/>
    <w:rsid w:val="001A076A"/>
    <w:rsid w:val="001A0E16"/>
    <w:rsid w:val="001A0E93"/>
    <w:rsid w:val="001A0F5C"/>
    <w:rsid w:val="001A147E"/>
    <w:rsid w:val="001A183D"/>
    <w:rsid w:val="001A1BD0"/>
    <w:rsid w:val="001A1C19"/>
    <w:rsid w:val="001A1E17"/>
    <w:rsid w:val="001A1E7C"/>
    <w:rsid w:val="001A227F"/>
    <w:rsid w:val="001A2453"/>
    <w:rsid w:val="001A311C"/>
    <w:rsid w:val="001A341C"/>
    <w:rsid w:val="001A349D"/>
    <w:rsid w:val="001A3738"/>
    <w:rsid w:val="001A38B5"/>
    <w:rsid w:val="001A3914"/>
    <w:rsid w:val="001A3CA1"/>
    <w:rsid w:val="001A3CFD"/>
    <w:rsid w:val="001A3DEF"/>
    <w:rsid w:val="001A3EC6"/>
    <w:rsid w:val="001A3F46"/>
    <w:rsid w:val="001A40E4"/>
    <w:rsid w:val="001A413E"/>
    <w:rsid w:val="001A452F"/>
    <w:rsid w:val="001A4A9E"/>
    <w:rsid w:val="001A4CD5"/>
    <w:rsid w:val="001A4DA6"/>
    <w:rsid w:val="001A505D"/>
    <w:rsid w:val="001A53B5"/>
    <w:rsid w:val="001A5445"/>
    <w:rsid w:val="001A5B06"/>
    <w:rsid w:val="001A5CEC"/>
    <w:rsid w:val="001A5F44"/>
    <w:rsid w:val="001A61DB"/>
    <w:rsid w:val="001A758D"/>
    <w:rsid w:val="001A7919"/>
    <w:rsid w:val="001A794E"/>
    <w:rsid w:val="001A7965"/>
    <w:rsid w:val="001A7A06"/>
    <w:rsid w:val="001A7AAE"/>
    <w:rsid w:val="001A7B62"/>
    <w:rsid w:val="001A7D1D"/>
    <w:rsid w:val="001A7E49"/>
    <w:rsid w:val="001B07D6"/>
    <w:rsid w:val="001B0CA9"/>
    <w:rsid w:val="001B1078"/>
    <w:rsid w:val="001B16F3"/>
    <w:rsid w:val="001B1909"/>
    <w:rsid w:val="001B195E"/>
    <w:rsid w:val="001B2180"/>
    <w:rsid w:val="001B21BD"/>
    <w:rsid w:val="001B2D07"/>
    <w:rsid w:val="001B2D35"/>
    <w:rsid w:val="001B331F"/>
    <w:rsid w:val="001B3C1F"/>
    <w:rsid w:val="001B3FBD"/>
    <w:rsid w:val="001B43BD"/>
    <w:rsid w:val="001B4799"/>
    <w:rsid w:val="001B4C07"/>
    <w:rsid w:val="001B4E19"/>
    <w:rsid w:val="001B5196"/>
    <w:rsid w:val="001B598B"/>
    <w:rsid w:val="001B6073"/>
    <w:rsid w:val="001B6186"/>
    <w:rsid w:val="001B630B"/>
    <w:rsid w:val="001B63CC"/>
    <w:rsid w:val="001B63FA"/>
    <w:rsid w:val="001B6AEA"/>
    <w:rsid w:val="001B6F4B"/>
    <w:rsid w:val="001B7259"/>
    <w:rsid w:val="001B7372"/>
    <w:rsid w:val="001B77A1"/>
    <w:rsid w:val="001B78D2"/>
    <w:rsid w:val="001B7D61"/>
    <w:rsid w:val="001C025F"/>
    <w:rsid w:val="001C0420"/>
    <w:rsid w:val="001C092C"/>
    <w:rsid w:val="001C0A0A"/>
    <w:rsid w:val="001C0A35"/>
    <w:rsid w:val="001C0AB0"/>
    <w:rsid w:val="001C0ED7"/>
    <w:rsid w:val="001C0EE2"/>
    <w:rsid w:val="001C157B"/>
    <w:rsid w:val="001C25E9"/>
    <w:rsid w:val="001C3518"/>
    <w:rsid w:val="001C3531"/>
    <w:rsid w:val="001C35C2"/>
    <w:rsid w:val="001C3C18"/>
    <w:rsid w:val="001C3F05"/>
    <w:rsid w:val="001C4235"/>
    <w:rsid w:val="001C4995"/>
    <w:rsid w:val="001C4AD4"/>
    <w:rsid w:val="001C4BBE"/>
    <w:rsid w:val="001C52C7"/>
    <w:rsid w:val="001C55B8"/>
    <w:rsid w:val="001C567D"/>
    <w:rsid w:val="001C5853"/>
    <w:rsid w:val="001C5B08"/>
    <w:rsid w:val="001C6108"/>
    <w:rsid w:val="001C62CB"/>
    <w:rsid w:val="001C67C5"/>
    <w:rsid w:val="001C6B30"/>
    <w:rsid w:val="001C6BBE"/>
    <w:rsid w:val="001C6DE5"/>
    <w:rsid w:val="001C6E6C"/>
    <w:rsid w:val="001C6FBF"/>
    <w:rsid w:val="001C79CB"/>
    <w:rsid w:val="001C7FDA"/>
    <w:rsid w:val="001D013B"/>
    <w:rsid w:val="001D06A5"/>
    <w:rsid w:val="001D06B9"/>
    <w:rsid w:val="001D07C7"/>
    <w:rsid w:val="001D0C7A"/>
    <w:rsid w:val="001D0CC5"/>
    <w:rsid w:val="001D0DC2"/>
    <w:rsid w:val="001D0EE1"/>
    <w:rsid w:val="001D13C7"/>
    <w:rsid w:val="001D1CA6"/>
    <w:rsid w:val="001D22E2"/>
    <w:rsid w:val="001D2710"/>
    <w:rsid w:val="001D27C6"/>
    <w:rsid w:val="001D29A4"/>
    <w:rsid w:val="001D29EE"/>
    <w:rsid w:val="001D2D97"/>
    <w:rsid w:val="001D2DA5"/>
    <w:rsid w:val="001D2EA3"/>
    <w:rsid w:val="001D3195"/>
    <w:rsid w:val="001D3C7B"/>
    <w:rsid w:val="001D3C7D"/>
    <w:rsid w:val="001D3D07"/>
    <w:rsid w:val="001D3D90"/>
    <w:rsid w:val="001D3EFB"/>
    <w:rsid w:val="001D4106"/>
    <w:rsid w:val="001D4355"/>
    <w:rsid w:val="001D4D35"/>
    <w:rsid w:val="001D4D50"/>
    <w:rsid w:val="001D5231"/>
    <w:rsid w:val="001D5F84"/>
    <w:rsid w:val="001D6257"/>
    <w:rsid w:val="001D64FE"/>
    <w:rsid w:val="001D690E"/>
    <w:rsid w:val="001D6A22"/>
    <w:rsid w:val="001D73DA"/>
    <w:rsid w:val="001D7886"/>
    <w:rsid w:val="001E0BE0"/>
    <w:rsid w:val="001E1450"/>
    <w:rsid w:val="001E152C"/>
    <w:rsid w:val="001E18D3"/>
    <w:rsid w:val="001E1A18"/>
    <w:rsid w:val="001E1BD3"/>
    <w:rsid w:val="001E1BFE"/>
    <w:rsid w:val="001E1C24"/>
    <w:rsid w:val="001E1D8A"/>
    <w:rsid w:val="001E1DE2"/>
    <w:rsid w:val="001E1F2E"/>
    <w:rsid w:val="001E25FE"/>
    <w:rsid w:val="001E278B"/>
    <w:rsid w:val="001E2BEC"/>
    <w:rsid w:val="001E2E1B"/>
    <w:rsid w:val="001E345E"/>
    <w:rsid w:val="001E352A"/>
    <w:rsid w:val="001E392C"/>
    <w:rsid w:val="001E3B13"/>
    <w:rsid w:val="001E3B41"/>
    <w:rsid w:val="001E3C3D"/>
    <w:rsid w:val="001E4025"/>
    <w:rsid w:val="001E4199"/>
    <w:rsid w:val="001E41CC"/>
    <w:rsid w:val="001E43A7"/>
    <w:rsid w:val="001E490E"/>
    <w:rsid w:val="001E4B84"/>
    <w:rsid w:val="001E4DCB"/>
    <w:rsid w:val="001E4FB0"/>
    <w:rsid w:val="001E5268"/>
    <w:rsid w:val="001E53C3"/>
    <w:rsid w:val="001E59EB"/>
    <w:rsid w:val="001E5E1D"/>
    <w:rsid w:val="001E62A6"/>
    <w:rsid w:val="001E6384"/>
    <w:rsid w:val="001E6E49"/>
    <w:rsid w:val="001E6F4F"/>
    <w:rsid w:val="001E7080"/>
    <w:rsid w:val="001E7266"/>
    <w:rsid w:val="001E755A"/>
    <w:rsid w:val="001E7860"/>
    <w:rsid w:val="001E78AB"/>
    <w:rsid w:val="001E7A46"/>
    <w:rsid w:val="001E7D80"/>
    <w:rsid w:val="001F0461"/>
    <w:rsid w:val="001F0777"/>
    <w:rsid w:val="001F0B3F"/>
    <w:rsid w:val="001F0BA4"/>
    <w:rsid w:val="001F0FAE"/>
    <w:rsid w:val="001F104B"/>
    <w:rsid w:val="001F1E73"/>
    <w:rsid w:val="001F1ED2"/>
    <w:rsid w:val="001F1F3C"/>
    <w:rsid w:val="001F2542"/>
    <w:rsid w:val="001F2625"/>
    <w:rsid w:val="001F298D"/>
    <w:rsid w:val="001F2DE3"/>
    <w:rsid w:val="001F3485"/>
    <w:rsid w:val="001F3BBA"/>
    <w:rsid w:val="001F3D33"/>
    <w:rsid w:val="001F3E04"/>
    <w:rsid w:val="001F42F4"/>
    <w:rsid w:val="001F4B94"/>
    <w:rsid w:val="001F523C"/>
    <w:rsid w:val="001F529B"/>
    <w:rsid w:val="001F594F"/>
    <w:rsid w:val="001F59A3"/>
    <w:rsid w:val="001F59B9"/>
    <w:rsid w:val="001F609D"/>
    <w:rsid w:val="001F6167"/>
    <w:rsid w:val="001F6218"/>
    <w:rsid w:val="001F6497"/>
    <w:rsid w:val="001F64F4"/>
    <w:rsid w:val="001F6511"/>
    <w:rsid w:val="001F66DA"/>
    <w:rsid w:val="001F6984"/>
    <w:rsid w:val="001F6AD0"/>
    <w:rsid w:val="001F6D05"/>
    <w:rsid w:val="001F6DC9"/>
    <w:rsid w:val="001F76B0"/>
    <w:rsid w:val="001F781C"/>
    <w:rsid w:val="001F7B5C"/>
    <w:rsid w:val="0020030B"/>
    <w:rsid w:val="002004B9"/>
    <w:rsid w:val="0020069E"/>
    <w:rsid w:val="002008C1"/>
    <w:rsid w:val="00200C24"/>
    <w:rsid w:val="00201005"/>
    <w:rsid w:val="0020122A"/>
    <w:rsid w:val="002012A4"/>
    <w:rsid w:val="0020164F"/>
    <w:rsid w:val="002017C3"/>
    <w:rsid w:val="002017F0"/>
    <w:rsid w:val="0020205D"/>
    <w:rsid w:val="00202963"/>
    <w:rsid w:val="00202C9C"/>
    <w:rsid w:val="00202F98"/>
    <w:rsid w:val="00203104"/>
    <w:rsid w:val="002032E9"/>
    <w:rsid w:val="00203646"/>
    <w:rsid w:val="00203E17"/>
    <w:rsid w:val="002045F1"/>
    <w:rsid w:val="002048D7"/>
    <w:rsid w:val="00204DF0"/>
    <w:rsid w:val="002055DF"/>
    <w:rsid w:val="0020562E"/>
    <w:rsid w:val="002058EE"/>
    <w:rsid w:val="00205E1D"/>
    <w:rsid w:val="00205EDF"/>
    <w:rsid w:val="002066CC"/>
    <w:rsid w:val="0020670B"/>
    <w:rsid w:val="00206816"/>
    <w:rsid w:val="00206B3B"/>
    <w:rsid w:val="00206E0D"/>
    <w:rsid w:val="00206FE9"/>
    <w:rsid w:val="002071E3"/>
    <w:rsid w:val="002104EA"/>
    <w:rsid w:val="0021063A"/>
    <w:rsid w:val="00210B27"/>
    <w:rsid w:val="00210CE7"/>
    <w:rsid w:val="002114D5"/>
    <w:rsid w:val="0021187B"/>
    <w:rsid w:val="00211C8C"/>
    <w:rsid w:val="002124FE"/>
    <w:rsid w:val="00212517"/>
    <w:rsid w:val="00212528"/>
    <w:rsid w:val="002125E3"/>
    <w:rsid w:val="00212655"/>
    <w:rsid w:val="002128B9"/>
    <w:rsid w:val="00212A04"/>
    <w:rsid w:val="00212ABE"/>
    <w:rsid w:val="00212B74"/>
    <w:rsid w:val="00212E03"/>
    <w:rsid w:val="00213201"/>
    <w:rsid w:val="002132C5"/>
    <w:rsid w:val="00213367"/>
    <w:rsid w:val="00213419"/>
    <w:rsid w:val="00213448"/>
    <w:rsid w:val="0021346A"/>
    <w:rsid w:val="002135D5"/>
    <w:rsid w:val="00213A9B"/>
    <w:rsid w:val="00213F5A"/>
    <w:rsid w:val="002140FA"/>
    <w:rsid w:val="002141F8"/>
    <w:rsid w:val="00214C88"/>
    <w:rsid w:val="00214E74"/>
    <w:rsid w:val="0021504B"/>
    <w:rsid w:val="002151C4"/>
    <w:rsid w:val="00215AB6"/>
    <w:rsid w:val="00215BB6"/>
    <w:rsid w:val="0021649D"/>
    <w:rsid w:val="002168C2"/>
    <w:rsid w:val="00216FE5"/>
    <w:rsid w:val="00217014"/>
    <w:rsid w:val="00217867"/>
    <w:rsid w:val="00217951"/>
    <w:rsid w:val="00217A89"/>
    <w:rsid w:val="00217BB5"/>
    <w:rsid w:val="00217BF4"/>
    <w:rsid w:val="00217D50"/>
    <w:rsid w:val="0022016E"/>
    <w:rsid w:val="002212F7"/>
    <w:rsid w:val="002213EA"/>
    <w:rsid w:val="002214AC"/>
    <w:rsid w:val="0022170E"/>
    <w:rsid w:val="00221C16"/>
    <w:rsid w:val="00221F6A"/>
    <w:rsid w:val="00221FA3"/>
    <w:rsid w:val="00222303"/>
    <w:rsid w:val="0022309D"/>
    <w:rsid w:val="00223257"/>
    <w:rsid w:val="00223D0D"/>
    <w:rsid w:val="00224196"/>
    <w:rsid w:val="00224281"/>
    <w:rsid w:val="00224286"/>
    <w:rsid w:val="00224586"/>
    <w:rsid w:val="002247EB"/>
    <w:rsid w:val="00224EEE"/>
    <w:rsid w:val="00224F2C"/>
    <w:rsid w:val="002255B6"/>
    <w:rsid w:val="0022576D"/>
    <w:rsid w:val="00225DD3"/>
    <w:rsid w:val="00225F52"/>
    <w:rsid w:val="00225F60"/>
    <w:rsid w:val="002267C1"/>
    <w:rsid w:val="002277C5"/>
    <w:rsid w:val="00227C18"/>
    <w:rsid w:val="00227CC8"/>
    <w:rsid w:val="00227E63"/>
    <w:rsid w:val="00227F71"/>
    <w:rsid w:val="002304DF"/>
    <w:rsid w:val="0023073E"/>
    <w:rsid w:val="00230AD3"/>
    <w:rsid w:val="00230F18"/>
    <w:rsid w:val="00231094"/>
    <w:rsid w:val="00231FE0"/>
    <w:rsid w:val="00232477"/>
    <w:rsid w:val="002325FC"/>
    <w:rsid w:val="00232638"/>
    <w:rsid w:val="0023274D"/>
    <w:rsid w:val="00232DFC"/>
    <w:rsid w:val="0023392F"/>
    <w:rsid w:val="00233B06"/>
    <w:rsid w:val="00234179"/>
    <w:rsid w:val="002341EA"/>
    <w:rsid w:val="00234AA1"/>
    <w:rsid w:val="00234C25"/>
    <w:rsid w:val="00234C3D"/>
    <w:rsid w:val="00234D60"/>
    <w:rsid w:val="002354E8"/>
    <w:rsid w:val="00235568"/>
    <w:rsid w:val="002356AC"/>
    <w:rsid w:val="002359A6"/>
    <w:rsid w:val="00236187"/>
    <w:rsid w:val="00236756"/>
    <w:rsid w:val="0023684E"/>
    <w:rsid w:val="002368FE"/>
    <w:rsid w:val="00236A4F"/>
    <w:rsid w:val="00237193"/>
    <w:rsid w:val="002371B4"/>
    <w:rsid w:val="0023758D"/>
    <w:rsid w:val="0024002A"/>
    <w:rsid w:val="002403A4"/>
    <w:rsid w:val="002404DC"/>
    <w:rsid w:val="00240A70"/>
    <w:rsid w:val="00240BA8"/>
    <w:rsid w:val="00240D95"/>
    <w:rsid w:val="00240E3D"/>
    <w:rsid w:val="00241165"/>
    <w:rsid w:val="00241285"/>
    <w:rsid w:val="002412D1"/>
    <w:rsid w:val="00241336"/>
    <w:rsid w:val="00242089"/>
    <w:rsid w:val="0024258D"/>
    <w:rsid w:val="002428B1"/>
    <w:rsid w:val="00242D47"/>
    <w:rsid w:val="00243075"/>
    <w:rsid w:val="00243146"/>
    <w:rsid w:val="002432D1"/>
    <w:rsid w:val="002439F0"/>
    <w:rsid w:val="00243AE3"/>
    <w:rsid w:val="00244875"/>
    <w:rsid w:val="002448CF"/>
    <w:rsid w:val="0024491E"/>
    <w:rsid w:val="00244CD8"/>
    <w:rsid w:val="00244E29"/>
    <w:rsid w:val="00244E43"/>
    <w:rsid w:val="00245463"/>
    <w:rsid w:val="002454C0"/>
    <w:rsid w:val="002454ED"/>
    <w:rsid w:val="002456AD"/>
    <w:rsid w:val="00245976"/>
    <w:rsid w:val="0024610E"/>
    <w:rsid w:val="00246354"/>
    <w:rsid w:val="0024699F"/>
    <w:rsid w:val="00246CF2"/>
    <w:rsid w:val="0024717F"/>
    <w:rsid w:val="00247212"/>
    <w:rsid w:val="00247AFB"/>
    <w:rsid w:val="002505BB"/>
    <w:rsid w:val="00250B98"/>
    <w:rsid w:val="00250C98"/>
    <w:rsid w:val="00251175"/>
    <w:rsid w:val="002514A8"/>
    <w:rsid w:val="0025154E"/>
    <w:rsid w:val="0025194F"/>
    <w:rsid w:val="00251BCA"/>
    <w:rsid w:val="00251BF6"/>
    <w:rsid w:val="00252893"/>
    <w:rsid w:val="00253825"/>
    <w:rsid w:val="00253CDC"/>
    <w:rsid w:val="00253EFD"/>
    <w:rsid w:val="00253F21"/>
    <w:rsid w:val="00253F23"/>
    <w:rsid w:val="00254487"/>
    <w:rsid w:val="0025461C"/>
    <w:rsid w:val="002546CD"/>
    <w:rsid w:val="002552CA"/>
    <w:rsid w:val="0025595C"/>
    <w:rsid w:val="002559E8"/>
    <w:rsid w:val="00255B49"/>
    <w:rsid w:val="00255D90"/>
    <w:rsid w:val="002567D3"/>
    <w:rsid w:val="002569BB"/>
    <w:rsid w:val="00256BCC"/>
    <w:rsid w:val="002571CE"/>
    <w:rsid w:val="0025780A"/>
    <w:rsid w:val="00257BF1"/>
    <w:rsid w:val="00257C1A"/>
    <w:rsid w:val="00257E1F"/>
    <w:rsid w:val="002603F1"/>
    <w:rsid w:val="00260B39"/>
    <w:rsid w:val="00260CFC"/>
    <w:rsid w:val="00261329"/>
    <w:rsid w:val="00261377"/>
    <w:rsid w:val="0026165D"/>
    <w:rsid w:val="00261BCA"/>
    <w:rsid w:val="00261CC7"/>
    <w:rsid w:val="00261E9D"/>
    <w:rsid w:val="00262174"/>
    <w:rsid w:val="0026251F"/>
    <w:rsid w:val="002625F0"/>
    <w:rsid w:val="002627BC"/>
    <w:rsid w:val="0026342E"/>
    <w:rsid w:val="00263711"/>
    <w:rsid w:val="00263795"/>
    <w:rsid w:val="00263A63"/>
    <w:rsid w:val="00263C8D"/>
    <w:rsid w:val="00263FC7"/>
    <w:rsid w:val="002640BA"/>
    <w:rsid w:val="0026427C"/>
    <w:rsid w:val="00264852"/>
    <w:rsid w:val="00264A6E"/>
    <w:rsid w:val="0026532D"/>
    <w:rsid w:val="0026535D"/>
    <w:rsid w:val="0026536E"/>
    <w:rsid w:val="0026541A"/>
    <w:rsid w:val="002655A1"/>
    <w:rsid w:val="002655FC"/>
    <w:rsid w:val="002656B5"/>
    <w:rsid w:val="00265768"/>
    <w:rsid w:val="0026586C"/>
    <w:rsid w:val="00265A1B"/>
    <w:rsid w:val="00265EB6"/>
    <w:rsid w:val="00266055"/>
    <w:rsid w:val="00266327"/>
    <w:rsid w:val="002664A9"/>
    <w:rsid w:val="0026659A"/>
    <w:rsid w:val="00266623"/>
    <w:rsid w:val="00266E77"/>
    <w:rsid w:val="00266EB2"/>
    <w:rsid w:val="0026767E"/>
    <w:rsid w:val="00267960"/>
    <w:rsid w:val="002679EE"/>
    <w:rsid w:val="00267B37"/>
    <w:rsid w:val="00267B6C"/>
    <w:rsid w:val="00270517"/>
    <w:rsid w:val="0027062C"/>
    <w:rsid w:val="0027099D"/>
    <w:rsid w:val="002711C1"/>
    <w:rsid w:val="00271789"/>
    <w:rsid w:val="00271EAF"/>
    <w:rsid w:val="002721C4"/>
    <w:rsid w:val="0027278C"/>
    <w:rsid w:val="00272A29"/>
    <w:rsid w:val="00272C35"/>
    <w:rsid w:val="00272E0C"/>
    <w:rsid w:val="00273830"/>
    <w:rsid w:val="002738DF"/>
    <w:rsid w:val="00273A51"/>
    <w:rsid w:val="00273BF7"/>
    <w:rsid w:val="00273E14"/>
    <w:rsid w:val="00273E20"/>
    <w:rsid w:val="00273E25"/>
    <w:rsid w:val="00273FBA"/>
    <w:rsid w:val="00274513"/>
    <w:rsid w:val="0027455A"/>
    <w:rsid w:val="00274592"/>
    <w:rsid w:val="00274665"/>
    <w:rsid w:val="002748BD"/>
    <w:rsid w:val="002749CE"/>
    <w:rsid w:val="00274C04"/>
    <w:rsid w:val="002750D3"/>
    <w:rsid w:val="00275127"/>
    <w:rsid w:val="0027520E"/>
    <w:rsid w:val="00276271"/>
    <w:rsid w:val="00276664"/>
    <w:rsid w:val="00276A3F"/>
    <w:rsid w:val="00276B24"/>
    <w:rsid w:val="002776FF"/>
    <w:rsid w:val="0027772C"/>
    <w:rsid w:val="00277D53"/>
    <w:rsid w:val="002802AD"/>
    <w:rsid w:val="00280405"/>
    <w:rsid w:val="00280667"/>
    <w:rsid w:val="002808A9"/>
    <w:rsid w:val="00280A44"/>
    <w:rsid w:val="00280B89"/>
    <w:rsid w:val="00280DA4"/>
    <w:rsid w:val="00280F6F"/>
    <w:rsid w:val="00281216"/>
    <w:rsid w:val="00281285"/>
    <w:rsid w:val="002812AF"/>
    <w:rsid w:val="002814B6"/>
    <w:rsid w:val="00281671"/>
    <w:rsid w:val="00281C0A"/>
    <w:rsid w:val="00281D15"/>
    <w:rsid w:val="00281FA8"/>
    <w:rsid w:val="00282213"/>
    <w:rsid w:val="00282318"/>
    <w:rsid w:val="00282568"/>
    <w:rsid w:val="002826F9"/>
    <w:rsid w:val="0028272B"/>
    <w:rsid w:val="0028295E"/>
    <w:rsid w:val="00282F50"/>
    <w:rsid w:val="002831AD"/>
    <w:rsid w:val="00283389"/>
    <w:rsid w:val="00283D80"/>
    <w:rsid w:val="00283ED4"/>
    <w:rsid w:val="00284029"/>
    <w:rsid w:val="002844ED"/>
    <w:rsid w:val="002849A9"/>
    <w:rsid w:val="00284C70"/>
    <w:rsid w:val="00284CD6"/>
    <w:rsid w:val="00284F72"/>
    <w:rsid w:val="00285425"/>
    <w:rsid w:val="00285B64"/>
    <w:rsid w:val="00286286"/>
    <w:rsid w:val="00286C6B"/>
    <w:rsid w:val="00286E50"/>
    <w:rsid w:val="002870B1"/>
    <w:rsid w:val="00287158"/>
    <w:rsid w:val="002876F6"/>
    <w:rsid w:val="002877FF"/>
    <w:rsid w:val="00287BA4"/>
    <w:rsid w:val="0029034A"/>
    <w:rsid w:val="00290948"/>
    <w:rsid w:val="0029095F"/>
    <w:rsid w:val="00290BBD"/>
    <w:rsid w:val="00291551"/>
    <w:rsid w:val="00291607"/>
    <w:rsid w:val="00291D13"/>
    <w:rsid w:val="00292023"/>
    <w:rsid w:val="00292171"/>
    <w:rsid w:val="002926F7"/>
    <w:rsid w:val="002929B6"/>
    <w:rsid w:val="00292A92"/>
    <w:rsid w:val="00292EA3"/>
    <w:rsid w:val="00292FF0"/>
    <w:rsid w:val="00293202"/>
    <w:rsid w:val="002936C1"/>
    <w:rsid w:val="002936ED"/>
    <w:rsid w:val="00293D41"/>
    <w:rsid w:val="00293F35"/>
    <w:rsid w:val="00293FB1"/>
    <w:rsid w:val="0029445D"/>
    <w:rsid w:val="0029447A"/>
    <w:rsid w:val="0029478C"/>
    <w:rsid w:val="00294C45"/>
    <w:rsid w:val="00294C76"/>
    <w:rsid w:val="0029511D"/>
    <w:rsid w:val="00295248"/>
    <w:rsid w:val="00295658"/>
    <w:rsid w:val="002956FA"/>
    <w:rsid w:val="002959A2"/>
    <w:rsid w:val="00295B0A"/>
    <w:rsid w:val="00295BCF"/>
    <w:rsid w:val="00295CE6"/>
    <w:rsid w:val="002961BE"/>
    <w:rsid w:val="00297062"/>
    <w:rsid w:val="002975DC"/>
    <w:rsid w:val="00297876"/>
    <w:rsid w:val="002978D4"/>
    <w:rsid w:val="00297EA7"/>
    <w:rsid w:val="002A0274"/>
    <w:rsid w:val="002A0839"/>
    <w:rsid w:val="002A09B4"/>
    <w:rsid w:val="002A0E1E"/>
    <w:rsid w:val="002A1153"/>
    <w:rsid w:val="002A132F"/>
    <w:rsid w:val="002A164E"/>
    <w:rsid w:val="002A1A29"/>
    <w:rsid w:val="002A1A5F"/>
    <w:rsid w:val="002A1C6F"/>
    <w:rsid w:val="002A1DCE"/>
    <w:rsid w:val="002A1F72"/>
    <w:rsid w:val="002A2330"/>
    <w:rsid w:val="002A271E"/>
    <w:rsid w:val="002A2741"/>
    <w:rsid w:val="002A3D02"/>
    <w:rsid w:val="002A3E43"/>
    <w:rsid w:val="002A4362"/>
    <w:rsid w:val="002A438B"/>
    <w:rsid w:val="002A48C6"/>
    <w:rsid w:val="002A4CFC"/>
    <w:rsid w:val="002A4FB6"/>
    <w:rsid w:val="002A5AF0"/>
    <w:rsid w:val="002A5BC1"/>
    <w:rsid w:val="002A6215"/>
    <w:rsid w:val="002A6320"/>
    <w:rsid w:val="002A652E"/>
    <w:rsid w:val="002A664E"/>
    <w:rsid w:val="002A6DA3"/>
    <w:rsid w:val="002A70CE"/>
    <w:rsid w:val="002A7297"/>
    <w:rsid w:val="002A737F"/>
    <w:rsid w:val="002A7685"/>
    <w:rsid w:val="002A78CF"/>
    <w:rsid w:val="002A7FAE"/>
    <w:rsid w:val="002B06D2"/>
    <w:rsid w:val="002B0F1A"/>
    <w:rsid w:val="002B15FA"/>
    <w:rsid w:val="002B168C"/>
    <w:rsid w:val="002B16D3"/>
    <w:rsid w:val="002B19CD"/>
    <w:rsid w:val="002B2262"/>
    <w:rsid w:val="002B252A"/>
    <w:rsid w:val="002B269D"/>
    <w:rsid w:val="002B2DD5"/>
    <w:rsid w:val="002B307D"/>
    <w:rsid w:val="002B3394"/>
    <w:rsid w:val="002B3CEF"/>
    <w:rsid w:val="002B3D6A"/>
    <w:rsid w:val="002B3DB2"/>
    <w:rsid w:val="002B421A"/>
    <w:rsid w:val="002B4477"/>
    <w:rsid w:val="002B471C"/>
    <w:rsid w:val="002B4E1C"/>
    <w:rsid w:val="002B515C"/>
    <w:rsid w:val="002B5505"/>
    <w:rsid w:val="002B5704"/>
    <w:rsid w:val="002B5759"/>
    <w:rsid w:val="002B5C32"/>
    <w:rsid w:val="002B6437"/>
    <w:rsid w:val="002B66C8"/>
    <w:rsid w:val="002B68B7"/>
    <w:rsid w:val="002B6A9D"/>
    <w:rsid w:val="002B7223"/>
    <w:rsid w:val="002B7D94"/>
    <w:rsid w:val="002C0301"/>
    <w:rsid w:val="002C0629"/>
    <w:rsid w:val="002C0767"/>
    <w:rsid w:val="002C14E6"/>
    <w:rsid w:val="002C16E1"/>
    <w:rsid w:val="002C17C0"/>
    <w:rsid w:val="002C256F"/>
    <w:rsid w:val="002C260A"/>
    <w:rsid w:val="002C26E4"/>
    <w:rsid w:val="002C2953"/>
    <w:rsid w:val="002C29E9"/>
    <w:rsid w:val="002C2F4F"/>
    <w:rsid w:val="002C35EA"/>
    <w:rsid w:val="002C394B"/>
    <w:rsid w:val="002C39C1"/>
    <w:rsid w:val="002C39DA"/>
    <w:rsid w:val="002C41D0"/>
    <w:rsid w:val="002C43E7"/>
    <w:rsid w:val="002C4B80"/>
    <w:rsid w:val="002C4BA9"/>
    <w:rsid w:val="002C4FE6"/>
    <w:rsid w:val="002C519F"/>
    <w:rsid w:val="002C5A4B"/>
    <w:rsid w:val="002C6499"/>
    <w:rsid w:val="002C6630"/>
    <w:rsid w:val="002C6FBC"/>
    <w:rsid w:val="002C7837"/>
    <w:rsid w:val="002C7AEF"/>
    <w:rsid w:val="002C7C06"/>
    <w:rsid w:val="002D059E"/>
    <w:rsid w:val="002D0D58"/>
    <w:rsid w:val="002D1086"/>
    <w:rsid w:val="002D11B1"/>
    <w:rsid w:val="002D1950"/>
    <w:rsid w:val="002D1D0A"/>
    <w:rsid w:val="002D1E97"/>
    <w:rsid w:val="002D1EA2"/>
    <w:rsid w:val="002D2AD0"/>
    <w:rsid w:val="002D2C09"/>
    <w:rsid w:val="002D2EEC"/>
    <w:rsid w:val="002D2FAA"/>
    <w:rsid w:val="002D3153"/>
    <w:rsid w:val="002D47BF"/>
    <w:rsid w:val="002D4A54"/>
    <w:rsid w:val="002D52D1"/>
    <w:rsid w:val="002D6105"/>
    <w:rsid w:val="002D6541"/>
    <w:rsid w:val="002D65D6"/>
    <w:rsid w:val="002D6BD7"/>
    <w:rsid w:val="002D6F6E"/>
    <w:rsid w:val="002D76A0"/>
    <w:rsid w:val="002D76F6"/>
    <w:rsid w:val="002D7846"/>
    <w:rsid w:val="002E05FF"/>
    <w:rsid w:val="002E065B"/>
    <w:rsid w:val="002E0F3E"/>
    <w:rsid w:val="002E102B"/>
    <w:rsid w:val="002E142D"/>
    <w:rsid w:val="002E14AE"/>
    <w:rsid w:val="002E1B6B"/>
    <w:rsid w:val="002E2664"/>
    <w:rsid w:val="002E2A01"/>
    <w:rsid w:val="002E2CE8"/>
    <w:rsid w:val="002E2CF0"/>
    <w:rsid w:val="002E3501"/>
    <w:rsid w:val="002E3C49"/>
    <w:rsid w:val="002E3CD9"/>
    <w:rsid w:val="002E3E92"/>
    <w:rsid w:val="002E44D8"/>
    <w:rsid w:val="002E4802"/>
    <w:rsid w:val="002E4A74"/>
    <w:rsid w:val="002E52B0"/>
    <w:rsid w:val="002E53EA"/>
    <w:rsid w:val="002E573C"/>
    <w:rsid w:val="002E61B3"/>
    <w:rsid w:val="002E678F"/>
    <w:rsid w:val="002E682D"/>
    <w:rsid w:val="002E6951"/>
    <w:rsid w:val="002E70BC"/>
    <w:rsid w:val="002E70EE"/>
    <w:rsid w:val="002E7708"/>
    <w:rsid w:val="002E7805"/>
    <w:rsid w:val="002E7ECD"/>
    <w:rsid w:val="002E7F77"/>
    <w:rsid w:val="002F010E"/>
    <w:rsid w:val="002F06F2"/>
    <w:rsid w:val="002F072A"/>
    <w:rsid w:val="002F0837"/>
    <w:rsid w:val="002F08DF"/>
    <w:rsid w:val="002F0F31"/>
    <w:rsid w:val="002F1233"/>
    <w:rsid w:val="002F12FC"/>
    <w:rsid w:val="002F13B9"/>
    <w:rsid w:val="002F248B"/>
    <w:rsid w:val="002F273E"/>
    <w:rsid w:val="002F2926"/>
    <w:rsid w:val="002F2C5C"/>
    <w:rsid w:val="002F2E5F"/>
    <w:rsid w:val="002F32CE"/>
    <w:rsid w:val="002F32E8"/>
    <w:rsid w:val="002F33F0"/>
    <w:rsid w:val="002F3436"/>
    <w:rsid w:val="002F3595"/>
    <w:rsid w:val="002F3915"/>
    <w:rsid w:val="002F3969"/>
    <w:rsid w:val="002F46CF"/>
    <w:rsid w:val="002F4C6A"/>
    <w:rsid w:val="002F4F9C"/>
    <w:rsid w:val="002F557C"/>
    <w:rsid w:val="002F62DA"/>
    <w:rsid w:val="002F684E"/>
    <w:rsid w:val="002F693E"/>
    <w:rsid w:val="002F7894"/>
    <w:rsid w:val="002F7BD8"/>
    <w:rsid w:val="002F7C6F"/>
    <w:rsid w:val="0030041D"/>
    <w:rsid w:val="003004B0"/>
    <w:rsid w:val="00300746"/>
    <w:rsid w:val="003009FC"/>
    <w:rsid w:val="00300C2E"/>
    <w:rsid w:val="003015B3"/>
    <w:rsid w:val="003021FF"/>
    <w:rsid w:val="003024A8"/>
    <w:rsid w:val="0030251D"/>
    <w:rsid w:val="003026D0"/>
    <w:rsid w:val="003026EA"/>
    <w:rsid w:val="00302B83"/>
    <w:rsid w:val="00303208"/>
    <w:rsid w:val="00303476"/>
    <w:rsid w:val="0030353B"/>
    <w:rsid w:val="00303884"/>
    <w:rsid w:val="00303B8B"/>
    <w:rsid w:val="003049FB"/>
    <w:rsid w:val="00304A90"/>
    <w:rsid w:val="00304AB3"/>
    <w:rsid w:val="00304C7C"/>
    <w:rsid w:val="00304D1B"/>
    <w:rsid w:val="0030503E"/>
    <w:rsid w:val="00305219"/>
    <w:rsid w:val="00305669"/>
    <w:rsid w:val="003059F2"/>
    <w:rsid w:val="00305C78"/>
    <w:rsid w:val="00305DA9"/>
    <w:rsid w:val="00306EC5"/>
    <w:rsid w:val="00306ED6"/>
    <w:rsid w:val="00307509"/>
    <w:rsid w:val="00307944"/>
    <w:rsid w:val="0030799A"/>
    <w:rsid w:val="00307A79"/>
    <w:rsid w:val="00307B6F"/>
    <w:rsid w:val="003101FE"/>
    <w:rsid w:val="00310EA1"/>
    <w:rsid w:val="003112C8"/>
    <w:rsid w:val="003112D6"/>
    <w:rsid w:val="00311474"/>
    <w:rsid w:val="003114CA"/>
    <w:rsid w:val="00311BB6"/>
    <w:rsid w:val="00311D61"/>
    <w:rsid w:val="00313383"/>
    <w:rsid w:val="0031352B"/>
    <w:rsid w:val="00313E6B"/>
    <w:rsid w:val="00313E73"/>
    <w:rsid w:val="00314017"/>
    <w:rsid w:val="00314705"/>
    <w:rsid w:val="00314DFB"/>
    <w:rsid w:val="00314F82"/>
    <w:rsid w:val="00315631"/>
    <w:rsid w:val="003156AF"/>
    <w:rsid w:val="003156F9"/>
    <w:rsid w:val="00315BC1"/>
    <w:rsid w:val="003160FE"/>
    <w:rsid w:val="00316240"/>
    <w:rsid w:val="00316F6E"/>
    <w:rsid w:val="00317339"/>
    <w:rsid w:val="003177FC"/>
    <w:rsid w:val="00317C9B"/>
    <w:rsid w:val="003200BF"/>
    <w:rsid w:val="0032024B"/>
    <w:rsid w:val="00320394"/>
    <w:rsid w:val="0032046E"/>
    <w:rsid w:val="003204CD"/>
    <w:rsid w:val="00320967"/>
    <w:rsid w:val="00320D58"/>
    <w:rsid w:val="0032112F"/>
    <w:rsid w:val="003213A2"/>
    <w:rsid w:val="0032173F"/>
    <w:rsid w:val="003218F3"/>
    <w:rsid w:val="00321959"/>
    <w:rsid w:val="00321A33"/>
    <w:rsid w:val="00321CD6"/>
    <w:rsid w:val="00321E8E"/>
    <w:rsid w:val="0032274E"/>
    <w:rsid w:val="00322BA4"/>
    <w:rsid w:val="00322CF8"/>
    <w:rsid w:val="00323092"/>
    <w:rsid w:val="0032324A"/>
    <w:rsid w:val="00323806"/>
    <w:rsid w:val="003238A4"/>
    <w:rsid w:val="00323936"/>
    <w:rsid w:val="00323E3E"/>
    <w:rsid w:val="00324D04"/>
    <w:rsid w:val="00324F20"/>
    <w:rsid w:val="0032575C"/>
    <w:rsid w:val="0032632A"/>
    <w:rsid w:val="003265A2"/>
    <w:rsid w:val="00326743"/>
    <w:rsid w:val="003267E9"/>
    <w:rsid w:val="00326822"/>
    <w:rsid w:val="003269EC"/>
    <w:rsid w:val="00326AFD"/>
    <w:rsid w:val="00326B6D"/>
    <w:rsid w:val="00326E4A"/>
    <w:rsid w:val="00327A3A"/>
    <w:rsid w:val="00327AAC"/>
    <w:rsid w:val="0033039D"/>
    <w:rsid w:val="00330405"/>
    <w:rsid w:val="00330608"/>
    <w:rsid w:val="00330BA5"/>
    <w:rsid w:val="00331916"/>
    <w:rsid w:val="00331D7E"/>
    <w:rsid w:val="00331DC1"/>
    <w:rsid w:val="003320AE"/>
    <w:rsid w:val="00332285"/>
    <w:rsid w:val="00332892"/>
    <w:rsid w:val="00333783"/>
    <w:rsid w:val="00333B7D"/>
    <w:rsid w:val="00333CCA"/>
    <w:rsid w:val="00333E77"/>
    <w:rsid w:val="00333FEE"/>
    <w:rsid w:val="00334383"/>
    <w:rsid w:val="003346F0"/>
    <w:rsid w:val="00334AFC"/>
    <w:rsid w:val="00334E0E"/>
    <w:rsid w:val="00335532"/>
    <w:rsid w:val="0033560C"/>
    <w:rsid w:val="00335E7C"/>
    <w:rsid w:val="0033602F"/>
    <w:rsid w:val="003367AF"/>
    <w:rsid w:val="00336ABE"/>
    <w:rsid w:val="0033740F"/>
    <w:rsid w:val="003377DE"/>
    <w:rsid w:val="00337CFA"/>
    <w:rsid w:val="00337EA8"/>
    <w:rsid w:val="003401AF"/>
    <w:rsid w:val="00340512"/>
    <w:rsid w:val="00340647"/>
    <w:rsid w:val="0034074C"/>
    <w:rsid w:val="00340AEB"/>
    <w:rsid w:val="00340F85"/>
    <w:rsid w:val="003414D9"/>
    <w:rsid w:val="00341F6D"/>
    <w:rsid w:val="0034227F"/>
    <w:rsid w:val="00342387"/>
    <w:rsid w:val="003425E6"/>
    <w:rsid w:val="00342790"/>
    <w:rsid w:val="003427A9"/>
    <w:rsid w:val="00342CE3"/>
    <w:rsid w:val="00342DB1"/>
    <w:rsid w:val="003432F2"/>
    <w:rsid w:val="00343406"/>
    <w:rsid w:val="00343AE7"/>
    <w:rsid w:val="00343BCF"/>
    <w:rsid w:val="0034467D"/>
    <w:rsid w:val="00344F71"/>
    <w:rsid w:val="00344FA7"/>
    <w:rsid w:val="00344FDA"/>
    <w:rsid w:val="003450E4"/>
    <w:rsid w:val="003454A4"/>
    <w:rsid w:val="003458FD"/>
    <w:rsid w:val="00345B9F"/>
    <w:rsid w:val="00345C52"/>
    <w:rsid w:val="0034668A"/>
    <w:rsid w:val="003469F7"/>
    <w:rsid w:val="00346E18"/>
    <w:rsid w:val="0034750B"/>
    <w:rsid w:val="00347A29"/>
    <w:rsid w:val="00347DC5"/>
    <w:rsid w:val="00347E52"/>
    <w:rsid w:val="00347EDA"/>
    <w:rsid w:val="0035059F"/>
    <w:rsid w:val="00351090"/>
    <w:rsid w:val="00351170"/>
    <w:rsid w:val="00351302"/>
    <w:rsid w:val="00351383"/>
    <w:rsid w:val="0035144C"/>
    <w:rsid w:val="003516C1"/>
    <w:rsid w:val="00351A89"/>
    <w:rsid w:val="00351F6B"/>
    <w:rsid w:val="00352820"/>
    <w:rsid w:val="00352CC8"/>
    <w:rsid w:val="00352E53"/>
    <w:rsid w:val="00352E82"/>
    <w:rsid w:val="0035334C"/>
    <w:rsid w:val="00353429"/>
    <w:rsid w:val="00353465"/>
    <w:rsid w:val="00353553"/>
    <w:rsid w:val="003535CF"/>
    <w:rsid w:val="003536BE"/>
    <w:rsid w:val="00353A1E"/>
    <w:rsid w:val="00353F76"/>
    <w:rsid w:val="003541EB"/>
    <w:rsid w:val="00354B43"/>
    <w:rsid w:val="00354D0F"/>
    <w:rsid w:val="00355268"/>
    <w:rsid w:val="00355426"/>
    <w:rsid w:val="003554A4"/>
    <w:rsid w:val="003555E0"/>
    <w:rsid w:val="0035589B"/>
    <w:rsid w:val="00355A1A"/>
    <w:rsid w:val="00355DD8"/>
    <w:rsid w:val="00356070"/>
    <w:rsid w:val="003561F2"/>
    <w:rsid w:val="003561FB"/>
    <w:rsid w:val="00356412"/>
    <w:rsid w:val="00356501"/>
    <w:rsid w:val="00356AD0"/>
    <w:rsid w:val="00357DFA"/>
    <w:rsid w:val="00357E70"/>
    <w:rsid w:val="003602AD"/>
    <w:rsid w:val="003603D4"/>
    <w:rsid w:val="003609BC"/>
    <w:rsid w:val="00360CB1"/>
    <w:rsid w:val="003612A7"/>
    <w:rsid w:val="0036166D"/>
    <w:rsid w:val="00362789"/>
    <w:rsid w:val="00362796"/>
    <w:rsid w:val="0036299E"/>
    <w:rsid w:val="00362ADA"/>
    <w:rsid w:val="00363543"/>
    <w:rsid w:val="00363CFA"/>
    <w:rsid w:val="00363F4F"/>
    <w:rsid w:val="0036437D"/>
    <w:rsid w:val="003648DF"/>
    <w:rsid w:val="00364A51"/>
    <w:rsid w:val="0036597C"/>
    <w:rsid w:val="003659FE"/>
    <w:rsid w:val="00365CC6"/>
    <w:rsid w:val="003665EE"/>
    <w:rsid w:val="003669F1"/>
    <w:rsid w:val="00366F2A"/>
    <w:rsid w:val="003672B3"/>
    <w:rsid w:val="00367E1F"/>
    <w:rsid w:val="00370075"/>
    <w:rsid w:val="003703EF"/>
    <w:rsid w:val="00370780"/>
    <w:rsid w:val="0037092E"/>
    <w:rsid w:val="00370A97"/>
    <w:rsid w:val="00370C20"/>
    <w:rsid w:val="00370CF6"/>
    <w:rsid w:val="00370D1A"/>
    <w:rsid w:val="00371046"/>
    <w:rsid w:val="003715A6"/>
    <w:rsid w:val="00371E5C"/>
    <w:rsid w:val="003727E9"/>
    <w:rsid w:val="00372919"/>
    <w:rsid w:val="00372DFF"/>
    <w:rsid w:val="00372E0F"/>
    <w:rsid w:val="00372E6C"/>
    <w:rsid w:val="0037307C"/>
    <w:rsid w:val="0037318C"/>
    <w:rsid w:val="003732D9"/>
    <w:rsid w:val="0037381B"/>
    <w:rsid w:val="0037396F"/>
    <w:rsid w:val="00373B95"/>
    <w:rsid w:val="00373BCE"/>
    <w:rsid w:val="00373D94"/>
    <w:rsid w:val="00373F3B"/>
    <w:rsid w:val="0037447C"/>
    <w:rsid w:val="0037497C"/>
    <w:rsid w:val="00374B5F"/>
    <w:rsid w:val="00374C7A"/>
    <w:rsid w:val="00375221"/>
    <w:rsid w:val="00375630"/>
    <w:rsid w:val="003757FB"/>
    <w:rsid w:val="003759DE"/>
    <w:rsid w:val="00375C78"/>
    <w:rsid w:val="00375E9A"/>
    <w:rsid w:val="00377187"/>
    <w:rsid w:val="00380254"/>
    <w:rsid w:val="003809F6"/>
    <w:rsid w:val="00380ECD"/>
    <w:rsid w:val="00381006"/>
    <w:rsid w:val="00381626"/>
    <w:rsid w:val="003818FB"/>
    <w:rsid w:val="00382499"/>
    <w:rsid w:val="00382794"/>
    <w:rsid w:val="00382A5F"/>
    <w:rsid w:val="00382D9C"/>
    <w:rsid w:val="00382EEC"/>
    <w:rsid w:val="00382FCB"/>
    <w:rsid w:val="0038304F"/>
    <w:rsid w:val="003833CA"/>
    <w:rsid w:val="0038357B"/>
    <w:rsid w:val="003835EA"/>
    <w:rsid w:val="00384416"/>
    <w:rsid w:val="0038445F"/>
    <w:rsid w:val="003851D7"/>
    <w:rsid w:val="00385337"/>
    <w:rsid w:val="00385556"/>
    <w:rsid w:val="003857D0"/>
    <w:rsid w:val="003858FA"/>
    <w:rsid w:val="00385947"/>
    <w:rsid w:val="00386643"/>
    <w:rsid w:val="003866E2"/>
    <w:rsid w:val="00386A2B"/>
    <w:rsid w:val="00386D3B"/>
    <w:rsid w:val="00387074"/>
    <w:rsid w:val="00387210"/>
    <w:rsid w:val="003872D8"/>
    <w:rsid w:val="00387748"/>
    <w:rsid w:val="00387AFF"/>
    <w:rsid w:val="00390436"/>
    <w:rsid w:val="0039120C"/>
    <w:rsid w:val="003913C4"/>
    <w:rsid w:val="003913E4"/>
    <w:rsid w:val="00391451"/>
    <w:rsid w:val="00391D7B"/>
    <w:rsid w:val="00392021"/>
    <w:rsid w:val="0039257D"/>
    <w:rsid w:val="00392C59"/>
    <w:rsid w:val="00392D02"/>
    <w:rsid w:val="0039320A"/>
    <w:rsid w:val="0039336E"/>
    <w:rsid w:val="003936A8"/>
    <w:rsid w:val="00393E1D"/>
    <w:rsid w:val="00394289"/>
    <w:rsid w:val="003942B4"/>
    <w:rsid w:val="0039457D"/>
    <w:rsid w:val="00394995"/>
    <w:rsid w:val="00394FCD"/>
    <w:rsid w:val="00395114"/>
    <w:rsid w:val="0039532E"/>
    <w:rsid w:val="00395FBC"/>
    <w:rsid w:val="00396050"/>
    <w:rsid w:val="003963AE"/>
    <w:rsid w:val="00397A38"/>
    <w:rsid w:val="00397BC8"/>
    <w:rsid w:val="003A0278"/>
    <w:rsid w:val="003A053D"/>
    <w:rsid w:val="003A05E4"/>
    <w:rsid w:val="003A0924"/>
    <w:rsid w:val="003A0A0D"/>
    <w:rsid w:val="003A0E34"/>
    <w:rsid w:val="003A109B"/>
    <w:rsid w:val="003A17CE"/>
    <w:rsid w:val="003A188C"/>
    <w:rsid w:val="003A19BE"/>
    <w:rsid w:val="003A263C"/>
    <w:rsid w:val="003A2894"/>
    <w:rsid w:val="003A2B79"/>
    <w:rsid w:val="003A2E2E"/>
    <w:rsid w:val="003A334A"/>
    <w:rsid w:val="003A3A60"/>
    <w:rsid w:val="003A3E66"/>
    <w:rsid w:val="003A3F75"/>
    <w:rsid w:val="003A4132"/>
    <w:rsid w:val="003A420C"/>
    <w:rsid w:val="003A47A7"/>
    <w:rsid w:val="003A4F38"/>
    <w:rsid w:val="003A5174"/>
    <w:rsid w:val="003A5ABB"/>
    <w:rsid w:val="003A6005"/>
    <w:rsid w:val="003A6860"/>
    <w:rsid w:val="003A693A"/>
    <w:rsid w:val="003A71DF"/>
    <w:rsid w:val="003A7461"/>
    <w:rsid w:val="003A74D2"/>
    <w:rsid w:val="003A7561"/>
    <w:rsid w:val="003A7C73"/>
    <w:rsid w:val="003A7CEB"/>
    <w:rsid w:val="003A7DE3"/>
    <w:rsid w:val="003A7E37"/>
    <w:rsid w:val="003B0023"/>
    <w:rsid w:val="003B0650"/>
    <w:rsid w:val="003B07F2"/>
    <w:rsid w:val="003B12AF"/>
    <w:rsid w:val="003B1790"/>
    <w:rsid w:val="003B324D"/>
    <w:rsid w:val="003B35D6"/>
    <w:rsid w:val="003B3B09"/>
    <w:rsid w:val="003B42C4"/>
    <w:rsid w:val="003B500E"/>
    <w:rsid w:val="003B52CB"/>
    <w:rsid w:val="003B5440"/>
    <w:rsid w:val="003B5831"/>
    <w:rsid w:val="003B5DE1"/>
    <w:rsid w:val="003B6F36"/>
    <w:rsid w:val="003B72F2"/>
    <w:rsid w:val="003B737E"/>
    <w:rsid w:val="003B74AF"/>
    <w:rsid w:val="003B7C3E"/>
    <w:rsid w:val="003B7D59"/>
    <w:rsid w:val="003B7DD9"/>
    <w:rsid w:val="003C014B"/>
    <w:rsid w:val="003C017B"/>
    <w:rsid w:val="003C0496"/>
    <w:rsid w:val="003C05E6"/>
    <w:rsid w:val="003C0820"/>
    <w:rsid w:val="003C0842"/>
    <w:rsid w:val="003C09DD"/>
    <w:rsid w:val="003C0B26"/>
    <w:rsid w:val="003C0C04"/>
    <w:rsid w:val="003C0D60"/>
    <w:rsid w:val="003C0DC2"/>
    <w:rsid w:val="003C18CC"/>
    <w:rsid w:val="003C1905"/>
    <w:rsid w:val="003C1ABE"/>
    <w:rsid w:val="003C2207"/>
    <w:rsid w:val="003C22AB"/>
    <w:rsid w:val="003C22D3"/>
    <w:rsid w:val="003C252A"/>
    <w:rsid w:val="003C25A6"/>
    <w:rsid w:val="003C294C"/>
    <w:rsid w:val="003C2D2C"/>
    <w:rsid w:val="003C31B4"/>
    <w:rsid w:val="003C3210"/>
    <w:rsid w:val="003C32C9"/>
    <w:rsid w:val="003C33B8"/>
    <w:rsid w:val="003C3903"/>
    <w:rsid w:val="003C3CAE"/>
    <w:rsid w:val="003C413A"/>
    <w:rsid w:val="003C4709"/>
    <w:rsid w:val="003C5287"/>
    <w:rsid w:val="003C54AA"/>
    <w:rsid w:val="003C5890"/>
    <w:rsid w:val="003C5B21"/>
    <w:rsid w:val="003C6ADF"/>
    <w:rsid w:val="003C6C51"/>
    <w:rsid w:val="003C6F57"/>
    <w:rsid w:val="003C7602"/>
    <w:rsid w:val="003C7AD4"/>
    <w:rsid w:val="003D016A"/>
    <w:rsid w:val="003D0435"/>
    <w:rsid w:val="003D05DE"/>
    <w:rsid w:val="003D0C1B"/>
    <w:rsid w:val="003D144E"/>
    <w:rsid w:val="003D1B49"/>
    <w:rsid w:val="003D1F0A"/>
    <w:rsid w:val="003D23B3"/>
    <w:rsid w:val="003D2D90"/>
    <w:rsid w:val="003D33D4"/>
    <w:rsid w:val="003D3959"/>
    <w:rsid w:val="003D3DC1"/>
    <w:rsid w:val="003D4345"/>
    <w:rsid w:val="003D44BF"/>
    <w:rsid w:val="003D4C4C"/>
    <w:rsid w:val="003D51BF"/>
    <w:rsid w:val="003D559A"/>
    <w:rsid w:val="003D5725"/>
    <w:rsid w:val="003D5D43"/>
    <w:rsid w:val="003D5DC9"/>
    <w:rsid w:val="003D61D1"/>
    <w:rsid w:val="003D6FE3"/>
    <w:rsid w:val="003D70B2"/>
    <w:rsid w:val="003D70F7"/>
    <w:rsid w:val="003D74FA"/>
    <w:rsid w:val="003D7653"/>
    <w:rsid w:val="003D7B9C"/>
    <w:rsid w:val="003E03C5"/>
    <w:rsid w:val="003E05B0"/>
    <w:rsid w:val="003E0B2C"/>
    <w:rsid w:val="003E14E8"/>
    <w:rsid w:val="003E16DD"/>
    <w:rsid w:val="003E18A9"/>
    <w:rsid w:val="003E2244"/>
    <w:rsid w:val="003E281E"/>
    <w:rsid w:val="003E3141"/>
    <w:rsid w:val="003E33BD"/>
    <w:rsid w:val="003E33E4"/>
    <w:rsid w:val="003E367E"/>
    <w:rsid w:val="003E378C"/>
    <w:rsid w:val="003E37D3"/>
    <w:rsid w:val="003E3AE3"/>
    <w:rsid w:val="003E497D"/>
    <w:rsid w:val="003E4B26"/>
    <w:rsid w:val="003E4F12"/>
    <w:rsid w:val="003E5329"/>
    <w:rsid w:val="003E5A89"/>
    <w:rsid w:val="003E6491"/>
    <w:rsid w:val="003E6D89"/>
    <w:rsid w:val="003E7019"/>
    <w:rsid w:val="003E74E4"/>
    <w:rsid w:val="003E7A05"/>
    <w:rsid w:val="003E7EBC"/>
    <w:rsid w:val="003F03FA"/>
    <w:rsid w:val="003F0493"/>
    <w:rsid w:val="003F0698"/>
    <w:rsid w:val="003F0799"/>
    <w:rsid w:val="003F0DD1"/>
    <w:rsid w:val="003F0F7D"/>
    <w:rsid w:val="003F155D"/>
    <w:rsid w:val="003F16CF"/>
    <w:rsid w:val="003F1914"/>
    <w:rsid w:val="003F1A4F"/>
    <w:rsid w:val="003F1AB4"/>
    <w:rsid w:val="003F2273"/>
    <w:rsid w:val="003F22CB"/>
    <w:rsid w:val="003F22DA"/>
    <w:rsid w:val="003F233F"/>
    <w:rsid w:val="003F24C6"/>
    <w:rsid w:val="003F2B3C"/>
    <w:rsid w:val="003F3A50"/>
    <w:rsid w:val="003F3C43"/>
    <w:rsid w:val="003F3FA8"/>
    <w:rsid w:val="003F5607"/>
    <w:rsid w:val="003F5908"/>
    <w:rsid w:val="003F5F87"/>
    <w:rsid w:val="003F6B89"/>
    <w:rsid w:val="003F6F40"/>
    <w:rsid w:val="003F6F47"/>
    <w:rsid w:val="003F7076"/>
    <w:rsid w:val="003F7120"/>
    <w:rsid w:val="003F7541"/>
    <w:rsid w:val="003F75D2"/>
    <w:rsid w:val="003F7968"/>
    <w:rsid w:val="004005A9"/>
    <w:rsid w:val="00401025"/>
    <w:rsid w:val="0040103F"/>
    <w:rsid w:val="0040112F"/>
    <w:rsid w:val="0040113E"/>
    <w:rsid w:val="00401647"/>
    <w:rsid w:val="00402B67"/>
    <w:rsid w:val="00402F22"/>
    <w:rsid w:val="00403040"/>
    <w:rsid w:val="0040311D"/>
    <w:rsid w:val="004033D4"/>
    <w:rsid w:val="004034BA"/>
    <w:rsid w:val="004036E9"/>
    <w:rsid w:val="004039B5"/>
    <w:rsid w:val="00403E84"/>
    <w:rsid w:val="0040428E"/>
    <w:rsid w:val="0040448B"/>
    <w:rsid w:val="00404D51"/>
    <w:rsid w:val="00404FBB"/>
    <w:rsid w:val="004050DF"/>
    <w:rsid w:val="004052CC"/>
    <w:rsid w:val="00405349"/>
    <w:rsid w:val="00405543"/>
    <w:rsid w:val="00405A38"/>
    <w:rsid w:val="00405E96"/>
    <w:rsid w:val="00406062"/>
    <w:rsid w:val="004061F5"/>
    <w:rsid w:val="00406201"/>
    <w:rsid w:val="0040685E"/>
    <w:rsid w:val="00406C5F"/>
    <w:rsid w:val="00406E89"/>
    <w:rsid w:val="004073B0"/>
    <w:rsid w:val="004074B2"/>
    <w:rsid w:val="004075AD"/>
    <w:rsid w:val="0041014E"/>
    <w:rsid w:val="0041084B"/>
    <w:rsid w:val="0041090C"/>
    <w:rsid w:val="00410A12"/>
    <w:rsid w:val="00410C60"/>
    <w:rsid w:val="00410CF2"/>
    <w:rsid w:val="00410EE4"/>
    <w:rsid w:val="004110E8"/>
    <w:rsid w:val="0041120D"/>
    <w:rsid w:val="00411A0A"/>
    <w:rsid w:val="00411C68"/>
    <w:rsid w:val="00412464"/>
    <w:rsid w:val="00412775"/>
    <w:rsid w:val="00412A6F"/>
    <w:rsid w:val="00412BFA"/>
    <w:rsid w:val="00412C2A"/>
    <w:rsid w:val="00412F9A"/>
    <w:rsid w:val="00413176"/>
    <w:rsid w:val="004136A7"/>
    <w:rsid w:val="00413907"/>
    <w:rsid w:val="00413F73"/>
    <w:rsid w:val="00414433"/>
    <w:rsid w:val="00414629"/>
    <w:rsid w:val="004146BD"/>
    <w:rsid w:val="00414974"/>
    <w:rsid w:val="004152EE"/>
    <w:rsid w:val="00415AD8"/>
    <w:rsid w:val="00415C79"/>
    <w:rsid w:val="00415CA7"/>
    <w:rsid w:val="00415E8F"/>
    <w:rsid w:val="00416073"/>
    <w:rsid w:val="004169D5"/>
    <w:rsid w:val="00416BD3"/>
    <w:rsid w:val="0041722F"/>
    <w:rsid w:val="00417763"/>
    <w:rsid w:val="00417874"/>
    <w:rsid w:val="00417C43"/>
    <w:rsid w:val="00420F56"/>
    <w:rsid w:val="00421400"/>
    <w:rsid w:val="00421539"/>
    <w:rsid w:val="00421598"/>
    <w:rsid w:val="00421960"/>
    <w:rsid w:val="00421B44"/>
    <w:rsid w:val="00422155"/>
    <w:rsid w:val="004222C6"/>
    <w:rsid w:val="004227A4"/>
    <w:rsid w:val="004227C6"/>
    <w:rsid w:val="00422B47"/>
    <w:rsid w:val="00422EEF"/>
    <w:rsid w:val="004231A6"/>
    <w:rsid w:val="00423C1A"/>
    <w:rsid w:val="00423E4B"/>
    <w:rsid w:val="0042423A"/>
    <w:rsid w:val="00424D83"/>
    <w:rsid w:val="00424F51"/>
    <w:rsid w:val="0042511E"/>
    <w:rsid w:val="00426451"/>
    <w:rsid w:val="00426648"/>
    <w:rsid w:val="00426B29"/>
    <w:rsid w:val="00427266"/>
    <w:rsid w:val="00427354"/>
    <w:rsid w:val="004274AE"/>
    <w:rsid w:val="00427A03"/>
    <w:rsid w:val="00427B12"/>
    <w:rsid w:val="00430028"/>
    <w:rsid w:val="00430B4A"/>
    <w:rsid w:val="00430E4E"/>
    <w:rsid w:val="00431090"/>
    <w:rsid w:val="00431D82"/>
    <w:rsid w:val="00432180"/>
    <w:rsid w:val="00432929"/>
    <w:rsid w:val="004329F4"/>
    <w:rsid w:val="0043300D"/>
    <w:rsid w:val="004338D2"/>
    <w:rsid w:val="00433B42"/>
    <w:rsid w:val="00434063"/>
    <w:rsid w:val="00434218"/>
    <w:rsid w:val="004349BC"/>
    <w:rsid w:val="004349CA"/>
    <w:rsid w:val="00435390"/>
    <w:rsid w:val="004356EB"/>
    <w:rsid w:val="0043571A"/>
    <w:rsid w:val="00435979"/>
    <w:rsid w:val="00435B2D"/>
    <w:rsid w:val="00436142"/>
    <w:rsid w:val="00436329"/>
    <w:rsid w:val="00436D27"/>
    <w:rsid w:val="004376F4"/>
    <w:rsid w:val="0043775E"/>
    <w:rsid w:val="00437CD1"/>
    <w:rsid w:val="00440676"/>
    <w:rsid w:val="004416CA"/>
    <w:rsid w:val="00441822"/>
    <w:rsid w:val="00441F4A"/>
    <w:rsid w:val="004421D3"/>
    <w:rsid w:val="00442719"/>
    <w:rsid w:val="0044277F"/>
    <w:rsid w:val="00442803"/>
    <w:rsid w:val="00442A00"/>
    <w:rsid w:val="00442AA3"/>
    <w:rsid w:val="00442B74"/>
    <w:rsid w:val="00442C8B"/>
    <w:rsid w:val="00442CA5"/>
    <w:rsid w:val="00442DE1"/>
    <w:rsid w:val="00442DF3"/>
    <w:rsid w:val="00442EB1"/>
    <w:rsid w:val="004432A9"/>
    <w:rsid w:val="004437F7"/>
    <w:rsid w:val="004438F5"/>
    <w:rsid w:val="004439BA"/>
    <w:rsid w:val="00443DBC"/>
    <w:rsid w:val="004444BC"/>
    <w:rsid w:val="00445030"/>
    <w:rsid w:val="0044503B"/>
    <w:rsid w:val="00445BA2"/>
    <w:rsid w:val="00445CD9"/>
    <w:rsid w:val="00445D72"/>
    <w:rsid w:val="00446587"/>
    <w:rsid w:val="00446606"/>
    <w:rsid w:val="004466DA"/>
    <w:rsid w:val="004469DD"/>
    <w:rsid w:val="0044707C"/>
    <w:rsid w:val="00447A35"/>
    <w:rsid w:val="00447AE1"/>
    <w:rsid w:val="00447B98"/>
    <w:rsid w:val="00447DE5"/>
    <w:rsid w:val="00450340"/>
    <w:rsid w:val="00450766"/>
    <w:rsid w:val="0045124C"/>
    <w:rsid w:val="00451300"/>
    <w:rsid w:val="00451530"/>
    <w:rsid w:val="0045165D"/>
    <w:rsid w:val="00451DEF"/>
    <w:rsid w:val="004524A5"/>
    <w:rsid w:val="00453450"/>
    <w:rsid w:val="004534BF"/>
    <w:rsid w:val="00453C3D"/>
    <w:rsid w:val="00453C75"/>
    <w:rsid w:val="00453D5B"/>
    <w:rsid w:val="00454041"/>
    <w:rsid w:val="004555CF"/>
    <w:rsid w:val="0045634A"/>
    <w:rsid w:val="00456610"/>
    <w:rsid w:val="00456B87"/>
    <w:rsid w:val="00457474"/>
    <w:rsid w:val="004577F5"/>
    <w:rsid w:val="00457BA3"/>
    <w:rsid w:val="00457D74"/>
    <w:rsid w:val="004600D9"/>
    <w:rsid w:val="00460122"/>
    <w:rsid w:val="0046035B"/>
    <w:rsid w:val="004606E4"/>
    <w:rsid w:val="00460B30"/>
    <w:rsid w:val="00460CCA"/>
    <w:rsid w:val="004618FF"/>
    <w:rsid w:val="004619B8"/>
    <w:rsid w:val="00461F3C"/>
    <w:rsid w:val="00462477"/>
    <w:rsid w:val="00462A08"/>
    <w:rsid w:val="00462C83"/>
    <w:rsid w:val="004631EC"/>
    <w:rsid w:val="00463736"/>
    <w:rsid w:val="00463C57"/>
    <w:rsid w:val="00464177"/>
    <w:rsid w:val="00464AB4"/>
    <w:rsid w:val="00464B89"/>
    <w:rsid w:val="00465A10"/>
    <w:rsid w:val="00465DDA"/>
    <w:rsid w:val="00466248"/>
    <w:rsid w:val="004662EB"/>
    <w:rsid w:val="004665BC"/>
    <w:rsid w:val="004667D3"/>
    <w:rsid w:val="004667FA"/>
    <w:rsid w:val="004668D1"/>
    <w:rsid w:val="00466B25"/>
    <w:rsid w:val="0047006D"/>
    <w:rsid w:val="00470502"/>
    <w:rsid w:val="0047089B"/>
    <w:rsid w:val="0047095B"/>
    <w:rsid w:val="00470C9D"/>
    <w:rsid w:val="00470F64"/>
    <w:rsid w:val="004711E2"/>
    <w:rsid w:val="004715BB"/>
    <w:rsid w:val="004719A0"/>
    <w:rsid w:val="004724C0"/>
    <w:rsid w:val="00472679"/>
    <w:rsid w:val="00472776"/>
    <w:rsid w:val="00472C0B"/>
    <w:rsid w:val="0047320E"/>
    <w:rsid w:val="004736E2"/>
    <w:rsid w:val="00474483"/>
    <w:rsid w:val="004747FC"/>
    <w:rsid w:val="004749A9"/>
    <w:rsid w:val="00474D95"/>
    <w:rsid w:val="00474E23"/>
    <w:rsid w:val="004751BE"/>
    <w:rsid w:val="004752E7"/>
    <w:rsid w:val="00475AC7"/>
    <w:rsid w:val="00476117"/>
    <w:rsid w:val="00476185"/>
    <w:rsid w:val="004770FE"/>
    <w:rsid w:val="004772C5"/>
    <w:rsid w:val="0047748E"/>
    <w:rsid w:val="0047759F"/>
    <w:rsid w:val="00477C55"/>
    <w:rsid w:val="00477DD8"/>
    <w:rsid w:val="0048026C"/>
    <w:rsid w:val="00480384"/>
    <w:rsid w:val="0048089B"/>
    <w:rsid w:val="00480985"/>
    <w:rsid w:val="0048099E"/>
    <w:rsid w:val="00480A63"/>
    <w:rsid w:val="00480B59"/>
    <w:rsid w:val="00481457"/>
    <w:rsid w:val="004818B9"/>
    <w:rsid w:val="00481E38"/>
    <w:rsid w:val="0048271C"/>
    <w:rsid w:val="00483788"/>
    <w:rsid w:val="004837A2"/>
    <w:rsid w:val="004838A3"/>
    <w:rsid w:val="00483F58"/>
    <w:rsid w:val="004840D3"/>
    <w:rsid w:val="004845E2"/>
    <w:rsid w:val="00484B07"/>
    <w:rsid w:val="00484D49"/>
    <w:rsid w:val="00484D5F"/>
    <w:rsid w:val="00484DE1"/>
    <w:rsid w:val="00485039"/>
    <w:rsid w:val="004850AB"/>
    <w:rsid w:val="00485199"/>
    <w:rsid w:val="0048520E"/>
    <w:rsid w:val="00485F03"/>
    <w:rsid w:val="0048637B"/>
    <w:rsid w:val="0048661A"/>
    <w:rsid w:val="00486856"/>
    <w:rsid w:val="00486B70"/>
    <w:rsid w:val="00486C7F"/>
    <w:rsid w:val="00486FEC"/>
    <w:rsid w:val="00487225"/>
    <w:rsid w:val="00487E5D"/>
    <w:rsid w:val="00487E8B"/>
    <w:rsid w:val="00487F3B"/>
    <w:rsid w:val="0049028A"/>
    <w:rsid w:val="00490477"/>
    <w:rsid w:val="004909BE"/>
    <w:rsid w:val="00490A07"/>
    <w:rsid w:val="00490A56"/>
    <w:rsid w:val="00490C30"/>
    <w:rsid w:val="00490CC1"/>
    <w:rsid w:val="00490D70"/>
    <w:rsid w:val="004910F5"/>
    <w:rsid w:val="0049147E"/>
    <w:rsid w:val="00491A30"/>
    <w:rsid w:val="0049220D"/>
    <w:rsid w:val="0049284B"/>
    <w:rsid w:val="00492867"/>
    <w:rsid w:val="00492951"/>
    <w:rsid w:val="00492D6A"/>
    <w:rsid w:val="004931C5"/>
    <w:rsid w:val="004932A7"/>
    <w:rsid w:val="00493CC8"/>
    <w:rsid w:val="00493D2D"/>
    <w:rsid w:val="00493D67"/>
    <w:rsid w:val="00493D72"/>
    <w:rsid w:val="00493EA6"/>
    <w:rsid w:val="004941D7"/>
    <w:rsid w:val="00494437"/>
    <w:rsid w:val="004945D4"/>
    <w:rsid w:val="004951C4"/>
    <w:rsid w:val="004954E5"/>
    <w:rsid w:val="00495520"/>
    <w:rsid w:val="0049574E"/>
    <w:rsid w:val="00495995"/>
    <w:rsid w:val="00495B0D"/>
    <w:rsid w:val="00495C51"/>
    <w:rsid w:val="00496206"/>
    <w:rsid w:val="004962F3"/>
    <w:rsid w:val="0049656B"/>
    <w:rsid w:val="004966CC"/>
    <w:rsid w:val="00496848"/>
    <w:rsid w:val="00496B20"/>
    <w:rsid w:val="00497498"/>
    <w:rsid w:val="00497831"/>
    <w:rsid w:val="00497901"/>
    <w:rsid w:val="00497B84"/>
    <w:rsid w:val="004A012E"/>
    <w:rsid w:val="004A0344"/>
    <w:rsid w:val="004A0408"/>
    <w:rsid w:val="004A0AEE"/>
    <w:rsid w:val="004A0B5F"/>
    <w:rsid w:val="004A129F"/>
    <w:rsid w:val="004A152D"/>
    <w:rsid w:val="004A155D"/>
    <w:rsid w:val="004A15B3"/>
    <w:rsid w:val="004A1660"/>
    <w:rsid w:val="004A1A09"/>
    <w:rsid w:val="004A1C0B"/>
    <w:rsid w:val="004A26EF"/>
    <w:rsid w:val="004A291F"/>
    <w:rsid w:val="004A3037"/>
    <w:rsid w:val="004A34C5"/>
    <w:rsid w:val="004A35EA"/>
    <w:rsid w:val="004A39A4"/>
    <w:rsid w:val="004A3BCC"/>
    <w:rsid w:val="004A3BCF"/>
    <w:rsid w:val="004A3D89"/>
    <w:rsid w:val="004A4284"/>
    <w:rsid w:val="004A435D"/>
    <w:rsid w:val="004A43BD"/>
    <w:rsid w:val="004A45E3"/>
    <w:rsid w:val="004A4A20"/>
    <w:rsid w:val="004A4A37"/>
    <w:rsid w:val="004A4A4A"/>
    <w:rsid w:val="004A4AAA"/>
    <w:rsid w:val="004A4CC5"/>
    <w:rsid w:val="004A4F0E"/>
    <w:rsid w:val="004A556D"/>
    <w:rsid w:val="004A5771"/>
    <w:rsid w:val="004A5D03"/>
    <w:rsid w:val="004A5D38"/>
    <w:rsid w:val="004A664C"/>
    <w:rsid w:val="004A671A"/>
    <w:rsid w:val="004A7212"/>
    <w:rsid w:val="004A7B8F"/>
    <w:rsid w:val="004A7F84"/>
    <w:rsid w:val="004B0059"/>
    <w:rsid w:val="004B00E0"/>
    <w:rsid w:val="004B091B"/>
    <w:rsid w:val="004B0C0A"/>
    <w:rsid w:val="004B0D8E"/>
    <w:rsid w:val="004B0DFD"/>
    <w:rsid w:val="004B1D89"/>
    <w:rsid w:val="004B2537"/>
    <w:rsid w:val="004B28E6"/>
    <w:rsid w:val="004B2DAB"/>
    <w:rsid w:val="004B2EE8"/>
    <w:rsid w:val="004B3734"/>
    <w:rsid w:val="004B43ED"/>
    <w:rsid w:val="004B44B0"/>
    <w:rsid w:val="004B4D69"/>
    <w:rsid w:val="004B58CB"/>
    <w:rsid w:val="004B627C"/>
    <w:rsid w:val="004B6385"/>
    <w:rsid w:val="004B6DC9"/>
    <w:rsid w:val="004B7697"/>
    <w:rsid w:val="004C0033"/>
    <w:rsid w:val="004C03F9"/>
    <w:rsid w:val="004C1A79"/>
    <w:rsid w:val="004C1B28"/>
    <w:rsid w:val="004C3277"/>
    <w:rsid w:val="004C392F"/>
    <w:rsid w:val="004C3C83"/>
    <w:rsid w:val="004C3F30"/>
    <w:rsid w:val="004C4505"/>
    <w:rsid w:val="004C45D7"/>
    <w:rsid w:val="004C47A2"/>
    <w:rsid w:val="004C486A"/>
    <w:rsid w:val="004C4A83"/>
    <w:rsid w:val="004C4E2A"/>
    <w:rsid w:val="004C4EBA"/>
    <w:rsid w:val="004C5946"/>
    <w:rsid w:val="004C5996"/>
    <w:rsid w:val="004C5C16"/>
    <w:rsid w:val="004C5E66"/>
    <w:rsid w:val="004C5E9D"/>
    <w:rsid w:val="004C620D"/>
    <w:rsid w:val="004C65CD"/>
    <w:rsid w:val="004C672C"/>
    <w:rsid w:val="004C70F3"/>
    <w:rsid w:val="004C7299"/>
    <w:rsid w:val="004C7431"/>
    <w:rsid w:val="004C7CED"/>
    <w:rsid w:val="004D01BC"/>
    <w:rsid w:val="004D0203"/>
    <w:rsid w:val="004D06FB"/>
    <w:rsid w:val="004D084C"/>
    <w:rsid w:val="004D1099"/>
    <w:rsid w:val="004D20C1"/>
    <w:rsid w:val="004D24E8"/>
    <w:rsid w:val="004D29EE"/>
    <w:rsid w:val="004D2CCD"/>
    <w:rsid w:val="004D31CD"/>
    <w:rsid w:val="004D36EF"/>
    <w:rsid w:val="004D3BD3"/>
    <w:rsid w:val="004D43C6"/>
    <w:rsid w:val="004D4960"/>
    <w:rsid w:val="004D4F6B"/>
    <w:rsid w:val="004D56BD"/>
    <w:rsid w:val="004D5846"/>
    <w:rsid w:val="004D5D21"/>
    <w:rsid w:val="004D603E"/>
    <w:rsid w:val="004D6397"/>
    <w:rsid w:val="004D6642"/>
    <w:rsid w:val="004D6BF0"/>
    <w:rsid w:val="004D700F"/>
    <w:rsid w:val="004D70C0"/>
    <w:rsid w:val="004D71DC"/>
    <w:rsid w:val="004D7292"/>
    <w:rsid w:val="004D7628"/>
    <w:rsid w:val="004D7C0A"/>
    <w:rsid w:val="004D7C4F"/>
    <w:rsid w:val="004D7C80"/>
    <w:rsid w:val="004D7DC2"/>
    <w:rsid w:val="004D7F8B"/>
    <w:rsid w:val="004E010B"/>
    <w:rsid w:val="004E0560"/>
    <w:rsid w:val="004E068F"/>
    <w:rsid w:val="004E0B08"/>
    <w:rsid w:val="004E118A"/>
    <w:rsid w:val="004E12A8"/>
    <w:rsid w:val="004E166E"/>
    <w:rsid w:val="004E1949"/>
    <w:rsid w:val="004E1C3F"/>
    <w:rsid w:val="004E2043"/>
    <w:rsid w:val="004E278D"/>
    <w:rsid w:val="004E2900"/>
    <w:rsid w:val="004E34D5"/>
    <w:rsid w:val="004E36C3"/>
    <w:rsid w:val="004E402D"/>
    <w:rsid w:val="004E40A5"/>
    <w:rsid w:val="004E4584"/>
    <w:rsid w:val="004E492A"/>
    <w:rsid w:val="004E4B38"/>
    <w:rsid w:val="004E4CF2"/>
    <w:rsid w:val="004E4F4F"/>
    <w:rsid w:val="004E5479"/>
    <w:rsid w:val="004E5513"/>
    <w:rsid w:val="004E552A"/>
    <w:rsid w:val="004E58DA"/>
    <w:rsid w:val="004E5958"/>
    <w:rsid w:val="004E66C4"/>
    <w:rsid w:val="004E71B3"/>
    <w:rsid w:val="004E796B"/>
    <w:rsid w:val="004E7A59"/>
    <w:rsid w:val="004E7E06"/>
    <w:rsid w:val="004E7F85"/>
    <w:rsid w:val="004E7FAE"/>
    <w:rsid w:val="004F0431"/>
    <w:rsid w:val="004F0D28"/>
    <w:rsid w:val="004F0EFC"/>
    <w:rsid w:val="004F14E8"/>
    <w:rsid w:val="004F16F3"/>
    <w:rsid w:val="004F178D"/>
    <w:rsid w:val="004F1DAF"/>
    <w:rsid w:val="004F1DB8"/>
    <w:rsid w:val="004F22F7"/>
    <w:rsid w:val="004F2544"/>
    <w:rsid w:val="004F2754"/>
    <w:rsid w:val="004F2FD6"/>
    <w:rsid w:val="004F3254"/>
    <w:rsid w:val="004F3432"/>
    <w:rsid w:val="004F34D8"/>
    <w:rsid w:val="004F3878"/>
    <w:rsid w:val="004F4433"/>
    <w:rsid w:val="004F4A98"/>
    <w:rsid w:val="004F50F4"/>
    <w:rsid w:val="004F51CD"/>
    <w:rsid w:val="004F5403"/>
    <w:rsid w:val="004F55E2"/>
    <w:rsid w:val="004F5941"/>
    <w:rsid w:val="004F6051"/>
    <w:rsid w:val="004F6672"/>
    <w:rsid w:val="004F71D6"/>
    <w:rsid w:val="004F7608"/>
    <w:rsid w:val="004F780C"/>
    <w:rsid w:val="004F7D0B"/>
    <w:rsid w:val="0050059A"/>
    <w:rsid w:val="005008E6"/>
    <w:rsid w:val="00500D77"/>
    <w:rsid w:val="005010A2"/>
    <w:rsid w:val="00501194"/>
    <w:rsid w:val="00501398"/>
    <w:rsid w:val="00501B70"/>
    <w:rsid w:val="00501C0E"/>
    <w:rsid w:val="00501DC1"/>
    <w:rsid w:val="00501EEF"/>
    <w:rsid w:val="005020A0"/>
    <w:rsid w:val="00502206"/>
    <w:rsid w:val="005029BB"/>
    <w:rsid w:val="00502DD4"/>
    <w:rsid w:val="00502E22"/>
    <w:rsid w:val="0050349A"/>
    <w:rsid w:val="00503DDA"/>
    <w:rsid w:val="00503EC3"/>
    <w:rsid w:val="0050414B"/>
    <w:rsid w:val="0050482B"/>
    <w:rsid w:val="00504CED"/>
    <w:rsid w:val="005063A9"/>
    <w:rsid w:val="0050654C"/>
    <w:rsid w:val="00506D22"/>
    <w:rsid w:val="00507AE8"/>
    <w:rsid w:val="00507CD1"/>
    <w:rsid w:val="00507FDB"/>
    <w:rsid w:val="00510065"/>
    <w:rsid w:val="00510205"/>
    <w:rsid w:val="005102C9"/>
    <w:rsid w:val="005105AC"/>
    <w:rsid w:val="005109CD"/>
    <w:rsid w:val="00510C2C"/>
    <w:rsid w:val="00511127"/>
    <w:rsid w:val="005113EA"/>
    <w:rsid w:val="005113FC"/>
    <w:rsid w:val="0051155F"/>
    <w:rsid w:val="00511730"/>
    <w:rsid w:val="00511AB2"/>
    <w:rsid w:val="00511C4E"/>
    <w:rsid w:val="00511E3E"/>
    <w:rsid w:val="0051248A"/>
    <w:rsid w:val="00512B99"/>
    <w:rsid w:val="00512F7E"/>
    <w:rsid w:val="0051303C"/>
    <w:rsid w:val="00513147"/>
    <w:rsid w:val="0051376F"/>
    <w:rsid w:val="00513783"/>
    <w:rsid w:val="00513EA7"/>
    <w:rsid w:val="0051429A"/>
    <w:rsid w:val="005144B5"/>
    <w:rsid w:val="0051454A"/>
    <w:rsid w:val="00514AA3"/>
    <w:rsid w:val="00515372"/>
    <w:rsid w:val="005158B9"/>
    <w:rsid w:val="00515A43"/>
    <w:rsid w:val="00515AF3"/>
    <w:rsid w:val="00515B4C"/>
    <w:rsid w:val="00516749"/>
    <w:rsid w:val="00516B48"/>
    <w:rsid w:val="00516EB0"/>
    <w:rsid w:val="005171F1"/>
    <w:rsid w:val="005177BB"/>
    <w:rsid w:val="00517A06"/>
    <w:rsid w:val="005206EB"/>
    <w:rsid w:val="00520970"/>
    <w:rsid w:val="00520CAE"/>
    <w:rsid w:val="00521007"/>
    <w:rsid w:val="00521242"/>
    <w:rsid w:val="00521371"/>
    <w:rsid w:val="005214A4"/>
    <w:rsid w:val="00521523"/>
    <w:rsid w:val="0052156C"/>
    <w:rsid w:val="0052168B"/>
    <w:rsid w:val="00521909"/>
    <w:rsid w:val="00521DF2"/>
    <w:rsid w:val="0052200E"/>
    <w:rsid w:val="00522037"/>
    <w:rsid w:val="005227C1"/>
    <w:rsid w:val="00522B65"/>
    <w:rsid w:val="00523051"/>
    <w:rsid w:val="00523243"/>
    <w:rsid w:val="005234B7"/>
    <w:rsid w:val="00523F03"/>
    <w:rsid w:val="0052413C"/>
    <w:rsid w:val="0052434F"/>
    <w:rsid w:val="005251CA"/>
    <w:rsid w:val="00526193"/>
    <w:rsid w:val="00526E9C"/>
    <w:rsid w:val="00530074"/>
    <w:rsid w:val="005300FA"/>
    <w:rsid w:val="0053012C"/>
    <w:rsid w:val="00530CCE"/>
    <w:rsid w:val="00530CD8"/>
    <w:rsid w:val="00530E14"/>
    <w:rsid w:val="00530EC1"/>
    <w:rsid w:val="005310B8"/>
    <w:rsid w:val="005315FA"/>
    <w:rsid w:val="005316EA"/>
    <w:rsid w:val="005317F5"/>
    <w:rsid w:val="00531901"/>
    <w:rsid w:val="00531A68"/>
    <w:rsid w:val="0053235E"/>
    <w:rsid w:val="00532457"/>
    <w:rsid w:val="005327C6"/>
    <w:rsid w:val="00532AD6"/>
    <w:rsid w:val="00532B58"/>
    <w:rsid w:val="00532BCE"/>
    <w:rsid w:val="00532C4F"/>
    <w:rsid w:val="00533177"/>
    <w:rsid w:val="00533842"/>
    <w:rsid w:val="00533C21"/>
    <w:rsid w:val="00533C5D"/>
    <w:rsid w:val="00533F90"/>
    <w:rsid w:val="005343EC"/>
    <w:rsid w:val="00534AE2"/>
    <w:rsid w:val="00534DD3"/>
    <w:rsid w:val="00535659"/>
    <w:rsid w:val="005356A4"/>
    <w:rsid w:val="00535AB7"/>
    <w:rsid w:val="00535EA8"/>
    <w:rsid w:val="005360F0"/>
    <w:rsid w:val="00536449"/>
    <w:rsid w:val="00536539"/>
    <w:rsid w:val="005365DF"/>
    <w:rsid w:val="00536796"/>
    <w:rsid w:val="00536DE0"/>
    <w:rsid w:val="00536FAE"/>
    <w:rsid w:val="0053780F"/>
    <w:rsid w:val="00537945"/>
    <w:rsid w:val="00537CE5"/>
    <w:rsid w:val="00537D50"/>
    <w:rsid w:val="00537F3F"/>
    <w:rsid w:val="005403FB"/>
    <w:rsid w:val="00540522"/>
    <w:rsid w:val="0054052F"/>
    <w:rsid w:val="0054053A"/>
    <w:rsid w:val="0054064B"/>
    <w:rsid w:val="0054098C"/>
    <w:rsid w:val="0054195F"/>
    <w:rsid w:val="00541C20"/>
    <w:rsid w:val="00541C82"/>
    <w:rsid w:val="00542028"/>
    <w:rsid w:val="00542454"/>
    <w:rsid w:val="005425E7"/>
    <w:rsid w:val="005428A7"/>
    <w:rsid w:val="00542AEC"/>
    <w:rsid w:val="00542BCF"/>
    <w:rsid w:val="00542DA9"/>
    <w:rsid w:val="00542DB6"/>
    <w:rsid w:val="00542EF1"/>
    <w:rsid w:val="00543295"/>
    <w:rsid w:val="005433DD"/>
    <w:rsid w:val="00543C1E"/>
    <w:rsid w:val="00543E20"/>
    <w:rsid w:val="00544115"/>
    <w:rsid w:val="00545237"/>
    <w:rsid w:val="0054552A"/>
    <w:rsid w:val="0054576B"/>
    <w:rsid w:val="0054585B"/>
    <w:rsid w:val="00545B56"/>
    <w:rsid w:val="00545F8B"/>
    <w:rsid w:val="00546452"/>
    <w:rsid w:val="005466CD"/>
    <w:rsid w:val="00546B5E"/>
    <w:rsid w:val="00546E8D"/>
    <w:rsid w:val="005470CA"/>
    <w:rsid w:val="0054724B"/>
    <w:rsid w:val="0054725F"/>
    <w:rsid w:val="005472AF"/>
    <w:rsid w:val="0054740C"/>
    <w:rsid w:val="0054781D"/>
    <w:rsid w:val="005479AE"/>
    <w:rsid w:val="00547A6F"/>
    <w:rsid w:val="00547C92"/>
    <w:rsid w:val="00547EBF"/>
    <w:rsid w:val="005501E3"/>
    <w:rsid w:val="00550431"/>
    <w:rsid w:val="005508DD"/>
    <w:rsid w:val="00550B11"/>
    <w:rsid w:val="00550F16"/>
    <w:rsid w:val="00551400"/>
    <w:rsid w:val="005519F0"/>
    <w:rsid w:val="00551F7E"/>
    <w:rsid w:val="00552430"/>
    <w:rsid w:val="0055270C"/>
    <w:rsid w:val="00552ABF"/>
    <w:rsid w:val="00552BDA"/>
    <w:rsid w:val="00552CC7"/>
    <w:rsid w:val="00552CC8"/>
    <w:rsid w:val="0055345A"/>
    <w:rsid w:val="00553555"/>
    <w:rsid w:val="0055371E"/>
    <w:rsid w:val="00553BD8"/>
    <w:rsid w:val="00553C25"/>
    <w:rsid w:val="00553F45"/>
    <w:rsid w:val="00554548"/>
    <w:rsid w:val="005549C2"/>
    <w:rsid w:val="00554B58"/>
    <w:rsid w:val="00554E53"/>
    <w:rsid w:val="00555156"/>
    <w:rsid w:val="00555567"/>
    <w:rsid w:val="0055557C"/>
    <w:rsid w:val="00556139"/>
    <w:rsid w:val="00556372"/>
    <w:rsid w:val="00556A45"/>
    <w:rsid w:val="00556BE8"/>
    <w:rsid w:val="00556F57"/>
    <w:rsid w:val="005576EA"/>
    <w:rsid w:val="00557BF3"/>
    <w:rsid w:val="005608C0"/>
    <w:rsid w:val="0056104E"/>
    <w:rsid w:val="00561392"/>
    <w:rsid w:val="0056151C"/>
    <w:rsid w:val="00561A25"/>
    <w:rsid w:val="00561B7C"/>
    <w:rsid w:val="00561D71"/>
    <w:rsid w:val="00561FAA"/>
    <w:rsid w:val="005627A5"/>
    <w:rsid w:val="00562B4C"/>
    <w:rsid w:val="00562C58"/>
    <w:rsid w:val="00562D16"/>
    <w:rsid w:val="00562E61"/>
    <w:rsid w:val="005634B6"/>
    <w:rsid w:val="005642E8"/>
    <w:rsid w:val="00564367"/>
    <w:rsid w:val="00564A5C"/>
    <w:rsid w:val="0056509A"/>
    <w:rsid w:val="0056541E"/>
    <w:rsid w:val="005656FB"/>
    <w:rsid w:val="00565829"/>
    <w:rsid w:val="005659EC"/>
    <w:rsid w:val="00565B06"/>
    <w:rsid w:val="00565F4A"/>
    <w:rsid w:val="00566030"/>
    <w:rsid w:val="0056603F"/>
    <w:rsid w:val="00566198"/>
    <w:rsid w:val="005663F1"/>
    <w:rsid w:val="00566BB5"/>
    <w:rsid w:val="00566F2A"/>
    <w:rsid w:val="00567384"/>
    <w:rsid w:val="00567D31"/>
    <w:rsid w:val="00567DAC"/>
    <w:rsid w:val="00567E1A"/>
    <w:rsid w:val="00570CB9"/>
    <w:rsid w:val="005712C4"/>
    <w:rsid w:val="00571469"/>
    <w:rsid w:val="0057152C"/>
    <w:rsid w:val="00572847"/>
    <w:rsid w:val="00572932"/>
    <w:rsid w:val="00573929"/>
    <w:rsid w:val="00573DC3"/>
    <w:rsid w:val="00574196"/>
    <w:rsid w:val="0057432F"/>
    <w:rsid w:val="00574644"/>
    <w:rsid w:val="00574689"/>
    <w:rsid w:val="005747EA"/>
    <w:rsid w:val="00574BAC"/>
    <w:rsid w:val="00574C83"/>
    <w:rsid w:val="005753CE"/>
    <w:rsid w:val="00575572"/>
    <w:rsid w:val="005756EB"/>
    <w:rsid w:val="0057630A"/>
    <w:rsid w:val="00576494"/>
    <w:rsid w:val="00577242"/>
    <w:rsid w:val="005775C5"/>
    <w:rsid w:val="00577BD5"/>
    <w:rsid w:val="005800AE"/>
    <w:rsid w:val="0058051F"/>
    <w:rsid w:val="00580539"/>
    <w:rsid w:val="005805CA"/>
    <w:rsid w:val="005808F9"/>
    <w:rsid w:val="005809D4"/>
    <w:rsid w:val="00580A93"/>
    <w:rsid w:val="00580F78"/>
    <w:rsid w:val="00580FC2"/>
    <w:rsid w:val="00581122"/>
    <w:rsid w:val="0058144D"/>
    <w:rsid w:val="005817EB"/>
    <w:rsid w:val="00581892"/>
    <w:rsid w:val="00581894"/>
    <w:rsid w:val="0058217D"/>
    <w:rsid w:val="00582472"/>
    <w:rsid w:val="005824CB"/>
    <w:rsid w:val="005824D7"/>
    <w:rsid w:val="005829C2"/>
    <w:rsid w:val="00582B6E"/>
    <w:rsid w:val="00583218"/>
    <w:rsid w:val="005833D3"/>
    <w:rsid w:val="005836A8"/>
    <w:rsid w:val="005836FC"/>
    <w:rsid w:val="00583E8C"/>
    <w:rsid w:val="005840A1"/>
    <w:rsid w:val="0058422A"/>
    <w:rsid w:val="005842CF"/>
    <w:rsid w:val="00584357"/>
    <w:rsid w:val="00584368"/>
    <w:rsid w:val="00584705"/>
    <w:rsid w:val="0058487D"/>
    <w:rsid w:val="00584A92"/>
    <w:rsid w:val="00584CD9"/>
    <w:rsid w:val="00584E64"/>
    <w:rsid w:val="00585123"/>
    <w:rsid w:val="00585248"/>
    <w:rsid w:val="00586421"/>
    <w:rsid w:val="005877F9"/>
    <w:rsid w:val="00590157"/>
    <w:rsid w:val="00590D97"/>
    <w:rsid w:val="00590EA9"/>
    <w:rsid w:val="00591517"/>
    <w:rsid w:val="005916A9"/>
    <w:rsid w:val="00591C42"/>
    <w:rsid w:val="0059277D"/>
    <w:rsid w:val="00592909"/>
    <w:rsid w:val="00592AE9"/>
    <w:rsid w:val="00592F3E"/>
    <w:rsid w:val="00593200"/>
    <w:rsid w:val="00593766"/>
    <w:rsid w:val="005939C5"/>
    <w:rsid w:val="00593E8A"/>
    <w:rsid w:val="005941A9"/>
    <w:rsid w:val="00594772"/>
    <w:rsid w:val="005948CF"/>
    <w:rsid w:val="005948D4"/>
    <w:rsid w:val="00594C97"/>
    <w:rsid w:val="00594E7E"/>
    <w:rsid w:val="00595421"/>
    <w:rsid w:val="00595838"/>
    <w:rsid w:val="00595858"/>
    <w:rsid w:val="00595A69"/>
    <w:rsid w:val="00595D10"/>
    <w:rsid w:val="00595D92"/>
    <w:rsid w:val="00595EF3"/>
    <w:rsid w:val="00596006"/>
    <w:rsid w:val="0059601E"/>
    <w:rsid w:val="005964FC"/>
    <w:rsid w:val="0059651D"/>
    <w:rsid w:val="005A017A"/>
    <w:rsid w:val="005A05D5"/>
    <w:rsid w:val="005A1305"/>
    <w:rsid w:val="005A13D4"/>
    <w:rsid w:val="005A1518"/>
    <w:rsid w:val="005A17FE"/>
    <w:rsid w:val="005A21C9"/>
    <w:rsid w:val="005A221F"/>
    <w:rsid w:val="005A257B"/>
    <w:rsid w:val="005A26E3"/>
    <w:rsid w:val="005A275A"/>
    <w:rsid w:val="005A27E4"/>
    <w:rsid w:val="005A29C5"/>
    <w:rsid w:val="005A2F3E"/>
    <w:rsid w:val="005A3358"/>
    <w:rsid w:val="005A3AB8"/>
    <w:rsid w:val="005A3C06"/>
    <w:rsid w:val="005A3CF9"/>
    <w:rsid w:val="005A4109"/>
    <w:rsid w:val="005A453E"/>
    <w:rsid w:val="005A4CA3"/>
    <w:rsid w:val="005A527C"/>
    <w:rsid w:val="005A5487"/>
    <w:rsid w:val="005A58FF"/>
    <w:rsid w:val="005A6BB3"/>
    <w:rsid w:val="005A6F26"/>
    <w:rsid w:val="005A73BF"/>
    <w:rsid w:val="005A7C67"/>
    <w:rsid w:val="005A7CC6"/>
    <w:rsid w:val="005A7D01"/>
    <w:rsid w:val="005A7D8F"/>
    <w:rsid w:val="005A7F58"/>
    <w:rsid w:val="005B0063"/>
    <w:rsid w:val="005B01EF"/>
    <w:rsid w:val="005B07BE"/>
    <w:rsid w:val="005B0B4B"/>
    <w:rsid w:val="005B1767"/>
    <w:rsid w:val="005B19B0"/>
    <w:rsid w:val="005B1BD6"/>
    <w:rsid w:val="005B1F5A"/>
    <w:rsid w:val="005B20E9"/>
    <w:rsid w:val="005B2A63"/>
    <w:rsid w:val="005B2C04"/>
    <w:rsid w:val="005B2C54"/>
    <w:rsid w:val="005B3065"/>
    <w:rsid w:val="005B31CC"/>
    <w:rsid w:val="005B33E7"/>
    <w:rsid w:val="005B341E"/>
    <w:rsid w:val="005B39F8"/>
    <w:rsid w:val="005B3CD8"/>
    <w:rsid w:val="005B4614"/>
    <w:rsid w:val="005B4B76"/>
    <w:rsid w:val="005B4E34"/>
    <w:rsid w:val="005B50A8"/>
    <w:rsid w:val="005B5BD5"/>
    <w:rsid w:val="005B5C09"/>
    <w:rsid w:val="005B5F56"/>
    <w:rsid w:val="005B5FE9"/>
    <w:rsid w:val="005B61BA"/>
    <w:rsid w:val="005B61CE"/>
    <w:rsid w:val="005B653D"/>
    <w:rsid w:val="005B6703"/>
    <w:rsid w:val="005B6707"/>
    <w:rsid w:val="005B6749"/>
    <w:rsid w:val="005B720E"/>
    <w:rsid w:val="005B7490"/>
    <w:rsid w:val="005B75FF"/>
    <w:rsid w:val="005C0052"/>
    <w:rsid w:val="005C0727"/>
    <w:rsid w:val="005C0E21"/>
    <w:rsid w:val="005C104D"/>
    <w:rsid w:val="005C156B"/>
    <w:rsid w:val="005C2094"/>
    <w:rsid w:val="005C22B4"/>
    <w:rsid w:val="005C246D"/>
    <w:rsid w:val="005C284E"/>
    <w:rsid w:val="005C28FB"/>
    <w:rsid w:val="005C2B38"/>
    <w:rsid w:val="005C2D6F"/>
    <w:rsid w:val="005C2FFB"/>
    <w:rsid w:val="005C3632"/>
    <w:rsid w:val="005C3967"/>
    <w:rsid w:val="005C43E4"/>
    <w:rsid w:val="005C44DA"/>
    <w:rsid w:val="005C45DA"/>
    <w:rsid w:val="005C48DA"/>
    <w:rsid w:val="005C4BBF"/>
    <w:rsid w:val="005C4EC7"/>
    <w:rsid w:val="005C4FFA"/>
    <w:rsid w:val="005C5959"/>
    <w:rsid w:val="005C5DAD"/>
    <w:rsid w:val="005C6528"/>
    <w:rsid w:val="005C6A69"/>
    <w:rsid w:val="005C6BDD"/>
    <w:rsid w:val="005C7769"/>
    <w:rsid w:val="005C79A8"/>
    <w:rsid w:val="005C7C7F"/>
    <w:rsid w:val="005D0BAC"/>
    <w:rsid w:val="005D0CE0"/>
    <w:rsid w:val="005D0E5E"/>
    <w:rsid w:val="005D10DA"/>
    <w:rsid w:val="005D1B2A"/>
    <w:rsid w:val="005D2389"/>
    <w:rsid w:val="005D2795"/>
    <w:rsid w:val="005D2F44"/>
    <w:rsid w:val="005D32BA"/>
    <w:rsid w:val="005D3344"/>
    <w:rsid w:val="005D3437"/>
    <w:rsid w:val="005D368A"/>
    <w:rsid w:val="005D3784"/>
    <w:rsid w:val="005D3E68"/>
    <w:rsid w:val="005D4320"/>
    <w:rsid w:val="005D438F"/>
    <w:rsid w:val="005D4BCB"/>
    <w:rsid w:val="005D4EE9"/>
    <w:rsid w:val="005D5233"/>
    <w:rsid w:val="005D54A6"/>
    <w:rsid w:val="005D5744"/>
    <w:rsid w:val="005D642B"/>
    <w:rsid w:val="005D6C6E"/>
    <w:rsid w:val="005D6F22"/>
    <w:rsid w:val="005D7399"/>
    <w:rsid w:val="005D74BF"/>
    <w:rsid w:val="005D777B"/>
    <w:rsid w:val="005D7CFE"/>
    <w:rsid w:val="005D7D62"/>
    <w:rsid w:val="005E0AEB"/>
    <w:rsid w:val="005E0EEE"/>
    <w:rsid w:val="005E0F13"/>
    <w:rsid w:val="005E128C"/>
    <w:rsid w:val="005E1841"/>
    <w:rsid w:val="005E1B62"/>
    <w:rsid w:val="005E2B01"/>
    <w:rsid w:val="005E30C4"/>
    <w:rsid w:val="005E3444"/>
    <w:rsid w:val="005E39D6"/>
    <w:rsid w:val="005E4D64"/>
    <w:rsid w:val="005E4ECB"/>
    <w:rsid w:val="005E5214"/>
    <w:rsid w:val="005E5388"/>
    <w:rsid w:val="005E547C"/>
    <w:rsid w:val="005E6131"/>
    <w:rsid w:val="005E6211"/>
    <w:rsid w:val="005E6253"/>
    <w:rsid w:val="005E65A5"/>
    <w:rsid w:val="005E6791"/>
    <w:rsid w:val="005E747F"/>
    <w:rsid w:val="005E75BF"/>
    <w:rsid w:val="005E7607"/>
    <w:rsid w:val="005E7691"/>
    <w:rsid w:val="005E7C7D"/>
    <w:rsid w:val="005E7FE5"/>
    <w:rsid w:val="005F0012"/>
    <w:rsid w:val="005F010E"/>
    <w:rsid w:val="005F059D"/>
    <w:rsid w:val="005F0B4E"/>
    <w:rsid w:val="005F148B"/>
    <w:rsid w:val="005F158B"/>
    <w:rsid w:val="005F1CFD"/>
    <w:rsid w:val="005F2991"/>
    <w:rsid w:val="005F29BE"/>
    <w:rsid w:val="005F2BCD"/>
    <w:rsid w:val="005F2DCA"/>
    <w:rsid w:val="005F31D1"/>
    <w:rsid w:val="005F361A"/>
    <w:rsid w:val="005F3762"/>
    <w:rsid w:val="005F446C"/>
    <w:rsid w:val="005F46D9"/>
    <w:rsid w:val="005F4FF5"/>
    <w:rsid w:val="005F5227"/>
    <w:rsid w:val="005F5484"/>
    <w:rsid w:val="005F5B01"/>
    <w:rsid w:val="005F5BE5"/>
    <w:rsid w:val="005F5CB8"/>
    <w:rsid w:val="005F639D"/>
    <w:rsid w:val="005F64A5"/>
    <w:rsid w:val="005F651A"/>
    <w:rsid w:val="005F68F9"/>
    <w:rsid w:val="005F6A48"/>
    <w:rsid w:val="005F725F"/>
    <w:rsid w:val="005F7394"/>
    <w:rsid w:val="005F74DE"/>
    <w:rsid w:val="005F7BA5"/>
    <w:rsid w:val="006002DB"/>
    <w:rsid w:val="006005A7"/>
    <w:rsid w:val="00600B6A"/>
    <w:rsid w:val="00600E7E"/>
    <w:rsid w:val="00601060"/>
    <w:rsid w:val="006017E1"/>
    <w:rsid w:val="00602425"/>
    <w:rsid w:val="0060269D"/>
    <w:rsid w:val="00603019"/>
    <w:rsid w:val="00603107"/>
    <w:rsid w:val="00603402"/>
    <w:rsid w:val="00603921"/>
    <w:rsid w:val="00603BCA"/>
    <w:rsid w:val="00603F52"/>
    <w:rsid w:val="00603F67"/>
    <w:rsid w:val="00604E59"/>
    <w:rsid w:val="00605394"/>
    <w:rsid w:val="0060585F"/>
    <w:rsid w:val="00605A43"/>
    <w:rsid w:val="00605EAD"/>
    <w:rsid w:val="0060606F"/>
    <w:rsid w:val="00606587"/>
    <w:rsid w:val="0060666C"/>
    <w:rsid w:val="00606A0C"/>
    <w:rsid w:val="00606D18"/>
    <w:rsid w:val="00606F97"/>
    <w:rsid w:val="00606FA4"/>
    <w:rsid w:val="0060717D"/>
    <w:rsid w:val="00607485"/>
    <w:rsid w:val="0060760E"/>
    <w:rsid w:val="00607723"/>
    <w:rsid w:val="0060782B"/>
    <w:rsid w:val="00607A45"/>
    <w:rsid w:val="00607CA4"/>
    <w:rsid w:val="006102DF"/>
    <w:rsid w:val="006104AC"/>
    <w:rsid w:val="006107F5"/>
    <w:rsid w:val="00611362"/>
    <w:rsid w:val="006119BF"/>
    <w:rsid w:val="00611BE6"/>
    <w:rsid w:val="00612026"/>
    <w:rsid w:val="00612027"/>
    <w:rsid w:val="00612159"/>
    <w:rsid w:val="006121C0"/>
    <w:rsid w:val="0061280F"/>
    <w:rsid w:val="00612870"/>
    <w:rsid w:val="00612901"/>
    <w:rsid w:val="00612975"/>
    <w:rsid w:val="00612B13"/>
    <w:rsid w:val="00612B3F"/>
    <w:rsid w:val="00612B5F"/>
    <w:rsid w:val="00612E8B"/>
    <w:rsid w:val="00612F18"/>
    <w:rsid w:val="00613048"/>
    <w:rsid w:val="00613FD2"/>
    <w:rsid w:val="006145A8"/>
    <w:rsid w:val="006146C1"/>
    <w:rsid w:val="006149C6"/>
    <w:rsid w:val="00614A3F"/>
    <w:rsid w:val="00615548"/>
    <w:rsid w:val="00615B51"/>
    <w:rsid w:val="00616450"/>
    <w:rsid w:val="00616567"/>
    <w:rsid w:val="00616C44"/>
    <w:rsid w:val="00616DE9"/>
    <w:rsid w:val="00617727"/>
    <w:rsid w:val="00617831"/>
    <w:rsid w:val="00617DC0"/>
    <w:rsid w:val="00617F33"/>
    <w:rsid w:val="00617F46"/>
    <w:rsid w:val="006208E9"/>
    <w:rsid w:val="00620D47"/>
    <w:rsid w:val="006212DC"/>
    <w:rsid w:val="00621441"/>
    <w:rsid w:val="00621EDB"/>
    <w:rsid w:val="006223F0"/>
    <w:rsid w:val="00622765"/>
    <w:rsid w:val="00622AF0"/>
    <w:rsid w:val="00622C87"/>
    <w:rsid w:val="00622F84"/>
    <w:rsid w:val="00622F9B"/>
    <w:rsid w:val="00623582"/>
    <w:rsid w:val="006235F5"/>
    <w:rsid w:val="006238E9"/>
    <w:rsid w:val="0062445B"/>
    <w:rsid w:val="006249BC"/>
    <w:rsid w:val="00624B66"/>
    <w:rsid w:val="006251C0"/>
    <w:rsid w:val="006251DB"/>
    <w:rsid w:val="0062538E"/>
    <w:rsid w:val="00625923"/>
    <w:rsid w:val="006259B8"/>
    <w:rsid w:val="006259E3"/>
    <w:rsid w:val="006268BE"/>
    <w:rsid w:val="00626D7F"/>
    <w:rsid w:val="0062749D"/>
    <w:rsid w:val="00627512"/>
    <w:rsid w:val="00627E96"/>
    <w:rsid w:val="00627F3F"/>
    <w:rsid w:val="006308CB"/>
    <w:rsid w:val="00630C1D"/>
    <w:rsid w:val="00630DBC"/>
    <w:rsid w:val="00630DF9"/>
    <w:rsid w:val="00630EC7"/>
    <w:rsid w:val="00631B25"/>
    <w:rsid w:val="00631C93"/>
    <w:rsid w:val="00632118"/>
    <w:rsid w:val="00632153"/>
    <w:rsid w:val="0063326D"/>
    <w:rsid w:val="00633337"/>
    <w:rsid w:val="00633742"/>
    <w:rsid w:val="006337B7"/>
    <w:rsid w:val="00633ABA"/>
    <w:rsid w:val="00633B3F"/>
    <w:rsid w:val="00634535"/>
    <w:rsid w:val="0063464F"/>
    <w:rsid w:val="00634954"/>
    <w:rsid w:val="00635294"/>
    <w:rsid w:val="006353DB"/>
    <w:rsid w:val="00635F49"/>
    <w:rsid w:val="00636048"/>
    <w:rsid w:val="0063612B"/>
    <w:rsid w:val="00636335"/>
    <w:rsid w:val="006367A0"/>
    <w:rsid w:val="00636953"/>
    <w:rsid w:val="006369B0"/>
    <w:rsid w:val="00636A78"/>
    <w:rsid w:val="0063746F"/>
    <w:rsid w:val="0063779B"/>
    <w:rsid w:val="00637F90"/>
    <w:rsid w:val="0064055B"/>
    <w:rsid w:val="006407F7"/>
    <w:rsid w:val="00640853"/>
    <w:rsid w:val="00640A43"/>
    <w:rsid w:val="00640D30"/>
    <w:rsid w:val="00641157"/>
    <w:rsid w:val="00641307"/>
    <w:rsid w:val="0064189F"/>
    <w:rsid w:val="00641BCA"/>
    <w:rsid w:val="00641BE4"/>
    <w:rsid w:val="00641E64"/>
    <w:rsid w:val="00642DFB"/>
    <w:rsid w:val="00642E82"/>
    <w:rsid w:val="006430A3"/>
    <w:rsid w:val="006431B1"/>
    <w:rsid w:val="00643C6A"/>
    <w:rsid w:val="00644108"/>
    <w:rsid w:val="00644B3A"/>
    <w:rsid w:val="00644C40"/>
    <w:rsid w:val="00644D09"/>
    <w:rsid w:val="00644DEA"/>
    <w:rsid w:val="006453E2"/>
    <w:rsid w:val="006453F9"/>
    <w:rsid w:val="00645889"/>
    <w:rsid w:val="00645A25"/>
    <w:rsid w:val="006460BF"/>
    <w:rsid w:val="0064610F"/>
    <w:rsid w:val="0064621E"/>
    <w:rsid w:val="006462CB"/>
    <w:rsid w:val="006464A5"/>
    <w:rsid w:val="006465D1"/>
    <w:rsid w:val="00646E4A"/>
    <w:rsid w:val="00646FB2"/>
    <w:rsid w:val="00647205"/>
    <w:rsid w:val="006475BA"/>
    <w:rsid w:val="00647DE5"/>
    <w:rsid w:val="00647FE7"/>
    <w:rsid w:val="0065072B"/>
    <w:rsid w:val="006507DB"/>
    <w:rsid w:val="006517E5"/>
    <w:rsid w:val="00651851"/>
    <w:rsid w:val="006519C4"/>
    <w:rsid w:val="00651B0F"/>
    <w:rsid w:val="00651C73"/>
    <w:rsid w:val="00651DB0"/>
    <w:rsid w:val="00652977"/>
    <w:rsid w:val="00652C92"/>
    <w:rsid w:val="00652F7F"/>
    <w:rsid w:val="006531FD"/>
    <w:rsid w:val="006532CA"/>
    <w:rsid w:val="006535B8"/>
    <w:rsid w:val="00653CA5"/>
    <w:rsid w:val="006542E2"/>
    <w:rsid w:val="006547AD"/>
    <w:rsid w:val="006549C1"/>
    <w:rsid w:val="00654DB9"/>
    <w:rsid w:val="00655C92"/>
    <w:rsid w:val="00656A92"/>
    <w:rsid w:val="00656B1E"/>
    <w:rsid w:val="00656D8F"/>
    <w:rsid w:val="00657933"/>
    <w:rsid w:val="00657CA4"/>
    <w:rsid w:val="00657E99"/>
    <w:rsid w:val="00660689"/>
    <w:rsid w:val="00660B44"/>
    <w:rsid w:val="00660CC9"/>
    <w:rsid w:val="00660E0B"/>
    <w:rsid w:val="006616CC"/>
    <w:rsid w:val="00661795"/>
    <w:rsid w:val="00661918"/>
    <w:rsid w:val="00661C99"/>
    <w:rsid w:val="00661DC5"/>
    <w:rsid w:val="00661E02"/>
    <w:rsid w:val="006620DD"/>
    <w:rsid w:val="0066223C"/>
    <w:rsid w:val="006622F7"/>
    <w:rsid w:val="00662C7D"/>
    <w:rsid w:val="00662DA3"/>
    <w:rsid w:val="00663018"/>
    <w:rsid w:val="0066361C"/>
    <w:rsid w:val="00663665"/>
    <w:rsid w:val="0066376E"/>
    <w:rsid w:val="006638EF"/>
    <w:rsid w:val="00663C40"/>
    <w:rsid w:val="0066424E"/>
    <w:rsid w:val="006642F8"/>
    <w:rsid w:val="00664337"/>
    <w:rsid w:val="006644D4"/>
    <w:rsid w:val="0066454A"/>
    <w:rsid w:val="00664F32"/>
    <w:rsid w:val="006651F9"/>
    <w:rsid w:val="006652D1"/>
    <w:rsid w:val="00665782"/>
    <w:rsid w:val="006657E0"/>
    <w:rsid w:val="00665F1D"/>
    <w:rsid w:val="00665F93"/>
    <w:rsid w:val="006664A7"/>
    <w:rsid w:val="0066695A"/>
    <w:rsid w:val="00666A84"/>
    <w:rsid w:val="00666AA0"/>
    <w:rsid w:val="00666EEE"/>
    <w:rsid w:val="00666F45"/>
    <w:rsid w:val="0066746B"/>
    <w:rsid w:val="00667A31"/>
    <w:rsid w:val="00667F1E"/>
    <w:rsid w:val="006701B8"/>
    <w:rsid w:val="00670A3F"/>
    <w:rsid w:val="0067145B"/>
    <w:rsid w:val="00671765"/>
    <w:rsid w:val="006717D2"/>
    <w:rsid w:val="00671FF1"/>
    <w:rsid w:val="006721EF"/>
    <w:rsid w:val="006724EC"/>
    <w:rsid w:val="00672B1D"/>
    <w:rsid w:val="00672D7D"/>
    <w:rsid w:val="00672DE0"/>
    <w:rsid w:val="00672FDB"/>
    <w:rsid w:val="00673965"/>
    <w:rsid w:val="00673A32"/>
    <w:rsid w:val="00673BCE"/>
    <w:rsid w:val="00674035"/>
    <w:rsid w:val="00674698"/>
    <w:rsid w:val="006747B1"/>
    <w:rsid w:val="00674CA6"/>
    <w:rsid w:val="00674D77"/>
    <w:rsid w:val="00674FE3"/>
    <w:rsid w:val="006753E3"/>
    <w:rsid w:val="006756D4"/>
    <w:rsid w:val="00675CD3"/>
    <w:rsid w:val="00675D0C"/>
    <w:rsid w:val="00675D57"/>
    <w:rsid w:val="00675D5A"/>
    <w:rsid w:val="00676695"/>
    <w:rsid w:val="006766BA"/>
    <w:rsid w:val="006767F4"/>
    <w:rsid w:val="00677325"/>
    <w:rsid w:val="00677397"/>
    <w:rsid w:val="006774F9"/>
    <w:rsid w:val="0067773A"/>
    <w:rsid w:val="00677742"/>
    <w:rsid w:val="006777D2"/>
    <w:rsid w:val="006779CE"/>
    <w:rsid w:val="00677A18"/>
    <w:rsid w:val="00677E25"/>
    <w:rsid w:val="0068033D"/>
    <w:rsid w:val="00681789"/>
    <w:rsid w:val="006817F4"/>
    <w:rsid w:val="006817FC"/>
    <w:rsid w:val="00681D4A"/>
    <w:rsid w:val="006826D7"/>
    <w:rsid w:val="0068288D"/>
    <w:rsid w:val="00682AE9"/>
    <w:rsid w:val="00682CD2"/>
    <w:rsid w:val="00682D6D"/>
    <w:rsid w:val="00682D7E"/>
    <w:rsid w:val="00683710"/>
    <w:rsid w:val="00683CC9"/>
    <w:rsid w:val="00684B1E"/>
    <w:rsid w:val="00684C20"/>
    <w:rsid w:val="00684CD4"/>
    <w:rsid w:val="00685179"/>
    <w:rsid w:val="0068527F"/>
    <w:rsid w:val="00685515"/>
    <w:rsid w:val="00685799"/>
    <w:rsid w:val="00685F6E"/>
    <w:rsid w:val="00686E60"/>
    <w:rsid w:val="0068710C"/>
    <w:rsid w:val="00687756"/>
    <w:rsid w:val="006877CB"/>
    <w:rsid w:val="00687CD3"/>
    <w:rsid w:val="0069022E"/>
    <w:rsid w:val="0069041F"/>
    <w:rsid w:val="00691070"/>
    <w:rsid w:val="00691A6A"/>
    <w:rsid w:val="00691FCF"/>
    <w:rsid w:val="00692711"/>
    <w:rsid w:val="006929B1"/>
    <w:rsid w:val="00692A4D"/>
    <w:rsid w:val="0069357E"/>
    <w:rsid w:val="0069362A"/>
    <w:rsid w:val="00694C4F"/>
    <w:rsid w:val="0069504F"/>
    <w:rsid w:val="00695178"/>
    <w:rsid w:val="006955AA"/>
    <w:rsid w:val="00695672"/>
    <w:rsid w:val="006962FD"/>
    <w:rsid w:val="00696A60"/>
    <w:rsid w:val="00696E1F"/>
    <w:rsid w:val="006970E5"/>
    <w:rsid w:val="006972C8"/>
    <w:rsid w:val="0069759E"/>
    <w:rsid w:val="0069770B"/>
    <w:rsid w:val="00697A69"/>
    <w:rsid w:val="006A0047"/>
    <w:rsid w:val="006A01EC"/>
    <w:rsid w:val="006A0205"/>
    <w:rsid w:val="006A0651"/>
    <w:rsid w:val="006A095B"/>
    <w:rsid w:val="006A09BF"/>
    <w:rsid w:val="006A0CA5"/>
    <w:rsid w:val="006A0CF9"/>
    <w:rsid w:val="006A16A8"/>
    <w:rsid w:val="006A184C"/>
    <w:rsid w:val="006A18B4"/>
    <w:rsid w:val="006A1DF1"/>
    <w:rsid w:val="006A21A3"/>
    <w:rsid w:val="006A24F8"/>
    <w:rsid w:val="006A2871"/>
    <w:rsid w:val="006A2B67"/>
    <w:rsid w:val="006A33AB"/>
    <w:rsid w:val="006A342E"/>
    <w:rsid w:val="006A39A4"/>
    <w:rsid w:val="006A3A92"/>
    <w:rsid w:val="006A3AA6"/>
    <w:rsid w:val="006A3B70"/>
    <w:rsid w:val="006A3BE8"/>
    <w:rsid w:val="006A3CE1"/>
    <w:rsid w:val="006A3FEC"/>
    <w:rsid w:val="006A4AA0"/>
    <w:rsid w:val="006A4F3A"/>
    <w:rsid w:val="006A4FFA"/>
    <w:rsid w:val="006A5D24"/>
    <w:rsid w:val="006A5EB5"/>
    <w:rsid w:val="006A6053"/>
    <w:rsid w:val="006A62D4"/>
    <w:rsid w:val="006A659A"/>
    <w:rsid w:val="006A65F1"/>
    <w:rsid w:val="006A6AF3"/>
    <w:rsid w:val="006A6D54"/>
    <w:rsid w:val="006A6D7A"/>
    <w:rsid w:val="006A7484"/>
    <w:rsid w:val="006A79D0"/>
    <w:rsid w:val="006A7A22"/>
    <w:rsid w:val="006A7BD8"/>
    <w:rsid w:val="006B034B"/>
    <w:rsid w:val="006B04DF"/>
    <w:rsid w:val="006B085D"/>
    <w:rsid w:val="006B0A48"/>
    <w:rsid w:val="006B0BED"/>
    <w:rsid w:val="006B0EA9"/>
    <w:rsid w:val="006B171A"/>
    <w:rsid w:val="006B214F"/>
    <w:rsid w:val="006B2F85"/>
    <w:rsid w:val="006B30EE"/>
    <w:rsid w:val="006B346E"/>
    <w:rsid w:val="006B37D1"/>
    <w:rsid w:val="006B3C5A"/>
    <w:rsid w:val="006B3EC8"/>
    <w:rsid w:val="006B4841"/>
    <w:rsid w:val="006B4A6D"/>
    <w:rsid w:val="006B4C41"/>
    <w:rsid w:val="006B4D10"/>
    <w:rsid w:val="006B53D2"/>
    <w:rsid w:val="006B5434"/>
    <w:rsid w:val="006B57CC"/>
    <w:rsid w:val="006B60B5"/>
    <w:rsid w:val="006B644D"/>
    <w:rsid w:val="006B69D3"/>
    <w:rsid w:val="006B7788"/>
    <w:rsid w:val="006B7C3B"/>
    <w:rsid w:val="006C0ACC"/>
    <w:rsid w:val="006C0C89"/>
    <w:rsid w:val="006C0E8D"/>
    <w:rsid w:val="006C1266"/>
    <w:rsid w:val="006C13CB"/>
    <w:rsid w:val="006C1D23"/>
    <w:rsid w:val="006C1E74"/>
    <w:rsid w:val="006C203A"/>
    <w:rsid w:val="006C27CC"/>
    <w:rsid w:val="006C287B"/>
    <w:rsid w:val="006C2890"/>
    <w:rsid w:val="006C296B"/>
    <w:rsid w:val="006C2F1C"/>
    <w:rsid w:val="006C3142"/>
    <w:rsid w:val="006C3269"/>
    <w:rsid w:val="006C3730"/>
    <w:rsid w:val="006C3D6C"/>
    <w:rsid w:val="006C4189"/>
    <w:rsid w:val="006C4869"/>
    <w:rsid w:val="006C4DAF"/>
    <w:rsid w:val="006C5235"/>
    <w:rsid w:val="006C5475"/>
    <w:rsid w:val="006C5530"/>
    <w:rsid w:val="006C5578"/>
    <w:rsid w:val="006C5E73"/>
    <w:rsid w:val="006C5EC9"/>
    <w:rsid w:val="006C62EA"/>
    <w:rsid w:val="006C63C8"/>
    <w:rsid w:val="006C6945"/>
    <w:rsid w:val="006C6973"/>
    <w:rsid w:val="006C70E3"/>
    <w:rsid w:val="006C70EB"/>
    <w:rsid w:val="006C7288"/>
    <w:rsid w:val="006C739F"/>
    <w:rsid w:val="006C771E"/>
    <w:rsid w:val="006C7C08"/>
    <w:rsid w:val="006C7CA5"/>
    <w:rsid w:val="006C7D89"/>
    <w:rsid w:val="006D02C2"/>
    <w:rsid w:val="006D080B"/>
    <w:rsid w:val="006D09F6"/>
    <w:rsid w:val="006D0A8E"/>
    <w:rsid w:val="006D0BFC"/>
    <w:rsid w:val="006D0D01"/>
    <w:rsid w:val="006D1346"/>
    <w:rsid w:val="006D15D0"/>
    <w:rsid w:val="006D1A46"/>
    <w:rsid w:val="006D20F8"/>
    <w:rsid w:val="006D212E"/>
    <w:rsid w:val="006D2189"/>
    <w:rsid w:val="006D22E8"/>
    <w:rsid w:val="006D251B"/>
    <w:rsid w:val="006D2A4F"/>
    <w:rsid w:val="006D2E43"/>
    <w:rsid w:val="006D33B2"/>
    <w:rsid w:val="006D364C"/>
    <w:rsid w:val="006D3763"/>
    <w:rsid w:val="006D3F39"/>
    <w:rsid w:val="006D4644"/>
    <w:rsid w:val="006D4B3B"/>
    <w:rsid w:val="006D4C64"/>
    <w:rsid w:val="006D4E35"/>
    <w:rsid w:val="006D4F14"/>
    <w:rsid w:val="006D4FEC"/>
    <w:rsid w:val="006D52C5"/>
    <w:rsid w:val="006D57B2"/>
    <w:rsid w:val="006D5C43"/>
    <w:rsid w:val="006D5CF1"/>
    <w:rsid w:val="006D6449"/>
    <w:rsid w:val="006D65CF"/>
    <w:rsid w:val="006D677F"/>
    <w:rsid w:val="006D6D74"/>
    <w:rsid w:val="006D73D3"/>
    <w:rsid w:val="006D7426"/>
    <w:rsid w:val="006D75CB"/>
    <w:rsid w:val="006D7FCF"/>
    <w:rsid w:val="006E03F6"/>
    <w:rsid w:val="006E0AAD"/>
    <w:rsid w:val="006E0BCD"/>
    <w:rsid w:val="006E11EE"/>
    <w:rsid w:val="006E12B8"/>
    <w:rsid w:val="006E195B"/>
    <w:rsid w:val="006E19AC"/>
    <w:rsid w:val="006E1C51"/>
    <w:rsid w:val="006E1EE7"/>
    <w:rsid w:val="006E2257"/>
    <w:rsid w:val="006E263B"/>
    <w:rsid w:val="006E2CAD"/>
    <w:rsid w:val="006E343B"/>
    <w:rsid w:val="006E3440"/>
    <w:rsid w:val="006E35A6"/>
    <w:rsid w:val="006E36AD"/>
    <w:rsid w:val="006E3740"/>
    <w:rsid w:val="006E3A77"/>
    <w:rsid w:val="006E41CE"/>
    <w:rsid w:val="006E4D05"/>
    <w:rsid w:val="006E4F69"/>
    <w:rsid w:val="006E54BE"/>
    <w:rsid w:val="006E5516"/>
    <w:rsid w:val="006E56F1"/>
    <w:rsid w:val="006E57CF"/>
    <w:rsid w:val="006E5DAF"/>
    <w:rsid w:val="006E6053"/>
    <w:rsid w:val="006E6144"/>
    <w:rsid w:val="006E628F"/>
    <w:rsid w:val="006E62E8"/>
    <w:rsid w:val="006E6BC8"/>
    <w:rsid w:val="006E6DAE"/>
    <w:rsid w:val="006E6F62"/>
    <w:rsid w:val="006E76BF"/>
    <w:rsid w:val="006E78A4"/>
    <w:rsid w:val="006E78DD"/>
    <w:rsid w:val="006E7AA5"/>
    <w:rsid w:val="006E7E1E"/>
    <w:rsid w:val="006F07E5"/>
    <w:rsid w:val="006F0849"/>
    <w:rsid w:val="006F0A55"/>
    <w:rsid w:val="006F0A5A"/>
    <w:rsid w:val="006F11D4"/>
    <w:rsid w:val="006F1EB3"/>
    <w:rsid w:val="006F2AB1"/>
    <w:rsid w:val="006F3054"/>
    <w:rsid w:val="006F3A9A"/>
    <w:rsid w:val="006F3B3C"/>
    <w:rsid w:val="006F40D6"/>
    <w:rsid w:val="006F4851"/>
    <w:rsid w:val="006F4DC6"/>
    <w:rsid w:val="006F4F81"/>
    <w:rsid w:val="006F5317"/>
    <w:rsid w:val="006F55BB"/>
    <w:rsid w:val="006F5B54"/>
    <w:rsid w:val="006F60ED"/>
    <w:rsid w:val="006F71A9"/>
    <w:rsid w:val="006F71F8"/>
    <w:rsid w:val="006F7A02"/>
    <w:rsid w:val="006F7AA0"/>
    <w:rsid w:val="006F7E72"/>
    <w:rsid w:val="006F7F80"/>
    <w:rsid w:val="0070030B"/>
    <w:rsid w:val="007004DE"/>
    <w:rsid w:val="0070053E"/>
    <w:rsid w:val="007008B4"/>
    <w:rsid w:val="00700960"/>
    <w:rsid w:val="00700968"/>
    <w:rsid w:val="00700974"/>
    <w:rsid w:val="00700CB7"/>
    <w:rsid w:val="00701768"/>
    <w:rsid w:val="00701D01"/>
    <w:rsid w:val="00702260"/>
    <w:rsid w:val="0070247E"/>
    <w:rsid w:val="00702B25"/>
    <w:rsid w:val="0070300C"/>
    <w:rsid w:val="00703922"/>
    <w:rsid w:val="00703A36"/>
    <w:rsid w:val="00703B29"/>
    <w:rsid w:val="00703C62"/>
    <w:rsid w:val="007046CF"/>
    <w:rsid w:val="007049F1"/>
    <w:rsid w:val="00704EC6"/>
    <w:rsid w:val="00705319"/>
    <w:rsid w:val="00705429"/>
    <w:rsid w:val="00705749"/>
    <w:rsid w:val="00705994"/>
    <w:rsid w:val="00705AB5"/>
    <w:rsid w:val="0070686E"/>
    <w:rsid w:val="00706E29"/>
    <w:rsid w:val="0070770F"/>
    <w:rsid w:val="00707A4A"/>
    <w:rsid w:val="00707BD3"/>
    <w:rsid w:val="0071029C"/>
    <w:rsid w:val="007104DA"/>
    <w:rsid w:val="0071132D"/>
    <w:rsid w:val="00711643"/>
    <w:rsid w:val="0071211D"/>
    <w:rsid w:val="00712265"/>
    <w:rsid w:val="007125C7"/>
    <w:rsid w:val="007126D2"/>
    <w:rsid w:val="00712B90"/>
    <w:rsid w:val="0071397F"/>
    <w:rsid w:val="00713CAE"/>
    <w:rsid w:val="00713DBF"/>
    <w:rsid w:val="00713E1C"/>
    <w:rsid w:val="00713E44"/>
    <w:rsid w:val="007140DD"/>
    <w:rsid w:val="00714437"/>
    <w:rsid w:val="007145DF"/>
    <w:rsid w:val="007148CB"/>
    <w:rsid w:val="00714A1E"/>
    <w:rsid w:val="00714D71"/>
    <w:rsid w:val="0071595E"/>
    <w:rsid w:val="00715E3F"/>
    <w:rsid w:val="00715F56"/>
    <w:rsid w:val="0071682B"/>
    <w:rsid w:val="00716858"/>
    <w:rsid w:val="00716C9B"/>
    <w:rsid w:val="007171AF"/>
    <w:rsid w:val="00717319"/>
    <w:rsid w:val="00717556"/>
    <w:rsid w:val="00717961"/>
    <w:rsid w:val="00717F73"/>
    <w:rsid w:val="00720476"/>
    <w:rsid w:val="007205B1"/>
    <w:rsid w:val="007214EA"/>
    <w:rsid w:val="007218EA"/>
    <w:rsid w:val="00721AF9"/>
    <w:rsid w:val="00721EA9"/>
    <w:rsid w:val="00721FD8"/>
    <w:rsid w:val="00722320"/>
    <w:rsid w:val="00722490"/>
    <w:rsid w:val="00722EF6"/>
    <w:rsid w:val="0072346F"/>
    <w:rsid w:val="0072355A"/>
    <w:rsid w:val="00723612"/>
    <w:rsid w:val="007237FF"/>
    <w:rsid w:val="007239F1"/>
    <w:rsid w:val="00723BD5"/>
    <w:rsid w:val="00723F81"/>
    <w:rsid w:val="007243C9"/>
    <w:rsid w:val="0072447D"/>
    <w:rsid w:val="007244C8"/>
    <w:rsid w:val="00725348"/>
    <w:rsid w:val="00725D6B"/>
    <w:rsid w:val="00726038"/>
    <w:rsid w:val="00726215"/>
    <w:rsid w:val="00726467"/>
    <w:rsid w:val="00726F15"/>
    <w:rsid w:val="00727249"/>
    <w:rsid w:val="007279A4"/>
    <w:rsid w:val="00727B70"/>
    <w:rsid w:val="00727CC3"/>
    <w:rsid w:val="00730253"/>
    <w:rsid w:val="007302BC"/>
    <w:rsid w:val="007303D5"/>
    <w:rsid w:val="0073040E"/>
    <w:rsid w:val="00730B1F"/>
    <w:rsid w:val="00730F45"/>
    <w:rsid w:val="0073163F"/>
    <w:rsid w:val="00731CEC"/>
    <w:rsid w:val="00732A13"/>
    <w:rsid w:val="00732A1E"/>
    <w:rsid w:val="00732F78"/>
    <w:rsid w:val="00733C8D"/>
    <w:rsid w:val="00734253"/>
    <w:rsid w:val="00734486"/>
    <w:rsid w:val="0073459A"/>
    <w:rsid w:val="007347A9"/>
    <w:rsid w:val="00734A42"/>
    <w:rsid w:val="00735077"/>
    <w:rsid w:val="007350F6"/>
    <w:rsid w:val="00735778"/>
    <w:rsid w:val="0073592D"/>
    <w:rsid w:val="00735B85"/>
    <w:rsid w:val="00735CE9"/>
    <w:rsid w:val="00736196"/>
    <w:rsid w:val="0073679D"/>
    <w:rsid w:val="007368F6"/>
    <w:rsid w:val="00736B52"/>
    <w:rsid w:val="00737195"/>
    <w:rsid w:val="0073736C"/>
    <w:rsid w:val="00737D41"/>
    <w:rsid w:val="00737EA3"/>
    <w:rsid w:val="00740064"/>
    <w:rsid w:val="00740243"/>
    <w:rsid w:val="00740435"/>
    <w:rsid w:val="00740CFF"/>
    <w:rsid w:val="007412CE"/>
    <w:rsid w:val="007414CC"/>
    <w:rsid w:val="00741D72"/>
    <w:rsid w:val="00743EA0"/>
    <w:rsid w:val="0074409D"/>
    <w:rsid w:val="007440BC"/>
    <w:rsid w:val="00744121"/>
    <w:rsid w:val="007441AC"/>
    <w:rsid w:val="0074485E"/>
    <w:rsid w:val="00745302"/>
    <w:rsid w:val="0074582B"/>
    <w:rsid w:val="00745B44"/>
    <w:rsid w:val="00745D63"/>
    <w:rsid w:val="007465B5"/>
    <w:rsid w:val="007466C5"/>
    <w:rsid w:val="00746ED9"/>
    <w:rsid w:val="00747124"/>
    <w:rsid w:val="007471B4"/>
    <w:rsid w:val="00747E41"/>
    <w:rsid w:val="00750134"/>
    <w:rsid w:val="007504F0"/>
    <w:rsid w:val="00750532"/>
    <w:rsid w:val="007506A1"/>
    <w:rsid w:val="00750774"/>
    <w:rsid w:val="007507CD"/>
    <w:rsid w:val="00750A4F"/>
    <w:rsid w:val="00750DFD"/>
    <w:rsid w:val="00751401"/>
    <w:rsid w:val="00751BDE"/>
    <w:rsid w:val="00751D8C"/>
    <w:rsid w:val="00751FA0"/>
    <w:rsid w:val="00751FC1"/>
    <w:rsid w:val="007521E3"/>
    <w:rsid w:val="007522E4"/>
    <w:rsid w:val="00752CEA"/>
    <w:rsid w:val="00752DF1"/>
    <w:rsid w:val="00752E6A"/>
    <w:rsid w:val="00753092"/>
    <w:rsid w:val="0075382C"/>
    <w:rsid w:val="00753D35"/>
    <w:rsid w:val="0075462C"/>
    <w:rsid w:val="007546DD"/>
    <w:rsid w:val="00754977"/>
    <w:rsid w:val="00754992"/>
    <w:rsid w:val="00754E65"/>
    <w:rsid w:val="0075507D"/>
    <w:rsid w:val="007557D3"/>
    <w:rsid w:val="0075581A"/>
    <w:rsid w:val="00756C77"/>
    <w:rsid w:val="00757397"/>
    <w:rsid w:val="007573BA"/>
    <w:rsid w:val="007574C4"/>
    <w:rsid w:val="00757EF7"/>
    <w:rsid w:val="0076004C"/>
    <w:rsid w:val="0076005D"/>
    <w:rsid w:val="00760549"/>
    <w:rsid w:val="00760671"/>
    <w:rsid w:val="00760756"/>
    <w:rsid w:val="00760774"/>
    <w:rsid w:val="007609AD"/>
    <w:rsid w:val="00760A2F"/>
    <w:rsid w:val="00760AC0"/>
    <w:rsid w:val="00761953"/>
    <w:rsid w:val="00762268"/>
    <w:rsid w:val="00762787"/>
    <w:rsid w:val="00762C99"/>
    <w:rsid w:val="00762ED2"/>
    <w:rsid w:val="00763BD2"/>
    <w:rsid w:val="00763F58"/>
    <w:rsid w:val="007644AC"/>
    <w:rsid w:val="00764643"/>
    <w:rsid w:val="00764DEC"/>
    <w:rsid w:val="00764E25"/>
    <w:rsid w:val="00764E72"/>
    <w:rsid w:val="00765521"/>
    <w:rsid w:val="00765529"/>
    <w:rsid w:val="0076567F"/>
    <w:rsid w:val="00765BC3"/>
    <w:rsid w:val="00766142"/>
    <w:rsid w:val="0076676A"/>
    <w:rsid w:val="007672D9"/>
    <w:rsid w:val="007676B4"/>
    <w:rsid w:val="00767DB7"/>
    <w:rsid w:val="0077017A"/>
    <w:rsid w:val="007704E5"/>
    <w:rsid w:val="007708E0"/>
    <w:rsid w:val="00770CF9"/>
    <w:rsid w:val="0077102C"/>
    <w:rsid w:val="007711A9"/>
    <w:rsid w:val="0077152E"/>
    <w:rsid w:val="00771698"/>
    <w:rsid w:val="007717E2"/>
    <w:rsid w:val="00771D93"/>
    <w:rsid w:val="00772197"/>
    <w:rsid w:val="007729D3"/>
    <w:rsid w:val="00772B09"/>
    <w:rsid w:val="00773074"/>
    <w:rsid w:val="007733C7"/>
    <w:rsid w:val="00774231"/>
    <w:rsid w:val="007743AB"/>
    <w:rsid w:val="00774425"/>
    <w:rsid w:val="007745E4"/>
    <w:rsid w:val="00774865"/>
    <w:rsid w:val="007748FC"/>
    <w:rsid w:val="00774B25"/>
    <w:rsid w:val="00774B41"/>
    <w:rsid w:val="00774C75"/>
    <w:rsid w:val="00774D31"/>
    <w:rsid w:val="00775255"/>
    <w:rsid w:val="00775587"/>
    <w:rsid w:val="007757CB"/>
    <w:rsid w:val="007757DF"/>
    <w:rsid w:val="00775989"/>
    <w:rsid w:val="00775B58"/>
    <w:rsid w:val="007762B8"/>
    <w:rsid w:val="007762E3"/>
    <w:rsid w:val="00776512"/>
    <w:rsid w:val="00776EAE"/>
    <w:rsid w:val="007770DB"/>
    <w:rsid w:val="00777489"/>
    <w:rsid w:val="00777619"/>
    <w:rsid w:val="00777B82"/>
    <w:rsid w:val="007806D5"/>
    <w:rsid w:val="0078075B"/>
    <w:rsid w:val="00780C52"/>
    <w:rsid w:val="00780CB1"/>
    <w:rsid w:val="00780FE6"/>
    <w:rsid w:val="00781618"/>
    <w:rsid w:val="0078179D"/>
    <w:rsid w:val="007818BF"/>
    <w:rsid w:val="00781BA2"/>
    <w:rsid w:val="00781FC7"/>
    <w:rsid w:val="007820A5"/>
    <w:rsid w:val="00782925"/>
    <w:rsid w:val="00782B1C"/>
    <w:rsid w:val="00782D72"/>
    <w:rsid w:val="00782F15"/>
    <w:rsid w:val="00782F62"/>
    <w:rsid w:val="0078302B"/>
    <w:rsid w:val="007832C3"/>
    <w:rsid w:val="007833C6"/>
    <w:rsid w:val="007837CD"/>
    <w:rsid w:val="00783E2B"/>
    <w:rsid w:val="00783FC3"/>
    <w:rsid w:val="00784049"/>
    <w:rsid w:val="00784B2B"/>
    <w:rsid w:val="00784DF0"/>
    <w:rsid w:val="00784E0E"/>
    <w:rsid w:val="0078501C"/>
    <w:rsid w:val="00785045"/>
    <w:rsid w:val="00785738"/>
    <w:rsid w:val="00785EB2"/>
    <w:rsid w:val="007864DD"/>
    <w:rsid w:val="007865AB"/>
    <w:rsid w:val="00786CE6"/>
    <w:rsid w:val="007870C6"/>
    <w:rsid w:val="007872E6"/>
    <w:rsid w:val="007875E0"/>
    <w:rsid w:val="0078788D"/>
    <w:rsid w:val="00787FB6"/>
    <w:rsid w:val="0079003A"/>
    <w:rsid w:val="00790485"/>
    <w:rsid w:val="00790A9F"/>
    <w:rsid w:val="00790F12"/>
    <w:rsid w:val="007914B4"/>
    <w:rsid w:val="007918C0"/>
    <w:rsid w:val="00791B71"/>
    <w:rsid w:val="007924CA"/>
    <w:rsid w:val="00792CE4"/>
    <w:rsid w:val="00792CF6"/>
    <w:rsid w:val="00792D18"/>
    <w:rsid w:val="00792EA0"/>
    <w:rsid w:val="00792F7E"/>
    <w:rsid w:val="00793E2E"/>
    <w:rsid w:val="00793E97"/>
    <w:rsid w:val="0079420D"/>
    <w:rsid w:val="0079469F"/>
    <w:rsid w:val="007946FD"/>
    <w:rsid w:val="00794A35"/>
    <w:rsid w:val="00794D46"/>
    <w:rsid w:val="00795763"/>
    <w:rsid w:val="007960D8"/>
    <w:rsid w:val="007968E6"/>
    <w:rsid w:val="00796901"/>
    <w:rsid w:val="00796E39"/>
    <w:rsid w:val="00796F64"/>
    <w:rsid w:val="00797701"/>
    <w:rsid w:val="007977D6"/>
    <w:rsid w:val="007979B9"/>
    <w:rsid w:val="00797A3F"/>
    <w:rsid w:val="00797E31"/>
    <w:rsid w:val="007A0029"/>
    <w:rsid w:val="007A01CB"/>
    <w:rsid w:val="007A084E"/>
    <w:rsid w:val="007A0A11"/>
    <w:rsid w:val="007A0B6D"/>
    <w:rsid w:val="007A0F25"/>
    <w:rsid w:val="007A1124"/>
    <w:rsid w:val="007A130F"/>
    <w:rsid w:val="007A17AA"/>
    <w:rsid w:val="007A2098"/>
    <w:rsid w:val="007A23C7"/>
    <w:rsid w:val="007A254F"/>
    <w:rsid w:val="007A29FF"/>
    <w:rsid w:val="007A2AA3"/>
    <w:rsid w:val="007A2B71"/>
    <w:rsid w:val="007A2C12"/>
    <w:rsid w:val="007A2CD1"/>
    <w:rsid w:val="007A3154"/>
    <w:rsid w:val="007A344E"/>
    <w:rsid w:val="007A4CBC"/>
    <w:rsid w:val="007A53FD"/>
    <w:rsid w:val="007A5445"/>
    <w:rsid w:val="007A54B7"/>
    <w:rsid w:val="007A55CE"/>
    <w:rsid w:val="007A562A"/>
    <w:rsid w:val="007A5975"/>
    <w:rsid w:val="007A5CB2"/>
    <w:rsid w:val="007A6043"/>
    <w:rsid w:val="007A6190"/>
    <w:rsid w:val="007A6D8C"/>
    <w:rsid w:val="007A6D9B"/>
    <w:rsid w:val="007A727D"/>
    <w:rsid w:val="007A72AF"/>
    <w:rsid w:val="007A72BC"/>
    <w:rsid w:val="007A7412"/>
    <w:rsid w:val="007A7D50"/>
    <w:rsid w:val="007A7E87"/>
    <w:rsid w:val="007B016B"/>
    <w:rsid w:val="007B049E"/>
    <w:rsid w:val="007B05F6"/>
    <w:rsid w:val="007B067C"/>
    <w:rsid w:val="007B0A3D"/>
    <w:rsid w:val="007B0D5D"/>
    <w:rsid w:val="007B1036"/>
    <w:rsid w:val="007B1420"/>
    <w:rsid w:val="007B1468"/>
    <w:rsid w:val="007B1C97"/>
    <w:rsid w:val="007B21B8"/>
    <w:rsid w:val="007B2269"/>
    <w:rsid w:val="007B23A4"/>
    <w:rsid w:val="007B2677"/>
    <w:rsid w:val="007B272A"/>
    <w:rsid w:val="007B2EA8"/>
    <w:rsid w:val="007B2F06"/>
    <w:rsid w:val="007B3048"/>
    <w:rsid w:val="007B3171"/>
    <w:rsid w:val="007B3811"/>
    <w:rsid w:val="007B38A7"/>
    <w:rsid w:val="007B3CDC"/>
    <w:rsid w:val="007B4060"/>
    <w:rsid w:val="007B4207"/>
    <w:rsid w:val="007B437C"/>
    <w:rsid w:val="007B438E"/>
    <w:rsid w:val="007B4C8D"/>
    <w:rsid w:val="007B4E48"/>
    <w:rsid w:val="007B566F"/>
    <w:rsid w:val="007B57D7"/>
    <w:rsid w:val="007B6610"/>
    <w:rsid w:val="007B6CB0"/>
    <w:rsid w:val="007B6D30"/>
    <w:rsid w:val="007B75A7"/>
    <w:rsid w:val="007B7747"/>
    <w:rsid w:val="007B7C06"/>
    <w:rsid w:val="007B7C66"/>
    <w:rsid w:val="007C0AC7"/>
    <w:rsid w:val="007C0FDD"/>
    <w:rsid w:val="007C21D7"/>
    <w:rsid w:val="007C227E"/>
    <w:rsid w:val="007C26A8"/>
    <w:rsid w:val="007C2757"/>
    <w:rsid w:val="007C313E"/>
    <w:rsid w:val="007C3258"/>
    <w:rsid w:val="007C39EA"/>
    <w:rsid w:val="007C3BFF"/>
    <w:rsid w:val="007C3E46"/>
    <w:rsid w:val="007C41CA"/>
    <w:rsid w:val="007C4309"/>
    <w:rsid w:val="007C44E5"/>
    <w:rsid w:val="007C4514"/>
    <w:rsid w:val="007C4758"/>
    <w:rsid w:val="007C4875"/>
    <w:rsid w:val="007C4BA6"/>
    <w:rsid w:val="007C4D1F"/>
    <w:rsid w:val="007C4D49"/>
    <w:rsid w:val="007C4FE9"/>
    <w:rsid w:val="007C5450"/>
    <w:rsid w:val="007C5CAD"/>
    <w:rsid w:val="007C5CE2"/>
    <w:rsid w:val="007C5DF4"/>
    <w:rsid w:val="007C6499"/>
    <w:rsid w:val="007C651F"/>
    <w:rsid w:val="007C6646"/>
    <w:rsid w:val="007C7488"/>
    <w:rsid w:val="007C79EB"/>
    <w:rsid w:val="007D030A"/>
    <w:rsid w:val="007D08A3"/>
    <w:rsid w:val="007D0EA1"/>
    <w:rsid w:val="007D16CC"/>
    <w:rsid w:val="007D1949"/>
    <w:rsid w:val="007D3118"/>
    <w:rsid w:val="007D3E3F"/>
    <w:rsid w:val="007D402C"/>
    <w:rsid w:val="007D4AF7"/>
    <w:rsid w:val="007D4B5A"/>
    <w:rsid w:val="007D4F99"/>
    <w:rsid w:val="007D4FAF"/>
    <w:rsid w:val="007D5277"/>
    <w:rsid w:val="007D5296"/>
    <w:rsid w:val="007D5866"/>
    <w:rsid w:val="007D5AEB"/>
    <w:rsid w:val="007D6166"/>
    <w:rsid w:val="007D686B"/>
    <w:rsid w:val="007D702E"/>
    <w:rsid w:val="007D70D1"/>
    <w:rsid w:val="007D7190"/>
    <w:rsid w:val="007D7372"/>
    <w:rsid w:val="007D76F2"/>
    <w:rsid w:val="007E016B"/>
    <w:rsid w:val="007E02DE"/>
    <w:rsid w:val="007E0CDD"/>
    <w:rsid w:val="007E1A00"/>
    <w:rsid w:val="007E1A73"/>
    <w:rsid w:val="007E1B5A"/>
    <w:rsid w:val="007E1F75"/>
    <w:rsid w:val="007E205D"/>
    <w:rsid w:val="007E2760"/>
    <w:rsid w:val="007E2957"/>
    <w:rsid w:val="007E2D62"/>
    <w:rsid w:val="007E30AE"/>
    <w:rsid w:val="007E323A"/>
    <w:rsid w:val="007E37D8"/>
    <w:rsid w:val="007E3A8B"/>
    <w:rsid w:val="007E3AE4"/>
    <w:rsid w:val="007E3B99"/>
    <w:rsid w:val="007E3F23"/>
    <w:rsid w:val="007E3F4F"/>
    <w:rsid w:val="007E4503"/>
    <w:rsid w:val="007E4A47"/>
    <w:rsid w:val="007E4F9C"/>
    <w:rsid w:val="007E5016"/>
    <w:rsid w:val="007E5442"/>
    <w:rsid w:val="007E59EA"/>
    <w:rsid w:val="007E5A53"/>
    <w:rsid w:val="007E5EAF"/>
    <w:rsid w:val="007E6369"/>
    <w:rsid w:val="007E6575"/>
    <w:rsid w:val="007E6655"/>
    <w:rsid w:val="007E671E"/>
    <w:rsid w:val="007E6A9B"/>
    <w:rsid w:val="007E6D90"/>
    <w:rsid w:val="007E70D9"/>
    <w:rsid w:val="007E7E33"/>
    <w:rsid w:val="007F0199"/>
    <w:rsid w:val="007F04EF"/>
    <w:rsid w:val="007F0EAB"/>
    <w:rsid w:val="007F0F76"/>
    <w:rsid w:val="007F0FA6"/>
    <w:rsid w:val="007F1F7C"/>
    <w:rsid w:val="007F21E0"/>
    <w:rsid w:val="007F2D2D"/>
    <w:rsid w:val="007F2D85"/>
    <w:rsid w:val="007F402B"/>
    <w:rsid w:val="007F43E2"/>
    <w:rsid w:val="007F4544"/>
    <w:rsid w:val="007F4743"/>
    <w:rsid w:val="007F48EC"/>
    <w:rsid w:val="007F4BD4"/>
    <w:rsid w:val="007F4E38"/>
    <w:rsid w:val="007F543F"/>
    <w:rsid w:val="007F5560"/>
    <w:rsid w:val="007F5625"/>
    <w:rsid w:val="007F577C"/>
    <w:rsid w:val="007F596D"/>
    <w:rsid w:val="007F6005"/>
    <w:rsid w:val="007F6356"/>
    <w:rsid w:val="007F6361"/>
    <w:rsid w:val="007F6949"/>
    <w:rsid w:val="007F6970"/>
    <w:rsid w:val="007F7041"/>
    <w:rsid w:val="007F77AB"/>
    <w:rsid w:val="007F7D73"/>
    <w:rsid w:val="007F7D93"/>
    <w:rsid w:val="007F7F0A"/>
    <w:rsid w:val="00800240"/>
    <w:rsid w:val="00800895"/>
    <w:rsid w:val="00800944"/>
    <w:rsid w:val="008009D4"/>
    <w:rsid w:val="0080109E"/>
    <w:rsid w:val="00801104"/>
    <w:rsid w:val="00801470"/>
    <w:rsid w:val="00801504"/>
    <w:rsid w:val="00803B5D"/>
    <w:rsid w:val="008041CF"/>
    <w:rsid w:val="00804267"/>
    <w:rsid w:val="008042D6"/>
    <w:rsid w:val="00804461"/>
    <w:rsid w:val="00804D03"/>
    <w:rsid w:val="00804D44"/>
    <w:rsid w:val="00804E75"/>
    <w:rsid w:val="00805698"/>
    <w:rsid w:val="0080588F"/>
    <w:rsid w:val="00805947"/>
    <w:rsid w:val="008059CC"/>
    <w:rsid w:val="00805A66"/>
    <w:rsid w:val="00805D3E"/>
    <w:rsid w:val="00805F86"/>
    <w:rsid w:val="00806370"/>
    <w:rsid w:val="00806636"/>
    <w:rsid w:val="00806862"/>
    <w:rsid w:val="00806E4A"/>
    <w:rsid w:val="00806E88"/>
    <w:rsid w:val="008101D2"/>
    <w:rsid w:val="008102AA"/>
    <w:rsid w:val="00810634"/>
    <w:rsid w:val="0081078F"/>
    <w:rsid w:val="008108B7"/>
    <w:rsid w:val="008109C6"/>
    <w:rsid w:val="00811152"/>
    <w:rsid w:val="00811C5F"/>
    <w:rsid w:val="00811CA6"/>
    <w:rsid w:val="00812130"/>
    <w:rsid w:val="008121F6"/>
    <w:rsid w:val="0081256F"/>
    <w:rsid w:val="008128E8"/>
    <w:rsid w:val="0081361A"/>
    <w:rsid w:val="008136FD"/>
    <w:rsid w:val="00813B38"/>
    <w:rsid w:val="0081401D"/>
    <w:rsid w:val="00814065"/>
    <w:rsid w:val="008142CB"/>
    <w:rsid w:val="0081442A"/>
    <w:rsid w:val="00814445"/>
    <w:rsid w:val="008146BE"/>
    <w:rsid w:val="0081492F"/>
    <w:rsid w:val="008154EE"/>
    <w:rsid w:val="00815783"/>
    <w:rsid w:val="0081579D"/>
    <w:rsid w:val="008158E0"/>
    <w:rsid w:val="00815D37"/>
    <w:rsid w:val="00815F7A"/>
    <w:rsid w:val="00816228"/>
    <w:rsid w:val="00816765"/>
    <w:rsid w:val="0081679D"/>
    <w:rsid w:val="00816A8A"/>
    <w:rsid w:val="00816B9D"/>
    <w:rsid w:val="00816C3E"/>
    <w:rsid w:val="00817176"/>
    <w:rsid w:val="00817904"/>
    <w:rsid w:val="00817E15"/>
    <w:rsid w:val="00817EBE"/>
    <w:rsid w:val="0082018F"/>
    <w:rsid w:val="008205CC"/>
    <w:rsid w:val="00820639"/>
    <w:rsid w:val="0082081A"/>
    <w:rsid w:val="008209E5"/>
    <w:rsid w:val="00820F45"/>
    <w:rsid w:val="00821007"/>
    <w:rsid w:val="0082135C"/>
    <w:rsid w:val="0082144C"/>
    <w:rsid w:val="00821ADD"/>
    <w:rsid w:val="00821B49"/>
    <w:rsid w:val="00821C4E"/>
    <w:rsid w:val="0082216D"/>
    <w:rsid w:val="008227D4"/>
    <w:rsid w:val="00822B3E"/>
    <w:rsid w:val="00822EE7"/>
    <w:rsid w:val="00823042"/>
    <w:rsid w:val="00823317"/>
    <w:rsid w:val="00823527"/>
    <w:rsid w:val="00823554"/>
    <w:rsid w:val="0082356D"/>
    <w:rsid w:val="008243AE"/>
    <w:rsid w:val="008255E8"/>
    <w:rsid w:val="00825646"/>
    <w:rsid w:val="00825963"/>
    <w:rsid w:val="0082650C"/>
    <w:rsid w:val="00826849"/>
    <w:rsid w:val="00826B94"/>
    <w:rsid w:val="00826C75"/>
    <w:rsid w:val="008271AE"/>
    <w:rsid w:val="00827AD8"/>
    <w:rsid w:val="00827CAC"/>
    <w:rsid w:val="00830047"/>
    <w:rsid w:val="008300E6"/>
    <w:rsid w:val="00830535"/>
    <w:rsid w:val="0083055A"/>
    <w:rsid w:val="00830999"/>
    <w:rsid w:val="00831283"/>
    <w:rsid w:val="00831AEE"/>
    <w:rsid w:val="00831B3A"/>
    <w:rsid w:val="00831CB7"/>
    <w:rsid w:val="00832073"/>
    <w:rsid w:val="00832321"/>
    <w:rsid w:val="008328B5"/>
    <w:rsid w:val="0083291E"/>
    <w:rsid w:val="008329FB"/>
    <w:rsid w:val="00832D52"/>
    <w:rsid w:val="008330A1"/>
    <w:rsid w:val="00833928"/>
    <w:rsid w:val="00833E2B"/>
    <w:rsid w:val="00834C0C"/>
    <w:rsid w:val="00834C68"/>
    <w:rsid w:val="008359B2"/>
    <w:rsid w:val="00835B5B"/>
    <w:rsid w:val="00835D06"/>
    <w:rsid w:val="00836772"/>
    <w:rsid w:val="008368B3"/>
    <w:rsid w:val="00836B05"/>
    <w:rsid w:val="00836F79"/>
    <w:rsid w:val="00836F93"/>
    <w:rsid w:val="008373E3"/>
    <w:rsid w:val="008374E7"/>
    <w:rsid w:val="008378C4"/>
    <w:rsid w:val="00837917"/>
    <w:rsid w:val="00837B1D"/>
    <w:rsid w:val="00837B48"/>
    <w:rsid w:val="00837F00"/>
    <w:rsid w:val="00840460"/>
    <w:rsid w:val="0084079F"/>
    <w:rsid w:val="008412E4"/>
    <w:rsid w:val="0084138C"/>
    <w:rsid w:val="008413C7"/>
    <w:rsid w:val="0084159A"/>
    <w:rsid w:val="0084189D"/>
    <w:rsid w:val="008418FF"/>
    <w:rsid w:val="00841C9A"/>
    <w:rsid w:val="00841F5C"/>
    <w:rsid w:val="00842042"/>
    <w:rsid w:val="008423F7"/>
    <w:rsid w:val="00842A2C"/>
    <w:rsid w:val="00842C20"/>
    <w:rsid w:val="00842E16"/>
    <w:rsid w:val="008430D8"/>
    <w:rsid w:val="008431DF"/>
    <w:rsid w:val="0084393B"/>
    <w:rsid w:val="00843D33"/>
    <w:rsid w:val="00844283"/>
    <w:rsid w:val="008443D1"/>
    <w:rsid w:val="008445F6"/>
    <w:rsid w:val="008446EA"/>
    <w:rsid w:val="00844E0C"/>
    <w:rsid w:val="00844FE6"/>
    <w:rsid w:val="00845285"/>
    <w:rsid w:val="008457D7"/>
    <w:rsid w:val="00845AD3"/>
    <w:rsid w:val="00845F04"/>
    <w:rsid w:val="00846145"/>
    <w:rsid w:val="00846905"/>
    <w:rsid w:val="00846D7A"/>
    <w:rsid w:val="008478FF"/>
    <w:rsid w:val="00847CDE"/>
    <w:rsid w:val="00847E9A"/>
    <w:rsid w:val="00847F69"/>
    <w:rsid w:val="00847F99"/>
    <w:rsid w:val="008500EE"/>
    <w:rsid w:val="00850636"/>
    <w:rsid w:val="00850AAD"/>
    <w:rsid w:val="00850C5C"/>
    <w:rsid w:val="00850D5F"/>
    <w:rsid w:val="00850E6E"/>
    <w:rsid w:val="00850FBB"/>
    <w:rsid w:val="00851589"/>
    <w:rsid w:val="00851A7E"/>
    <w:rsid w:val="00851AE1"/>
    <w:rsid w:val="00851D9A"/>
    <w:rsid w:val="008521B0"/>
    <w:rsid w:val="00852B55"/>
    <w:rsid w:val="00852E92"/>
    <w:rsid w:val="00852F22"/>
    <w:rsid w:val="008532D0"/>
    <w:rsid w:val="0085365C"/>
    <w:rsid w:val="0085395C"/>
    <w:rsid w:val="008539E7"/>
    <w:rsid w:val="00853F8B"/>
    <w:rsid w:val="0085458A"/>
    <w:rsid w:val="00854994"/>
    <w:rsid w:val="00854EBD"/>
    <w:rsid w:val="008556C7"/>
    <w:rsid w:val="008556D8"/>
    <w:rsid w:val="008558CD"/>
    <w:rsid w:val="00855B5D"/>
    <w:rsid w:val="00855C39"/>
    <w:rsid w:val="00855D94"/>
    <w:rsid w:val="00855D9D"/>
    <w:rsid w:val="0085621E"/>
    <w:rsid w:val="00856967"/>
    <w:rsid w:val="008569D1"/>
    <w:rsid w:val="00856A2F"/>
    <w:rsid w:val="00856EEC"/>
    <w:rsid w:val="00857125"/>
    <w:rsid w:val="008571FF"/>
    <w:rsid w:val="00857370"/>
    <w:rsid w:val="00857492"/>
    <w:rsid w:val="00857704"/>
    <w:rsid w:val="00857854"/>
    <w:rsid w:val="00857AA2"/>
    <w:rsid w:val="00857D9A"/>
    <w:rsid w:val="00860341"/>
    <w:rsid w:val="00860B11"/>
    <w:rsid w:val="00860C0B"/>
    <w:rsid w:val="00860D06"/>
    <w:rsid w:val="00860D84"/>
    <w:rsid w:val="00861CFB"/>
    <w:rsid w:val="00862054"/>
    <w:rsid w:val="008620BA"/>
    <w:rsid w:val="0086216D"/>
    <w:rsid w:val="00862450"/>
    <w:rsid w:val="00862861"/>
    <w:rsid w:val="008630FF"/>
    <w:rsid w:val="00863113"/>
    <w:rsid w:val="00863D28"/>
    <w:rsid w:val="00864470"/>
    <w:rsid w:val="008646DD"/>
    <w:rsid w:val="00864717"/>
    <w:rsid w:val="00864906"/>
    <w:rsid w:val="008649FC"/>
    <w:rsid w:val="00864B7A"/>
    <w:rsid w:val="00864C64"/>
    <w:rsid w:val="0086591A"/>
    <w:rsid w:val="00865ABD"/>
    <w:rsid w:val="00865D30"/>
    <w:rsid w:val="00865E7B"/>
    <w:rsid w:val="00865F7A"/>
    <w:rsid w:val="00865FFC"/>
    <w:rsid w:val="00866150"/>
    <w:rsid w:val="00866892"/>
    <w:rsid w:val="00866DCB"/>
    <w:rsid w:val="0086737F"/>
    <w:rsid w:val="00867840"/>
    <w:rsid w:val="00867C86"/>
    <w:rsid w:val="00867E8E"/>
    <w:rsid w:val="00870127"/>
    <w:rsid w:val="008704E5"/>
    <w:rsid w:val="008708C7"/>
    <w:rsid w:val="00870E72"/>
    <w:rsid w:val="00871130"/>
    <w:rsid w:val="00871842"/>
    <w:rsid w:val="00871979"/>
    <w:rsid w:val="008719DD"/>
    <w:rsid w:val="0087254A"/>
    <w:rsid w:val="0087264C"/>
    <w:rsid w:val="00872A05"/>
    <w:rsid w:val="00873252"/>
    <w:rsid w:val="008732AA"/>
    <w:rsid w:val="00873437"/>
    <w:rsid w:val="008735E8"/>
    <w:rsid w:val="00873FC3"/>
    <w:rsid w:val="00874062"/>
    <w:rsid w:val="00874082"/>
    <w:rsid w:val="00874302"/>
    <w:rsid w:val="008747C5"/>
    <w:rsid w:val="00874C89"/>
    <w:rsid w:val="00874D71"/>
    <w:rsid w:val="0087538A"/>
    <w:rsid w:val="008756A8"/>
    <w:rsid w:val="0087592B"/>
    <w:rsid w:val="0087722A"/>
    <w:rsid w:val="00877698"/>
    <w:rsid w:val="00877CC5"/>
    <w:rsid w:val="00877CD7"/>
    <w:rsid w:val="00880135"/>
    <w:rsid w:val="0088050D"/>
    <w:rsid w:val="00880B52"/>
    <w:rsid w:val="00881096"/>
    <w:rsid w:val="00881499"/>
    <w:rsid w:val="00881FB1"/>
    <w:rsid w:val="00882226"/>
    <w:rsid w:val="00882292"/>
    <w:rsid w:val="00882848"/>
    <w:rsid w:val="00882DE2"/>
    <w:rsid w:val="00883042"/>
    <w:rsid w:val="00883218"/>
    <w:rsid w:val="00883ADB"/>
    <w:rsid w:val="00883C07"/>
    <w:rsid w:val="00883C0F"/>
    <w:rsid w:val="00883CF4"/>
    <w:rsid w:val="00883E7E"/>
    <w:rsid w:val="00883F58"/>
    <w:rsid w:val="00884317"/>
    <w:rsid w:val="00884500"/>
    <w:rsid w:val="00884CAF"/>
    <w:rsid w:val="00885733"/>
    <w:rsid w:val="008860B0"/>
    <w:rsid w:val="008860B9"/>
    <w:rsid w:val="00886691"/>
    <w:rsid w:val="00886909"/>
    <w:rsid w:val="00887047"/>
    <w:rsid w:val="008876FF"/>
    <w:rsid w:val="0088776C"/>
    <w:rsid w:val="008877A5"/>
    <w:rsid w:val="008879F5"/>
    <w:rsid w:val="00887D72"/>
    <w:rsid w:val="00887DAF"/>
    <w:rsid w:val="0089045E"/>
    <w:rsid w:val="00890EEB"/>
    <w:rsid w:val="00891079"/>
    <w:rsid w:val="0089189F"/>
    <w:rsid w:val="008922E6"/>
    <w:rsid w:val="00892991"/>
    <w:rsid w:val="00892B78"/>
    <w:rsid w:val="00892D53"/>
    <w:rsid w:val="00892F68"/>
    <w:rsid w:val="0089328D"/>
    <w:rsid w:val="008932A2"/>
    <w:rsid w:val="00893318"/>
    <w:rsid w:val="00893409"/>
    <w:rsid w:val="008934A9"/>
    <w:rsid w:val="00893861"/>
    <w:rsid w:val="00893A78"/>
    <w:rsid w:val="00893BB9"/>
    <w:rsid w:val="00893CAA"/>
    <w:rsid w:val="00893F48"/>
    <w:rsid w:val="00894066"/>
    <w:rsid w:val="0089473F"/>
    <w:rsid w:val="008950E1"/>
    <w:rsid w:val="008957DC"/>
    <w:rsid w:val="00895C31"/>
    <w:rsid w:val="00895D8B"/>
    <w:rsid w:val="00896164"/>
    <w:rsid w:val="0089641B"/>
    <w:rsid w:val="0089662A"/>
    <w:rsid w:val="00896635"/>
    <w:rsid w:val="00896F17"/>
    <w:rsid w:val="008A0041"/>
    <w:rsid w:val="008A047E"/>
    <w:rsid w:val="008A0884"/>
    <w:rsid w:val="008A0956"/>
    <w:rsid w:val="008A09FB"/>
    <w:rsid w:val="008A0CC9"/>
    <w:rsid w:val="008A1544"/>
    <w:rsid w:val="008A1B75"/>
    <w:rsid w:val="008A211D"/>
    <w:rsid w:val="008A2A27"/>
    <w:rsid w:val="008A2B4F"/>
    <w:rsid w:val="008A34E7"/>
    <w:rsid w:val="008A3B86"/>
    <w:rsid w:val="008A3FC2"/>
    <w:rsid w:val="008A4368"/>
    <w:rsid w:val="008A443E"/>
    <w:rsid w:val="008A4491"/>
    <w:rsid w:val="008A4797"/>
    <w:rsid w:val="008A4CF3"/>
    <w:rsid w:val="008A4E1E"/>
    <w:rsid w:val="008A4E6E"/>
    <w:rsid w:val="008A4FB5"/>
    <w:rsid w:val="008A5165"/>
    <w:rsid w:val="008A557D"/>
    <w:rsid w:val="008A57EF"/>
    <w:rsid w:val="008A5B6B"/>
    <w:rsid w:val="008A5C77"/>
    <w:rsid w:val="008A6208"/>
    <w:rsid w:val="008A62E6"/>
    <w:rsid w:val="008A6928"/>
    <w:rsid w:val="008A69FE"/>
    <w:rsid w:val="008A70B4"/>
    <w:rsid w:val="008A74F1"/>
    <w:rsid w:val="008A75EC"/>
    <w:rsid w:val="008A7E18"/>
    <w:rsid w:val="008B0762"/>
    <w:rsid w:val="008B08DD"/>
    <w:rsid w:val="008B0A25"/>
    <w:rsid w:val="008B0BE5"/>
    <w:rsid w:val="008B13F4"/>
    <w:rsid w:val="008B1C3A"/>
    <w:rsid w:val="008B1CAE"/>
    <w:rsid w:val="008B1D74"/>
    <w:rsid w:val="008B2209"/>
    <w:rsid w:val="008B2328"/>
    <w:rsid w:val="008B290A"/>
    <w:rsid w:val="008B2B1B"/>
    <w:rsid w:val="008B2F16"/>
    <w:rsid w:val="008B3CE9"/>
    <w:rsid w:val="008B4B42"/>
    <w:rsid w:val="008B4C97"/>
    <w:rsid w:val="008B4E3B"/>
    <w:rsid w:val="008B53DD"/>
    <w:rsid w:val="008B5541"/>
    <w:rsid w:val="008B6026"/>
    <w:rsid w:val="008B635C"/>
    <w:rsid w:val="008B6462"/>
    <w:rsid w:val="008B65CC"/>
    <w:rsid w:val="008B771F"/>
    <w:rsid w:val="008B7D9F"/>
    <w:rsid w:val="008C0211"/>
    <w:rsid w:val="008C0926"/>
    <w:rsid w:val="008C0CA2"/>
    <w:rsid w:val="008C0E21"/>
    <w:rsid w:val="008C133B"/>
    <w:rsid w:val="008C14BE"/>
    <w:rsid w:val="008C16A4"/>
    <w:rsid w:val="008C1984"/>
    <w:rsid w:val="008C1D04"/>
    <w:rsid w:val="008C1EE8"/>
    <w:rsid w:val="008C233A"/>
    <w:rsid w:val="008C2B14"/>
    <w:rsid w:val="008C2D2C"/>
    <w:rsid w:val="008C38E4"/>
    <w:rsid w:val="008C3975"/>
    <w:rsid w:val="008C3D4F"/>
    <w:rsid w:val="008C44A0"/>
    <w:rsid w:val="008C45B6"/>
    <w:rsid w:val="008C481A"/>
    <w:rsid w:val="008C4ADD"/>
    <w:rsid w:val="008C53D4"/>
    <w:rsid w:val="008C5EAB"/>
    <w:rsid w:val="008C624A"/>
    <w:rsid w:val="008C6590"/>
    <w:rsid w:val="008C7140"/>
    <w:rsid w:val="008D01AD"/>
    <w:rsid w:val="008D02AA"/>
    <w:rsid w:val="008D05FC"/>
    <w:rsid w:val="008D0684"/>
    <w:rsid w:val="008D0A6B"/>
    <w:rsid w:val="008D0AE1"/>
    <w:rsid w:val="008D0C81"/>
    <w:rsid w:val="008D1107"/>
    <w:rsid w:val="008D1156"/>
    <w:rsid w:val="008D1212"/>
    <w:rsid w:val="008D1D35"/>
    <w:rsid w:val="008D1E7F"/>
    <w:rsid w:val="008D24EC"/>
    <w:rsid w:val="008D2AB0"/>
    <w:rsid w:val="008D2CBE"/>
    <w:rsid w:val="008D2DFF"/>
    <w:rsid w:val="008D2E1B"/>
    <w:rsid w:val="008D2EF8"/>
    <w:rsid w:val="008D34C1"/>
    <w:rsid w:val="008D36FD"/>
    <w:rsid w:val="008D39A1"/>
    <w:rsid w:val="008D3C2E"/>
    <w:rsid w:val="008D3FD8"/>
    <w:rsid w:val="008D4307"/>
    <w:rsid w:val="008D49B9"/>
    <w:rsid w:val="008D5564"/>
    <w:rsid w:val="008D5758"/>
    <w:rsid w:val="008D5B3E"/>
    <w:rsid w:val="008D616D"/>
    <w:rsid w:val="008D64E9"/>
    <w:rsid w:val="008D6CBC"/>
    <w:rsid w:val="008D709B"/>
    <w:rsid w:val="008D70D9"/>
    <w:rsid w:val="008D780F"/>
    <w:rsid w:val="008D7974"/>
    <w:rsid w:val="008E0275"/>
    <w:rsid w:val="008E0280"/>
    <w:rsid w:val="008E0564"/>
    <w:rsid w:val="008E11EE"/>
    <w:rsid w:val="008E158B"/>
    <w:rsid w:val="008E1824"/>
    <w:rsid w:val="008E1B80"/>
    <w:rsid w:val="008E22B8"/>
    <w:rsid w:val="008E291B"/>
    <w:rsid w:val="008E3BC3"/>
    <w:rsid w:val="008E3D7C"/>
    <w:rsid w:val="008E3F46"/>
    <w:rsid w:val="008E55A1"/>
    <w:rsid w:val="008E5699"/>
    <w:rsid w:val="008E56F5"/>
    <w:rsid w:val="008E6466"/>
    <w:rsid w:val="008E66E6"/>
    <w:rsid w:val="008E66F4"/>
    <w:rsid w:val="008E6788"/>
    <w:rsid w:val="008E75ED"/>
    <w:rsid w:val="008E7B48"/>
    <w:rsid w:val="008F05B7"/>
    <w:rsid w:val="008F05D0"/>
    <w:rsid w:val="008F06C5"/>
    <w:rsid w:val="008F06ED"/>
    <w:rsid w:val="008F0DCF"/>
    <w:rsid w:val="008F12AF"/>
    <w:rsid w:val="008F16B3"/>
    <w:rsid w:val="008F21B7"/>
    <w:rsid w:val="008F262E"/>
    <w:rsid w:val="008F281C"/>
    <w:rsid w:val="008F2A83"/>
    <w:rsid w:val="008F30BD"/>
    <w:rsid w:val="008F3180"/>
    <w:rsid w:val="008F326E"/>
    <w:rsid w:val="008F3628"/>
    <w:rsid w:val="008F3A22"/>
    <w:rsid w:val="008F497C"/>
    <w:rsid w:val="008F4D0A"/>
    <w:rsid w:val="008F4EDE"/>
    <w:rsid w:val="008F50A8"/>
    <w:rsid w:val="008F525A"/>
    <w:rsid w:val="008F547B"/>
    <w:rsid w:val="008F552A"/>
    <w:rsid w:val="008F560C"/>
    <w:rsid w:val="008F584C"/>
    <w:rsid w:val="008F5C81"/>
    <w:rsid w:val="008F65FE"/>
    <w:rsid w:val="008F7A4B"/>
    <w:rsid w:val="008F7B39"/>
    <w:rsid w:val="008F7F78"/>
    <w:rsid w:val="00900480"/>
    <w:rsid w:val="00900511"/>
    <w:rsid w:val="009006B6"/>
    <w:rsid w:val="00900DB6"/>
    <w:rsid w:val="00901620"/>
    <w:rsid w:val="00901E44"/>
    <w:rsid w:val="009024A0"/>
    <w:rsid w:val="009026CF"/>
    <w:rsid w:val="00902DE8"/>
    <w:rsid w:val="009034AD"/>
    <w:rsid w:val="009036BA"/>
    <w:rsid w:val="00903BC1"/>
    <w:rsid w:val="00903F2C"/>
    <w:rsid w:val="00903FC8"/>
    <w:rsid w:val="00905038"/>
    <w:rsid w:val="009052C8"/>
    <w:rsid w:val="0090535C"/>
    <w:rsid w:val="0090582F"/>
    <w:rsid w:val="0090588C"/>
    <w:rsid w:val="00905BCF"/>
    <w:rsid w:val="009062F8"/>
    <w:rsid w:val="0090685D"/>
    <w:rsid w:val="00906A26"/>
    <w:rsid w:val="00906C5F"/>
    <w:rsid w:val="0090719D"/>
    <w:rsid w:val="00907715"/>
    <w:rsid w:val="009100C4"/>
    <w:rsid w:val="009103D7"/>
    <w:rsid w:val="0091099E"/>
    <w:rsid w:val="00910E72"/>
    <w:rsid w:val="00911148"/>
    <w:rsid w:val="0091149A"/>
    <w:rsid w:val="00911B12"/>
    <w:rsid w:val="00911EEF"/>
    <w:rsid w:val="009129AC"/>
    <w:rsid w:val="0091322B"/>
    <w:rsid w:val="0091349C"/>
    <w:rsid w:val="00913E23"/>
    <w:rsid w:val="009143D0"/>
    <w:rsid w:val="00914639"/>
    <w:rsid w:val="00914779"/>
    <w:rsid w:val="00914B7B"/>
    <w:rsid w:val="0091519E"/>
    <w:rsid w:val="0091570D"/>
    <w:rsid w:val="00915E57"/>
    <w:rsid w:val="009160E9"/>
    <w:rsid w:val="00916162"/>
    <w:rsid w:val="009164BD"/>
    <w:rsid w:val="00916B59"/>
    <w:rsid w:val="00916C63"/>
    <w:rsid w:val="00916E86"/>
    <w:rsid w:val="00917286"/>
    <w:rsid w:val="00917293"/>
    <w:rsid w:val="009172CF"/>
    <w:rsid w:val="0091759A"/>
    <w:rsid w:val="00917744"/>
    <w:rsid w:val="0091794F"/>
    <w:rsid w:val="0092000B"/>
    <w:rsid w:val="009205C3"/>
    <w:rsid w:val="00920DF8"/>
    <w:rsid w:val="00921604"/>
    <w:rsid w:val="00922FF8"/>
    <w:rsid w:val="009231E4"/>
    <w:rsid w:val="00923316"/>
    <w:rsid w:val="0092338D"/>
    <w:rsid w:val="00923528"/>
    <w:rsid w:val="00924244"/>
    <w:rsid w:val="00924268"/>
    <w:rsid w:val="0092430C"/>
    <w:rsid w:val="00924354"/>
    <w:rsid w:val="00924DA7"/>
    <w:rsid w:val="00925022"/>
    <w:rsid w:val="0092512E"/>
    <w:rsid w:val="00925657"/>
    <w:rsid w:val="0092566D"/>
    <w:rsid w:val="00925801"/>
    <w:rsid w:val="009260BD"/>
    <w:rsid w:val="00926BA9"/>
    <w:rsid w:val="00926F36"/>
    <w:rsid w:val="009270B7"/>
    <w:rsid w:val="0092715A"/>
    <w:rsid w:val="009272E1"/>
    <w:rsid w:val="009274EB"/>
    <w:rsid w:val="00927776"/>
    <w:rsid w:val="00927CB8"/>
    <w:rsid w:val="00927EF2"/>
    <w:rsid w:val="009302EC"/>
    <w:rsid w:val="00930A22"/>
    <w:rsid w:val="00930ADE"/>
    <w:rsid w:val="00931599"/>
    <w:rsid w:val="00931664"/>
    <w:rsid w:val="009316CE"/>
    <w:rsid w:val="00931B2A"/>
    <w:rsid w:val="00931C11"/>
    <w:rsid w:val="00932246"/>
    <w:rsid w:val="00932567"/>
    <w:rsid w:val="00932BCB"/>
    <w:rsid w:val="00932EE2"/>
    <w:rsid w:val="009333A7"/>
    <w:rsid w:val="009337B3"/>
    <w:rsid w:val="00933979"/>
    <w:rsid w:val="009344F4"/>
    <w:rsid w:val="00934596"/>
    <w:rsid w:val="0093461F"/>
    <w:rsid w:val="00934668"/>
    <w:rsid w:val="00934D64"/>
    <w:rsid w:val="00935104"/>
    <w:rsid w:val="00935132"/>
    <w:rsid w:val="0093569E"/>
    <w:rsid w:val="00935AE3"/>
    <w:rsid w:val="00935C41"/>
    <w:rsid w:val="00936198"/>
    <w:rsid w:val="0093646F"/>
    <w:rsid w:val="00936731"/>
    <w:rsid w:val="00936D04"/>
    <w:rsid w:val="00936FC5"/>
    <w:rsid w:val="00937283"/>
    <w:rsid w:val="00937618"/>
    <w:rsid w:val="00937A9B"/>
    <w:rsid w:val="00937AE2"/>
    <w:rsid w:val="00937FBC"/>
    <w:rsid w:val="00940643"/>
    <w:rsid w:val="00940F52"/>
    <w:rsid w:val="00941035"/>
    <w:rsid w:val="009417EB"/>
    <w:rsid w:val="009419C4"/>
    <w:rsid w:val="009419CF"/>
    <w:rsid w:val="00941A18"/>
    <w:rsid w:val="00941B9A"/>
    <w:rsid w:val="00941C0F"/>
    <w:rsid w:val="00941E3B"/>
    <w:rsid w:val="009420A8"/>
    <w:rsid w:val="009420F2"/>
    <w:rsid w:val="0094250B"/>
    <w:rsid w:val="009425A9"/>
    <w:rsid w:val="00942695"/>
    <w:rsid w:val="00942A7A"/>
    <w:rsid w:val="009435A3"/>
    <w:rsid w:val="00943698"/>
    <w:rsid w:val="009436D8"/>
    <w:rsid w:val="00944B04"/>
    <w:rsid w:val="00944C2E"/>
    <w:rsid w:val="009450B5"/>
    <w:rsid w:val="00945333"/>
    <w:rsid w:val="00945D09"/>
    <w:rsid w:val="00946048"/>
    <w:rsid w:val="00946466"/>
    <w:rsid w:val="009465B7"/>
    <w:rsid w:val="00946A11"/>
    <w:rsid w:val="00946FDF"/>
    <w:rsid w:val="0094751B"/>
    <w:rsid w:val="00947921"/>
    <w:rsid w:val="0095004F"/>
    <w:rsid w:val="00950970"/>
    <w:rsid w:val="00951155"/>
    <w:rsid w:val="00951BD5"/>
    <w:rsid w:val="00952184"/>
    <w:rsid w:val="009523B4"/>
    <w:rsid w:val="00952433"/>
    <w:rsid w:val="00952514"/>
    <w:rsid w:val="00952654"/>
    <w:rsid w:val="0095278C"/>
    <w:rsid w:val="009530A5"/>
    <w:rsid w:val="00953241"/>
    <w:rsid w:val="009539E4"/>
    <w:rsid w:val="00953A03"/>
    <w:rsid w:val="009541E5"/>
    <w:rsid w:val="009547CF"/>
    <w:rsid w:val="009549F2"/>
    <w:rsid w:val="00954AFA"/>
    <w:rsid w:val="00954BF3"/>
    <w:rsid w:val="00954CC9"/>
    <w:rsid w:val="00955226"/>
    <w:rsid w:val="0095522B"/>
    <w:rsid w:val="0095571D"/>
    <w:rsid w:val="00955C61"/>
    <w:rsid w:val="00955CAD"/>
    <w:rsid w:val="00955CC5"/>
    <w:rsid w:val="00955D03"/>
    <w:rsid w:val="00955F3E"/>
    <w:rsid w:val="0095621C"/>
    <w:rsid w:val="00956754"/>
    <w:rsid w:val="00956C90"/>
    <w:rsid w:val="00957639"/>
    <w:rsid w:val="00957783"/>
    <w:rsid w:val="00957E68"/>
    <w:rsid w:val="009602F5"/>
    <w:rsid w:val="00960F7C"/>
    <w:rsid w:val="0096149E"/>
    <w:rsid w:val="00961A84"/>
    <w:rsid w:val="00961CB4"/>
    <w:rsid w:val="00961D27"/>
    <w:rsid w:val="00961D5C"/>
    <w:rsid w:val="00962C43"/>
    <w:rsid w:val="00962F11"/>
    <w:rsid w:val="009630E0"/>
    <w:rsid w:val="00963688"/>
    <w:rsid w:val="0096372A"/>
    <w:rsid w:val="00963A27"/>
    <w:rsid w:val="00963D3B"/>
    <w:rsid w:val="00963D79"/>
    <w:rsid w:val="00963ECA"/>
    <w:rsid w:val="009640F4"/>
    <w:rsid w:val="009647B4"/>
    <w:rsid w:val="00964A85"/>
    <w:rsid w:val="00965521"/>
    <w:rsid w:val="00965608"/>
    <w:rsid w:val="00965848"/>
    <w:rsid w:val="00965B18"/>
    <w:rsid w:val="00965CA0"/>
    <w:rsid w:val="00967281"/>
    <w:rsid w:val="00967509"/>
    <w:rsid w:val="00967938"/>
    <w:rsid w:val="00970F3E"/>
    <w:rsid w:val="0097119B"/>
    <w:rsid w:val="00971820"/>
    <w:rsid w:val="00971A41"/>
    <w:rsid w:val="00972187"/>
    <w:rsid w:val="00972C12"/>
    <w:rsid w:val="00972CAF"/>
    <w:rsid w:val="00972CF8"/>
    <w:rsid w:val="00972DB7"/>
    <w:rsid w:val="00972FCC"/>
    <w:rsid w:val="0097381E"/>
    <w:rsid w:val="00973986"/>
    <w:rsid w:val="00973A17"/>
    <w:rsid w:val="00973A2A"/>
    <w:rsid w:val="00973F1B"/>
    <w:rsid w:val="00974530"/>
    <w:rsid w:val="00974739"/>
    <w:rsid w:val="00974874"/>
    <w:rsid w:val="009748E9"/>
    <w:rsid w:val="00975079"/>
    <w:rsid w:val="00975081"/>
    <w:rsid w:val="009751A6"/>
    <w:rsid w:val="009753B7"/>
    <w:rsid w:val="009756F3"/>
    <w:rsid w:val="00975ACB"/>
    <w:rsid w:val="009763A0"/>
    <w:rsid w:val="009764AF"/>
    <w:rsid w:val="00976821"/>
    <w:rsid w:val="00976C9B"/>
    <w:rsid w:val="0097713D"/>
    <w:rsid w:val="00977176"/>
    <w:rsid w:val="0097727E"/>
    <w:rsid w:val="00977A11"/>
    <w:rsid w:val="0098068B"/>
    <w:rsid w:val="009809A9"/>
    <w:rsid w:val="00980AD8"/>
    <w:rsid w:val="00981175"/>
    <w:rsid w:val="00981231"/>
    <w:rsid w:val="00981BB0"/>
    <w:rsid w:val="00981DB4"/>
    <w:rsid w:val="00981E61"/>
    <w:rsid w:val="00981EF6"/>
    <w:rsid w:val="00981FA6"/>
    <w:rsid w:val="00981FC4"/>
    <w:rsid w:val="00982102"/>
    <w:rsid w:val="00982236"/>
    <w:rsid w:val="0098253C"/>
    <w:rsid w:val="00982BCE"/>
    <w:rsid w:val="00982E30"/>
    <w:rsid w:val="00983076"/>
    <w:rsid w:val="009832B2"/>
    <w:rsid w:val="0098388C"/>
    <w:rsid w:val="00983ACB"/>
    <w:rsid w:val="00983D76"/>
    <w:rsid w:val="00983D86"/>
    <w:rsid w:val="00983DB5"/>
    <w:rsid w:val="00983E4F"/>
    <w:rsid w:val="00983F68"/>
    <w:rsid w:val="00984312"/>
    <w:rsid w:val="00984B78"/>
    <w:rsid w:val="00984D95"/>
    <w:rsid w:val="00984E27"/>
    <w:rsid w:val="00984E54"/>
    <w:rsid w:val="00984ECA"/>
    <w:rsid w:val="00984FF3"/>
    <w:rsid w:val="009857A0"/>
    <w:rsid w:val="00985B01"/>
    <w:rsid w:val="00986058"/>
    <w:rsid w:val="009860D6"/>
    <w:rsid w:val="00986B05"/>
    <w:rsid w:val="009870A8"/>
    <w:rsid w:val="009870F6"/>
    <w:rsid w:val="00987472"/>
    <w:rsid w:val="0098754F"/>
    <w:rsid w:val="00987D0C"/>
    <w:rsid w:val="009904B2"/>
    <w:rsid w:val="0099074B"/>
    <w:rsid w:val="00990A58"/>
    <w:rsid w:val="00990A66"/>
    <w:rsid w:val="00990C23"/>
    <w:rsid w:val="00991299"/>
    <w:rsid w:val="009914D4"/>
    <w:rsid w:val="0099159B"/>
    <w:rsid w:val="009915F4"/>
    <w:rsid w:val="009917FC"/>
    <w:rsid w:val="00991D38"/>
    <w:rsid w:val="00991D95"/>
    <w:rsid w:val="00992295"/>
    <w:rsid w:val="0099229D"/>
    <w:rsid w:val="00992312"/>
    <w:rsid w:val="00992512"/>
    <w:rsid w:val="009925EF"/>
    <w:rsid w:val="009926EB"/>
    <w:rsid w:val="00992AE0"/>
    <w:rsid w:val="00993088"/>
    <w:rsid w:val="009930F0"/>
    <w:rsid w:val="00993944"/>
    <w:rsid w:val="00993AAF"/>
    <w:rsid w:val="0099432D"/>
    <w:rsid w:val="009945F4"/>
    <w:rsid w:val="00994863"/>
    <w:rsid w:val="00994A8E"/>
    <w:rsid w:val="0099571A"/>
    <w:rsid w:val="0099571F"/>
    <w:rsid w:val="00995859"/>
    <w:rsid w:val="00995C77"/>
    <w:rsid w:val="00995E59"/>
    <w:rsid w:val="009960A9"/>
    <w:rsid w:val="009963E0"/>
    <w:rsid w:val="00996940"/>
    <w:rsid w:val="00996C98"/>
    <w:rsid w:val="00996D53"/>
    <w:rsid w:val="009970E5"/>
    <w:rsid w:val="0099748E"/>
    <w:rsid w:val="00997A11"/>
    <w:rsid w:val="00997C48"/>
    <w:rsid w:val="009A0EC2"/>
    <w:rsid w:val="009A0F38"/>
    <w:rsid w:val="009A1488"/>
    <w:rsid w:val="009A15EB"/>
    <w:rsid w:val="009A160B"/>
    <w:rsid w:val="009A16C3"/>
    <w:rsid w:val="009A1A4C"/>
    <w:rsid w:val="009A1E94"/>
    <w:rsid w:val="009A22B7"/>
    <w:rsid w:val="009A27D2"/>
    <w:rsid w:val="009A28A1"/>
    <w:rsid w:val="009A2A85"/>
    <w:rsid w:val="009A2B67"/>
    <w:rsid w:val="009A2CDB"/>
    <w:rsid w:val="009A2EAB"/>
    <w:rsid w:val="009A2FAC"/>
    <w:rsid w:val="009A33BC"/>
    <w:rsid w:val="009A3432"/>
    <w:rsid w:val="009A362E"/>
    <w:rsid w:val="009A3DCB"/>
    <w:rsid w:val="009A3EBD"/>
    <w:rsid w:val="009A3ED1"/>
    <w:rsid w:val="009A4086"/>
    <w:rsid w:val="009A4141"/>
    <w:rsid w:val="009A4406"/>
    <w:rsid w:val="009A47DD"/>
    <w:rsid w:val="009A4D68"/>
    <w:rsid w:val="009A523D"/>
    <w:rsid w:val="009A5410"/>
    <w:rsid w:val="009A55FD"/>
    <w:rsid w:val="009A5771"/>
    <w:rsid w:val="009A5799"/>
    <w:rsid w:val="009A5CE9"/>
    <w:rsid w:val="009A6052"/>
    <w:rsid w:val="009A6100"/>
    <w:rsid w:val="009A6249"/>
    <w:rsid w:val="009A670D"/>
    <w:rsid w:val="009A71C7"/>
    <w:rsid w:val="009A73FE"/>
    <w:rsid w:val="009A7FCF"/>
    <w:rsid w:val="009B08F3"/>
    <w:rsid w:val="009B0C85"/>
    <w:rsid w:val="009B0E75"/>
    <w:rsid w:val="009B0E83"/>
    <w:rsid w:val="009B1089"/>
    <w:rsid w:val="009B1194"/>
    <w:rsid w:val="009B149A"/>
    <w:rsid w:val="009B14F2"/>
    <w:rsid w:val="009B15B4"/>
    <w:rsid w:val="009B15CC"/>
    <w:rsid w:val="009B1721"/>
    <w:rsid w:val="009B19EA"/>
    <w:rsid w:val="009B1DC3"/>
    <w:rsid w:val="009B20B2"/>
    <w:rsid w:val="009B20B9"/>
    <w:rsid w:val="009B20C1"/>
    <w:rsid w:val="009B26B6"/>
    <w:rsid w:val="009B27CA"/>
    <w:rsid w:val="009B2A5D"/>
    <w:rsid w:val="009B2B4F"/>
    <w:rsid w:val="009B2C8A"/>
    <w:rsid w:val="009B2DF3"/>
    <w:rsid w:val="009B32E7"/>
    <w:rsid w:val="009B37FA"/>
    <w:rsid w:val="009B3BA9"/>
    <w:rsid w:val="009B401A"/>
    <w:rsid w:val="009B4BB9"/>
    <w:rsid w:val="009B4F09"/>
    <w:rsid w:val="009B58BD"/>
    <w:rsid w:val="009B614C"/>
    <w:rsid w:val="009B709D"/>
    <w:rsid w:val="009B77A8"/>
    <w:rsid w:val="009B7CBD"/>
    <w:rsid w:val="009C0038"/>
    <w:rsid w:val="009C00D5"/>
    <w:rsid w:val="009C0202"/>
    <w:rsid w:val="009C04BA"/>
    <w:rsid w:val="009C081C"/>
    <w:rsid w:val="009C0895"/>
    <w:rsid w:val="009C0C32"/>
    <w:rsid w:val="009C0F1E"/>
    <w:rsid w:val="009C1506"/>
    <w:rsid w:val="009C1D87"/>
    <w:rsid w:val="009C2049"/>
    <w:rsid w:val="009C24A3"/>
    <w:rsid w:val="009C306F"/>
    <w:rsid w:val="009C30EA"/>
    <w:rsid w:val="009C3327"/>
    <w:rsid w:val="009C3F2E"/>
    <w:rsid w:val="009C3FFC"/>
    <w:rsid w:val="009C425A"/>
    <w:rsid w:val="009C427E"/>
    <w:rsid w:val="009C4385"/>
    <w:rsid w:val="009C4524"/>
    <w:rsid w:val="009C4621"/>
    <w:rsid w:val="009C4F4E"/>
    <w:rsid w:val="009C516D"/>
    <w:rsid w:val="009C5445"/>
    <w:rsid w:val="009C54FF"/>
    <w:rsid w:val="009C56C1"/>
    <w:rsid w:val="009C5A81"/>
    <w:rsid w:val="009C5B77"/>
    <w:rsid w:val="009C60E7"/>
    <w:rsid w:val="009C61E2"/>
    <w:rsid w:val="009C6601"/>
    <w:rsid w:val="009C70C6"/>
    <w:rsid w:val="009C70E6"/>
    <w:rsid w:val="009C7363"/>
    <w:rsid w:val="009C7492"/>
    <w:rsid w:val="009C7906"/>
    <w:rsid w:val="009C7EDD"/>
    <w:rsid w:val="009D02EB"/>
    <w:rsid w:val="009D0343"/>
    <w:rsid w:val="009D04FC"/>
    <w:rsid w:val="009D0B9E"/>
    <w:rsid w:val="009D12C0"/>
    <w:rsid w:val="009D1718"/>
    <w:rsid w:val="009D1909"/>
    <w:rsid w:val="009D1A50"/>
    <w:rsid w:val="009D1C5C"/>
    <w:rsid w:val="009D1FE2"/>
    <w:rsid w:val="009D2D47"/>
    <w:rsid w:val="009D2DA2"/>
    <w:rsid w:val="009D318D"/>
    <w:rsid w:val="009D3324"/>
    <w:rsid w:val="009D3607"/>
    <w:rsid w:val="009D39C6"/>
    <w:rsid w:val="009D3BD8"/>
    <w:rsid w:val="009D4147"/>
    <w:rsid w:val="009D42F3"/>
    <w:rsid w:val="009D4307"/>
    <w:rsid w:val="009D43ED"/>
    <w:rsid w:val="009D4585"/>
    <w:rsid w:val="009D4A8A"/>
    <w:rsid w:val="009D4C17"/>
    <w:rsid w:val="009D4EC6"/>
    <w:rsid w:val="009D5E3A"/>
    <w:rsid w:val="009D60C3"/>
    <w:rsid w:val="009D6311"/>
    <w:rsid w:val="009D64BC"/>
    <w:rsid w:val="009D6660"/>
    <w:rsid w:val="009D6B72"/>
    <w:rsid w:val="009D72C9"/>
    <w:rsid w:val="009D7387"/>
    <w:rsid w:val="009D7804"/>
    <w:rsid w:val="009D7AB8"/>
    <w:rsid w:val="009E008C"/>
    <w:rsid w:val="009E068E"/>
    <w:rsid w:val="009E07D9"/>
    <w:rsid w:val="009E0966"/>
    <w:rsid w:val="009E101A"/>
    <w:rsid w:val="009E107D"/>
    <w:rsid w:val="009E1304"/>
    <w:rsid w:val="009E1502"/>
    <w:rsid w:val="009E17B3"/>
    <w:rsid w:val="009E1BB7"/>
    <w:rsid w:val="009E2D17"/>
    <w:rsid w:val="009E2F65"/>
    <w:rsid w:val="009E362C"/>
    <w:rsid w:val="009E381E"/>
    <w:rsid w:val="009E38CE"/>
    <w:rsid w:val="009E4794"/>
    <w:rsid w:val="009E4B7B"/>
    <w:rsid w:val="009E4C75"/>
    <w:rsid w:val="009E4C7C"/>
    <w:rsid w:val="009E532A"/>
    <w:rsid w:val="009E53C3"/>
    <w:rsid w:val="009E58A8"/>
    <w:rsid w:val="009E5DFE"/>
    <w:rsid w:val="009E650D"/>
    <w:rsid w:val="009E6DE2"/>
    <w:rsid w:val="009E750B"/>
    <w:rsid w:val="009E7CCF"/>
    <w:rsid w:val="009E7F49"/>
    <w:rsid w:val="009F0047"/>
    <w:rsid w:val="009F02CD"/>
    <w:rsid w:val="009F0833"/>
    <w:rsid w:val="009F0965"/>
    <w:rsid w:val="009F0C7A"/>
    <w:rsid w:val="009F0E4D"/>
    <w:rsid w:val="009F1040"/>
    <w:rsid w:val="009F13EA"/>
    <w:rsid w:val="009F14A9"/>
    <w:rsid w:val="009F162B"/>
    <w:rsid w:val="009F1C64"/>
    <w:rsid w:val="009F201B"/>
    <w:rsid w:val="009F208E"/>
    <w:rsid w:val="009F231E"/>
    <w:rsid w:val="009F293F"/>
    <w:rsid w:val="009F3A9F"/>
    <w:rsid w:val="009F3F78"/>
    <w:rsid w:val="009F3FC3"/>
    <w:rsid w:val="009F4246"/>
    <w:rsid w:val="009F4EA0"/>
    <w:rsid w:val="009F52DC"/>
    <w:rsid w:val="009F54C5"/>
    <w:rsid w:val="009F5526"/>
    <w:rsid w:val="009F559C"/>
    <w:rsid w:val="009F55EE"/>
    <w:rsid w:val="009F5E6A"/>
    <w:rsid w:val="009F6DA4"/>
    <w:rsid w:val="009F6DB3"/>
    <w:rsid w:val="009F7B91"/>
    <w:rsid w:val="00A00367"/>
    <w:rsid w:val="00A0080E"/>
    <w:rsid w:val="00A00CBA"/>
    <w:rsid w:val="00A00FC9"/>
    <w:rsid w:val="00A00FD5"/>
    <w:rsid w:val="00A0103D"/>
    <w:rsid w:val="00A01B0B"/>
    <w:rsid w:val="00A01CB0"/>
    <w:rsid w:val="00A0213E"/>
    <w:rsid w:val="00A02411"/>
    <w:rsid w:val="00A027F9"/>
    <w:rsid w:val="00A030F7"/>
    <w:rsid w:val="00A03B19"/>
    <w:rsid w:val="00A03C30"/>
    <w:rsid w:val="00A03E36"/>
    <w:rsid w:val="00A044B6"/>
    <w:rsid w:val="00A0458E"/>
    <w:rsid w:val="00A04A80"/>
    <w:rsid w:val="00A04D4D"/>
    <w:rsid w:val="00A060BE"/>
    <w:rsid w:val="00A064EB"/>
    <w:rsid w:val="00A06A84"/>
    <w:rsid w:val="00A06AFD"/>
    <w:rsid w:val="00A07B40"/>
    <w:rsid w:val="00A07F38"/>
    <w:rsid w:val="00A105EE"/>
    <w:rsid w:val="00A10913"/>
    <w:rsid w:val="00A10CFE"/>
    <w:rsid w:val="00A11D55"/>
    <w:rsid w:val="00A11D6F"/>
    <w:rsid w:val="00A11FFD"/>
    <w:rsid w:val="00A122E5"/>
    <w:rsid w:val="00A131F5"/>
    <w:rsid w:val="00A137D7"/>
    <w:rsid w:val="00A13A52"/>
    <w:rsid w:val="00A13D12"/>
    <w:rsid w:val="00A14275"/>
    <w:rsid w:val="00A143DF"/>
    <w:rsid w:val="00A14D8D"/>
    <w:rsid w:val="00A14F04"/>
    <w:rsid w:val="00A150D0"/>
    <w:rsid w:val="00A15A98"/>
    <w:rsid w:val="00A15B16"/>
    <w:rsid w:val="00A165B3"/>
    <w:rsid w:val="00A167C6"/>
    <w:rsid w:val="00A16899"/>
    <w:rsid w:val="00A16909"/>
    <w:rsid w:val="00A169A5"/>
    <w:rsid w:val="00A16A1A"/>
    <w:rsid w:val="00A16BC5"/>
    <w:rsid w:val="00A16C51"/>
    <w:rsid w:val="00A16CB0"/>
    <w:rsid w:val="00A16FDD"/>
    <w:rsid w:val="00A177A0"/>
    <w:rsid w:val="00A1784B"/>
    <w:rsid w:val="00A178B6"/>
    <w:rsid w:val="00A1799E"/>
    <w:rsid w:val="00A17CBF"/>
    <w:rsid w:val="00A20B00"/>
    <w:rsid w:val="00A21116"/>
    <w:rsid w:val="00A21A3A"/>
    <w:rsid w:val="00A21ABD"/>
    <w:rsid w:val="00A21C34"/>
    <w:rsid w:val="00A21E7C"/>
    <w:rsid w:val="00A228AE"/>
    <w:rsid w:val="00A22E5F"/>
    <w:rsid w:val="00A23182"/>
    <w:rsid w:val="00A23267"/>
    <w:rsid w:val="00A236A0"/>
    <w:rsid w:val="00A23A8C"/>
    <w:rsid w:val="00A23E67"/>
    <w:rsid w:val="00A241DA"/>
    <w:rsid w:val="00A24337"/>
    <w:rsid w:val="00A24387"/>
    <w:rsid w:val="00A2465E"/>
    <w:rsid w:val="00A24B04"/>
    <w:rsid w:val="00A24BBD"/>
    <w:rsid w:val="00A24CAE"/>
    <w:rsid w:val="00A25528"/>
    <w:rsid w:val="00A25D48"/>
    <w:rsid w:val="00A26A93"/>
    <w:rsid w:val="00A26BEF"/>
    <w:rsid w:val="00A2715E"/>
    <w:rsid w:val="00A27167"/>
    <w:rsid w:val="00A27352"/>
    <w:rsid w:val="00A277A8"/>
    <w:rsid w:val="00A279D2"/>
    <w:rsid w:val="00A27C07"/>
    <w:rsid w:val="00A30060"/>
    <w:rsid w:val="00A301C7"/>
    <w:rsid w:val="00A31904"/>
    <w:rsid w:val="00A31AEC"/>
    <w:rsid w:val="00A31CCC"/>
    <w:rsid w:val="00A31DCD"/>
    <w:rsid w:val="00A31EB8"/>
    <w:rsid w:val="00A32508"/>
    <w:rsid w:val="00A328A5"/>
    <w:rsid w:val="00A32B23"/>
    <w:rsid w:val="00A32C57"/>
    <w:rsid w:val="00A331D4"/>
    <w:rsid w:val="00A33794"/>
    <w:rsid w:val="00A337C2"/>
    <w:rsid w:val="00A33D94"/>
    <w:rsid w:val="00A3432D"/>
    <w:rsid w:val="00A344FB"/>
    <w:rsid w:val="00A3498B"/>
    <w:rsid w:val="00A34C0C"/>
    <w:rsid w:val="00A34EC2"/>
    <w:rsid w:val="00A3505D"/>
    <w:rsid w:val="00A354CA"/>
    <w:rsid w:val="00A35642"/>
    <w:rsid w:val="00A35723"/>
    <w:rsid w:val="00A357D2"/>
    <w:rsid w:val="00A35E83"/>
    <w:rsid w:val="00A361D3"/>
    <w:rsid w:val="00A362AA"/>
    <w:rsid w:val="00A3676F"/>
    <w:rsid w:val="00A36BD4"/>
    <w:rsid w:val="00A36CD7"/>
    <w:rsid w:val="00A36F50"/>
    <w:rsid w:val="00A3706F"/>
    <w:rsid w:val="00A3724E"/>
    <w:rsid w:val="00A3746F"/>
    <w:rsid w:val="00A377A7"/>
    <w:rsid w:val="00A37CF4"/>
    <w:rsid w:val="00A37D65"/>
    <w:rsid w:val="00A40A41"/>
    <w:rsid w:val="00A40B99"/>
    <w:rsid w:val="00A40C78"/>
    <w:rsid w:val="00A41740"/>
    <w:rsid w:val="00A4183D"/>
    <w:rsid w:val="00A419DF"/>
    <w:rsid w:val="00A42005"/>
    <w:rsid w:val="00A422D0"/>
    <w:rsid w:val="00A42504"/>
    <w:rsid w:val="00A42A06"/>
    <w:rsid w:val="00A42B84"/>
    <w:rsid w:val="00A42F68"/>
    <w:rsid w:val="00A43391"/>
    <w:rsid w:val="00A43A03"/>
    <w:rsid w:val="00A43D74"/>
    <w:rsid w:val="00A44AE7"/>
    <w:rsid w:val="00A44B65"/>
    <w:rsid w:val="00A44B9D"/>
    <w:rsid w:val="00A44F63"/>
    <w:rsid w:val="00A45125"/>
    <w:rsid w:val="00A4530E"/>
    <w:rsid w:val="00A45E58"/>
    <w:rsid w:val="00A45EF2"/>
    <w:rsid w:val="00A467E4"/>
    <w:rsid w:val="00A46828"/>
    <w:rsid w:val="00A4701A"/>
    <w:rsid w:val="00A4730D"/>
    <w:rsid w:val="00A4744E"/>
    <w:rsid w:val="00A4756A"/>
    <w:rsid w:val="00A47815"/>
    <w:rsid w:val="00A47EDB"/>
    <w:rsid w:val="00A47F77"/>
    <w:rsid w:val="00A47F79"/>
    <w:rsid w:val="00A502A4"/>
    <w:rsid w:val="00A50340"/>
    <w:rsid w:val="00A50651"/>
    <w:rsid w:val="00A50D2C"/>
    <w:rsid w:val="00A50D92"/>
    <w:rsid w:val="00A50F60"/>
    <w:rsid w:val="00A51A6D"/>
    <w:rsid w:val="00A51C9D"/>
    <w:rsid w:val="00A51D6E"/>
    <w:rsid w:val="00A51F65"/>
    <w:rsid w:val="00A521B5"/>
    <w:rsid w:val="00A52AC9"/>
    <w:rsid w:val="00A53189"/>
    <w:rsid w:val="00A53391"/>
    <w:rsid w:val="00A533BC"/>
    <w:rsid w:val="00A53638"/>
    <w:rsid w:val="00A53C7E"/>
    <w:rsid w:val="00A53DEE"/>
    <w:rsid w:val="00A544B0"/>
    <w:rsid w:val="00A5468E"/>
    <w:rsid w:val="00A5489E"/>
    <w:rsid w:val="00A552A1"/>
    <w:rsid w:val="00A5534A"/>
    <w:rsid w:val="00A55626"/>
    <w:rsid w:val="00A55986"/>
    <w:rsid w:val="00A559B9"/>
    <w:rsid w:val="00A56815"/>
    <w:rsid w:val="00A56DF3"/>
    <w:rsid w:val="00A5708D"/>
    <w:rsid w:val="00A5711A"/>
    <w:rsid w:val="00A60308"/>
    <w:rsid w:val="00A608D0"/>
    <w:rsid w:val="00A6125C"/>
    <w:rsid w:val="00A61C8C"/>
    <w:rsid w:val="00A62027"/>
    <w:rsid w:val="00A620E9"/>
    <w:rsid w:val="00A62318"/>
    <w:rsid w:val="00A63119"/>
    <w:rsid w:val="00A634E7"/>
    <w:rsid w:val="00A6359A"/>
    <w:rsid w:val="00A6398B"/>
    <w:rsid w:val="00A63A38"/>
    <w:rsid w:val="00A63E03"/>
    <w:rsid w:val="00A6431B"/>
    <w:rsid w:val="00A648AE"/>
    <w:rsid w:val="00A64E42"/>
    <w:rsid w:val="00A6542B"/>
    <w:rsid w:val="00A66220"/>
    <w:rsid w:val="00A669D1"/>
    <w:rsid w:val="00A66B03"/>
    <w:rsid w:val="00A673EA"/>
    <w:rsid w:val="00A6788F"/>
    <w:rsid w:val="00A67C9D"/>
    <w:rsid w:val="00A67D56"/>
    <w:rsid w:val="00A705DD"/>
    <w:rsid w:val="00A70923"/>
    <w:rsid w:val="00A70F58"/>
    <w:rsid w:val="00A710B6"/>
    <w:rsid w:val="00A71122"/>
    <w:rsid w:val="00A71297"/>
    <w:rsid w:val="00A713CD"/>
    <w:rsid w:val="00A71A17"/>
    <w:rsid w:val="00A72058"/>
    <w:rsid w:val="00A72306"/>
    <w:rsid w:val="00A723AE"/>
    <w:rsid w:val="00A727F2"/>
    <w:rsid w:val="00A728AB"/>
    <w:rsid w:val="00A72D56"/>
    <w:rsid w:val="00A7317D"/>
    <w:rsid w:val="00A732F7"/>
    <w:rsid w:val="00A73AE2"/>
    <w:rsid w:val="00A73B6E"/>
    <w:rsid w:val="00A73CB9"/>
    <w:rsid w:val="00A740EF"/>
    <w:rsid w:val="00A743CE"/>
    <w:rsid w:val="00A745EA"/>
    <w:rsid w:val="00A7469F"/>
    <w:rsid w:val="00A74D6F"/>
    <w:rsid w:val="00A7500A"/>
    <w:rsid w:val="00A75171"/>
    <w:rsid w:val="00A756CB"/>
    <w:rsid w:val="00A75AA5"/>
    <w:rsid w:val="00A75DFE"/>
    <w:rsid w:val="00A76529"/>
    <w:rsid w:val="00A77123"/>
    <w:rsid w:val="00A77220"/>
    <w:rsid w:val="00A7747A"/>
    <w:rsid w:val="00A80405"/>
    <w:rsid w:val="00A80522"/>
    <w:rsid w:val="00A807DE"/>
    <w:rsid w:val="00A80E75"/>
    <w:rsid w:val="00A81037"/>
    <w:rsid w:val="00A81205"/>
    <w:rsid w:val="00A81C10"/>
    <w:rsid w:val="00A81D6A"/>
    <w:rsid w:val="00A81D82"/>
    <w:rsid w:val="00A82060"/>
    <w:rsid w:val="00A821B8"/>
    <w:rsid w:val="00A823DF"/>
    <w:rsid w:val="00A825CF"/>
    <w:rsid w:val="00A8260A"/>
    <w:rsid w:val="00A82630"/>
    <w:rsid w:val="00A830DB"/>
    <w:rsid w:val="00A83116"/>
    <w:rsid w:val="00A8372D"/>
    <w:rsid w:val="00A84194"/>
    <w:rsid w:val="00A8459B"/>
    <w:rsid w:val="00A8586E"/>
    <w:rsid w:val="00A85996"/>
    <w:rsid w:val="00A85A5D"/>
    <w:rsid w:val="00A85F26"/>
    <w:rsid w:val="00A86104"/>
    <w:rsid w:val="00A86630"/>
    <w:rsid w:val="00A8692C"/>
    <w:rsid w:val="00A86C0D"/>
    <w:rsid w:val="00A86CC7"/>
    <w:rsid w:val="00A86E87"/>
    <w:rsid w:val="00A874CF"/>
    <w:rsid w:val="00A87B31"/>
    <w:rsid w:val="00A87FF1"/>
    <w:rsid w:val="00A90F1E"/>
    <w:rsid w:val="00A90FDD"/>
    <w:rsid w:val="00A91442"/>
    <w:rsid w:val="00A92419"/>
    <w:rsid w:val="00A92F32"/>
    <w:rsid w:val="00A9323F"/>
    <w:rsid w:val="00A93591"/>
    <w:rsid w:val="00A93B3E"/>
    <w:rsid w:val="00A93B90"/>
    <w:rsid w:val="00A941A6"/>
    <w:rsid w:val="00A94375"/>
    <w:rsid w:val="00A9520F"/>
    <w:rsid w:val="00A953E3"/>
    <w:rsid w:val="00A95481"/>
    <w:rsid w:val="00A95856"/>
    <w:rsid w:val="00A95B45"/>
    <w:rsid w:val="00A95B4E"/>
    <w:rsid w:val="00A96337"/>
    <w:rsid w:val="00A96424"/>
    <w:rsid w:val="00A966FC"/>
    <w:rsid w:val="00A97201"/>
    <w:rsid w:val="00A977A3"/>
    <w:rsid w:val="00AA0168"/>
    <w:rsid w:val="00AA040A"/>
    <w:rsid w:val="00AA0E0F"/>
    <w:rsid w:val="00AA0EDB"/>
    <w:rsid w:val="00AA10B7"/>
    <w:rsid w:val="00AA140F"/>
    <w:rsid w:val="00AA1474"/>
    <w:rsid w:val="00AA15A6"/>
    <w:rsid w:val="00AA18B7"/>
    <w:rsid w:val="00AA1901"/>
    <w:rsid w:val="00AA1902"/>
    <w:rsid w:val="00AA1D0A"/>
    <w:rsid w:val="00AA2227"/>
    <w:rsid w:val="00AA286C"/>
    <w:rsid w:val="00AA2D3A"/>
    <w:rsid w:val="00AA34A2"/>
    <w:rsid w:val="00AA3977"/>
    <w:rsid w:val="00AA39A8"/>
    <w:rsid w:val="00AA4138"/>
    <w:rsid w:val="00AA45BA"/>
    <w:rsid w:val="00AA507D"/>
    <w:rsid w:val="00AA5354"/>
    <w:rsid w:val="00AA603C"/>
    <w:rsid w:val="00AA63CF"/>
    <w:rsid w:val="00AA6945"/>
    <w:rsid w:val="00AA6B03"/>
    <w:rsid w:val="00AA7131"/>
    <w:rsid w:val="00AA7333"/>
    <w:rsid w:val="00AA7571"/>
    <w:rsid w:val="00AA7612"/>
    <w:rsid w:val="00AA7A55"/>
    <w:rsid w:val="00AA7A76"/>
    <w:rsid w:val="00AB081F"/>
    <w:rsid w:val="00AB0AD7"/>
    <w:rsid w:val="00AB0C05"/>
    <w:rsid w:val="00AB1012"/>
    <w:rsid w:val="00AB10A3"/>
    <w:rsid w:val="00AB18A3"/>
    <w:rsid w:val="00AB1EA1"/>
    <w:rsid w:val="00AB2080"/>
    <w:rsid w:val="00AB2187"/>
    <w:rsid w:val="00AB21D0"/>
    <w:rsid w:val="00AB22A5"/>
    <w:rsid w:val="00AB25B3"/>
    <w:rsid w:val="00AB2693"/>
    <w:rsid w:val="00AB27E8"/>
    <w:rsid w:val="00AB2844"/>
    <w:rsid w:val="00AB2E7A"/>
    <w:rsid w:val="00AB3208"/>
    <w:rsid w:val="00AB3731"/>
    <w:rsid w:val="00AB3770"/>
    <w:rsid w:val="00AB3932"/>
    <w:rsid w:val="00AB3C33"/>
    <w:rsid w:val="00AB3CB5"/>
    <w:rsid w:val="00AB3DDB"/>
    <w:rsid w:val="00AB3E93"/>
    <w:rsid w:val="00AB420C"/>
    <w:rsid w:val="00AB42AF"/>
    <w:rsid w:val="00AB44CD"/>
    <w:rsid w:val="00AB489C"/>
    <w:rsid w:val="00AB4DA7"/>
    <w:rsid w:val="00AB4EE0"/>
    <w:rsid w:val="00AB518F"/>
    <w:rsid w:val="00AB529D"/>
    <w:rsid w:val="00AB5422"/>
    <w:rsid w:val="00AB55BC"/>
    <w:rsid w:val="00AB5DD0"/>
    <w:rsid w:val="00AB6129"/>
    <w:rsid w:val="00AB637F"/>
    <w:rsid w:val="00AB6545"/>
    <w:rsid w:val="00AB6626"/>
    <w:rsid w:val="00AB6B84"/>
    <w:rsid w:val="00AB6D18"/>
    <w:rsid w:val="00AB6F9C"/>
    <w:rsid w:val="00AB74EF"/>
    <w:rsid w:val="00AB771D"/>
    <w:rsid w:val="00AB77E9"/>
    <w:rsid w:val="00AC05F1"/>
    <w:rsid w:val="00AC06F6"/>
    <w:rsid w:val="00AC0CF5"/>
    <w:rsid w:val="00AC0E35"/>
    <w:rsid w:val="00AC0EE9"/>
    <w:rsid w:val="00AC15E9"/>
    <w:rsid w:val="00AC19F0"/>
    <w:rsid w:val="00AC1DC2"/>
    <w:rsid w:val="00AC2039"/>
    <w:rsid w:val="00AC2210"/>
    <w:rsid w:val="00AC2630"/>
    <w:rsid w:val="00AC28B1"/>
    <w:rsid w:val="00AC28D4"/>
    <w:rsid w:val="00AC2D77"/>
    <w:rsid w:val="00AC3668"/>
    <w:rsid w:val="00AC3755"/>
    <w:rsid w:val="00AC3AA2"/>
    <w:rsid w:val="00AC408C"/>
    <w:rsid w:val="00AC4187"/>
    <w:rsid w:val="00AC4343"/>
    <w:rsid w:val="00AC4794"/>
    <w:rsid w:val="00AC4F06"/>
    <w:rsid w:val="00AC4F16"/>
    <w:rsid w:val="00AC5249"/>
    <w:rsid w:val="00AC527F"/>
    <w:rsid w:val="00AC5851"/>
    <w:rsid w:val="00AC5F20"/>
    <w:rsid w:val="00AC5F60"/>
    <w:rsid w:val="00AC626B"/>
    <w:rsid w:val="00AC649E"/>
    <w:rsid w:val="00AC65EE"/>
    <w:rsid w:val="00AC6876"/>
    <w:rsid w:val="00AC6F45"/>
    <w:rsid w:val="00AC71F3"/>
    <w:rsid w:val="00AC73B5"/>
    <w:rsid w:val="00AC7DC3"/>
    <w:rsid w:val="00AD000F"/>
    <w:rsid w:val="00AD0274"/>
    <w:rsid w:val="00AD0C07"/>
    <w:rsid w:val="00AD0ED8"/>
    <w:rsid w:val="00AD125D"/>
    <w:rsid w:val="00AD14E6"/>
    <w:rsid w:val="00AD1654"/>
    <w:rsid w:val="00AD18C8"/>
    <w:rsid w:val="00AD19F0"/>
    <w:rsid w:val="00AD20BE"/>
    <w:rsid w:val="00AD232A"/>
    <w:rsid w:val="00AD25AC"/>
    <w:rsid w:val="00AD31E4"/>
    <w:rsid w:val="00AD3301"/>
    <w:rsid w:val="00AD3664"/>
    <w:rsid w:val="00AD3698"/>
    <w:rsid w:val="00AD36F4"/>
    <w:rsid w:val="00AD3710"/>
    <w:rsid w:val="00AD38E2"/>
    <w:rsid w:val="00AD3A1A"/>
    <w:rsid w:val="00AD3FF4"/>
    <w:rsid w:val="00AD46B4"/>
    <w:rsid w:val="00AD46ED"/>
    <w:rsid w:val="00AD5415"/>
    <w:rsid w:val="00AD5D1A"/>
    <w:rsid w:val="00AD6A0B"/>
    <w:rsid w:val="00AD6A3C"/>
    <w:rsid w:val="00AD6A49"/>
    <w:rsid w:val="00AD6BF4"/>
    <w:rsid w:val="00AD6E80"/>
    <w:rsid w:val="00AD70D3"/>
    <w:rsid w:val="00AD7309"/>
    <w:rsid w:val="00AD7346"/>
    <w:rsid w:val="00AD7ACF"/>
    <w:rsid w:val="00AD7BB8"/>
    <w:rsid w:val="00AD7F9F"/>
    <w:rsid w:val="00AE0173"/>
    <w:rsid w:val="00AE0D2A"/>
    <w:rsid w:val="00AE0EF0"/>
    <w:rsid w:val="00AE11F2"/>
    <w:rsid w:val="00AE13B7"/>
    <w:rsid w:val="00AE1988"/>
    <w:rsid w:val="00AE1EEB"/>
    <w:rsid w:val="00AE1FE8"/>
    <w:rsid w:val="00AE2877"/>
    <w:rsid w:val="00AE2F9F"/>
    <w:rsid w:val="00AE304A"/>
    <w:rsid w:val="00AE325E"/>
    <w:rsid w:val="00AE337B"/>
    <w:rsid w:val="00AE3E27"/>
    <w:rsid w:val="00AE3F98"/>
    <w:rsid w:val="00AE4539"/>
    <w:rsid w:val="00AE494F"/>
    <w:rsid w:val="00AE4F32"/>
    <w:rsid w:val="00AE4F8F"/>
    <w:rsid w:val="00AE514F"/>
    <w:rsid w:val="00AE5999"/>
    <w:rsid w:val="00AE5E8A"/>
    <w:rsid w:val="00AE61C3"/>
    <w:rsid w:val="00AE6341"/>
    <w:rsid w:val="00AE667D"/>
    <w:rsid w:val="00AE6E88"/>
    <w:rsid w:val="00AE74BB"/>
    <w:rsid w:val="00AE76F1"/>
    <w:rsid w:val="00AE7ACD"/>
    <w:rsid w:val="00AE7ED1"/>
    <w:rsid w:val="00AF00C0"/>
    <w:rsid w:val="00AF1174"/>
    <w:rsid w:val="00AF121A"/>
    <w:rsid w:val="00AF1C9B"/>
    <w:rsid w:val="00AF2368"/>
    <w:rsid w:val="00AF2B4D"/>
    <w:rsid w:val="00AF2CA5"/>
    <w:rsid w:val="00AF3309"/>
    <w:rsid w:val="00AF3871"/>
    <w:rsid w:val="00AF38A4"/>
    <w:rsid w:val="00AF3963"/>
    <w:rsid w:val="00AF3C3F"/>
    <w:rsid w:val="00AF3DD6"/>
    <w:rsid w:val="00AF4275"/>
    <w:rsid w:val="00AF4590"/>
    <w:rsid w:val="00AF487D"/>
    <w:rsid w:val="00AF4F28"/>
    <w:rsid w:val="00AF4F85"/>
    <w:rsid w:val="00AF4FD7"/>
    <w:rsid w:val="00AF545D"/>
    <w:rsid w:val="00AF591D"/>
    <w:rsid w:val="00AF5981"/>
    <w:rsid w:val="00AF6064"/>
    <w:rsid w:val="00AF60A4"/>
    <w:rsid w:val="00AF6161"/>
    <w:rsid w:val="00AF6205"/>
    <w:rsid w:val="00AF62CB"/>
    <w:rsid w:val="00AF7932"/>
    <w:rsid w:val="00B0015D"/>
    <w:rsid w:val="00B004C1"/>
    <w:rsid w:val="00B007FF"/>
    <w:rsid w:val="00B00824"/>
    <w:rsid w:val="00B00A21"/>
    <w:rsid w:val="00B011F0"/>
    <w:rsid w:val="00B01231"/>
    <w:rsid w:val="00B01A7F"/>
    <w:rsid w:val="00B0244B"/>
    <w:rsid w:val="00B02870"/>
    <w:rsid w:val="00B02C55"/>
    <w:rsid w:val="00B02D02"/>
    <w:rsid w:val="00B02EAC"/>
    <w:rsid w:val="00B03275"/>
    <w:rsid w:val="00B0362B"/>
    <w:rsid w:val="00B03716"/>
    <w:rsid w:val="00B037D4"/>
    <w:rsid w:val="00B039A1"/>
    <w:rsid w:val="00B039EB"/>
    <w:rsid w:val="00B03CC2"/>
    <w:rsid w:val="00B03F8E"/>
    <w:rsid w:val="00B050CC"/>
    <w:rsid w:val="00B05E71"/>
    <w:rsid w:val="00B064F8"/>
    <w:rsid w:val="00B06A37"/>
    <w:rsid w:val="00B06A4F"/>
    <w:rsid w:val="00B06BE8"/>
    <w:rsid w:val="00B06CD9"/>
    <w:rsid w:val="00B0719A"/>
    <w:rsid w:val="00B072CA"/>
    <w:rsid w:val="00B07AD3"/>
    <w:rsid w:val="00B07B1D"/>
    <w:rsid w:val="00B07BCB"/>
    <w:rsid w:val="00B07CE7"/>
    <w:rsid w:val="00B07E07"/>
    <w:rsid w:val="00B10491"/>
    <w:rsid w:val="00B106CC"/>
    <w:rsid w:val="00B108E7"/>
    <w:rsid w:val="00B109FE"/>
    <w:rsid w:val="00B10C29"/>
    <w:rsid w:val="00B1123F"/>
    <w:rsid w:val="00B11348"/>
    <w:rsid w:val="00B119BD"/>
    <w:rsid w:val="00B11B56"/>
    <w:rsid w:val="00B11D2C"/>
    <w:rsid w:val="00B12121"/>
    <w:rsid w:val="00B12181"/>
    <w:rsid w:val="00B12592"/>
    <w:rsid w:val="00B1284A"/>
    <w:rsid w:val="00B12E2D"/>
    <w:rsid w:val="00B134B9"/>
    <w:rsid w:val="00B136D4"/>
    <w:rsid w:val="00B1372F"/>
    <w:rsid w:val="00B137A0"/>
    <w:rsid w:val="00B13C7F"/>
    <w:rsid w:val="00B13F3B"/>
    <w:rsid w:val="00B14007"/>
    <w:rsid w:val="00B14120"/>
    <w:rsid w:val="00B14851"/>
    <w:rsid w:val="00B14A43"/>
    <w:rsid w:val="00B14B72"/>
    <w:rsid w:val="00B14BDF"/>
    <w:rsid w:val="00B152A9"/>
    <w:rsid w:val="00B15B43"/>
    <w:rsid w:val="00B16354"/>
    <w:rsid w:val="00B16480"/>
    <w:rsid w:val="00B1662F"/>
    <w:rsid w:val="00B16B4E"/>
    <w:rsid w:val="00B16FB8"/>
    <w:rsid w:val="00B174AC"/>
    <w:rsid w:val="00B17641"/>
    <w:rsid w:val="00B177C0"/>
    <w:rsid w:val="00B17BA7"/>
    <w:rsid w:val="00B20042"/>
    <w:rsid w:val="00B2020B"/>
    <w:rsid w:val="00B20465"/>
    <w:rsid w:val="00B20566"/>
    <w:rsid w:val="00B20C3B"/>
    <w:rsid w:val="00B214DF"/>
    <w:rsid w:val="00B21930"/>
    <w:rsid w:val="00B21CA5"/>
    <w:rsid w:val="00B220F0"/>
    <w:rsid w:val="00B2277A"/>
    <w:rsid w:val="00B22E37"/>
    <w:rsid w:val="00B230B1"/>
    <w:rsid w:val="00B23243"/>
    <w:rsid w:val="00B23630"/>
    <w:rsid w:val="00B2394E"/>
    <w:rsid w:val="00B23B6B"/>
    <w:rsid w:val="00B23C7D"/>
    <w:rsid w:val="00B240B8"/>
    <w:rsid w:val="00B24AC3"/>
    <w:rsid w:val="00B24B9E"/>
    <w:rsid w:val="00B24C91"/>
    <w:rsid w:val="00B24CA8"/>
    <w:rsid w:val="00B2510A"/>
    <w:rsid w:val="00B257D3"/>
    <w:rsid w:val="00B25BA8"/>
    <w:rsid w:val="00B25C5F"/>
    <w:rsid w:val="00B25FFC"/>
    <w:rsid w:val="00B26713"/>
    <w:rsid w:val="00B269A0"/>
    <w:rsid w:val="00B26D5E"/>
    <w:rsid w:val="00B26E9B"/>
    <w:rsid w:val="00B277B7"/>
    <w:rsid w:val="00B278CC"/>
    <w:rsid w:val="00B27A5F"/>
    <w:rsid w:val="00B27C15"/>
    <w:rsid w:val="00B27E46"/>
    <w:rsid w:val="00B300D4"/>
    <w:rsid w:val="00B30446"/>
    <w:rsid w:val="00B30903"/>
    <w:rsid w:val="00B30904"/>
    <w:rsid w:val="00B30AF8"/>
    <w:rsid w:val="00B30FA5"/>
    <w:rsid w:val="00B311B4"/>
    <w:rsid w:val="00B312E0"/>
    <w:rsid w:val="00B31489"/>
    <w:rsid w:val="00B314CD"/>
    <w:rsid w:val="00B315BD"/>
    <w:rsid w:val="00B3239B"/>
    <w:rsid w:val="00B32438"/>
    <w:rsid w:val="00B325E7"/>
    <w:rsid w:val="00B32AE9"/>
    <w:rsid w:val="00B32C6C"/>
    <w:rsid w:val="00B335C2"/>
    <w:rsid w:val="00B33618"/>
    <w:rsid w:val="00B336F8"/>
    <w:rsid w:val="00B3391A"/>
    <w:rsid w:val="00B33C13"/>
    <w:rsid w:val="00B33FB2"/>
    <w:rsid w:val="00B3418E"/>
    <w:rsid w:val="00B34364"/>
    <w:rsid w:val="00B34493"/>
    <w:rsid w:val="00B34852"/>
    <w:rsid w:val="00B3519B"/>
    <w:rsid w:val="00B35396"/>
    <w:rsid w:val="00B35691"/>
    <w:rsid w:val="00B35C19"/>
    <w:rsid w:val="00B35EA1"/>
    <w:rsid w:val="00B36201"/>
    <w:rsid w:val="00B3681C"/>
    <w:rsid w:val="00B36B98"/>
    <w:rsid w:val="00B36D1D"/>
    <w:rsid w:val="00B36F8A"/>
    <w:rsid w:val="00B37034"/>
    <w:rsid w:val="00B37047"/>
    <w:rsid w:val="00B370CC"/>
    <w:rsid w:val="00B371D1"/>
    <w:rsid w:val="00B371F3"/>
    <w:rsid w:val="00B3789F"/>
    <w:rsid w:val="00B3792E"/>
    <w:rsid w:val="00B40212"/>
    <w:rsid w:val="00B40C92"/>
    <w:rsid w:val="00B40ED9"/>
    <w:rsid w:val="00B413B5"/>
    <w:rsid w:val="00B41409"/>
    <w:rsid w:val="00B418FE"/>
    <w:rsid w:val="00B41B03"/>
    <w:rsid w:val="00B42544"/>
    <w:rsid w:val="00B42573"/>
    <w:rsid w:val="00B42661"/>
    <w:rsid w:val="00B42ED4"/>
    <w:rsid w:val="00B434B8"/>
    <w:rsid w:val="00B44172"/>
    <w:rsid w:val="00B44E41"/>
    <w:rsid w:val="00B44E67"/>
    <w:rsid w:val="00B44F69"/>
    <w:rsid w:val="00B44FEF"/>
    <w:rsid w:val="00B456A1"/>
    <w:rsid w:val="00B458DE"/>
    <w:rsid w:val="00B458F1"/>
    <w:rsid w:val="00B45B7B"/>
    <w:rsid w:val="00B45F90"/>
    <w:rsid w:val="00B46000"/>
    <w:rsid w:val="00B4606C"/>
    <w:rsid w:val="00B46736"/>
    <w:rsid w:val="00B46884"/>
    <w:rsid w:val="00B46B5A"/>
    <w:rsid w:val="00B474DA"/>
    <w:rsid w:val="00B500BA"/>
    <w:rsid w:val="00B507E5"/>
    <w:rsid w:val="00B507FF"/>
    <w:rsid w:val="00B5108B"/>
    <w:rsid w:val="00B510E4"/>
    <w:rsid w:val="00B5110B"/>
    <w:rsid w:val="00B51156"/>
    <w:rsid w:val="00B51316"/>
    <w:rsid w:val="00B521B0"/>
    <w:rsid w:val="00B526C9"/>
    <w:rsid w:val="00B52784"/>
    <w:rsid w:val="00B52ADB"/>
    <w:rsid w:val="00B52AFE"/>
    <w:rsid w:val="00B52C0B"/>
    <w:rsid w:val="00B53372"/>
    <w:rsid w:val="00B535D3"/>
    <w:rsid w:val="00B54369"/>
    <w:rsid w:val="00B5470B"/>
    <w:rsid w:val="00B5507F"/>
    <w:rsid w:val="00B5512B"/>
    <w:rsid w:val="00B557EF"/>
    <w:rsid w:val="00B57137"/>
    <w:rsid w:val="00B57157"/>
    <w:rsid w:val="00B57163"/>
    <w:rsid w:val="00B57206"/>
    <w:rsid w:val="00B573CA"/>
    <w:rsid w:val="00B575E0"/>
    <w:rsid w:val="00B5769C"/>
    <w:rsid w:val="00B57D0C"/>
    <w:rsid w:val="00B57F3B"/>
    <w:rsid w:val="00B60026"/>
    <w:rsid w:val="00B6005C"/>
    <w:rsid w:val="00B604F3"/>
    <w:rsid w:val="00B6081A"/>
    <w:rsid w:val="00B6097C"/>
    <w:rsid w:val="00B60A80"/>
    <w:rsid w:val="00B60B5E"/>
    <w:rsid w:val="00B62000"/>
    <w:rsid w:val="00B62148"/>
    <w:rsid w:val="00B628BF"/>
    <w:rsid w:val="00B63932"/>
    <w:rsid w:val="00B63CE3"/>
    <w:rsid w:val="00B63FA5"/>
    <w:rsid w:val="00B64C69"/>
    <w:rsid w:val="00B64EE9"/>
    <w:rsid w:val="00B657CF"/>
    <w:rsid w:val="00B65A78"/>
    <w:rsid w:val="00B65EA6"/>
    <w:rsid w:val="00B66251"/>
    <w:rsid w:val="00B66E3C"/>
    <w:rsid w:val="00B670BE"/>
    <w:rsid w:val="00B671C3"/>
    <w:rsid w:val="00B67285"/>
    <w:rsid w:val="00B67314"/>
    <w:rsid w:val="00B6781D"/>
    <w:rsid w:val="00B678F3"/>
    <w:rsid w:val="00B67B6D"/>
    <w:rsid w:val="00B7022F"/>
    <w:rsid w:val="00B70332"/>
    <w:rsid w:val="00B70392"/>
    <w:rsid w:val="00B70577"/>
    <w:rsid w:val="00B7096E"/>
    <w:rsid w:val="00B70FD2"/>
    <w:rsid w:val="00B710B1"/>
    <w:rsid w:val="00B7163F"/>
    <w:rsid w:val="00B718FC"/>
    <w:rsid w:val="00B719BF"/>
    <w:rsid w:val="00B71A9C"/>
    <w:rsid w:val="00B71ACA"/>
    <w:rsid w:val="00B7270B"/>
    <w:rsid w:val="00B7284B"/>
    <w:rsid w:val="00B729AD"/>
    <w:rsid w:val="00B73B3F"/>
    <w:rsid w:val="00B73CF5"/>
    <w:rsid w:val="00B748B0"/>
    <w:rsid w:val="00B748C3"/>
    <w:rsid w:val="00B74AD4"/>
    <w:rsid w:val="00B74DFC"/>
    <w:rsid w:val="00B74EC0"/>
    <w:rsid w:val="00B74F46"/>
    <w:rsid w:val="00B752D7"/>
    <w:rsid w:val="00B752FC"/>
    <w:rsid w:val="00B75A15"/>
    <w:rsid w:val="00B75BE8"/>
    <w:rsid w:val="00B75E54"/>
    <w:rsid w:val="00B76CB5"/>
    <w:rsid w:val="00B77681"/>
    <w:rsid w:val="00B778DD"/>
    <w:rsid w:val="00B80396"/>
    <w:rsid w:val="00B80459"/>
    <w:rsid w:val="00B805E9"/>
    <w:rsid w:val="00B80BB9"/>
    <w:rsid w:val="00B80DF8"/>
    <w:rsid w:val="00B81465"/>
    <w:rsid w:val="00B81E04"/>
    <w:rsid w:val="00B820A1"/>
    <w:rsid w:val="00B820B4"/>
    <w:rsid w:val="00B82524"/>
    <w:rsid w:val="00B825A1"/>
    <w:rsid w:val="00B82C7A"/>
    <w:rsid w:val="00B82E52"/>
    <w:rsid w:val="00B83379"/>
    <w:rsid w:val="00B83A02"/>
    <w:rsid w:val="00B83AF8"/>
    <w:rsid w:val="00B84206"/>
    <w:rsid w:val="00B843C0"/>
    <w:rsid w:val="00B8463F"/>
    <w:rsid w:val="00B847C8"/>
    <w:rsid w:val="00B848CE"/>
    <w:rsid w:val="00B84E25"/>
    <w:rsid w:val="00B8501B"/>
    <w:rsid w:val="00B85876"/>
    <w:rsid w:val="00B85AEB"/>
    <w:rsid w:val="00B8659C"/>
    <w:rsid w:val="00B8669C"/>
    <w:rsid w:val="00B8686C"/>
    <w:rsid w:val="00B868A2"/>
    <w:rsid w:val="00B86D88"/>
    <w:rsid w:val="00B86DB5"/>
    <w:rsid w:val="00B86F06"/>
    <w:rsid w:val="00B8756D"/>
    <w:rsid w:val="00B87797"/>
    <w:rsid w:val="00B87848"/>
    <w:rsid w:val="00B87C5A"/>
    <w:rsid w:val="00B87F6B"/>
    <w:rsid w:val="00B901D7"/>
    <w:rsid w:val="00B9061F"/>
    <w:rsid w:val="00B9080C"/>
    <w:rsid w:val="00B90916"/>
    <w:rsid w:val="00B90FBC"/>
    <w:rsid w:val="00B90FDB"/>
    <w:rsid w:val="00B911F9"/>
    <w:rsid w:val="00B915CA"/>
    <w:rsid w:val="00B916B9"/>
    <w:rsid w:val="00B92186"/>
    <w:rsid w:val="00B9250C"/>
    <w:rsid w:val="00B92684"/>
    <w:rsid w:val="00B9282B"/>
    <w:rsid w:val="00B929E6"/>
    <w:rsid w:val="00B92A34"/>
    <w:rsid w:val="00B92FAC"/>
    <w:rsid w:val="00B935E8"/>
    <w:rsid w:val="00B9371E"/>
    <w:rsid w:val="00B93791"/>
    <w:rsid w:val="00B938C2"/>
    <w:rsid w:val="00B9393F"/>
    <w:rsid w:val="00B93BE9"/>
    <w:rsid w:val="00B9404D"/>
    <w:rsid w:val="00B942C5"/>
    <w:rsid w:val="00B94B97"/>
    <w:rsid w:val="00B94F03"/>
    <w:rsid w:val="00B95F17"/>
    <w:rsid w:val="00B9628F"/>
    <w:rsid w:val="00B962FD"/>
    <w:rsid w:val="00B96649"/>
    <w:rsid w:val="00B966B0"/>
    <w:rsid w:val="00B96CE3"/>
    <w:rsid w:val="00B96ED3"/>
    <w:rsid w:val="00B970C4"/>
    <w:rsid w:val="00B9754A"/>
    <w:rsid w:val="00B97550"/>
    <w:rsid w:val="00B97626"/>
    <w:rsid w:val="00B97B4E"/>
    <w:rsid w:val="00BA002F"/>
    <w:rsid w:val="00BA008D"/>
    <w:rsid w:val="00BA03D7"/>
    <w:rsid w:val="00BA0B5E"/>
    <w:rsid w:val="00BA0D1A"/>
    <w:rsid w:val="00BA11A8"/>
    <w:rsid w:val="00BA11ED"/>
    <w:rsid w:val="00BA1215"/>
    <w:rsid w:val="00BA1278"/>
    <w:rsid w:val="00BA1908"/>
    <w:rsid w:val="00BA1F22"/>
    <w:rsid w:val="00BA375D"/>
    <w:rsid w:val="00BA37AC"/>
    <w:rsid w:val="00BA37EE"/>
    <w:rsid w:val="00BA383E"/>
    <w:rsid w:val="00BA4021"/>
    <w:rsid w:val="00BA4078"/>
    <w:rsid w:val="00BA4454"/>
    <w:rsid w:val="00BA46B7"/>
    <w:rsid w:val="00BA5501"/>
    <w:rsid w:val="00BA5CA5"/>
    <w:rsid w:val="00BA5E43"/>
    <w:rsid w:val="00BA6FD1"/>
    <w:rsid w:val="00BA73D7"/>
    <w:rsid w:val="00BA77FC"/>
    <w:rsid w:val="00BA78CF"/>
    <w:rsid w:val="00BA7AA7"/>
    <w:rsid w:val="00BA7C33"/>
    <w:rsid w:val="00BB064C"/>
    <w:rsid w:val="00BB1051"/>
    <w:rsid w:val="00BB11B4"/>
    <w:rsid w:val="00BB1387"/>
    <w:rsid w:val="00BB13A9"/>
    <w:rsid w:val="00BB18C4"/>
    <w:rsid w:val="00BB1E4A"/>
    <w:rsid w:val="00BB2432"/>
    <w:rsid w:val="00BB2690"/>
    <w:rsid w:val="00BB2C13"/>
    <w:rsid w:val="00BB3111"/>
    <w:rsid w:val="00BB3275"/>
    <w:rsid w:val="00BB32A5"/>
    <w:rsid w:val="00BB46BC"/>
    <w:rsid w:val="00BB4EC3"/>
    <w:rsid w:val="00BB5653"/>
    <w:rsid w:val="00BB568C"/>
    <w:rsid w:val="00BB5911"/>
    <w:rsid w:val="00BB5F5D"/>
    <w:rsid w:val="00BB5FE6"/>
    <w:rsid w:val="00BB62FF"/>
    <w:rsid w:val="00BB635C"/>
    <w:rsid w:val="00BB6754"/>
    <w:rsid w:val="00BB678D"/>
    <w:rsid w:val="00BB6829"/>
    <w:rsid w:val="00BB70E1"/>
    <w:rsid w:val="00BB7200"/>
    <w:rsid w:val="00BB78C8"/>
    <w:rsid w:val="00BB7CC0"/>
    <w:rsid w:val="00BC0466"/>
    <w:rsid w:val="00BC05B8"/>
    <w:rsid w:val="00BC0644"/>
    <w:rsid w:val="00BC08FC"/>
    <w:rsid w:val="00BC174D"/>
    <w:rsid w:val="00BC1773"/>
    <w:rsid w:val="00BC18E6"/>
    <w:rsid w:val="00BC1EF2"/>
    <w:rsid w:val="00BC1F73"/>
    <w:rsid w:val="00BC2260"/>
    <w:rsid w:val="00BC2393"/>
    <w:rsid w:val="00BC2543"/>
    <w:rsid w:val="00BC26BC"/>
    <w:rsid w:val="00BC26C1"/>
    <w:rsid w:val="00BC34A1"/>
    <w:rsid w:val="00BC3AE0"/>
    <w:rsid w:val="00BC3CA1"/>
    <w:rsid w:val="00BC3DD9"/>
    <w:rsid w:val="00BC423D"/>
    <w:rsid w:val="00BC44F3"/>
    <w:rsid w:val="00BC4652"/>
    <w:rsid w:val="00BC466B"/>
    <w:rsid w:val="00BC49C4"/>
    <w:rsid w:val="00BC4D78"/>
    <w:rsid w:val="00BC4D9A"/>
    <w:rsid w:val="00BC5414"/>
    <w:rsid w:val="00BC5A32"/>
    <w:rsid w:val="00BC5CA8"/>
    <w:rsid w:val="00BC5F7B"/>
    <w:rsid w:val="00BC60A8"/>
    <w:rsid w:val="00BC60AF"/>
    <w:rsid w:val="00BC61F5"/>
    <w:rsid w:val="00BC62BE"/>
    <w:rsid w:val="00BC6AB1"/>
    <w:rsid w:val="00BC6BA6"/>
    <w:rsid w:val="00BC6BF4"/>
    <w:rsid w:val="00BC6DCF"/>
    <w:rsid w:val="00BC6E15"/>
    <w:rsid w:val="00BC70F9"/>
    <w:rsid w:val="00BC7779"/>
    <w:rsid w:val="00BC7A32"/>
    <w:rsid w:val="00BD0142"/>
    <w:rsid w:val="00BD09D6"/>
    <w:rsid w:val="00BD0BCD"/>
    <w:rsid w:val="00BD0F19"/>
    <w:rsid w:val="00BD102A"/>
    <w:rsid w:val="00BD17BD"/>
    <w:rsid w:val="00BD18D3"/>
    <w:rsid w:val="00BD1F5F"/>
    <w:rsid w:val="00BD29E6"/>
    <w:rsid w:val="00BD3157"/>
    <w:rsid w:val="00BD356F"/>
    <w:rsid w:val="00BD379B"/>
    <w:rsid w:val="00BD38B9"/>
    <w:rsid w:val="00BD3A1F"/>
    <w:rsid w:val="00BD3D6B"/>
    <w:rsid w:val="00BD3FD0"/>
    <w:rsid w:val="00BD402B"/>
    <w:rsid w:val="00BD41D4"/>
    <w:rsid w:val="00BD4424"/>
    <w:rsid w:val="00BD493F"/>
    <w:rsid w:val="00BD4A75"/>
    <w:rsid w:val="00BD4F33"/>
    <w:rsid w:val="00BD5387"/>
    <w:rsid w:val="00BD547B"/>
    <w:rsid w:val="00BD584B"/>
    <w:rsid w:val="00BD58A1"/>
    <w:rsid w:val="00BD5917"/>
    <w:rsid w:val="00BD5B69"/>
    <w:rsid w:val="00BD6224"/>
    <w:rsid w:val="00BD6245"/>
    <w:rsid w:val="00BD661A"/>
    <w:rsid w:val="00BD6882"/>
    <w:rsid w:val="00BD6DB4"/>
    <w:rsid w:val="00BD787D"/>
    <w:rsid w:val="00BD7B90"/>
    <w:rsid w:val="00BD7DEB"/>
    <w:rsid w:val="00BE006D"/>
    <w:rsid w:val="00BE0128"/>
    <w:rsid w:val="00BE01B8"/>
    <w:rsid w:val="00BE039A"/>
    <w:rsid w:val="00BE0432"/>
    <w:rsid w:val="00BE0474"/>
    <w:rsid w:val="00BE07F0"/>
    <w:rsid w:val="00BE08A0"/>
    <w:rsid w:val="00BE08E3"/>
    <w:rsid w:val="00BE0DE7"/>
    <w:rsid w:val="00BE0F30"/>
    <w:rsid w:val="00BE0FBD"/>
    <w:rsid w:val="00BE13C2"/>
    <w:rsid w:val="00BE1617"/>
    <w:rsid w:val="00BE178D"/>
    <w:rsid w:val="00BE1906"/>
    <w:rsid w:val="00BE1A65"/>
    <w:rsid w:val="00BE1A73"/>
    <w:rsid w:val="00BE1B23"/>
    <w:rsid w:val="00BE1E17"/>
    <w:rsid w:val="00BE275E"/>
    <w:rsid w:val="00BE2ED4"/>
    <w:rsid w:val="00BE3643"/>
    <w:rsid w:val="00BE48A8"/>
    <w:rsid w:val="00BE577B"/>
    <w:rsid w:val="00BE58AD"/>
    <w:rsid w:val="00BE63CB"/>
    <w:rsid w:val="00BE68F6"/>
    <w:rsid w:val="00BE6A4D"/>
    <w:rsid w:val="00BE6E81"/>
    <w:rsid w:val="00BE6ECF"/>
    <w:rsid w:val="00BE6FC9"/>
    <w:rsid w:val="00BE786D"/>
    <w:rsid w:val="00BE7CC0"/>
    <w:rsid w:val="00BF0189"/>
    <w:rsid w:val="00BF02E7"/>
    <w:rsid w:val="00BF0FF7"/>
    <w:rsid w:val="00BF1079"/>
    <w:rsid w:val="00BF1116"/>
    <w:rsid w:val="00BF192F"/>
    <w:rsid w:val="00BF1A16"/>
    <w:rsid w:val="00BF2904"/>
    <w:rsid w:val="00BF2A64"/>
    <w:rsid w:val="00BF2C2F"/>
    <w:rsid w:val="00BF3058"/>
    <w:rsid w:val="00BF30CE"/>
    <w:rsid w:val="00BF3173"/>
    <w:rsid w:val="00BF3199"/>
    <w:rsid w:val="00BF34C3"/>
    <w:rsid w:val="00BF3816"/>
    <w:rsid w:val="00BF40CB"/>
    <w:rsid w:val="00BF415C"/>
    <w:rsid w:val="00BF444D"/>
    <w:rsid w:val="00BF4800"/>
    <w:rsid w:val="00BF493C"/>
    <w:rsid w:val="00BF4A14"/>
    <w:rsid w:val="00BF4BC8"/>
    <w:rsid w:val="00BF4CF5"/>
    <w:rsid w:val="00BF4FEF"/>
    <w:rsid w:val="00BF533B"/>
    <w:rsid w:val="00BF53E4"/>
    <w:rsid w:val="00BF5407"/>
    <w:rsid w:val="00BF56F3"/>
    <w:rsid w:val="00BF59DF"/>
    <w:rsid w:val="00BF5BC6"/>
    <w:rsid w:val="00BF5CB4"/>
    <w:rsid w:val="00BF5DAC"/>
    <w:rsid w:val="00BF6751"/>
    <w:rsid w:val="00BF6949"/>
    <w:rsid w:val="00BF6CBB"/>
    <w:rsid w:val="00BF6CCB"/>
    <w:rsid w:val="00BF6D48"/>
    <w:rsid w:val="00BF6EC1"/>
    <w:rsid w:val="00BF718D"/>
    <w:rsid w:val="00C007D9"/>
    <w:rsid w:val="00C00A7A"/>
    <w:rsid w:val="00C00C15"/>
    <w:rsid w:val="00C01631"/>
    <w:rsid w:val="00C019F1"/>
    <w:rsid w:val="00C01EDA"/>
    <w:rsid w:val="00C01FFD"/>
    <w:rsid w:val="00C02433"/>
    <w:rsid w:val="00C02638"/>
    <w:rsid w:val="00C02E47"/>
    <w:rsid w:val="00C02F50"/>
    <w:rsid w:val="00C032F3"/>
    <w:rsid w:val="00C0339B"/>
    <w:rsid w:val="00C0346C"/>
    <w:rsid w:val="00C0386A"/>
    <w:rsid w:val="00C03A8E"/>
    <w:rsid w:val="00C041C7"/>
    <w:rsid w:val="00C043F1"/>
    <w:rsid w:val="00C04401"/>
    <w:rsid w:val="00C04946"/>
    <w:rsid w:val="00C04CBD"/>
    <w:rsid w:val="00C0519F"/>
    <w:rsid w:val="00C061EF"/>
    <w:rsid w:val="00C06517"/>
    <w:rsid w:val="00C072DB"/>
    <w:rsid w:val="00C075FB"/>
    <w:rsid w:val="00C10287"/>
    <w:rsid w:val="00C10590"/>
    <w:rsid w:val="00C108E7"/>
    <w:rsid w:val="00C11647"/>
    <w:rsid w:val="00C116D2"/>
    <w:rsid w:val="00C11876"/>
    <w:rsid w:val="00C11907"/>
    <w:rsid w:val="00C11BC2"/>
    <w:rsid w:val="00C1264D"/>
    <w:rsid w:val="00C128A0"/>
    <w:rsid w:val="00C12EDF"/>
    <w:rsid w:val="00C1340D"/>
    <w:rsid w:val="00C134F5"/>
    <w:rsid w:val="00C13B9E"/>
    <w:rsid w:val="00C147A9"/>
    <w:rsid w:val="00C14A7D"/>
    <w:rsid w:val="00C14C4D"/>
    <w:rsid w:val="00C150C4"/>
    <w:rsid w:val="00C15C27"/>
    <w:rsid w:val="00C15DD6"/>
    <w:rsid w:val="00C166C7"/>
    <w:rsid w:val="00C16909"/>
    <w:rsid w:val="00C16D58"/>
    <w:rsid w:val="00C16DB8"/>
    <w:rsid w:val="00C16EF6"/>
    <w:rsid w:val="00C170B0"/>
    <w:rsid w:val="00C173CA"/>
    <w:rsid w:val="00C1749A"/>
    <w:rsid w:val="00C1776B"/>
    <w:rsid w:val="00C17B6C"/>
    <w:rsid w:val="00C17B82"/>
    <w:rsid w:val="00C17CB3"/>
    <w:rsid w:val="00C200F8"/>
    <w:rsid w:val="00C2034F"/>
    <w:rsid w:val="00C206B3"/>
    <w:rsid w:val="00C20AF3"/>
    <w:rsid w:val="00C20FA4"/>
    <w:rsid w:val="00C21547"/>
    <w:rsid w:val="00C21A14"/>
    <w:rsid w:val="00C21CFD"/>
    <w:rsid w:val="00C22704"/>
    <w:rsid w:val="00C22995"/>
    <w:rsid w:val="00C22A33"/>
    <w:rsid w:val="00C23306"/>
    <w:rsid w:val="00C23A0E"/>
    <w:rsid w:val="00C23AE3"/>
    <w:rsid w:val="00C23D02"/>
    <w:rsid w:val="00C24008"/>
    <w:rsid w:val="00C2408B"/>
    <w:rsid w:val="00C2437B"/>
    <w:rsid w:val="00C24542"/>
    <w:rsid w:val="00C24856"/>
    <w:rsid w:val="00C24F17"/>
    <w:rsid w:val="00C256B4"/>
    <w:rsid w:val="00C25C77"/>
    <w:rsid w:val="00C25CC5"/>
    <w:rsid w:val="00C26F8E"/>
    <w:rsid w:val="00C2721A"/>
    <w:rsid w:val="00C27523"/>
    <w:rsid w:val="00C27A19"/>
    <w:rsid w:val="00C27D2E"/>
    <w:rsid w:val="00C27DDA"/>
    <w:rsid w:val="00C305DD"/>
    <w:rsid w:val="00C309FC"/>
    <w:rsid w:val="00C30A87"/>
    <w:rsid w:val="00C30B0F"/>
    <w:rsid w:val="00C30D24"/>
    <w:rsid w:val="00C31482"/>
    <w:rsid w:val="00C31609"/>
    <w:rsid w:val="00C32301"/>
    <w:rsid w:val="00C32ABC"/>
    <w:rsid w:val="00C32BC8"/>
    <w:rsid w:val="00C32C5D"/>
    <w:rsid w:val="00C330E9"/>
    <w:rsid w:val="00C331EB"/>
    <w:rsid w:val="00C33312"/>
    <w:rsid w:val="00C33488"/>
    <w:rsid w:val="00C33625"/>
    <w:rsid w:val="00C33C46"/>
    <w:rsid w:val="00C33D8D"/>
    <w:rsid w:val="00C345C0"/>
    <w:rsid w:val="00C34B5E"/>
    <w:rsid w:val="00C3597F"/>
    <w:rsid w:val="00C35AE2"/>
    <w:rsid w:val="00C3610E"/>
    <w:rsid w:val="00C361BE"/>
    <w:rsid w:val="00C3626A"/>
    <w:rsid w:val="00C362A1"/>
    <w:rsid w:val="00C364C6"/>
    <w:rsid w:val="00C36814"/>
    <w:rsid w:val="00C36A6B"/>
    <w:rsid w:val="00C36C6D"/>
    <w:rsid w:val="00C36D50"/>
    <w:rsid w:val="00C36DAA"/>
    <w:rsid w:val="00C36EE7"/>
    <w:rsid w:val="00C372A0"/>
    <w:rsid w:val="00C37528"/>
    <w:rsid w:val="00C37B88"/>
    <w:rsid w:val="00C400E7"/>
    <w:rsid w:val="00C40798"/>
    <w:rsid w:val="00C40848"/>
    <w:rsid w:val="00C40DE4"/>
    <w:rsid w:val="00C40E92"/>
    <w:rsid w:val="00C410BD"/>
    <w:rsid w:val="00C41265"/>
    <w:rsid w:val="00C414DA"/>
    <w:rsid w:val="00C41C23"/>
    <w:rsid w:val="00C42323"/>
    <w:rsid w:val="00C42401"/>
    <w:rsid w:val="00C42D2B"/>
    <w:rsid w:val="00C42D6E"/>
    <w:rsid w:val="00C4348B"/>
    <w:rsid w:val="00C43CCF"/>
    <w:rsid w:val="00C4403B"/>
    <w:rsid w:val="00C4455E"/>
    <w:rsid w:val="00C45900"/>
    <w:rsid w:val="00C45980"/>
    <w:rsid w:val="00C45AF1"/>
    <w:rsid w:val="00C460EB"/>
    <w:rsid w:val="00C464D6"/>
    <w:rsid w:val="00C46931"/>
    <w:rsid w:val="00C46A47"/>
    <w:rsid w:val="00C46C6B"/>
    <w:rsid w:val="00C46F7A"/>
    <w:rsid w:val="00C47435"/>
    <w:rsid w:val="00C47C8A"/>
    <w:rsid w:val="00C50526"/>
    <w:rsid w:val="00C5078B"/>
    <w:rsid w:val="00C50856"/>
    <w:rsid w:val="00C50A8B"/>
    <w:rsid w:val="00C51860"/>
    <w:rsid w:val="00C51A1B"/>
    <w:rsid w:val="00C51BBF"/>
    <w:rsid w:val="00C520DC"/>
    <w:rsid w:val="00C5230B"/>
    <w:rsid w:val="00C52440"/>
    <w:rsid w:val="00C52609"/>
    <w:rsid w:val="00C52A2D"/>
    <w:rsid w:val="00C52CCB"/>
    <w:rsid w:val="00C52E3D"/>
    <w:rsid w:val="00C5324E"/>
    <w:rsid w:val="00C5344E"/>
    <w:rsid w:val="00C5352B"/>
    <w:rsid w:val="00C53BA0"/>
    <w:rsid w:val="00C53E3A"/>
    <w:rsid w:val="00C53EAC"/>
    <w:rsid w:val="00C540A4"/>
    <w:rsid w:val="00C540B9"/>
    <w:rsid w:val="00C5495D"/>
    <w:rsid w:val="00C54A69"/>
    <w:rsid w:val="00C54BE4"/>
    <w:rsid w:val="00C54E66"/>
    <w:rsid w:val="00C550B9"/>
    <w:rsid w:val="00C5552F"/>
    <w:rsid w:val="00C55648"/>
    <w:rsid w:val="00C55FFE"/>
    <w:rsid w:val="00C573F4"/>
    <w:rsid w:val="00C575C9"/>
    <w:rsid w:val="00C57CC0"/>
    <w:rsid w:val="00C610D9"/>
    <w:rsid w:val="00C615CC"/>
    <w:rsid w:val="00C619B2"/>
    <w:rsid w:val="00C62147"/>
    <w:rsid w:val="00C624AB"/>
    <w:rsid w:val="00C62756"/>
    <w:rsid w:val="00C628B0"/>
    <w:rsid w:val="00C629D7"/>
    <w:rsid w:val="00C62A61"/>
    <w:rsid w:val="00C62C00"/>
    <w:rsid w:val="00C632DF"/>
    <w:rsid w:val="00C638B1"/>
    <w:rsid w:val="00C63B46"/>
    <w:rsid w:val="00C6482A"/>
    <w:rsid w:val="00C6492D"/>
    <w:rsid w:val="00C64D1B"/>
    <w:rsid w:val="00C64FEA"/>
    <w:rsid w:val="00C657B6"/>
    <w:rsid w:val="00C65C8C"/>
    <w:rsid w:val="00C65F12"/>
    <w:rsid w:val="00C65FCE"/>
    <w:rsid w:val="00C6609F"/>
    <w:rsid w:val="00C661DB"/>
    <w:rsid w:val="00C66376"/>
    <w:rsid w:val="00C66C7A"/>
    <w:rsid w:val="00C66F5F"/>
    <w:rsid w:val="00C67138"/>
    <w:rsid w:val="00C6729E"/>
    <w:rsid w:val="00C67A2A"/>
    <w:rsid w:val="00C7040E"/>
    <w:rsid w:val="00C70707"/>
    <w:rsid w:val="00C70F7D"/>
    <w:rsid w:val="00C7158B"/>
    <w:rsid w:val="00C71B24"/>
    <w:rsid w:val="00C71DF1"/>
    <w:rsid w:val="00C71E37"/>
    <w:rsid w:val="00C7230D"/>
    <w:rsid w:val="00C7254A"/>
    <w:rsid w:val="00C72791"/>
    <w:rsid w:val="00C72B22"/>
    <w:rsid w:val="00C730DB"/>
    <w:rsid w:val="00C732EF"/>
    <w:rsid w:val="00C735E0"/>
    <w:rsid w:val="00C73698"/>
    <w:rsid w:val="00C737D9"/>
    <w:rsid w:val="00C73C4C"/>
    <w:rsid w:val="00C746B9"/>
    <w:rsid w:val="00C748CF"/>
    <w:rsid w:val="00C748DB"/>
    <w:rsid w:val="00C74A89"/>
    <w:rsid w:val="00C74E88"/>
    <w:rsid w:val="00C74FDA"/>
    <w:rsid w:val="00C75488"/>
    <w:rsid w:val="00C754F5"/>
    <w:rsid w:val="00C764E2"/>
    <w:rsid w:val="00C76735"/>
    <w:rsid w:val="00C769DC"/>
    <w:rsid w:val="00C76BFF"/>
    <w:rsid w:val="00C76D66"/>
    <w:rsid w:val="00C7701D"/>
    <w:rsid w:val="00C7716B"/>
    <w:rsid w:val="00C771E8"/>
    <w:rsid w:val="00C77544"/>
    <w:rsid w:val="00C77DD7"/>
    <w:rsid w:val="00C8015E"/>
    <w:rsid w:val="00C80376"/>
    <w:rsid w:val="00C8078D"/>
    <w:rsid w:val="00C80C32"/>
    <w:rsid w:val="00C813D5"/>
    <w:rsid w:val="00C813E0"/>
    <w:rsid w:val="00C81A27"/>
    <w:rsid w:val="00C81A91"/>
    <w:rsid w:val="00C821AE"/>
    <w:rsid w:val="00C821C5"/>
    <w:rsid w:val="00C8220B"/>
    <w:rsid w:val="00C82472"/>
    <w:rsid w:val="00C82910"/>
    <w:rsid w:val="00C82C8E"/>
    <w:rsid w:val="00C82D7E"/>
    <w:rsid w:val="00C83028"/>
    <w:rsid w:val="00C83267"/>
    <w:rsid w:val="00C8332C"/>
    <w:rsid w:val="00C833F7"/>
    <w:rsid w:val="00C83784"/>
    <w:rsid w:val="00C837EF"/>
    <w:rsid w:val="00C83A4B"/>
    <w:rsid w:val="00C84050"/>
    <w:rsid w:val="00C842CB"/>
    <w:rsid w:val="00C84A94"/>
    <w:rsid w:val="00C84F80"/>
    <w:rsid w:val="00C84FDB"/>
    <w:rsid w:val="00C85135"/>
    <w:rsid w:val="00C851D0"/>
    <w:rsid w:val="00C8531E"/>
    <w:rsid w:val="00C85A58"/>
    <w:rsid w:val="00C85BDF"/>
    <w:rsid w:val="00C861F7"/>
    <w:rsid w:val="00C86D60"/>
    <w:rsid w:val="00C86F15"/>
    <w:rsid w:val="00C8700D"/>
    <w:rsid w:val="00C872A6"/>
    <w:rsid w:val="00C872EF"/>
    <w:rsid w:val="00C873F4"/>
    <w:rsid w:val="00C87567"/>
    <w:rsid w:val="00C87705"/>
    <w:rsid w:val="00C87AC7"/>
    <w:rsid w:val="00C9012D"/>
    <w:rsid w:val="00C9069E"/>
    <w:rsid w:val="00C907E3"/>
    <w:rsid w:val="00C90C02"/>
    <w:rsid w:val="00C90EA9"/>
    <w:rsid w:val="00C91DC6"/>
    <w:rsid w:val="00C9219A"/>
    <w:rsid w:val="00C9243A"/>
    <w:rsid w:val="00C92957"/>
    <w:rsid w:val="00C92C61"/>
    <w:rsid w:val="00C92DED"/>
    <w:rsid w:val="00C930B9"/>
    <w:rsid w:val="00C93375"/>
    <w:rsid w:val="00C93A86"/>
    <w:rsid w:val="00C941E4"/>
    <w:rsid w:val="00C943AE"/>
    <w:rsid w:val="00C947F9"/>
    <w:rsid w:val="00C949E3"/>
    <w:rsid w:val="00C94A0F"/>
    <w:rsid w:val="00C94A2D"/>
    <w:rsid w:val="00C94A4B"/>
    <w:rsid w:val="00C94B9D"/>
    <w:rsid w:val="00C9516E"/>
    <w:rsid w:val="00C9533C"/>
    <w:rsid w:val="00C95C97"/>
    <w:rsid w:val="00C95E49"/>
    <w:rsid w:val="00C95E9B"/>
    <w:rsid w:val="00C96264"/>
    <w:rsid w:val="00C966B7"/>
    <w:rsid w:val="00C966C2"/>
    <w:rsid w:val="00C96963"/>
    <w:rsid w:val="00C97019"/>
    <w:rsid w:val="00C972D5"/>
    <w:rsid w:val="00C97BBB"/>
    <w:rsid w:val="00CA005B"/>
    <w:rsid w:val="00CA0298"/>
    <w:rsid w:val="00CA0785"/>
    <w:rsid w:val="00CA1630"/>
    <w:rsid w:val="00CA171B"/>
    <w:rsid w:val="00CA19A8"/>
    <w:rsid w:val="00CA1A30"/>
    <w:rsid w:val="00CA1E68"/>
    <w:rsid w:val="00CA2028"/>
    <w:rsid w:val="00CA2500"/>
    <w:rsid w:val="00CA2A64"/>
    <w:rsid w:val="00CA2EF3"/>
    <w:rsid w:val="00CA2F37"/>
    <w:rsid w:val="00CA3495"/>
    <w:rsid w:val="00CA34DB"/>
    <w:rsid w:val="00CA38A2"/>
    <w:rsid w:val="00CA38BF"/>
    <w:rsid w:val="00CA3E53"/>
    <w:rsid w:val="00CA3ECF"/>
    <w:rsid w:val="00CA4434"/>
    <w:rsid w:val="00CA4751"/>
    <w:rsid w:val="00CA5047"/>
    <w:rsid w:val="00CA5058"/>
    <w:rsid w:val="00CA5BA0"/>
    <w:rsid w:val="00CA5E79"/>
    <w:rsid w:val="00CA624D"/>
    <w:rsid w:val="00CA6438"/>
    <w:rsid w:val="00CA649D"/>
    <w:rsid w:val="00CA64D5"/>
    <w:rsid w:val="00CA684C"/>
    <w:rsid w:val="00CA6B9B"/>
    <w:rsid w:val="00CA72EF"/>
    <w:rsid w:val="00CA7388"/>
    <w:rsid w:val="00CA77D2"/>
    <w:rsid w:val="00CA7DD3"/>
    <w:rsid w:val="00CB053D"/>
    <w:rsid w:val="00CB06B0"/>
    <w:rsid w:val="00CB0A29"/>
    <w:rsid w:val="00CB0B54"/>
    <w:rsid w:val="00CB0E31"/>
    <w:rsid w:val="00CB0E4A"/>
    <w:rsid w:val="00CB1854"/>
    <w:rsid w:val="00CB1A82"/>
    <w:rsid w:val="00CB2250"/>
    <w:rsid w:val="00CB2270"/>
    <w:rsid w:val="00CB257B"/>
    <w:rsid w:val="00CB25DE"/>
    <w:rsid w:val="00CB2BEF"/>
    <w:rsid w:val="00CB2FE7"/>
    <w:rsid w:val="00CB2FF7"/>
    <w:rsid w:val="00CB3540"/>
    <w:rsid w:val="00CB3C8F"/>
    <w:rsid w:val="00CB46E0"/>
    <w:rsid w:val="00CB49D6"/>
    <w:rsid w:val="00CB4B03"/>
    <w:rsid w:val="00CB4FFD"/>
    <w:rsid w:val="00CB57EB"/>
    <w:rsid w:val="00CB596C"/>
    <w:rsid w:val="00CB6773"/>
    <w:rsid w:val="00CB6BB2"/>
    <w:rsid w:val="00CB732A"/>
    <w:rsid w:val="00CB7576"/>
    <w:rsid w:val="00CB7731"/>
    <w:rsid w:val="00CB7D9E"/>
    <w:rsid w:val="00CB7F3D"/>
    <w:rsid w:val="00CC00D0"/>
    <w:rsid w:val="00CC0438"/>
    <w:rsid w:val="00CC0741"/>
    <w:rsid w:val="00CC0755"/>
    <w:rsid w:val="00CC1022"/>
    <w:rsid w:val="00CC1218"/>
    <w:rsid w:val="00CC1906"/>
    <w:rsid w:val="00CC1A5F"/>
    <w:rsid w:val="00CC1B24"/>
    <w:rsid w:val="00CC1F04"/>
    <w:rsid w:val="00CC2932"/>
    <w:rsid w:val="00CC2BCF"/>
    <w:rsid w:val="00CC35C6"/>
    <w:rsid w:val="00CC3637"/>
    <w:rsid w:val="00CC3676"/>
    <w:rsid w:val="00CC3807"/>
    <w:rsid w:val="00CC3E5E"/>
    <w:rsid w:val="00CC4005"/>
    <w:rsid w:val="00CC42E5"/>
    <w:rsid w:val="00CC4AD9"/>
    <w:rsid w:val="00CC4CA7"/>
    <w:rsid w:val="00CC4E67"/>
    <w:rsid w:val="00CC4EB0"/>
    <w:rsid w:val="00CC4F99"/>
    <w:rsid w:val="00CC5034"/>
    <w:rsid w:val="00CC5104"/>
    <w:rsid w:val="00CC522B"/>
    <w:rsid w:val="00CC5DE5"/>
    <w:rsid w:val="00CC5ECF"/>
    <w:rsid w:val="00CC649E"/>
    <w:rsid w:val="00CC66F7"/>
    <w:rsid w:val="00CC6879"/>
    <w:rsid w:val="00CC6AB4"/>
    <w:rsid w:val="00CC6E1D"/>
    <w:rsid w:val="00CC716A"/>
    <w:rsid w:val="00CC72E3"/>
    <w:rsid w:val="00CC7337"/>
    <w:rsid w:val="00CC75CD"/>
    <w:rsid w:val="00CC7CDD"/>
    <w:rsid w:val="00CC7D47"/>
    <w:rsid w:val="00CD13D9"/>
    <w:rsid w:val="00CD1491"/>
    <w:rsid w:val="00CD150B"/>
    <w:rsid w:val="00CD156F"/>
    <w:rsid w:val="00CD1667"/>
    <w:rsid w:val="00CD1B64"/>
    <w:rsid w:val="00CD1B65"/>
    <w:rsid w:val="00CD1E8E"/>
    <w:rsid w:val="00CD24BA"/>
    <w:rsid w:val="00CD261F"/>
    <w:rsid w:val="00CD2B30"/>
    <w:rsid w:val="00CD30C4"/>
    <w:rsid w:val="00CD370F"/>
    <w:rsid w:val="00CD3CD7"/>
    <w:rsid w:val="00CD3CE3"/>
    <w:rsid w:val="00CD44EF"/>
    <w:rsid w:val="00CD4ECB"/>
    <w:rsid w:val="00CD5995"/>
    <w:rsid w:val="00CD5EB7"/>
    <w:rsid w:val="00CD60CA"/>
    <w:rsid w:val="00CD62D5"/>
    <w:rsid w:val="00CD65B9"/>
    <w:rsid w:val="00CD66F2"/>
    <w:rsid w:val="00CD69B3"/>
    <w:rsid w:val="00CD6C53"/>
    <w:rsid w:val="00CD6C5B"/>
    <w:rsid w:val="00CD6DD4"/>
    <w:rsid w:val="00CD70E2"/>
    <w:rsid w:val="00CD7CF3"/>
    <w:rsid w:val="00CD7E3A"/>
    <w:rsid w:val="00CE024F"/>
    <w:rsid w:val="00CE048D"/>
    <w:rsid w:val="00CE053F"/>
    <w:rsid w:val="00CE0A9C"/>
    <w:rsid w:val="00CE18C1"/>
    <w:rsid w:val="00CE1B51"/>
    <w:rsid w:val="00CE1E09"/>
    <w:rsid w:val="00CE2542"/>
    <w:rsid w:val="00CE25A2"/>
    <w:rsid w:val="00CE27ED"/>
    <w:rsid w:val="00CE2B3A"/>
    <w:rsid w:val="00CE2E37"/>
    <w:rsid w:val="00CE3109"/>
    <w:rsid w:val="00CE3AFA"/>
    <w:rsid w:val="00CE3C6C"/>
    <w:rsid w:val="00CE3EEE"/>
    <w:rsid w:val="00CE43F0"/>
    <w:rsid w:val="00CE491E"/>
    <w:rsid w:val="00CE4D1B"/>
    <w:rsid w:val="00CE4D73"/>
    <w:rsid w:val="00CE5198"/>
    <w:rsid w:val="00CE52A0"/>
    <w:rsid w:val="00CE5501"/>
    <w:rsid w:val="00CE5713"/>
    <w:rsid w:val="00CE595D"/>
    <w:rsid w:val="00CE59B5"/>
    <w:rsid w:val="00CE5A7D"/>
    <w:rsid w:val="00CE5AFB"/>
    <w:rsid w:val="00CE5C74"/>
    <w:rsid w:val="00CE5D7E"/>
    <w:rsid w:val="00CE61A8"/>
    <w:rsid w:val="00CE61D7"/>
    <w:rsid w:val="00CE61EA"/>
    <w:rsid w:val="00CE627C"/>
    <w:rsid w:val="00CE65BC"/>
    <w:rsid w:val="00CE6DB8"/>
    <w:rsid w:val="00CE706E"/>
    <w:rsid w:val="00CE7392"/>
    <w:rsid w:val="00CE773D"/>
    <w:rsid w:val="00CF06ED"/>
    <w:rsid w:val="00CF0B5D"/>
    <w:rsid w:val="00CF109A"/>
    <w:rsid w:val="00CF12FF"/>
    <w:rsid w:val="00CF14EF"/>
    <w:rsid w:val="00CF1889"/>
    <w:rsid w:val="00CF2058"/>
    <w:rsid w:val="00CF213E"/>
    <w:rsid w:val="00CF2336"/>
    <w:rsid w:val="00CF274A"/>
    <w:rsid w:val="00CF2974"/>
    <w:rsid w:val="00CF2E52"/>
    <w:rsid w:val="00CF2EBE"/>
    <w:rsid w:val="00CF2ED5"/>
    <w:rsid w:val="00CF3028"/>
    <w:rsid w:val="00CF3A2C"/>
    <w:rsid w:val="00CF3BCF"/>
    <w:rsid w:val="00CF407D"/>
    <w:rsid w:val="00CF4344"/>
    <w:rsid w:val="00CF46D7"/>
    <w:rsid w:val="00CF486D"/>
    <w:rsid w:val="00CF4900"/>
    <w:rsid w:val="00CF55D4"/>
    <w:rsid w:val="00CF5B6B"/>
    <w:rsid w:val="00CF5C93"/>
    <w:rsid w:val="00CF5EBC"/>
    <w:rsid w:val="00CF67E6"/>
    <w:rsid w:val="00CF6A1F"/>
    <w:rsid w:val="00CF7494"/>
    <w:rsid w:val="00CF77E5"/>
    <w:rsid w:val="00CF7CFE"/>
    <w:rsid w:val="00D00108"/>
    <w:rsid w:val="00D00413"/>
    <w:rsid w:val="00D008C3"/>
    <w:rsid w:val="00D01778"/>
    <w:rsid w:val="00D01C9F"/>
    <w:rsid w:val="00D02342"/>
    <w:rsid w:val="00D025C4"/>
    <w:rsid w:val="00D030B8"/>
    <w:rsid w:val="00D031B8"/>
    <w:rsid w:val="00D03602"/>
    <w:rsid w:val="00D039BA"/>
    <w:rsid w:val="00D03DC4"/>
    <w:rsid w:val="00D03F03"/>
    <w:rsid w:val="00D04119"/>
    <w:rsid w:val="00D04147"/>
    <w:rsid w:val="00D041B9"/>
    <w:rsid w:val="00D041F8"/>
    <w:rsid w:val="00D04236"/>
    <w:rsid w:val="00D0455D"/>
    <w:rsid w:val="00D0494A"/>
    <w:rsid w:val="00D04BAD"/>
    <w:rsid w:val="00D052DB"/>
    <w:rsid w:val="00D054A3"/>
    <w:rsid w:val="00D05CBE"/>
    <w:rsid w:val="00D06235"/>
    <w:rsid w:val="00D0663A"/>
    <w:rsid w:val="00D07B41"/>
    <w:rsid w:val="00D07CDB"/>
    <w:rsid w:val="00D10255"/>
    <w:rsid w:val="00D10370"/>
    <w:rsid w:val="00D10384"/>
    <w:rsid w:val="00D124AC"/>
    <w:rsid w:val="00D128C4"/>
    <w:rsid w:val="00D12FCA"/>
    <w:rsid w:val="00D130D4"/>
    <w:rsid w:val="00D1319E"/>
    <w:rsid w:val="00D138E5"/>
    <w:rsid w:val="00D14291"/>
    <w:rsid w:val="00D14988"/>
    <w:rsid w:val="00D14C7E"/>
    <w:rsid w:val="00D15407"/>
    <w:rsid w:val="00D15861"/>
    <w:rsid w:val="00D15A8B"/>
    <w:rsid w:val="00D1627B"/>
    <w:rsid w:val="00D165A6"/>
    <w:rsid w:val="00D16639"/>
    <w:rsid w:val="00D17292"/>
    <w:rsid w:val="00D173AD"/>
    <w:rsid w:val="00D17913"/>
    <w:rsid w:val="00D17A86"/>
    <w:rsid w:val="00D17CBB"/>
    <w:rsid w:val="00D17FE3"/>
    <w:rsid w:val="00D202BB"/>
    <w:rsid w:val="00D20703"/>
    <w:rsid w:val="00D21067"/>
    <w:rsid w:val="00D210D9"/>
    <w:rsid w:val="00D211BE"/>
    <w:rsid w:val="00D212CD"/>
    <w:rsid w:val="00D21888"/>
    <w:rsid w:val="00D218DA"/>
    <w:rsid w:val="00D21ABE"/>
    <w:rsid w:val="00D21ED2"/>
    <w:rsid w:val="00D21ED3"/>
    <w:rsid w:val="00D22807"/>
    <w:rsid w:val="00D2287C"/>
    <w:rsid w:val="00D22E91"/>
    <w:rsid w:val="00D23123"/>
    <w:rsid w:val="00D23890"/>
    <w:rsid w:val="00D2426C"/>
    <w:rsid w:val="00D242B7"/>
    <w:rsid w:val="00D24C10"/>
    <w:rsid w:val="00D25094"/>
    <w:rsid w:val="00D25C65"/>
    <w:rsid w:val="00D26181"/>
    <w:rsid w:val="00D2691A"/>
    <w:rsid w:val="00D26A2D"/>
    <w:rsid w:val="00D27229"/>
    <w:rsid w:val="00D27C99"/>
    <w:rsid w:val="00D27C9E"/>
    <w:rsid w:val="00D30054"/>
    <w:rsid w:val="00D30547"/>
    <w:rsid w:val="00D305D0"/>
    <w:rsid w:val="00D30671"/>
    <w:rsid w:val="00D3083C"/>
    <w:rsid w:val="00D30E0F"/>
    <w:rsid w:val="00D313FF"/>
    <w:rsid w:val="00D31642"/>
    <w:rsid w:val="00D324D4"/>
    <w:rsid w:val="00D32631"/>
    <w:rsid w:val="00D329A1"/>
    <w:rsid w:val="00D3326F"/>
    <w:rsid w:val="00D3343A"/>
    <w:rsid w:val="00D335D0"/>
    <w:rsid w:val="00D335D7"/>
    <w:rsid w:val="00D33607"/>
    <w:rsid w:val="00D33699"/>
    <w:rsid w:val="00D33717"/>
    <w:rsid w:val="00D33877"/>
    <w:rsid w:val="00D33A9A"/>
    <w:rsid w:val="00D33C78"/>
    <w:rsid w:val="00D343B4"/>
    <w:rsid w:val="00D348DA"/>
    <w:rsid w:val="00D34F59"/>
    <w:rsid w:val="00D35387"/>
    <w:rsid w:val="00D353FC"/>
    <w:rsid w:val="00D359E8"/>
    <w:rsid w:val="00D35B44"/>
    <w:rsid w:val="00D35E14"/>
    <w:rsid w:val="00D363CF"/>
    <w:rsid w:val="00D363F4"/>
    <w:rsid w:val="00D36CE4"/>
    <w:rsid w:val="00D374E8"/>
    <w:rsid w:val="00D37F2E"/>
    <w:rsid w:val="00D40249"/>
    <w:rsid w:val="00D4043B"/>
    <w:rsid w:val="00D40456"/>
    <w:rsid w:val="00D40877"/>
    <w:rsid w:val="00D40991"/>
    <w:rsid w:val="00D40FBA"/>
    <w:rsid w:val="00D41410"/>
    <w:rsid w:val="00D41CB4"/>
    <w:rsid w:val="00D422E2"/>
    <w:rsid w:val="00D4237C"/>
    <w:rsid w:val="00D428AE"/>
    <w:rsid w:val="00D430FF"/>
    <w:rsid w:val="00D432C9"/>
    <w:rsid w:val="00D437F0"/>
    <w:rsid w:val="00D4388D"/>
    <w:rsid w:val="00D43E2E"/>
    <w:rsid w:val="00D44859"/>
    <w:rsid w:val="00D4485C"/>
    <w:rsid w:val="00D44F70"/>
    <w:rsid w:val="00D45110"/>
    <w:rsid w:val="00D45BE7"/>
    <w:rsid w:val="00D45FF7"/>
    <w:rsid w:val="00D4658B"/>
    <w:rsid w:val="00D466CB"/>
    <w:rsid w:val="00D46879"/>
    <w:rsid w:val="00D46D45"/>
    <w:rsid w:val="00D46DA5"/>
    <w:rsid w:val="00D47038"/>
    <w:rsid w:val="00D47AE5"/>
    <w:rsid w:val="00D47FCB"/>
    <w:rsid w:val="00D50174"/>
    <w:rsid w:val="00D503AE"/>
    <w:rsid w:val="00D50FD9"/>
    <w:rsid w:val="00D51235"/>
    <w:rsid w:val="00D51A74"/>
    <w:rsid w:val="00D51A89"/>
    <w:rsid w:val="00D52172"/>
    <w:rsid w:val="00D52238"/>
    <w:rsid w:val="00D52269"/>
    <w:rsid w:val="00D524AB"/>
    <w:rsid w:val="00D52ADF"/>
    <w:rsid w:val="00D52E1A"/>
    <w:rsid w:val="00D531C3"/>
    <w:rsid w:val="00D5335C"/>
    <w:rsid w:val="00D53BC8"/>
    <w:rsid w:val="00D541AC"/>
    <w:rsid w:val="00D545B4"/>
    <w:rsid w:val="00D54651"/>
    <w:rsid w:val="00D54893"/>
    <w:rsid w:val="00D54B95"/>
    <w:rsid w:val="00D5557B"/>
    <w:rsid w:val="00D55974"/>
    <w:rsid w:val="00D55B00"/>
    <w:rsid w:val="00D5634F"/>
    <w:rsid w:val="00D56584"/>
    <w:rsid w:val="00D5708D"/>
    <w:rsid w:val="00D571BD"/>
    <w:rsid w:val="00D575EC"/>
    <w:rsid w:val="00D5764B"/>
    <w:rsid w:val="00D577CD"/>
    <w:rsid w:val="00D57B8B"/>
    <w:rsid w:val="00D60493"/>
    <w:rsid w:val="00D608BC"/>
    <w:rsid w:val="00D60CBB"/>
    <w:rsid w:val="00D611D6"/>
    <w:rsid w:val="00D61318"/>
    <w:rsid w:val="00D61BFD"/>
    <w:rsid w:val="00D62124"/>
    <w:rsid w:val="00D621A1"/>
    <w:rsid w:val="00D62861"/>
    <w:rsid w:val="00D628CC"/>
    <w:rsid w:val="00D62952"/>
    <w:rsid w:val="00D62BB7"/>
    <w:rsid w:val="00D62C47"/>
    <w:rsid w:val="00D62DEA"/>
    <w:rsid w:val="00D63087"/>
    <w:rsid w:val="00D63124"/>
    <w:rsid w:val="00D638FC"/>
    <w:rsid w:val="00D63B59"/>
    <w:rsid w:val="00D63B90"/>
    <w:rsid w:val="00D64E17"/>
    <w:rsid w:val="00D6528B"/>
    <w:rsid w:val="00D655FD"/>
    <w:rsid w:val="00D659B2"/>
    <w:rsid w:val="00D65A18"/>
    <w:rsid w:val="00D65E8E"/>
    <w:rsid w:val="00D65EBD"/>
    <w:rsid w:val="00D660C4"/>
    <w:rsid w:val="00D6642E"/>
    <w:rsid w:val="00D66A6F"/>
    <w:rsid w:val="00D66AC7"/>
    <w:rsid w:val="00D6730C"/>
    <w:rsid w:val="00D67593"/>
    <w:rsid w:val="00D675C2"/>
    <w:rsid w:val="00D67634"/>
    <w:rsid w:val="00D6781E"/>
    <w:rsid w:val="00D67A7D"/>
    <w:rsid w:val="00D67F58"/>
    <w:rsid w:val="00D70007"/>
    <w:rsid w:val="00D70369"/>
    <w:rsid w:val="00D706BD"/>
    <w:rsid w:val="00D706C0"/>
    <w:rsid w:val="00D70B3D"/>
    <w:rsid w:val="00D7121D"/>
    <w:rsid w:val="00D712D9"/>
    <w:rsid w:val="00D714C5"/>
    <w:rsid w:val="00D71916"/>
    <w:rsid w:val="00D71B69"/>
    <w:rsid w:val="00D71BB1"/>
    <w:rsid w:val="00D727FE"/>
    <w:rsid w:val="00D72952"/>
    <w:rsid w:val="00D729B8"/>
    <w:rsid w:val="00D72AB3"/>
    <w:rsid w:val="00D72C07"/>
    <w:rsid w:val="00D72DA9"/>
    <w:rsid w:val="00D72FDE"/>
    <w:rsid w:val="00D7339F"/>
    <w:rsid w:val="00D73894"/>
    <w:rsid w:val="00D73C63"/>
    <w:rsid w:val="00D74062"/>
    <w:rsid w:val="00D74B4E"/>
    <w:rsid w:val="00D74FF2"/>
    <w:rsid w:val="00D750DD"/>
    <w:rsid w:val="00D75844"/>
    <w:rsid w:val="00D76105"/>
    <w:rsid w:val="00D76305"/>
    <w:rsid w:val="00D76953"/>
    <w:rsid w:val="00D7768A"/>
    <w:rsid w:val="00D778A3"/>
    <w:rsid w:val="00D77C1F"/>
    <w:rsid w:val="00D77DC0"/>
    <w:rsid w:val="00D80176"/>
    <w:rsid w:val="00D803A5"/>
    <w:rsid w:val="00D803A8"/>
    <w:rsid w:val="00D80477"/>
    <w:rsid w:val="00D80957"/>
    <w:rsid w:val="00D8116A"/>
    <w:rsid w:val="00D81611"/>
    <w:rsid w:val="00D8178A"/>
    <w:rsid w:val="00D8222A"/>
    <w:rsid w:val="00D827DD"/>
    <w:rsid w:val="00D82C11"/>
    <w:rsid w:val="00D82DC0"/>
    <w:rsid w:val="00D83300"/>
    <w:rsid w:val="00D8331C"/>
    <w:rsid w:val="00D8362A"/>
    <w:rsid w:val="00D836A4"/>
    <w:rsid w:val="00D83AA6"/>
    <w:rsid w:val="00D841E9"/>
    <w:rsid w:val="00D844AD"/>
    <w:rsid w:val="00D844CD"/>
    <w:rsid w:val="00D84B3E"/>
    <w:rsid w:val="00D84EAA"/>
    <w:rsid w:val="00D84FCB"/>
    <w:rsid w:val="00D84FCD"/>
    <w:rsid w:val="00D85020"/>
    <w:rsid w:val="00D85430"/>
    <w:rsid w:val="00D85540"/>
    <w:rsid w:val="00D85741"/>
    <w:rsid w:val="00D85B0C"/>
    <w:rsid w:val="00D85DF4"/>
    <w:rsid w:val="00D85F90"/>
    <w:rsid w:val="00D86B16"/>
    <w:rsid w:val="00D86E9C"/>
    <w:rsid w:val="00D87659"/>
    <w:rsid w:val="00D87CD9"/>
    <w:rsid w:val="00D87D3A"/>
    <w:rsid w:val="00D87D68"/>
    <w:rsid w:val="00D9003E"/>
    <w:rsid w:val="00D9016F"/>
    <w:rsid w:val="00D90EC5"/>
    <w:rsid w:val="00D90F72"/>
    <w:rsid w:val="00D91575"/>
    <w:rsid w:val="00D916FB"/>
    <w:rsid w:val="00D917A1"/>
    <w:rsid w:val="00D91860"/>
    <w:rsid w:val="00D9253D"/>
    <w:rsid w:val="00D92546"/>
    <w:rsid w:val="00D925F8"/>
    <w:rsid w:val="00D92B18"/>
    <w:rsid w:val="00D92CA5"/>
    <w:rsid w:val="00D93057"/>
    <w:rsid w:val="00D93472"/>
    <w:rsid w:val="00D9396C"/>
    <w:rsid w:val="00D93FD4"/>
    <w:rsid w:val="00D9508E"/>
    <w:rsid w:val="00D950C5"/>
    <w:rsid w:val="00D951E6"/>
    <w:rsid w:val="00D9526F"/>
    <w:rsid w:val="00D9557D"/>
    <w:rsid w:val="00D95AA1"/>
    <w:rsid w:val="00D95FB8"/>
    <w:rsid w:val="00D96019"/>
    <w:rsid w:val="00D9656E"/>
    <w:rsid w:val="00D96BC3"/>
    <w:rsid w:val="00D96DF1"/>
    <w:rsid w:val="00D96F0D"/>
    <w:rsid w:val="00D96FA4"/>
    <w:rsid w:val="00D96FE9"/>
    <w:rsid w:val="00D97117"/>
    <w:rsid w:val="00D9783F"/>
    <w:rsid w:val="00D97B1A"/>
    <w:rsid w:val="00DA05E2"/>
    <w:rsid w:val="00DA07BB"/>
    <w:rsid w:val="00DA07FE"/>
    <w:rsid w:val="00DA1A6B"/>
    <w:rsid w:val="00DA2230"/>
    <w:rsid w:val="00DA2344"/>
    <w:rsid w:val="00DA243F"/>
    <w:rsid w:val="00DA25C2"/>
    <w:rsid w:val="00DA2AF4"/>
    <w:rsid w:val="00DA2BB2"/>
    <w:rsid w:val="00DA2FDE"/>
    <w:rsid w:val="00DA303A"/>
    <w:rsid w:val="00DA3646"/>
    <w:rsid w:val="00DA380D"/>
    <w:rsid w:val="00DA4257"/>
    <w:rsid w:val="00DA42B2"/>
    <w:rsid w:val="00DA4402"/>
    <w:rsid w:val="00DA4B1A"/>
    <w:rsid w:val="00DA52DB"/>
    <w:rsid w:val="00DA5906"/>
    <w:rsid w:val="00DA5AFB"/>
    <w:rsid w:val="00DA5C1E"/>
    <w:rsid w:val="00DA5E03"/>
    <w:rsid w:val="00DA5F12"/>
    <w:rsid w:val="00DA64FA"/>
    <w:rsid w:val="00DA6706"/>
    <w:rsid w:val="00DA7042"/>
    <w:rsid w:val="00DA7051"/>
    <w:rsid w:val="00DA70C3"/>
    <w:rsid w:val="00DA70FA"/>
    <w:rsid w:val="00DA75B4"/>
    <w:rsid w:val="00DA7775"/>
    <w:rsid w:val="00DA7B5E"/>
    <w:rsid w:val="00DA7DED"/>
    <w:rsid w:val="00DB00FE"/>
    <w:rsid w:val="00DB0697"/>
    <w:rsid w:val="00DB06A4"/>
    <w:rsid w:val="00DB0E24"/>
    <w:rsid w:val="00DB1A8C"/>
    <w:rsid w:val="00DB1B24"/>
    <w:rsid w:val="00DB1FA7"/>
    <w:rsid w:val="00DB2B46"/>
    <w:rsid w:val="00DB2C10"/>
    <w:rsid w:val="00DB3249"/>
    <w:rsid w:val="00DB3401"/>
    <w:rsid w:val="00DB3798"/>
    <w:rsid w:val="00DB3D6E"/>
    <w:rsid w:val="00DB434B"/>
    <w:rsid w:val="00DB5577"/>
    <w:rsid w:val="00DB55AA"/>
    <w:rsid w:val="00DB5856"/>
    <w:rsid w:val="00DB587C"/>
    <w:rsid w:val="00DB61AC"/>
    <w:rsid w:val="00DB6520"/>
    <w:rsid w:val="00DB661B"/>
    <w:rsid w:val="00DB66E1"/>
    <w:rsid w:val="00DB6F69"/>
    <w:rsid w:val="00DB7180"/>
    <w:rsid w:val="00DB7730"/>
    <w:rsid w:val="00DB79EE"/>
    <w:rsid w:val="00DB7AB8"/>
    <w:rsid w:val="00DB7F15"/>
    <w:rsid w:val="00DC0272"/>
    <w:rsid w:val="00DC0915"/>
    <w:rsid w:val="00DC096F"/>
    <w:rsid w:val="00DC0A8A"/>
    <w:rsid w:val="00DC0E29"/>
    <w:rsid w:val="00DC0F09"/>
    <w:rsid w:val="00DC0FC9"/>
    <w:rsid w:val="00DC1501"/>
    <w:rsid w:val="00DC18BB"/>
    <w:rsid w:val="00DC1C13"/>
    <w:rsid w:val="00DC1CEE"/>
    <w:rsid w:val="00DC1CFA"/>
    <w:rsid w:val="00DC2026"/>
    <w:rsid w:val="00DC244D"/>
    <w:rsid w:val="00DC2BCF"/>
    <w:rsid w:val="00DC2C58"/>
    <w:rsid w:val="00DC2ECC"/>
    <w:rsid w:val="00DC2F08"/>
    <w:rsid w:val="00DC311C"/>
    <w:rsid w:val="00DC31B5"/>
    <w:rsid w:val="00DC332F"/>
    <w:rsid w:val="00DC3965"/>
    <w:rsid w:val="00DC39AB"/>
    <w:rsid w:val="00DC3A79"/>
    <w:rsid w:val="00DC3ABA"/>
    <w:rsid w:val="00DC3AD5"/>
    <w:rsid w:val="00DC3D8A"/>
    <w:rsid w:val="00DC3F91"/>
    <w:rsid w:val="00DC44FB"/>
    <w:rsid w:val="00DC451A"/>
    <w:rsid w:val="00DC4959"/>
    <w:rsid w:val="00DC4A16"/>
    <w:rsid w:val="00DC4A9D"/>
    <w:rsid w:val="00DC5018"/>
    <w:rsid w:val="00DC51EC"/>
    <w:rsid w:val="00DC532D"/>
    <w:rsid w:val="00DC55EE"/>
    <w:rsid w:val="00DC562A"/>
    <w:rsid w:val="00DC567D"/>
    <w:rsid w:val="00DC6181"/>
    <w:rsid w:val="00DC687B"/>
    <w:rsid w:val="00DC6DE9"/>
    <w:rsid w:val="00DC6DF4"/>
    <w:rsid w:val="00DC6E52"/>
    <w:rsid w:val="00DC7643"/>
    <w:rsid w:val="00DC776E"/>
    <w:rsid w:val="00DC78F7"/>
    <w:rsid w:val="00DC7C22"/>
    <w:rsid w:val="00DC7C4E"/>
    <w:rsid w:val="00DC7CA7"/>
    <w:rsid w:val="00DD07FA"/>
    <w:rsid w:val="00DD08D6"/>
    <w:rsid w:val="00DD0A4C"/>
    <w:rsid w:val="00DD1187"/>
    <w:rsid w:val="00DD1311"/>
    <w:rsid w:val="00DD1344"/>
    <w:rsid w:val="00DD1512"/>
    <w:rsid w:val="00DD1572"/>
    <w:rsid w:val="00DD1874"/>
    <w:rsid w:val="00DD1A04"/>
    <w:rsid w:val="00DD1C63"/>
    <w:rsid w:val="00DD22B2"/>
    <w:rsid w:val="00DD2F3C"/>
    <w:rsid w:val="00DD35F3"/>
    <w:rsid w:val="00DD3718"/>
    <w:rsid w:val="00DD3B07"/>
    <w:rsid w:val="00DD485B"/>
    <w:rsid w:val="00DD491D"/>
    <w:rsid w:val="00DD4A5E"/>
    <w:rsid w:val="00DD4F9C"/>
    <w:rsid w:val="00DD500B"/>
    <w:rsid w:val="00DD535B"/>
    <w:rsid w:val="00DD596D"/>
    <w:rsid w:val="00DD607A"/>
    <w:rsid w:val="00DD6501"/>
    <w:rsid w:val="00DD67DC"/>
    <w:rsid w:val="00DD689F"/>
    <w:rsid w:val="00DD68CE"/>
    <w:rsid w:val="00DD6B6D"/>
    <w:rsid w:val="00DD75EC"/>
    <w:rsid w:val="00DD76E7"/>
    <w:rsid w:val="00DD77A4"/>
    <w:rsid w:val="00DD7885"/>
    <w:rsid w:val="00DD79B2"/>
    <w:rsid w:val="00DD7BB5"/>
    <w:rsid w:val="00DE01BF"/>
    <w:rsid w:val="00DE078C"/>
    <w:rsid w:val="00DE0894"/>
    <w:rsid w:val="00DE1F78"/>
    <w:rsid w:val="00DE2711"/>
    <w:rsid w:val="00DE2AF4"/>
    <w:rsid w:val="00DE2CAD"/>
    <w:rsid w:val="00DE336A"/>
    <w:rsid w:val="00DE35F8"/>
    <w:rsid w:val="00DE37A3"/>
    <w:rsid w:val="00DE384C"/>
    <w:rsid w:val="00DE3955"/>
    <w:rsid w:val="00DE3DEC"/>
    <w:rsid w:val="00DE3FDC"/>
    <w:rsid w:val="00DE40C2"/>
    <w:rsid w:val="00DE435F"/>
    <w:rsid w:val="00DE463E"/>
    <w:rsid w:val="00DE46B7"/>
    <w:rsid w:val="00DE4E98"/>
    <w:rsid w:val="00DE5215"/>
    <w:rsid w:val="00DE5F97"/>
    <w:rsid w:val="00DE6937"/>
    <w:rsid w:val="00DE6EA6"/>
    <w:rsid w:val="00DE7266"/>
    <w:rsid w:val="00DE72F3"/>
    <w:rsid w:val="00DE7C27"/>
    <w:rsid w:val="00DE7CE1"/>
    <w:rsid w:val="00DE7E77"/>
    <w:rsid w:val="00DE7F33"/>
    <w:rsid w:val="00DF01E7"/>
    <w:rsid w:val="00DF0443"/>
    <w:rsid w:val="00DF0C82"/>
    <w:rsid w:val="00DF102D"/>
    <w:rsid w:val="00DF108E"/>
    <w:rsid w:val="00DF1141"/>
    <w:rsid w:val="00DF15C1"/>
    <w:rsid w:val="00DF1967"/>
    <w:rsid w:val="00DF1F04"/>
    <w:rsid w:val="00DF21FA"/>
    <w:rsid w:val="00DF24E3"/>
    <w:rsid w:val="00DF2936"/>
    <w:rsid w:val="00DF2A98"/>
    <w:rsid w:val="00DF2E81"/>
    <w:rsid w:val="00DF31C6"/>
    <w:rsid w:val="00DF35C4"/>
    <w:rsid w:val="00DF3B46"/>
    <w:rsid w:val="00DF3B47"/>
    <w:rsid w:val="00DF3B4A"/>
    <w:rsid w:val="00DF3F18"/>
    <w:rsid w:val="00DF464C"/>
    <w:rsid w:val="00DF48F0"/>
    <w:rsid w:val="00DF4C0A"/>
    <w:rsid w:val="00DF4F5F"/>
    <w:rsid w:val="00DF50B6"/>
    <w:rsid w:val="00DF5592"/>
    <w:rsid w:val="00DF5A7B"/>
    <w:rsid w:val="00DF5AAE"/>
    <w:rsid w:val="00DF5F69"/>
    <w:rsid w:val="00DF6374"/>
    <w:rsid w:val="00DF65F8"/>
    <w:rsid w:val="00DF6978"/>
    <w:rsid w:val="00DF6D17"/>
    <w:rsid w:val="00DF7496"/>
    <w:rsid w:val="00DF7C75"/>
    <w:rsid w:val="00DF7D1C"/>
    <w:rsid w:val="00DF7D75"/>
    <w:rsid w:val="00E0021E"/>
    <w:rsid w:val="00E00587"/>
    <w:rsid w:val="00E00614"/>
    <w:rsid w:val="00E009E1"/>
    <w:rsid w:val="00E00A64"/>
    <w:rsid w:val="00E00C60"/>
    <w:rsid w:val="00E00F46"/>
    <w:rsid w:val="00E012A2"/>
    <w:rsid w:val="00E0144E"/>
    <w:rsid w:val="00E019E7"/>
    <w:rsid w:val="00E020FB"/>
    <w:rsid w:val="00E0248C"/>
    <w:rsid w:val="00E02FA0"/>
    <w:rsid w:val="00E03AD0"/>
    <w:rsid w:val="00E03BD3"/>
    <w:rsid w:val="00E03C0A"/>
    <w:rsid w:val="00E03C52"/>
    <w:rsid w:val="00E03EF8"/>
    <w:rsid w:val="00E04066"/>
    <w:rsid w:val="00E04167"/>
    <w:rsid w:val="00E04240"/>
    <w:rsid w:val="00E04526"/>
    <w:rsid w:val="00E045A8"/>
    <w:rsid w:val="00E046BC"/>
    <w:rsid w:val="00E0563B"/>
    <w:rsid w:val="00E05EA9"/>
    <w:rsid w:val="00E05F93"/>
    <w:rsid w:val="00E06460"/>
    <w:rsid w:val="00E06670"/>
    <w:rsid w:val="00E06C2C"/>
    <w:rsid w:val="00E06FFA"/>
    <w:rsid w:val="00E0722E"/>
    <w:rsid w:val="00E07E72"/>
    <w:rsid w:val="00E101A9"/>
    <w:rsid w:val="00E102D6"/>
    <w:rsid w:val="00E104FC"/>
    <w:rsid w:val="00E1055D"/>
    <w:rsid w:val="00E107A6"/>
    <w:rsid w:val="00E10BD4"/>
    <w:rsid w:val="00E10D55"/>
    <w:rsid w:val="00E113CA"/>
    <w:rsid w:val="00E11E01"/>
    <w:rsid w:val="00E12B5D"/>
    <w:rsid w:val="00E12C8F"/>
    <w:rsid w:val="00E12DEB"/>
    <w:rsid w:val="00E13432"/>
    <w:rsid w:val="00E138E1"/>
    <w:rsid w:val="00E139F8"/>
    <w:rsid w:val="00E13A56"/>
    <w:rsid w:val="00E13D27"/>
    <w:rsid w:val="00E13DC0"/>
    <w:rsid w:val="00E13DFE"/>
    <w:rsid w:val="00E1516F"/>
    <w:rsid w:val="00E15CD4"/>
    <w:rsid w:val="00E15F6D"/>
    <w:rsid w:val="00E16331"/>
    <w:rsid w:val="00E1646F"/>
    <w:rsid w:val="00E165A5"/>
    <w:rsid w:val="00E168EF"/>
    <w:rsid w:val="00E16A24"/>
    <w:rsid w:val="00E16E3F"/>
    <w:rsid w:val="00E17262"/>
    <w:rsid w:val="00E172B0"/>
    <w:rsid w:val="00E2083A"/>
    <w:rsid w:val="00E20850"/>
    <w:rsid w:val="00E209E4"/>
    <w:rsid w:val="00E20E8D"/>
    <w:rsid w:val="00E20FF9"/>
    <w:rsid w:val="00E212B9"/>
    <w:rsid w:val="00E22074"/>
    <w:rsid w:val="00E2281A"/>
    <w:rsid w:val="00E22A01"/>
    <w:rsid w:val="00E232A1"/>
    <w:rsid w:val="00E23361"/>
    <w:rsid w:val="00E23376"/>
    <w:rsid w:val="00E238D8"/>
    <w:rsid w:val="00E23B6C"/>
    <w:rsid w:val="00E23B86"/>
    <w:rsid w:val="00E23C0C"/>
    <w:rsid w:val="00E2444A"/>
    <w:rsid w:val="00E24712"/>
    <w:rsid w:val="00E248B5"/>
    <w:rsid w:val="00E24B26"/>
    <w:rsid w:val="00E24C92"/>
    <w:rsid w:val="00E2501B"/>
    <w:rsid w:val="00E25190"/>
    <w:rsid w:val="00E25B6B"/>
    <w:rsid w:val="00E25DB6"/>
    <w:rsid w:val="00E25EFF"/>
    <w:rsid w:val="00E26B15"/>
    <w:rsid w:val="00E26ED2"/>
    <w:rsid w:val="00E2712D"/>
    <w:rsid w:val="00E27BC8"/>
    <w:rsid w:val="00E27FB6"/>
    <w:rsid w:val="00E304C2"/>
    <w:rsid w:val="00E313E3"/>
    <w:rsid w:val="00E314A9"/>
    <w:rsid w:val="00E3164C"/>
    <w:rsid w:val="00E319F6"/>
    <w:rsid w:val="00E31C5F"/>
    <w:rsid w:val="00E31FD0"/>
    <w:rsid w:val="00E32933"/>
    <w:rsid w:val="00E33160"/>
    <w:rsid w:val="00E33295"/>
    <w:rsid w:val="00E33C6C"/>
    <w:rsid w:val="00E34249"/>
    <w:rsid w:val="00E3438C"/>
    <w:rsid w:val="00E3486E"/>
    <w:rsid w:val="00E34CCE"/>
    <w:rsid w:val="00E35285"/>
    <w:rsid w:val="00E3535C"/>
    <w:rsid w:val="00E35750"/>
    <w:rsid w:val="00E3634A"/>
    <w:rsid w:val="00E368FD"/>
    <w:rsid w:val="00E36B16"/>
    <w:rsid w:val="00E36E72"/>
    <w:rsid w:val="00E37453"/>
    <w:rsid w:val="00E3769D"/>
    <w:rsid w:val="00E379EF"/>
    <w:rsid w:val="00E40386"/>
    <w:rsid w:val="00E40F8E"/>
    <w:rsid w:val="00E40FA2"/>
    <w:rsid w:val="00E4152E"/>
    <w:rsid w:val="00E4178E"/>
    <w:rsid w:val="00E41B37"/>
    <w:rsid w:val="00E41E5C"/>
    <w:rsid w:val="00E4206A"/>
    <w:rsid w:val="00E421A7"/>
    <w:rsid w:val="00E422F3"/>
    <w:rsid w:val="00E42684"/>
    <w:rsid w:val="00E42BC4"/>
    <w:rsid w:val="00E43343"/>
    <w:rsid w:val="00E43492"/>
    <w:rsid w:val="00E439F4"/>
    <w:rsid w:val="00E43A43"/>
    <w:rsid w:val="00E43A83"/>
    <w:rsid w:val="00E43B73"/>
    <w:rsid w:val="00E43BD0"/>
    <w:rsid w:val="00E43DA9"/>
    <w:rsid w:val="00E43F59"/>
    <w:rsid w:val="00E4417F"/>
    <w:rsid w:val="00E44388"/>
    <w:rsid w:val="00E44AE0"/>
    <w:rsid w:val="00E44CFE"/>
    <w:rsid w:val="00E450CF"/>
    <w:rsid w:val="00E452A6"/>
    <w:rsid w:val="00E4548F"/>
    <w:rsid w:val="00E45775"/>
    <w:rsid w:val="00E45DBD"/>
    <w:rsid w:val="00E4666C"/>
    <w:rsid w:val="00E46775"/>
    <w:rsid w:val="00E47300"/>
    <w:rsid w:val="00E47342"/>
    <w:rsid w:val="00E4739F"/>
    <w:rsid w:val="00E47AF6"/>
    <w:rsid w:val="00E47C10"/>
    <w:rsid w:val="00E47FBE"/>
    <w:rsid w:val="00E5006C"/>
    <w:rsid w:val="00E5020F"/>
    <w:rsid w:val="00E5082B"/>
    <w:rsid w:val="00E509F9"/>
    <w:rsid w:val="00E50C9F"/>
    <w:rsid w:val="00E50F3F"/>
    <w:rsid w:val="00E51155"/>
    <w:rsid w:val="00E512D0"/>
    <w:rsid w:val="00E51698"/>
    <w:rsid w:val="00E517C5"/>
    <w:rsid w:val="00E51810"/>
    <w:rsid w:val="00E5191B"/>
    <w:rsid w:val="00E51D79"/>
    <w:rsid w:val="00E5230E"/>
    <w:rsid w:val="00E523A3"/>
    <w:rsid w:val="00E52819"/>
    <w:rsid w:val="00E52CBE"/>
    <w:rsid w:val="00E52D12"/>
    <w:rsid w:val="00E53015"/>
    <w:rsid w:val="00E53860"/>
    <w:rsid w:val="00E538BC"/>
    <w:rsid w:val="00E53F0A"/>
    <w:rsid w:val="00E54034"/>
    <w:rsid w:val="00E541E0"/>
    <w:rsid w:val="00E541F1"/>
    <w:rsid w:val="00E55D48"/>
    <w:rsid w:val="00E5615F"/>
    <w:rsid w:val="00E5627B"/>
    <w:rsid w:val="00E5651E"/>
    <w:rsid w:val="00E566CE"/>
    <w:rsid w:val="00E56778"/>
    <w:rsid w:val="00E56A52"/>
    <w:rsid w:val="00E571D8"/>
    <w:rsid w:val="00E57447"/>
    <w:rsid w:val="00E57A70"/>
    <w:rsid w:val="00E57E8A"/>
    <w:rsid w:val="00E600B3"/>
    <w:rsid w:val="00E60171"/>
    <w:rsid w:val="00E60222"/>
    <w:rsid w:val="00E6051B"/>
    <w:rsid w:val="00E6054F"/>
    <w:rsid w:val="00E60AF8"/>
    <w:rsid w:val="00E60D70"/>
    <w:rsid w:val="00E60FE8"/>
    <w:rsid w:val="00E60FFF"/>
    <w:rsid w:val="00E613ED"/>
    <w:rsid w:val="00E616AF"/>
    <w:rsid w:val="00E61B52"/>
    <w:rsid w:val="00E6209C"/>
    <w:rsid w:val="00E62534"/>
    <w:rsid w:val="00E627DC"/>
    <w:rsid w:val="00E62DD3"/>
    <w:rsid w:val="00E62E89"/>
    <w:rsid w:val="00E63ECE"/>
    <w:rsid w:val="00E63FCC"/>
    <w:rsid w:val="00E647AF"/>
    <w:rsid w:val="00E64858"/>
    <w:rsid w:val="00E65035"/>
    <w:rsid w:val="00E657F2"/>
    <w:rsid w:val="00E65843"/>
    <w:rsid w:val="00E65DC8"/>
    <w:rsid w:val="00E66363"/>
    <w:rsid w:val="00E66392"/>
    <w:rsid w:val="00E6675D"/>
    <w:rsid w:val="00E669E8"/>
    <w:rsid w:val="00E66A0A"/>
    <w:rsid w:val="00E66BEF"/>
    <w:rsid w:val="00E66C88"/>
    <w:rsid w:val="00E66ED6"/>
    <w:rsid w:val="00E67739"/>
    <w:rsid w:val="00E67CC0"/>
    <w:rsid w:val="00E70CE6"/>
    <w:rsid w:val="00E716A2"/>
    <w:rsid w:val="00E716E5"/>
    <w:rsid w:val="00E71AC5"/>
    <w:rsid w:val="00E725C4"/>
    <w:rsid w:val="00E727BC"/>
    <w:rsid w:val="00E72B5B"/>
    <w:rsid w:val="00E72D8E"/>
    <w:rsid w:val="00E7316D"/>
    <w:rsid w:val="00E7341A"/>
    <w:rsid w:val="00E74210"/>
    <w:rsid w:val="00E74538"/>
    <w:rsid w:val="00E7474B"/>
    <w:rsid w:val="00E7478D"/>
    <w:rsid w:val="00E74927"/>
    <w:rsid w:val="00E74C8A"/>
    <w:rsid w:val="00E74EFE"/>
    <w:rsid w:val="00E7550D"/>
    <w:rsid w:val="00E75C9B"/>
    <w:rsid w:val="00E75CC3"/>
    <w:rsid w:val="00E75D7D"/>
    <w:rsid w:val="00E762EA"/>
    <w:rsid w:val="00E767BB"/>
    <w:rsid w:val="00E76A3F"/>
    <w:rsid w:val="00E76C18"/>
    <w:rsid w:val="00E76E60"/>
    <w:rsid w:val="00E77011"/>
    <w:rsid w:val="00E77059"/>
    <w:rsid w:val="00E776CD"/>
    <w:rsid w:val="00E776E0"/>
    <w:rsid w:val="00E77718"/>
    <w:rsid w:val="00E7779A"/>
    <w:rsid w:val="00E80528"/>
    <w:rsid w:val="00E8057D"/>
    <w:rsid w:val="00E80BC9"/>
    <w:rsid w:val="00E80EC7"/>
    <w:rsid w:val="00E81182"/>
    <w:rsid w:val="00E812A5"/>
    <w:rsid w:val="00E81828"/>
    <w:rsid w:val="00E81F2C"/>
    <w:rsid w:val="00E820D6"/>
    <w:rsid w:val="00E82369"/>
    <w:rsid w:val="00E82451"/>
    <w:rsid w:val="00E8259C"/>
    <w:rsid w:val="00E8312D"/>
    <w:rsid w:val="00E83201"/>
    <w:rsid w:val="00E83336"/>
    <w:rsid w:val="00E83475"/>
    <w:rsid w:val="00E834F6"/>
    <w:rsid w:val="00E836FA"/>
    <w:rsid w:val="00E8371C"/>
    <w:rsid w:val="00E83886"/>
    <w:rsid w:val="00E83D7D"/>
    <w:rsid w:val="00E84BCE"/>
    <w:rsid w:val="00E84FF8"/>
    <w:rsid w:val="00E85002"/>
    <w:rsid w:val="00E857BB"/>
    <w:rsid w:val="00E858C3"/>
    <w:rsid w:val="00E85ECA"/>
    <w:rsid w:val="00E85F5D"/>
    <w:rsid w:val="00E861CF"/>
    <w:rsid w:val="00E863FB"/>
    <w:rsid w:val="00E86C82"/>
    <w:rsid w:val="00E87011"/>
    <w:rsid w:val="00E8708C"/>
    <w:rsid w:val="00E870D4"/>
    <w:rsid w:val="00E870D6"/>
    <w:rsid w:val="00E8734A"/>
    <w:rsid w:val="00E87593"/>
    <w:rsid w:val="00E875F2"/>
    <w:rsid w:val="00E876A6"/>
    <w:rsid w:val="00E876AD"/>
    <w:rsid w:val="00E87C3E"/>
    <w:rsid w:val="00E904DA"/>
    <w:rsid w:val="00E9140C"/>
    <w:rsid w:val="00E91413"/>
    <w:rsid w:val="00E91EF8"/>
    <w:rsid w:val="00E921C6"/>
    <w:rsid w:val="00E93ED1"/>
    <w:rsid w:val="00E94531"/>
    <w:rsid w:val="00E94806"/>
    <w:rsid w:val="00E9516A"/>
    <w:rsid w:val="00E9540D"/>
    <w:rsid w:val="00E95DD6"/>
    <w:rsid w:val="00E95E9E"/>
    <w:rsid w:val="00E9638E"/>
    <w:rsid w:val="00E96E4F"/>
    <w:rsid w:val="00E97379"/>
    <w:rsid w:val="00E9741C"/>
    <w:rsid w:val="00E97606"/>
    <w:rsid w:val="00E976E0"/>
    <w:rsid w:val="00E976EB"/>
    <w:rsid w:val="00E978C9"/>
    <w:rsid w:val="00E97950"/>
    <w:rsid w:val="00E97990"/>
    <w:rsid w:val="00E979C2"/>
    <w:rsid w:val="00EA0144"/>
    <w:rsid w:val="00EA04CE"/>
    <w:rsid w:val="00EA0569"/>
    <w:rsid w:val="00EA0571"/>
    <w:rsid w:val="00EA064F"/>
    <w:rsid w:val="00EA0756"/>
    <w:rsid w:val="00EA079B"/>
    <w:rsid w:val="00EA07C3"/>
    <w:rsid w:val="00EA0BE8"/>
    <w:rsid w:val="00EA17F0"/>
    <w:rsid w:val="00EA194A"/>
    <w:rsid w:val="00EA1B3A"/>
    <w:rsid w:val="00EA1C46"/>
    <w:rsid w:val="00EA1FDB"/>
    <w:rsid w:val="00EA2061"/>
    <w:rsid w:val="00EA218F"/>
    <w:rsid w:val="00EA2449"/>
    <w:rsid w:val="00EA244E"/>
    <w:rsid w:val="00EA2847"/>
    <w:rsid w:val="00EA28AF"/>
    <w:rsid w:val="00EA2F50"/>
    <w:rsid w:val="00EA3181"/>
    <w:rsid w:val="00EA345D"/>
    <w:rsid w:val="00EA347A"/>
    <w:rsid w:val="00EA393B"/>
    <w:rsid w:val="00EA39B1"/>
    <w:rsid w:val="00EA3A38"/>
    <w:rsid w:val="00EA3E8D"/>
    <w:rsid w:val="00EA3F94"/>
    <w:rsid w:val="00EA4258"/>
    <w:rsid w:val="00EA4380"/>
    <w:rsid w:val="00EA4620"/>
    <w:rsid w:val="00EA46B4"/>
    <w:rsid w:val="00EA4854"/>
    <w:rsid w:val="00EA4B57"/>
    <w:rsid w:val="00EA5227"/>
    <w:rsid w:val="00EA5BBF"/>
    <w:rsid w:val="00EA6A11"/>
    <w:rsid w:val="00EA73B7"/>
    <w:rsid w:val="00EA7B8D"/>
    <w:rsid w:val="00EA7BFD"/>
    <w:rsid w:val="00EA7F9E"/>
    <w:rsid w:val="00EB020E"/>
    <w:rsid w:val="00EB0547"/>
    <w:rsid w:val="00EB0638"/>
    <w:rsid w:val="00EB093E"/>
    <w:rsid w:val="00EB0A1A"/>
    <w:rsid w:val="00EB0AA7"/>
    <w:rsid w:val="00EB0B83"/>
    <w:rsid w:val="00EB0C6B"/>
    <w:rsid w:val="00EB131F"/>
    <w:rsid w:val="00EB16EA"/>
    <w:rsid w:val="00EB1889"/>
    <w:rsid w:val="00EB191A"/>
    <w:rsid w:val="00EB1C96"/>
    <w:rsid w:val="00EB1CCA"/>
    <w:rsid w:val="00EB1E85"/>
    <w:rsid w:val="00EB1EDE"/>
    <w:rsid w:val="00EB224E"/>
    <w:rsid w:val="00EB236F"/>
    <w:rsid w:val="00EB292A"/>
    <w:rsid w:val="00EB3241"/>
    <w:rsid w:val="00EB39DA"/>
    <w:rsid w:val="00EB3BC5"/>
    <w:rsid w:val="00EB3FBC"/>
    <w:rsid w:val="00EB401D"/>
    <w:rsid w:val="00EB4341"/>
    <w:rsid w:val="00EB4672"/>
    <w:rsid w:val="00EB4828"/>
    <w:rsid w:val="00EB505F"/>
    <w:rsid w:val="00EB5AEB"/>
    <w:rsid w:val="00EB5B0B"/>
    <w:rsid w:val="00EB5D23"/>
    <w:rsid w:val="00EB6333"/>
    <w:rsid w:val="00EB6C3B"/>
    <w:rsid w:val="00EB6D37"/>
    <w:rsid w:val="00EB6DA0"/>
    <w:rsid w:val="00EB6FBB"/>
    <w:rsid w:val="00EB7271"/>
    <w:rsid w:val="00EB729D"/>
    <w:rsid w:val="00EB7D2D"/>
    <w:rsid w:val="00EB7E53"/>
    <w:rsid w:val="00EB7F43"/>
    <w:rsid w:val="00EC0090"/>
    <w:rsid w:val="00EC00BB"/>
    <w:rsid w:val="00EC0963"/>
    <w:rsid w:val="00EC0CDB"/>
    <w:rsid w:val="00EC0F1E"/>
    <w:rsid w:val="00EC0FD1"/>
    <w:rsid w:val="00EC130B"/>
    <w:rsid w:val="00EC130F"/>
    <w:rsid w:val="00EC1641"/>
    <w:rsid w:val="00EC1AA3"/>
    <w:rsid w:val="00EC28B2"/>
    <w:rsid w:val="00EC2BD0"/>
    <w:rsid w:val="00EC3C57"/>
    <w:rsid w:val="00EC3FAB"/>
    <w:rsid w:val="00EC4157"/>
    <w:rsid w:val="00EC41A4"/>
    <w:rsid w:val="00EC46DC"/>
    <w:rsid w:val="00EC4A27"/>
    <w:rsid w:val="00EC5996"/>
    <w:rsid w:val="00EC5EDA"/>
    <w:rsid w:val="00EC65EE"/>
    <w:rsid w:val="00EC6BD3"/>
    <w:rsid w:val="00EC6D31"/>
    <w:rsid w:val="00EC6EC9"/>
    <w:rsid w:val="00ED0A02"/>
    <w:rsid w:val="00ED0A32"/>
    <w:rsid w:val="00ED0B08"/>
    <w:rsid w:val="00ED0E19"/>
    <w:rsid w:val="00ED0E85"/>
    <w:rsid w:val="00ED1207"/>
    <w:rsid w:val="00ED1243"/>
    <w:rsid w:val="00ED1354"/>
    <w:rsid w:val="00ED1642"/>
    <w:rsid w:val="00ED1CD6"/>
    <w:rsid w:val="00ED1D22"/>
    <w:rsid w:val="00ED24BA"/>
    <w:rsid w:val="00ED24CA"/>
    <w:rsid w:val="00ED2F5E"/>
    <w:rsid w:val="00ED2F9E"/>
    <w:rsid w:val="00ED31F2"/>
    <w:rsid w:val="00ED33AD"/>
    <w:rsid w:val="00ED3B4D"/>
    <w:rsid w:val="00ED43AE"/>
    <w:rsid w:val="00ED4DFA"/>
    <w:rsid w:val="00ED5272"/>
    <w:rsid w:val="00ED55B6"/>
    <w:rsid w:val="00ED5D2C"/>
    <w:rsid w:val="00ED5DDB"/>
    <w:rsid w:val="00ED614F"/>
    <w:rsid w:val="00ED6EFE"/>
    <w:rsid w:val="00ED6F25"/>
    <w:rsid w:val="00ED76C5"/>
    <w:rsid w:val="00ED7AB6"/>
    <w:rsid w:val="00ED7CAC"/>
    <w:rsid w:val="00ED7CB6"/>
    <w:rsid w:val="00EE01BD"/>
    <w:rsid w:val="00EE027B"/>
    <w:rsid w:val="00EE02CB"/>
    <w:rsid w:val="00EE02FB"/>
    <w:rsid w:val="00EE0B36"/>
    <w:rsid w:val="00EE0D40"/>
    <w:rsid w:val="00EE0E6B"/>
    <w:rsid w:val="00EE139F"/>
    <w:rsid w:val="00EE171D"/>
    <w:rsid w:val="00EE176F"/>
    <w:rsid w:val="00EE1FB9"/>
    <w:rsid w:val="00EE20A3"/>
    <w:rsid w:val="00EE20F5"/>
    <w:rsid w:val="00EE2171"/>
    <w:rsid w:val="00EE2EA9"/>
    <w:rsid w:val="00EE2EED"/>
    <w:rsid w:val="00EE30D3"/>
    <w:rsid w:val="00EE35ED"/>
    <w:rsid w:val="00EE380A"/>
    <w:rsid w:val="00EE3A87"/>
    <w:rsid w:val="00EE3B4C"/>
    <w:rsid w:val="00EE402E"/>
    <w:rsid w:val="00EE4343"/>
    <w:rsid w:val="00EE4802"/>
    <w:rsid w:val="00EE4D6A"/>
    <w:rsid w:val="00EE5727"/>
    <w:rsid w:val="00EE5A55"/>
    <w:rsid w:val="00EE5B4F"/>
    <w:rsid w:val="00EE5E2A"/>
    <w:rsid w:val="00EE606B"/>
    <w:rsid w:val="00EE624F"/>
    <w:rsid w:val="00EE6416"/>
    <w:rsid w:val="00EE65BE"/>
    <w:rsid w:val="00EE6798"/>
    <w:rsid w:val="00EE6D18"/>
    <w:rsid w:val="00EE706A"/>
    <w:rsid w:val="00EE72B6"/>
    <w:rsid w:val="00EF02D3"/>
    <w:rsid w:val="00EF02F4"/>
    <w:rsid w:val="00EF0625"/>
    <w:rsid w:val="00EF0FB7"/>
    <w:rsid w:val="00EF107E"/>
    <w:rsid w:val="00EF10C0"/>
    <w:rsid w:val="00EF1703"/>
    <w:rsid w:val="00EF1905"/>
    <w:rsid w:val="00EF1A60"/>
    <w:rsid w:val="00EF1A96"/>
    <w:rsid w:val="00EF1CD0"/>
    <w:rsid w:val="00EF20DD"/>
    <w:rsid w:val="00EF26DF"/>
    <w:rsid w:val="00EF29BF"/>
    <w:rsid w:val="00EF2A7D"/>
    <w:rsid w:val="00EF36E6"/>
    <w:rsid w:val="00EF3EB6"/>
    <w:rsid w:val="00EF3F92"/>
    <w:rsid w:val="00EF4363"/>
    <w:rsid w:val="00EF448D"/>
    <w:rsid w:val="00EF49DE"/>
    <w:rsid w:val="00EF4F3C"/>
    <w:rsid w:val="00EF4FF2"/>
    <w:rsid w:val="00EF51B6"/>
    <w:rsid w:val="00EF5BC7"/>
    <w:rsid w:val="00EF5BD5"/>
    <w:rsid w:val="00EF5DF9"/>
    <w:rsid w:val="00EF5DFD"/>
    <w:rsid w:val="00EF5F42"/>
    <w:rsid w:val="00EF637E"/>
    <w:rsid w:val="00EF6428"/>
    <w:rsid w:val="00EF6511"/>
    <w:rsid w:val="00EF662B"/>
    <w:rsid w:val="00EF6802"/>
    <w:rsid w:val="00EF6910"/>
    <w:rsid w:val="00EF6AD6"/>
    <w:rsid w:val="00EF6D33"/>
    <w:rsid w:val="00EF6F3C"/>
    <w:rsid w:val="00EF6FA1"/>
    <w:rsid w:val="00EF7092"/>
    <w:rsid w:val="00EF7364"/>
    <w:rsid w:val="00EF73B9"/>
    <w:rsid w:val="00EF7484"/>
    <w:rsid w:val="00EF7634"/>
    <w:rsid w:val="00EF77E2"/>
    <w:rsid w:val="00EF7F67"/>
    <w:rsid w:val="00F001B5"/>
    <w:rsid w:val="00F004B1"/>
    <w:rsid w:val="00F006A4"/>
    <w:rsid w:val="00F00763"/>
    <w:rsid w:val="00F01228"/>
    <w:rsid w:val="00F013BB"/>
    <w:rsid w:val="00F015AF"/>
    <w:rsid w:val="00F01692"/>
    <w:rsid w:val="00F01878"/>
    <w:rsid w:val="00F021DD"/>
    <w:rsid w:val="00F02488"/>
    <w:rsid w:val="00F02976"/>
    <w:rsid w:val="00F02ACA"/>
    <w:rsid w:val="00F030DE"/>
    <w:rsid w:val="00F03882"/>
    <w:rsid w:val="00F03ABE"/>
    <w:rsid w:val="00F04564"/>
    <w:rsid w:val="00F04D8B"/>
    <w:rsid w:val="00F04F22"/>
    <w:rsid w:val="00F051D4"/>
    <w:rsid w:val="00F05733"/>
    <w:rsid w:val="00F05A48"/>
    <w:rsid w:val="00F05A4A"/>
    <w:rsid w:val="00F05D9C"/>
    <w:rsid w:val="00F0646F"/>
    <w:rsid w:val="00F06481"/>
    <w:rsid w:val="00F06C0E"/>
    <w:rsid w:val="00F070F8"/>
    <w:rsid w:val="00F07313"/>
    <w:rsid w:val="00F073E1"/>
    <w:rsid w:val="00F07576"/>
    <w:rsid w:val="00F07FBA"/>
    <w:rsid w:val="00F10A8C"/>
    <w:rsid w:val="00F10EB3"/>
    <w:rsid w:val="00F10F53"/>
    <w:rsid w:val="00F11163"/>
    <w:rsid w:val="00F11A17"/>
    <w:rsid w:val="00F11C7D"/>
    <w:rsid w:val="00F122DF"/>
    <w:rsid w:val="00F125E0"/>
    <w:rsid w:val="00F1276A"/>
    <w:rsid w:val="00F12A8E"/>
    <w:rsid w:val="00F12E8F"/>
    <w:rsid w:val="00F12F08"/>
    <w:rsid w:val="00F130E3"/>
    <w:rsid w:val="00F134C7"/>
    <w:rsid w:val="00F14042"/>
    <w:rsid w:val="00F1463B"/>
    <w:rsid w:val="00F14E37"/>
    <w:rsid w:val="00F15158"/>
    <w:rsid w:val="00F159B8"/>
    <w:rsid w:val="00F15B65"/>
    <w:rsid w:val="00F15E50"/>
    <w:rsid w:val="00F160C3"/>
    <w:rsid w:val="00F161CE"/>
    <w:rsid w:val="00F167ED"/>
    <w:rsid w:val="00F16EBD"/>
    <w:rsid w:val="00F1758F"/>
    <w:rsid w:val="00F1780C"/>
    <w:rsid w:val="00F17DBA"/>
    <w:rsid w:val="00F2000A"/>
    <w:rsid w:val="00F2111E"/>
    <w:rsid w:val="00F2195E"/>
    <w:rsid w:val="00F21A9A"/>
    <w:rsid w:val="00F21B6B"/>
    <w:rsid w:val="00F21BE4"/>
    <w:rsid w:val="00F220C4"/>
    <w:rsid w:val="00F22182"/>
    <w:rsid w:val="00F22301"/>
    <w:rsid w:val="00F2295F"/>
    <w:rsid w:val="00F229C6"/>
    <w:rsid w:val="00F22C3F"/>
    <w:rsid w:val="00F22E1F"/>
    <w:rsid w:val="00F23146"/>
    <w:rsid w:val="00F2344C"/>
    <w:rsid w:val="00F234A5"/>
    <w:rsid w:val="00F23B73"/>
    <w:rsid w:val="00F23BCC"/>
    <w:rsid w:val="00F2415D"/>
    <w:rsid w:val="00F24478"/>
    <w:rsid w:val="00F2468B"/>
    <w:rsid w:val="00F24AA6"/>
    <w:rsid w:val="00F253F0"/>
    <w:rsid w:val="00F258D0"/>
    <w:rsid w:val="00F25EB7"/>
    <w:rsid w:val="00F25F6F"/>
    <w:rsid w:val="00F260AC"/>
    <w:rsid w:val="00F2622F"/>
    <w:rsid w:val="00F269C6"/>
    <w:rsid w:val="00F26D0A"/>
    <w:rsid w:val="00F26F39"/>
    <w:rsid w:val="00F27062"/>
    <w:rsid w:val="00F27EB5"/>
    <w:rsid w:val="00F301A3"/>
    <w:rsid w:val="00F304CA"/>
    <w:rsid w:val="00F30B13"/>
    <w:rsid w:val="00F311D1"/>
    <w:rsid w:val="00F3144D"/>
    <w:rsid w:val="00F31C42"/>
    <w:rsid w:val="00F31E3E"/>
    <w:rsid w:val="00F3241D"/>
    <w:rsid w:val="00F32B20"/>
    <w:rsid w:val="00F32BB7"/>
    <w:rsid w:val="00F33682"/>
    <w:rsid w:val="00F336C1"/>
    <w:rsid w:val="00F337D2"/>
    <w:rsid w:val="00F33ACD"/>
    <w:rsid w:val="00F33DE1"/>
    <w:rsid w:val="00F3409D"/>
    <w:rsid w:val="00F340EE"/>
    <w:rsid w:val="00F3448C"/>
    <w:rsid w:val="00F34930"/>
    <w:rsid w:val="00F3514D"/>
    <w:rsid w:val="00F35355"/>
    <w:rsid w:val="00F36299"/>
    <w:rsid w:val="00F36A76"/>
    <w:rsid w:val="00F3777A"/>
    <w:rsid w:val="00F3786B"/>
    <w:rsid w:val="00F37E6A"/>
    <w:rsid w:val="00F37E96"/>
    <w:rsid w:val="00F4065F"/>
    <w:rsid w:val="00F40F42"/>
    <w:rsid w:val="00F41111"/>
    <w:rsid w:val="00F41146"/>
    <w:rsid w:val="00F41411"/>
    <w:rsid w:val="00F414CF"/>
    <w:rsid w:val="00F4181D"/>
    <w:rsid w:val="00F41C05"/>
    <w:rsid w:val="00F420F9"/>
    <w:rsid w:val="00F42186"/>
    <w:rsid w:val="00F42322"/>
    <w:rsid w:val="00F424BF"/>
    <w:rsid w:val="00F42760"/>
    <w:rsid w:val="00F42AE2"/>
    <w:rsid w:val="00F42B58"/>
    <w:rsid w:val="00F4353A"/>
    <w:rsid w:val="00F43D10"/>
    <w:rsid w:val="00F446D2"/>
    <w:rsid w:val="00F44C24"/>
    <w:rsid w:val="00F44E13"/>
    <w:rsid w:val="00F452CE"/>
    <w:rsid w:val="00F457FC"/>
    <w:rsid w:val="00F45AD1"/>
    <w:rsid w:val="00F45DAE"/>
    <w:rsid w:val="00F45DF8"/>
    <w:rsid w:val="00F45F52"/>
    <w:rsid w:val="00F466C8"/>
    <w:rsid w:val="00F46B58"/>
    <w:rsid w:val="00F46BF9"/>
    <w:rsid w:val="00F4793C"/>
    <w:rsid w:val="00F50187"/>
    <w:rsid w:val="00F504EB"/>
    <w:rsid w:val="00F51CC4"/>
    <w:rsid w:val="00F51E5B"/>
    <w:rsid w:val="00F51F9C"/>
    <w:rsid w:val="00F520BC"/>
    <w:rsid w:val="00F5245C"/>
    <w:rsid w:val="00F524F8"/>
    <w:rsid w:val="00F52688"/>
    <w:rsid w:val="00F5277C"/>
    <w:rsid w:val="00F527A7"/>
    <w:rsid w:val="00F52B65"/>
    <w:rsid w:val="00F52B76"/>
    <w:rsid w:val="00F52CA3"/>
    <w:rsid w:val="00F52EF5"/>
    <w:rsid w:val="00F5330B"/>
    <w:rsid w:val="00F5337D"/>
    <w:rsid w:val="00F533D3"/>
    <w:rsid w:val="00F5353F"/>
    <w:rsid w:val="00F53792"/>
    <w:rsid w:val="00F53BA4"/>
    <w:rsid w:val="00F53C81"/>
    <w:rsid w:val="00F53CB5"/>
    <w:rsid w:val="00F53E86"/>
    <w:rsid w:val="00F53F9C"/>
    <w:rsid w:val="00F54120"/>
    <w:rsid w:val="00F54894"/>
    <w:rsid w:val="00F5503C"/>
    <w:rsid w:val="00F5505A"/>
    <w:rsid w:val="00F5533C"/>
    <w:rsid w:val="00F553E0"/>
    <w:rsid w:val="00F556A1"/>
    <w:rsid w:val="00F557B1"/>
    <w:rsid w:val="00F5599C"/>
    <w:rsid w:val="00F55CEC"/>
    <w:rsid w:val="00F5612E"/>
    <w:rsid w:val="00F56D45"/>
    <w:rsid w:val="00F57725"/>
    <w:rsid w:val="00F577D1"/>
    <w:rsid w:val="00F578A2"/>
    <w:rsid w:val="00F5797C"/>
    <w:rsid w:val="00F60013"/>
    <w:rsid w:val="00F600D6"/>
    <w:rsid w:val="00F60A4C"/>
    <w:rsid w:val="00F60AAB"/>
    <w:rsid w:val="00F60B1E"/>
    <w:rsid w:val="00F60DBF"/>
    <w:rsid w:val="00F61253"/>
    <w:rsid w:val="00F61FBF"/>
    <w:rsid w:val="00F62294"/>
    <w:rsid w:val="00F6259B"/>
    <w:rsid w:val="00F6267D"/>
    <w:rsid w:val="00F626EB"/>
    <w:rsid w:val="00F627A0"/>
    <w:rsid w:val="00F62DEC"/>
    <w:rsid w:val="00F63320"/>
    <w:rsid w:val="00F63444"/>
    <w:rsid w:val="00F63811"/>
    <w:rsid w:val="00F63EF6"/>
    <w:rsid w:val="00F63F8D"/>
    <w:rsid w:val="00F64E17"/>
    <w:rsid w:val="00F65051"/>
    <w:rsid w:val="00F65AA4"/>
    <w:rsid w:val="00F65B95"/>
    <w:rsid w:val="00F6729D"/>
    <w:rsid w:val="00F70581"/>
    <w:rsid w:val="00F70975"/>
    <w:rsid w:val="00F70A1D"/>
    <w:rsid w:val="00F70E86"/>
    <w:rsid w:val="00F71464"/>
    <w:rsid w:val="00F7148B"/>
    <w:rsid w:val="00F718B1"/>
    <w:rsid w:val="00F71933"/>
    <w:rsid w:val="00F71D6C"/>
    <w:rsid w:val="00F71F6E"/>
    <w:rsid w:val="00F721AB"/>
    <w:rsid w:val="00F7265D"/>
    <w:rsid w:val="00F73F32"/>
    <w:rsid w:val="00F7445D"/>
    <w:rsid w:val="00F744FE"/>
    <w:rsid w:val="00F7464C"/>
    <w:rsid w:val="00F74A68"/>
    <w:rsid w:val="00F74B1D"/>
    <w:rsid w:val="00F7553D"/>
    <w:rsid w:val="00F75589"/>
    <w:rsid w:val="00F75773"/>
    <w:rsid w:val="00F75973"/>
    <w:rsid w:val="00F75A75"/>
    <w:rsid w:val="00F76034"/>
    <w:rsid w:val="00F76235"/>
    <w:rsid w:val="00F76248"/>
    <w:rsid w:val="00F76464"/>
    <w:rsid w:val="00F7647E"/>
    <w:rsid w:val="00F764A9"/>
    <w:rsid w:val="00F76508"/>
    <w:rsid w:val="00F7685A"/>
    <w:rsid w:val="00F76865"/>
    <w:rsid w:val="00F7695A"/>
    <w:rsid w:val="00F775D6"/>
    <w:rsid w:val="00F77609"/>
    <w:rsid w:val="00F779B6"/>
    <w:rsid w:val="00F77E75"/>
    <w:rsid w:val="00F800F1"/>
    <w:rsid w:val="00F8095F"/>
    <w:rsid w:val="00F80B1F"/>
    <w:rsid w:val="00F80DB3"/>
    <w:rsid w:val="00F81080"/>
    <w:rsid w:val="00F8113A"/>
    <w:rsid w:val="00F8177E"/>
    <w:rsid w:val="00F81B0B"/>
    <w:rsid w:val="00F81D84"/>
    <w:rsid w:val="00F823E6"/>
    <w:rsid w:val="00F823F2"/>
    <w:rsid w:val="00F82488"/>
    <w:rsid w:val="00F8291B"/>
    <w:rsid w:val="00F8299B"/>
    <w:rsid w:val="00F82A95"/>
    <w:rsid w:val="00F835C3"/>
    <w:rsid w:val="00F83AA1"/>
    <w:rsid w:val="00F83C52"/>
    <w:rsid w:val="00F84155"/>
    <w:rsid w:val="00F84913"/>
    <w:rsid w:val="00F854AA"/>
    <w:rsid w:val="00F8582F"/>
    <w:rsid w:val="00F85B2E"/>
    <w:rsid w:val="00F86314"/>
    <w:rsid w:val="00F863F0"/>
    <w:rsid w:val="00F86A0D"/>
    <w:rsid w:val="00F86C14"/>
    <w:rsid w:val="00F87180"/>
    <w:rsid w:val="00F87D0E"/>
    <w:rsid w:val="00F87F23"/>
    <w:rsid w:val="00F90395"/>
    <w:rsid w:val="00F908E8"/>
    <w:rsid w:val="00F90C0C"/>
    <w:rsid w:val="00F913C7"/>
    <w:rsid w:val="00F9202F"/>
    <w:rsid w:val="00F92BF8"/>
    <w:rsid w:val="00F92C67"/>
    <w:rsid w:val="00F92CE3"/>
    <w:rsid w:val="00F931BE"/>
    <w:rsid w:val="00F932C0"/>
    <w:rsid w:val="00F93458"/>
    <w:rsid w:val="00F93AB8"/>
    <w:rsid w:val="00F93D3C"/>
    <w:rsid w:val="00F941CE"/>
    <w:rsid w:val="00F941D5"/>
    <w:rsid w:val="00F94258"/>
    <w:rsid w:val="00F943F9"/>
    <w:rsid w:val="00F94620"/>
    <w:rsid w:val="00F94AB1"/>
    <w:rsid w:val="00F94BD3"/>
    <w:rsid w:val="00F94C6C"/>
    <w:rsid w:val="00F94CC9"/>
    <w:rsid w:val="00F94E34"/>
    <w:rsid w:val="00F950ED"/>
    <w:rsid w:val="00F9520E"/>
    <w:rsid w:val="00F9551A"/>
    <w:rsid w:val="00F955C7"/>
    <w:rsid w:val="00F959DE"/>
    <w:rsid w:val="00F95A40"/>
    <w:rsid w:val="00F95F71"/>
    <w:rsid w:val="00F9619D"/>
    <w:rsid w:val="00F96382"/>
    <w:rsid w:val="00F96622"/>
    <w:rsid w:val="00F96747"/>
    <w:rsid w:val="00F96790"/>
    <w:rsid w:val="00F96C85"/>
    <w:rsid w:val="00F970C2"/>
    <w:rsid w:val="00F970D3"/>
    <w:rsid w:val="00F97154"/>
    <w:rsid w:val="00F9733A"/>
    <w:rsid w:val="00F97561"/>
    <w:rsid w:val="00F9759E"/>
    <w:rsid w:val="00F97644"/>
    <w:rsid w:val="00F97706"/>
    <w:rsid w:val="00F97A2D"/>
    <w:rsid w:val="00F97A52"/>
    <w:rsid w:val="00F97E09"/>
    <w:rsid w:val="00FA01D0"/>
    <w:rsid w:val="00FA0897"/>
    <w:rsid w:val="00FA0BD4"/>
    <w:rsid w:val="00FA0C89"/>
    <w:rsid w:val="00FA1181"/>
    <w:rsid w:val="00FA1433"/>
    <w:rsid w:val="00FA16B7"/>
    <w:rsid w:val="00FA21D0"/>
    <w:rsid w:val="00FA3543"/>
    <w:rsid w:val="00FA37A2"/>
    <w:rsid w:val="00FA42E7"/>
    <w:rsid w:val="00FA4616"/>
    <w:rsid w:val="00FA485E"/>
    <w:rsid w:val="00FA4C10"/>
    <w:rsid w:val="00FA4CA0"/>
    <w:rsid w:val="00FA5588"/>
    <w:rsid w:val="00FA580E"/>
    <w:rsid w:val="00FA58B0"/>
    <w:rsid w:val="00FA58C7"/>
    <w:rsid w:val="00FA5955"/>
    <w:rsid w:val="00FA5D75"/>
    <w:rsid w:val="00FA62DD"/>
    <w:rsid w:val="00FA650A"/>
    <w:rsid w:val="00FA6587"/>
    <w:rsid w:val="00FA668D"/>
    <w:rsid w:val="00FA6906"/>
    <w:rsid w:val="00FA6E76"/>
    <w:rsid w:val="00FA7370"/>
    <w:rsid w:val="00FA76A9"/>
    <w:rsid w:val="00FA778E"/>
    <w:rsid w:val="00FA7832"/>
    <w:rsid w:val="00FA7C90"/>
    <w:rsid w:val="00FA7DA1"/>
    <w:rsid w:val="00FA7F1B"/>
    <w:rsid w:val="00FB0365"/>
    <w:rsid w:val="00FB06F5"/>
    <w:rsid w:val="00FB088A"/>
    <w:rsid w:val="00FB08A6"/>
    <w:rsid w:val="00FB0AEB"/>
    <w:rsid w:val="00FB0EC6"/>
    <w:rsid w:val="00FB1049"/>
    <w:rsid w:val="00FB137F"/>
    <w:rsid w:val="00FB1756"/>
    <w:rsid w:val="00FB18DF"/>
    <w:rsid w:val="00FB1B49"/>
    <w:rsid w:val="00FB23ED"/>
    <w:rsid w:val="00FB2407"/>
    <w:rsid w:val="00FB2511"/>
    <w:rsid w:val="00FB28FE"/>
    <w:rsid w:val="00FB2B3C"/>
    <w:rsid w:val="00FB2B3E"/>
    <w:rsid w:val="00FB30BD"/>
    <w:rsid w:val="00FB3935"/>
    <w:rsid w:val="00FB422B"/>
    <w:rsid w:val="00FB4472"/>
    <w:rsid w:val="00FB469A"/>
    <w:rsid w:val="00FB4BE0"/>
    <w:rsid w:val="00FB587C"/>
    <w:rsid w:val="00FB5AE3"/>
    <w:rsid w:val="00FB5D6B"/>
    <w:rsid w:val="00FB63A4"/>
    <w:rsid w:val="00FB6B66"/>
    <w:rsid w:val="00FB6BBA"/>
    <w:rsid w:val="00FB6E5D"/>
    <w:rsid w:val="00FB74BC"/>
    <w:rsid w:val="00FB78FF"/>
    <w:rsid w:val="00FB7E65"/>
    <w:rsid w:val="00FC0436"/>
    <w:rsid w:val="00FC10E1"/>
    <w:rsid w:val="00FC1485"/>
    <w:rsid w:val="00FC14F5"/>
    <w:rsid w:val="00FC164C"/>
    <w:rsid w:val="00FC1659"/>
    <w:rsid w:val="00FC174C"/>
    <w:rsid w:val="00FC290A"/>
    <w:rsid w:val="00FC3291"/>
    <w:rsid w:val="00FC339E"/>
    <w:rsid w:val="00FC362E"/>
    <w:rsid w:val="00FC3936"/>
    <w:rsid w:val="00FC3DFA"/>
    <w:rsid w:val="00FC4021"/>
    <w:rsid w:val="00FC4292"/>
    <w:rsid w:val="00FC4A44"/>
    <w:rsid w:val="00FC4BD7"/>
    <w:rsid w:val="00FC4C7F"/>
    <w:rsid w:val="00FC4DD4"/>
    <w:rsid w:val="00FC54CE"/>
    <w:rsid w:val="00FC55A3"/>
    <w:rsid w:val="00FC5638"/>
    <w:rsid w:val="00FC57FD"/>
    <w:rsid w:val="00FC5940"/>
    <w:rsid w:val="00FC5E72"/>
    <w:rsid w:val="00FC63BB"/>
    <w:rsid w:val="00FC65FC"/>
    <w:rsid w:val="00FC6691"/>
    <w:rsid w:val="00FC66BB"/>
    <w:rsid w:val="00FC6E11"/>
    <w:rsid w:val="00FC6F83"/>
    <w:rsid w:val="00FC75A7"/>
    <w:rsid w:val="00FC76BC"/>
    <w:rsid w:val="00FC7940"/>
    <w:rsid w:val="00FC7B22"/>
    <w:rsid w:val="00FC7D68"/>
    <w:rsid w:val="00FC7DCC"/>
    <w:rsid w:val="00FD04A1"/>
    <w:rsid w:val="00FD0B4C"/>
    <w:rsid w:val="00FD0D69"/>
    <w:rsid w:val="00FD0F97"/>
    <w:rsid w:val="00FD1AB5"/>
    <w:rsid w:val="00FD227D"/>
    <w:rsid w:val="00FD22C3"/>
    <w:rsid w:val="00FD26A2"/>
    <w:rsid w:val="00FD27D4"/>
    <w:rsid w:val="00FD2959"/>
    <w:rsid w:val="00FD298B"/>
    <w:rsid w:val="00FD2D1C"/>
    <w:rsid w:val="00FD316C"/>
    <w:rsid w:val="00FD3328"/>
    <w:rsid w:val="00FD3AC5"/>
    <w:rsid w:val="00FD40DA"/>
    <w:rsid w:val="00FD4351"/>
    <w:rsid w:val="00FD447A"/>
    <w:rsid w:val="00FD4AD0"/>
    <w:rsid w:val="00FD4B51"/>
    <w:rsid w:val="00FD5AD2"/>
    <w:rsid w:val="00FD5D15"/>
    <w:rsid w:val="00FD603D"/>
    <w:rsid w:val="00FD6264"/>
    <w:rsid w:val="00FD6422"/>
    <w:rsid w:val="00FD664D"/>
    <w:rsid w:val="00FD6DBE"/>
    <w:rsid w:val="00FD7569"/>
    <w:rsid w:val="00FD757B"/>
    <w:rsid w:val="00FD75E7"/>
    <w:rsid w:val="00FD7629"/>
    <w:rsid w:val="00FD7F41"/>
    <w:rsid w:val="00FE0215"/>
    <w:rsid w:val="00FE0445"/>
    <w:rsid w:val="00FE0738"/>
    <w:rsid w:val="00FE08BE"/>
    <w:rsid w:val="00FE0AF9"/>
    <w:rsid w:val="00FE0BDC"/>
    <w:rsid w:val="00FE0C72"/>
    <w:rsid w:val="00FE0F50"/>
    <w:rsid w:val="00FE109D"/>
    <w:rsid w:val="00FE1302"/>
    <w:rsid w:val="00FE1312"/>
    <w:rsid w:val="00FE15FA"/>
    <w:rsid w:val="00FE1A8A"/>
    <w:rsid w:val="00FE1BEE"/>
    <w:rsid w:val="00FE215B"/>
    <w:rsid w:val="00FE22E8"/>
    <w:rsid w:val="00FE2DCC"/>
    <w:rsid w:val="00FE2E94"/>
    <w:rsid w:val="00FE2EFE"/>
    <w:rsid w:val="00FE303C"/>
    <w:rsid w:val="00FE344F"/>
    <w:rsid w:val="00FE34FE"/>
    <w:rsid w:val="00FE356F"/>
    <w:rsid w:val="00FE3808"/>
    <w:rsid w:val="00FE39FD"/>
    <w:rsid w:val="00FE3C15"/>
    <w:rsid w:val="00FE48B2"/>
    <w:rsid w:val="00FE4E58"/>
    <w:rsid w:val="00FE50D4"/>
    <w:rsid w:val="00FE5498"/>
    <w:rsid w:val="00FE55AA"/>
    <w:rsid w:val="00FE5EE7"/>
    <w:rsid w:val="00FE6AA4"/>
    <w:rsid w:val="00FE6CCE"/>
    <w:rsid w:val="00FE6FC5"/>
    <w:rsid w:val="00FE709C"/>
    <w:rsid w:val="00FE7BD3"/>
    <w:rsid w:val="00FE7CC5"/>
    <w:rsid w:val="00FE7D87"/>
    <w:rsid w:val="00FE7F23"/>
    <w:rsid w:val="00FF0483"/>
    <w:rsid w:val="00FF0BDD"/>
    <w:rsid w:val="00FF0DA1"/>
    <w:rsid w:val="00FF1022"/>
    <w:rsid w:val="00FF11B4"/>
    <w:rsid w:val="00FF11BA"/>
    <w:rsid w:val="00FF122F"/>
    <w:rsid w:val="00FF1366"/>
    <w:rsid w:val="00FF1630"/>
    <w:rsid w:val="00FF1BC3"/>
    <w:rsid w:val="00FF3392"/>
    <w:rsid w:val="00FF384D"/>
    <w:rsid w:val="00FF3CE0"/>
    <w:rsid w:val="00FF4439"/>
    <w:rsid w:val="00FF4A63"/>
    <w:rsid w:val="00FF4BA1"/>
    <w:rsid w:val="00FF52DA"/>
    <w:rsid w:val="00FF53A7"/>
    <w:rsid w:val="00FF54C1"/>
    <w:rsid w:val="00FF5AAA"/>
    <w:rsid w:val="00FF5C52"/>
    <w:rsid w:val="00FF654F"/>
    <w:rsid w:val="00FF6ACC"/>
    <w:rsid w:val="00FF6B68"/>
    <w:rsid w:val="00FF7060"/>
    <w:rsid w:val="00FF7636"/>
    <w:rsid w:val="00FF7879"/>
    <w:rsid w:val="00FF7932"/>
    <w:rsid w:val="00FF7F9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5:docId w15:val="{DCA0252E-EBA4-4209-AD07-0C91C69F65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heading 5" w:uiPriority="99"/>
    <w:lsdException w:name="heading 6" w:uiPriority="99"/>
    <w:lsdException w:name="heading 7" w:semiHidden="1" w:uiPriority="99" w:unhideWhenUsed="1"/>
    <w:lsdException w:name="heading 8" w:semiHidden="1" w:uiPriority="99" w:unhideWhenUsed="1"/>
    <w:lsdException w:name="heading 9" w:semiHidden="1" w:uiPriority="9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1">
    <w:name w:val="Normal"/>
    <w:rsid w:val="00F81B0B"/>
    <w:rPr>
      <w:sz w:val="24"/>
      <w:szCs w:val="24"/>
    </w:rPr>
  </w:style>
  <w:style w:type="paragraph" w:styleId="1a">
    <w:name w:val="heading 1"/>
    <w:aliases w:val="Заголовок 1 Джубга Знак,Заголовок 1 PDV,11. Заголовок 1,номер приложения,EIA H1,Заголовок 11 Знак Знак Знак Знак Знак Знак,Заголовок 11 Знак Знак Знак,HEADING 1,§1.,ALK_K1,titre1,1 heading 1,ITTHEADER1,Заголовок биораз,Caaieiaie aei?ac,Part"/>
    <w:basedOn w:val="af1"/>
    <w:next w:val="af2"/>
    <w:link w:val="1b"/>
    <w:autoRedefine/>
    <w:rsid w:val="00F05A4A"/>
    <w:pPr>
      <w:keepNext/>
      <w:pageBreakBefore/>
      <w:suppressAutoHyphens/>
      <w:spacing w:before="120" w:after="120"/>
      <w:ind w:right="113"/>
      <w:outlineLvl w:val="0"/>
    </w:pPr>
    <w:rPr>
      <w:rFonts w:cs="Arial"/>
      <w:b/>
      <w:bCs/>
      <w:caps/>
      <w:kern w:val="32"/>
      <w:sz w:val="28"/>
      <w:szCs w:val="28"/>
    </w:rPr>
  </w:style>
  <w:style w:type="paragraph" w:styleId="26">
    <w:name w:val="heading 2"/>
    <w:aliases w:val="Стиль 222"/>
    <w:basedOn w:val="af1"/>
    <w:next w:val="af2"/>
    <w:link w:val="212"/>
    <w:rsid w:val="00F05A4A"/>
    <w:pPr>
      <w:keepNext/>
      <w:suppressAutoHyphens/>
      <w:spacing w:before="60" w:after="60" w:line="276" w:lineRule="auto"/>
      <w:outlineLvl w:val="1"/>
    </w:pPr>
    <w:rPr>
      <w:rFonts w:ascii="ISOCPEUR" w:hAnsi="ISOCPEUR" w:cs="Arial"/>
      <w:b/>
      <w:i/>
      <w:sz w:val="28"/>
      <w:szCs w:val="28"/>
    </w:rPr>
  </w:style>
  <w:style w:type="paragraph" w:styleId="33">
    <w:name w:val="heading 3"/>
    <w:aliases w:val="Стиль 333"/>
    <w:basedOn w:val="af1"/>
    <w:next w:val="af2"/>
    <w:link w:val="34"/>
    <w:rsid w:val="00990A66"/>
    <w:pPr>
      <w:keepNext/>
      <w:suppressAutoHyphens/>
      <w:spacing w:before="60" w:after="60" w:line="276" w:lineRule="auto"/>
      <w:outlineLvl w:val="2"/>
    </w:pPr>
    <w:rPr>
      <w:rFonts w:ascii="ISOCPEUR" w:hAnsi="ISOCPEUR" w:cs="Arial"/>
      <w:b/>
      <w:i/>
      <w:szCs w:val="26"/>
    </w:rPr>
  </w:style>
  <w:style w:type="paragraph" w:styleId="41">
    <w:name w:val="heading 4"/>
    <w:aliases w:val="Стиль 4444,Заголовок 4 Джубга,- 1.1.1.1,EIA H4,Map Title,§1.1.1.1.,§1.1.1.1,OG Heading 4,. (A.),Ciae,Подпункт,- 1.1.1.11,- 1.1.1.12,- 1.1.1.13,- 1.1.1.14,Map Title1,Map Title2,Map Title3,Map Title4,Kopje"/>
    <w:basedOn w:val="33"/>
    <w:next w:val="af2"/>
    <w:link w:val="42"/>
    <w:autoRedefine/>
    <w:rsid w:val="00BA5CA5"/>
    <w:pPr>
      <w:numPr>
        <w:ilvl w:val="3"/>
        <w:numId w:val="88"/>
      </w:numPr>
      <w:overflowPunct w:val="0"/>
      <w:autoSpaceDE w:val="0"/>
      <w:autoSpaceDN w:val="0"/>
      <w:adjustRightInd w:val="0"/>
      <w:ind w:left="0" w:firstLine="567"/>
      <w:textAlignment w:val="baseline"/>
      <w:outlineLvl w:val="3"/>
    </w:pPr>
    <w:rPr>
      <w:color w:val="000000"/>
    </w:rPr>
  </w:style>
  <w:style w:type="paragraph" w:styleId="51">
    <w:name w:val="heading 5"/>
    <w:aliases w:val="Заголовок 5_старый,ДЮ5,обычный,Underline,Bold,Bold Underline,EIA H5,Block Label,Heading 5 NOT IN USE,OG Appendix,h5,cursief,Kop 1A,Block Label1,Block Label2,Block Label3,Block Label11,Block Label21,Block Label4,Block Label12,Block Label22"/>
    <w:basedOn w:val="af1"/>
    <w:next w:val="af1"/>
    <w:link w:val="52"/>
    <w:uiPriority w:val="99"/>
    <w:rsid w:val="00EB0547"/>
    <w:pPr>
      <w:keepNext/>
      <w:keepLines/>
      <w:spacing w:before="6240" w:after="120" w:line="280" w:lineRule="exact"/>
      <w:jc w:val="center"/>
      <w:outlineLvl w:val="4"/>
    </w:pPr>
    <w:rPr>
      <w:b/>
      <w:i/>
      <w:kern w:val="28"/>
    </w:rPr>
  </w:style>
  <w:style w:type="paragraph" w:styleId="60">
    <w:name w:val="heading 6"/>
    <w:aliases w:val="Заголовок 6_старый,arial cyr,OG Distribution,Italic,Bold heading,Заголовок 6 Наименование таблицы,Заголовок 6  Наименование таблицы,h6,Appendices,Heading 6 NOT IN USE,Bullet (Single Lines),ICS in header,(A),(I),Legal Level 1."/>
    <w:basedOn w:val="af1"/>
    <w:next w:val="af1"/>
    <w:link w:val="62"/>
    <w:uiPriority w:val="99"/>
    <w:rsid w:val="00EB0547"/>
    <w:pPr>
      <w:keepLines/>
      <w:spacing w:before="240" w:after="120" w:line="280" w:lineRule="exact"/>
      <w:jc w:val="center"/>
      <w:outlineLvl w:val="5"/>
    </w:pPr>
    <w:rPr>
      <w:b/>
      <w:kern w:val="28"/>
    </w:rPr>
  </w:style>
  <w:style w:type="paragraph" w:styleId="7">
    <w:name w:val="heading 7"/>
    <w:aliases w:val="Not in Use,Itallics,Italics,Заголовок 7 Наименование рисунка,h7,Heading 7 NOT IN USE,Legal Level 1.1., Heading 7 NOT IN USE"/>
    <w:basedOn w:val="af1"/>
    <w:next w:val="af1"/>
    <w:link w:val="70"/>
    <w:uiPriority w:val="99"/>
    <w:rsid w:val="00EB0547"/>
    <w:pPr>
      <w:keepNext/>
      <w:keepLines/>
      <w:spacing w:before="240" w:after="120" w:line="280" w:lineRule="exact"/>
      <w:jc w:val="both"/>
      <w:outlineLvl w:val="6"/>
    </w:pPr>
    <w:rPr>
      <w:kern w:val="28"/>
    </w:rPr>
  </w:style>
  <w:style w:type="paragraph" w:styleId="80">
    <w:name w:val="heading 8"/>
    <w:aliases w:val="not In use,Табл,h8,SOPs,GFDSN H,Heading 8 NOT IN USE,Legal Level 1.1.1., Heading 8 NOT IN USE"/>
    <w:basedOn w:val="af1"/>
    <w:next w:val="af1"/>
    <w:link w:val="81"/>
    <w:uiPriority w:val="99"/>
    <w:rsid w:val="00EB0547"/>
    <w:pPr>
      <w:keepNext/>
      <w:keepLines/>
      <w:spacing w:before="240" w:after="240" w:line="280" w:lineRule="exact"/>
      <w:jc w:val="both"/>
      <w:outlineLvl w:val="7"/>
    </w:pPr>
    <w:rPr>
      <w:b/>
      <w:i/>
      <w:kern w:val="28"/>
    </w:rPr>
  </w:style>
  <w:style w:type="paragraph" w:styleId="9">
    <w:name w:val="heading 9"/>
    <w:aliases w:val="Номер таблицы,приложение,Not in use,Heading 9 NOT IN USE, Heading 9 NOT IN USE,Heading 9,h9,Заголовок 9 Знак Знак,Заголовок 9 Знак Знак Знак,примечание,Legal Level 1.1.1.1."/>
    <w:basedOn w:val="af1"/>
    <w:next w:val="af1"/>
    <w:link w:val="90"/>
    <w:uiPriority w:val="99"/>
    <w:rsid w:val="00EB0547"/>
    <w:pPr>
      <w:keepNext/>
      <w:keepLines/>
      <w:spacing w:before="240" w:after="120" w:line="280" w:lineRule="exact"/>
      <w:jc w:val="both"/>
      <w:outlineLvl w:val="8"/>
    </w:pPr>
    <w:rPr>
      <w:i/>
      <w:kern w:val="28"/>
    </w:rPr>
  </w:style>
  <w:style w:type="character" w:default="1" w:styleId="af3">
    <w:name w:val="Default Paragraph Font"/>
    <w:uiPriority w:val="1"/>
    <w:semiHidden/>
    <w:unhideWhenUsed/>
  </w:style>
  <w:style w:type="table" w:default="1" w:styleId="af4">
    <w:name w:val="Normal Table"/>
    <w:uiPriority w:val="99"/>
    <w:semiHidden/>
    <w:unhideWhenUsed/>
    <w:tblPr>
      <w:tblInd w:w="0" w:type="dxa"/>
      <w:tblCellMar>
        <w:top w:w="0" w:type="dxa"/>
        <w:left w:w="108" w:type="dxa"/>
        <w:bottom w:w="0" w:type="dxa"/>
        <w:right w:w="108" w:type="dxa"/>
      </w:tblCellMar>
    </w:tblPr>
  </w:style>
  <w:style w:type="numbering" w:default="1" w:styleId="af5">
    <w:name w:val="No List"/>
    <w:uiPriority w:val="99"/>
    <w:semiHidden/>
    <w:unhideWhenUsed/>
  </w:style>
  <w:style w:type="paragraph" w:styleId="af6">
    <w:name w:val="header"/>
    <w:aliases w:val="Верхний колонтитул1,??????? ??????????,Header Char Char Char Char Char Char Char Char,ВерхКолонтитул,header-first,HeaderPort,Верхний колонтитул_1,Aa?oiee eieiioeooe,I.L.T.,ITTHEADER,Header1,Content,h"/>
    <w:basedOn w:val="af1"/>
    <w:link w:val="af7"/>
    <w:rsid w:val="00D422E2"/>
    <w:pPr>
      <w:tabs>
        <w:tab w:val="center" w:pos="4677"/>
        <w:tab w:val="right" w:pos="9355"/>
      </w:tabs>
    </w:pPr>
  </w:style>
  <w:style w:type="paragraph" w:styleId="af8">
    <w:name w:val="footer"/>
    <w:aliases w:val="Title Down Знак,Title Down"/>
    <w:basedOn w:val="af1"/>
    <w:link w:val="af9"/>
    <w:uiPriority w:val="99"/>
    <w:rsid w:val="00DD4A5E"/>
    <w:pPr>
      <w:tabs>
        <w:tab w:val="center" w:pos="4677"/>
        <w:tab w:val="right" w:pos="9355"/>
      </w:tabs>
    </w:pPr>
  </w:style>
  <w:style w:type="table" w:styleId="afa">
    <w:name w:val="Table Grid"/>
    <w:aliases w:val="GOST_TABL"/>
    <w:basedOn w:val="af4"/>
    <w:uiPriority w:val="59"/>
    <w:rsid w:val="00937A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b">
    <w:name w:val="page number"/>
    <w:aliases w:val="Стиль 3"/>
    <w:basedOn w:val="af3"/>
    <w:rsid w:val="00937A9B"/>
  </w:style>
  <w:style w:type="paragraph" w:customStyle="1" w:styleId="213">
    <w:name w:val="Основной текст 21"/>
    <w:basedOn w:val="af1"/>
    <w:rsid w:val="00123A6F"/>
    <w:pPr>
      <w:spacing w:before="120" w:after="120"/>
      <w:ind w:left="567" w:firstLine="567"/>
      <w:jc w:val="both"/>
    </w:pPr>
  </w:style>
  <w:style w:type="paragraph" w:customStyle="1" w:styleId="Aaciaiaiaeaaeaiea">
    <w:name w:val="Aaciaia iaeaaeaiea"/>
    <w:basedOn w:val="af1"/>
    <w:rsid w:val="00123A6F"/>
    <w:pPr>
      <w:tabs>
        <w:tab w:val="right" w:leader="dot" w:pos="8640"/>
      </w:tabs>
      <w:spacing w:before="60" w:after="60"/>
      <w:ind w:left="567" w:right="1440" w:firstLine="567"/>
      <w:jc w:val="both"/>
    </w:pPr>
  </w:style>
  <w:style w:type="paragraph" w:customStyle="1" w:styleId="Nienieaeiaaue">
    <w:name w:val="Nienie a?e. ia?aue"/>
    <w:basedOn w:val="af1"/>
    <w:next w:val="af1"/>
    <w:rsid w:val="00123A6F"/>
    <w:pPr>
      <w:tabs>
        <w:tab w:val="left" w:pos="357"/>
      </w:tabs>
      <w:spacing w:before="60" w:after="60"/>
      <w:ind w:left="1491" w:hanging="357"/>
      <w:jc w:val="both"/>
    </w:pPr>
  </w:style>
  <w:style w:type="paragraph" w:customStyle="1" w:styleId="Oaenooaaeeou">
    <w:name w:val="Oaeno oaaeeou"/>
    <w:basedOn w:val="af1"/>
    <w:rsid w:val="00123A6F"/>
    <w:pPr>
      <w:spacing w:before="40" w:after="120"/>
      <w:ind w:firstLine="567"/>
      <w:jc w:val="both"/>
    </w:pPr>
  </w:style>
  <w:style w:type="paragraph" w:styleId="afc">
    <w:name w:val="Message Header"/>
    <w:basedOn w:val="af1"/>
    <w:link w:val="afd"/>
    <w:rsid w:val="00123A6F"/>
    <w:pPr>
      <w:keepLines/>
      <w:tabs>
        <w:tab w:val="left" w:pos="3600"/>
        <w:tab w:val="left" w:pos="4680"/>
      </w:tabs>
      <w:spacing w:before="60" w:after="60"/>
      <w:ind w:left="567"/>
      <w:jc w:val="center"/>
    </w:pPr>
    <w:rPr>
      <w:b/>
      <w:i/>
      <w:sz w:val="20"/>
    </w:rPr>
  </w:style>
  <w:style w:type="paragraph" w:styleId="1c">
    <w:name w:val="toc 1"/>
    <w:aliases w:val="20 Оглавление,содержание 1,Оглавление проекта"/>
    <w:next w:val="011"/>
    <w:autoRedefine/>
    <w:uiPriority w:val="39"/>
    <w:qFormat/>
    <w:rsid w:val="00F81B0B"/>
    <w:pPr>
      <w:tabs>
        <w:tab w:val="right" w:leader="dot" w:pos="9923"/>
      </w:tabs>
      <w:ind w:right="284"/>
    </w:pPr>
    <w:rPr>
      <w:rFonts w:ascii="ISOCPEUR" w:hAnsi="ISOCPEUR"/>
      <w:i/>
      <w:noProof/>
      <w:sz w:val="24"/>
      <w:szCs w:val="28"/>
    </w:rPr>
  </w:style>
  <w:style w:type="paragraph" w:styleId="27">
    <w:name w:val="toc 2"/>
    <w:basedOn w:val="af1"/>
    <w:next w:val="af1"/>
    <w:uiPriority w:val="39"/>
    <w:rsid w:val="00123A6F"/>
    <w:pPr>
      <w:ind w:left="240" w:firstLine="567"/>
    </w:pPr>
    <w:rPr>
      <w:smallCaps/>
      <w:sz w:val="20"/>
    </w:rPr>
  </w:style>
  <w:style w:type="paragraph" w:styleId="35">
    <w:name w:val="toc 3"/>
    <w:basedOn w:val="af1"/>
    <w:next w:val="af1"/>
    <w:uiPriority w:val="39"/>
    <w:rsid w:val="00123A6F"/>
    <w:pPr>
      <w:ind w:left="480" w:firstLine="567"/>
    </w:pPr>
    <w:rPr>
      <w:i/>
      <w:iCs/>
      <w:sz w:val="20"/>
    </w:rPr>
  </w:style>
  <w:style w:type="paragraph" w:styleId="43">
    <w:name w:val="toc 4"/>
    <w:basedOn w:val="af1"/>
    <w:next w:val="af1"/>
    <w:uiPriority w:val="39"/>
    <w:rsid w:val="00123A6F"/>
    <w:pPr>
      <w:ind w:left="720" w:firstLine="567"/>
    </w:pPr>
    <w:rPr>
      <w:sz w:val="18"/>
      <w:szCs w:val="18"/>
    </w:rPr>
  </w:style>
  <w:style w:type="paragraph" w:styleId="53">
    <w:name w:val="toc 5"/>
    <w:basedOn w:val="af1"/>
    <w:next w:val="af1"/>
    <w:uiPriority w:val="39"/>
    <w:rsid w:val="00123A6F"/>
    <w:pPr>
      <w:ind w:left="960" w:firstLine="567"/>
    </w:pPr>
    <w:rPr>
      <w:sz w:val="18"/>
      <w:szCs w:val="18"/>
    </w:rPr>
  </w:style>
  <w:style w:type="paragraph" w:styleId="63">
    <w:name w:val="toc 6"/>
    <w:basedOn w:val="af1"/>
    <w:next w:val="af1"/>
    <w:uiPriority w:val="39"/>
    <w:rsid w:val="00123A6F"/>
    <w:pPr>
      <w:ind w:left="1200" w:firstLine="567"/>
    </w:pPr>
    <w:rPr>
      <w:sz w:val="18"/>
      <w:szCs w:val="18"/>
    </w:rPr>
  </w:style>
  <w:style w:type="paragraph" w:styleId="72">
    <w:name w:val="toc 7"/>
    <w:basedOn w:val="af1"/>
    <w:next w:val="af1"/>
    <w:uiPriority w:val="39"/>
    <w:rsid w:val="00123A6F"/>
    <w:pPr>
      <w:ind w:left="1440" w:firstLine="567"/>
    </w:pPr>
    <w:rPr>
      <w:sz w:val="18"/>
      <w:szCs w:val="18"/>
    </w:rPr>
  </w:style>
  <w:style w:type="paragraph" w:styleId="82">
    <w:name w:val="toc 8"/>
    <w:basedOn w:val="af1"/>
    <w:next w:val="af1"/>
    <w:uiPriority w:val="39"/>
    <w:rsid w:val="00123A6F"/>
    <w:pPr>
      <w:ind w:left="1680" w:firstLine="567"/>
    </w:pPr>
    <w:rPr>
      <w:sz w:val="18"/>
      <w:szCs w:val="18"/>
    </w:rPr>
  </w:style>
  <w:style w:type="paragraph" w:styleId="91">
    <w:name w:val="toc 9"/>
    <w:basedOn w:val="af1"/>
    <w:next w:val="af1"/>
    <w:uiPriority w:val="39"/>
    <w:rsid w:val="00123A6F"/>
    <w:pPr>
      <w:ind w:left="1920" w:firstLine="567"/>
    </w:pPr>
    <w:rPr>
      <w:sz w:val="18"/>
      <w:szCs w:val="18"/>
    </w:rPr>
  </w:style>
  <w:style w:type="paragraph" w:customStyle="1" w:styleId="Oaaeeoa">
    <w:name w:val="Oaaeeoa ?"/>
    <w:basedOn w:val="af1"/>
    <w:rsid w:val="00123A6F"/>
    <w:pPr>
      <w:spacing w:before="120" w:after="120"/>
      <w:jc w:val="right"/>
    </w:pPr>
    <w:rPr>
      <w:i/>
    </w:rPr>
  </w:style>
  <w:style w:type="paragraph" w:customStyle="1" w:styleId="NormalRus">
    <w:name w:val="Normal Rus"/>
    <w:rsid w:val="00123A6F"/>
    <w:pPr>
      <w:spacing w:before="120" w:after="120"/>
      <w:ind w:left="567" w:firstLine="567"/>
    </w:pPr>
    <w:rPr>
      <w:rFonts w:ascii="Baltica" w:hAnsi="Baltica"/>
      <w:sz w:val="24"/>
      <w:lang w:val="en-US"/>
    </w:rPr>
  </w:style>
  <w:style w:type="paragraph" w:customStyle="1" w:styleId="BodyText22">
    <w:name w:val="Body Text 22"/>
    <w:basedOn w:val="af1"/>
    <w:rsid w:val="00123A6F"/>
    <w:pPr>
      <w:spacing w:before="120" w:after="120"/>
      <w:ind w:firstLine="567"/>
      <w:jc w:val="both"/>
    </w:pPr>
    <w:rPr>
      <w:rFonts w:ascii="PetersburgCTT" w:hAnsi="PetersburgCTT"/>
    </w:rPr>
  </w:style>
  <w:style w:type="paragraph" w:customStyle="1" w:styleId="214">
    <w:name w:val="Основной текст с отступом 21"/>
    <w:basedOn w:val="af1"/>
    <w:rsid w:val="00123A6F"/>
    <w:pPr>
      <w:spacing w:before="120" w:after="120"/>
      <w:ind w:firstLine="709"/>
      <w:jc w:val="both"/>
    </w:pPr>
    <w:rPr>
      <w:rFonts w:ascii="PetersburgCTT" w:hAnsi="PetersburgCTT"/>
    </w:rPr>
  </w:style>
  <w:style w:type="paragraph" w:customStyle="1" w:styleId="NormalRus1">
    <w:name w:val="Normal Rus1"/>
    <w:basedOn w:val="af1"/>
    <w:rsid w:val="00123A6F"/>
    <w:pPr>
      <w:spacing w:before="240" w:after="240" w:line="240" w:lineRule="atLeast"/>
      <w:ind w:left="567" w:firstLine="567"/>
      <w:jc w:val="both"/>
    </w:pPr>
    <w:rPr>
      <w:rFonts w:ascii="MS Serif" w:hAnsi="MS Serif"/>
      <w:lang w:val="en-US"/>
    </w:rPr>
  </w:style>
  <w:style w:type="paragraph" w:customStyle="1" w:styleId="Nienieaeaoaiae">
    <w:name w:val="Nienie a?eaoaiae"/>
    <w:basedOn w:val="af1"/>
    <w:rsid w:val="00123A6F"/>
    <w:pPr>
      <w:tabs>
        <w:tab w:val="left" w:pos="360"/>
        <w:tab w:val="left" w:pos="717"/>
      </w:tabs>
      <w:spacing w:before="60" w:after="60"/>
      <w:ind w:left="1491" w:hanging="357"/>
      <w:jc w:val="both"/>
    </w:pPr>
  </w:style>
  <w:style w:type="paragraph" w:customStyle="1" w:styleId="BodyText21">
    <w:name w:val="Body Text 21"/>
    <w:basedOn w:val="af1"/>
    <w:rsid w:val="00123A6F"/>
    <w:pPr>
      <w:spacing w:before="120" w:after="120"/>
      <w:ind w:left="567" w:firstLine="709"/>
      <w:jc w:val="both"/>
    </w:pPr>
  </w:style>
  <w:style w:type="paragraph" w:customStyle="1" w:styleId="BodyTextIndent21">
    <w:name w:val="Body Text Indent 21"/>
    <w:basedOn w:val="af1"/>
    <w:rsid w:val="00123A6F"/>
    <w:pPr>
      <w:tabs>
        <w:tab w:val="left" w:pos="927"/>
      </w:tabs>
      <w:spacing w:before="120" w:after="120"/>
      <w:ind w:left="567"/>
      <w:jc w:val="both"/>
    </w:pPr>
  </w:style>
  <w:style w:type="paragraph" w:customStyle="1" w:styleId="312">
    <w:name w:val="Основной текст с отступом 31"/>
    <w:basedOn w:val="af1"/>
    <w:rsid w:val="00123A6F"/>
    <w:pPr>
      <w:spacing w:before="120" w:after="120"/>
      <w:ind w:left="1134"/>
      <w:jc w:val="both"/>
    </w:pPr>
  </w:style>
  <w:style w:type="paragraph" w:customStyle="1" w:styleId="caaieiaie1">
    <w:name w:val="caaieiaie 1"/>
    <w:basedOn w:val="af1"/>
    <w:next w:val="af2"/>
    <w:rsid w:val="00123A6F"/>
    <w:pPr>
      <w:keepLines/>
      <w:pageBreakBefore/>
      <w:pBdr>
        <w:bottom w:val="single" w:sz="6" w:space="3" w:color="auto"/>
      </w:pBdr>
      <w:spacing w:before="360" w:after="360" w:line="360" w:lineRule="exact"/>
      <w:ind w:left="567"/>
      <w:jc w:val="both"/>
    </w:pPr>
    <w:rPr>
      <w:rFonts w:ascii="Arial" w:hAnsi="Arial"/>
      <w:b/>
      <w:caps/>
      <w:kern w:val="28"/>
      <w:sz w:val="28"/>
    </w:rPr>
  </w:style>
  <w:style w:type="paragraph" w:styleId="af2">
    <w:name w:val="Body Text"/>
    <w:aliases w:val="Основной текст Знак1 Знак,Основной текст Знак Знак Знак,Основной текст Знак1 Знак Знак Знак,Основной текст Знак Знак Знак Знак Знак,Основной текст Знак1 Знак Знак Знак Знак Знак,Основной текст Знак1,Основной текст Знак Char Char,b"/>
    <w:basedOn w:val="af1"/>
    <w:link w:val="afe"/>
    <w:rsid w:val="00E8312D"/>
    <w:pPr>
      <w:suppressAutoHyphens/>
      <w:spacing w:before="60" w:after="60" w:line="288" w:lineRule="auto"/>
      <w:ind w:left="113" w:right="113" w:firstLine="567"/>
      <w:jc w:val="both"/>
    </w:pPr>
    <w:rPr>
      <w:szCs w:val="25"/>
    </w:rPr>
  </w:style>
  <w:style w:type="paragraph" w:customStyle="1" w:styleId="Oaenooaaeeou-aeaai">
    <w:name w:val="Oaeno oaaeeou - aeaai"/>
    <w:basedOn w:val="af1"/>
    <w:rsid w:val="00123A6F"/>
    <w:pPr>
      <w:spacing w:before="60" w:after="60"/>
    </w:pPr>
    <w:rPr>
      <w:sz w:val="22"/>
    </w:rPr>
  </w:style>
  <w:style w:type="paragraph" w:customStyle="1" w:styleId="1d">
    <w:name w:val="Схема документа1"/>
    <w:basedOn w:val="af1"/>
    <w:rsid w:val="00123A6F"/>
    <w:pPr>
      <w:shd w:val="clear" w:color="auto" w:fill="000080"/>
      <w:spacing w:before="120" w:after="120"/>
      <w:ind w:left="567" w:firstLine="567"/>
      <w:jc w:val="both"/>
    </w:pPr>
    <w:rPr>
      <w:rFonts w:ascii="Tahoma" w:hAnsi="Tahoma"/>
    </w:rPr>
  </w:style>
  <w:style w:type="paragraph" w:styleId="28">
    <w:name w:val="Body Text 2"/>
    <w:aliases w:val="Основной текст 2 Знак Знак Знак,Основной текст 2 Знак Знак, Char Знак,Основной текст 2 Знак Char Char,Основной текст 2 Знак Char,Основной текст 2 Знак Знак Знак Знак Зна Char Char,Char Знак"/>
    <w:basedOn w:val="af1"/>
    <w:link w:val="29"/>
    <w:rsid w:val="00123A6F"/>
    <w:rPr>
      <w:rFonts w:ascii="Arial" w:hAnsi="Arial"/>
      <w:snapToGrid w:val="0"/>
      <w:color w:val="000000"/>
      <w:sz w:val="20"/>
    </w:rPr>
  </w:style>
  <w:style w:type="paragraph" w:styleId="aff">
    <w:name w:val="Body Text Indent"/>
    <w:aliases w:val="Основной текст с отступом Знак,Основной текст с отступом Знак Знак,Основной текст с отступом Знак1, Знак,Основной текст лево,Основной текст с отступом Знак Знак Знак Знак,Основной текст с отступом Знак2 Знак,Основной текст 1"/>
    <w:basedOn w:val="af1"/>
    <w:link w:val="2a"/>
    <w:uiPriority w:val="99"/>
    <w:rsid w:val="00123A6F"/>
    <w:pPr>
      <w:spacing w:after="120"/>
      <w:ind w:left="567" w:firstLine="567"/>
      <w:jc w:val="both"/>
    </w:pPr>
    <w:rPr>
      <w:b/>
    </w:rPr>
  </w:style>
  <w:style w:type="paragraph" w:styleId="2b">
    <w:name w:val="Body Text Indent 2"/>
    <w:aliases w:val="Основной для текста,Основной текст с отступом 2 Знак Знак,Основной текст с отступом 2 Знак Знак Знак,Основной текст с отступом 1,Основной текст с отступом 2 Знак,Основной текст с отступом 21 Знак1"/>
    <w:basedOn w:val="af1"/>
    <w:link w:val="215"/>
    <w:rsid w:val="00123A6F"/>
    <w:pPr>
      <w:spacing w:before="120" w:after="120"/>
      <w:ind w:left="1276"/>
      <w:jc w:val="both"/>
    </w:pPr>
  </w:style>
  <w:style w:type="paragraph" w:styleId="36">
    <w:name w:val="Body Text Indent 3"/>
    <w:basedOn w:val="af1"/>
    <w:link w:val="37"/>
    <w:uiPriority w:val="99"/>
    <w:rsid w:val="00123A6F"/>
    <w:pPr>
      <w:spacing w:before="120" w:after="120"/>
      <w:ind w:left="596" w:firstLine="680"/>
      <w:jc w:val="both"/>
    </w:pPr>
  </w:style>
  <w:style w:type="paragraph" w:customStyle="1" w:styleId="1e">
    <w:name w:val="Цитата1"/>
    <w:basedOn w:val="af1"/>
    <w:rsid w:val="00123A6F"/>
    <w:pPr>
      <w:spacing w:before="120" w:after="120"/>
      <w:ind w:left="567" w:right="-766" w:hanging="283"/>
    </w:pPr>
  </w:style>
  <w:style w:type="paragraph" w:customStyle="1" w:styleId="aff0">
    <w:name w:val="Текст записки"/>
    <w:basedOn w:val="af1"/>
    <w:link w:val="1f"/>
    <w:rsid w:val="00123A6F"/>
    <w:pPr>
      <w:spacing w:before="120" w:after="120"/>
      <w:ind w:left="567" w:firstLine="567"/>
      <w:jc w:val="both"/>
    </w:pPr>
  </w:style>
  <w:style w:type="paragraph" w:customStyle="1" w:styleId="aff1">
    <w:name w:val="Список бюл. первый"/>
    <w:basedOn w:val="aff2"/>
    <w:next w:val="aff2"/>
    <w:rsid w:val="00123A6F"/>
    <w:pPr>
      <w:tabs>
        <w:tab w:val="clear" w:pos="360"/>
      </w:tabs>
      <w:spacing w:before="60" w:after="60"/>
      <w:ind w:left="1417" w:hanging="283"/>
      <w:jc w:val="left"/>
    </w:pPr>
    <w:rPr>
      <w:rFonts w:ascii="Arial" w:hAnsi="Arial"/>
    </w:rPr>
  </w:style>
  <w:style w:type="paragraph" w:styleId="aff2">
    <w:name w:val="List Bullet"/>
    <w:aliases w:val="EIA Bullet 1,Ñïèñîê áþë.,Nienie a?e.,Маркированный список Знак1 Знак,Маркированный список Знак Знак Знак,Маркированный список Знак1,Маркированный список Знак Знак,Маркированный список Знак1 Знак Знак"/>
    <w:basedOn w:val="af1"/>
    <w:link w:val="aff3"/>
    <w:rsid w:val="00123A6F"/>
    <w:pPr>
      <w:tabs>
        <w:tab w:val="num" w:pos="360"/>
      </w:tabs>
      <w:spacing w:before="120" w:after="120"/>
      <w:ind w:left="360" w:hanging="360"/>
      <w:jc w:val="both"/>
    </w:pPr>
  </w:style>
  <w:style w:type="paragraph" w:customStyle="1" w:styleId="aff4">
    <w:name w:val="Таблица №"/>
    <w:basedOn w:val="af1"/>
    <w:rsid w:val="00123A6F"/>
    <w:pPr>
      <w:spacing w:before="120" w:after="120"/>
      <w:jc w:val="right"/>
    </w:pPr>
    <w:rPr>
      <w:i/>
      <w:iCs/>
    </w:rPr>
  </w:style>
  <w:style w:type="paragraph" w:customStyle="1" w:styleId="--">
    <w:name w:val="Текст таблицы -центр-"/>
    <w:basedOn w:val="af1"/>
    <w:next w:val="af1"/>
    <w:rsid w:val="00123A6F"/>
    <w:pPr>
      <w:spacing w:before="60" w:after="60"/>
      <w:jc w:val="center"/>
    </w:pPr>
    <w:rPr>
      <w:sz w:val="22"/>
      <w:szCs w:val="22"/>
    </w:rPr>
  </w:style>
  <w:style w:type="paragraph" w:customStyle="1" w:styleId="aff5">
    <w:name w:val="Шапка таблицы"/>
    <w:basedOn w:val="af1"/>
    <w:next w:val="aff0"/>
    <w:rsid w:val="00123A6F"/>
    <w:pPr>
      <w:keepLines/>
      <w:tabs>
        <w:tab w:val="left" w:pos="3600"/>
        <w:tab w:val="left" w:pos="4680"/>
      </w:tabs>
      <w:spacing w:before="120" w:after="120"/>
      <w:jc w:val="center"/>
    </w:pPr>
    <w:rPr>
      <w:b/>
      <w:bCs/>
      <w:i/>
      <w:iCs/>
      <w:sz w:val="20"/>
    </w:rPr>
  </w:style>
  <w:style w:type="character" w:customStyle="1" w:styleId="aff6">
    <w:name w:val="Текст записки Знак"/>
    <w:basedOn w:val="af3"/>
    <w:locked/>
    <w:rsid w:val="00123A6F"/>
    <w:rPr>
      <w:noProof w:val="0"/>
      <w:sz w:val="24"/>
      <w:lang w:val="ru-RU" w:eastAsia="ru-RU" w:bidi="ar-SA"/>
    </w:rPr>
  </w:style>
  <w:style w:type="paragraph" w:customStyle="1" w:styleId="aff7">
    <w:name w:val="Заголовок таблицы"/>
    <w:basedOn w:val="aff5"/>
    <w:next w:val="aff0"/>
    <w:link w:val="aff8"/>
    <w:rsid w:val="00123A6F"/>
    <w:rPr>
      <w:bCs w:val="0"/>
      <w:i w:val="0"/>
      <w:iCs w:val="0"/>
      <w:sz w:val="24"/>
    </w:rPr>
  </w:style>
  <w:style w:type="paragraph" w:customStyle="1" w:styleId="-5">
    <w:name w:val="Текст таблицы -левый"/>
    <w:basedOn w:val="af1"/>
    <w:rsid w:val="00123A6F"/>
    <w:pPr>
      <w:spacing w:before="60" w:after="60"/>
    </w:pPr>
    <w:rPr>
      <w:sz w:val="22"/>
    </w:rPr>
  </w:style>
  <w:style w:type="paragraph" w:styleId="2c">
    <w:name w:val="List 2"/>
    <w:basedOn w:val="af1"/>
    <w:rsid w:val="00123A6F"/>
    <w:pPr>
      <w:spacing w:after="120"/>
      <w:ind w:left="566" w:hanging="283"/>
      <w:jc w:val="both"/>
    </w:pPr>
  </w:style>
  <w:style w:type="paragraph" w:customStyle="1" w:styleId="Oaenocaienee">
    <w:name w:val="Oaeno caienee"/>
    <w:basedOn w:val="af1"/>
    <w:rsid w:val="00123A6F"/>
    <w:pPr>
      <w:overflowPunct w:val="0"/>
      <w:autoSpaceDE w:val="0"/>
      <w:autoSpaceDN w:val="0"/>
      <w:adjustRightInd w:val="0"/>
      <w:spacing w:before="120" w:after="120"/>
      <w:ind w:left="567" w:firstLine="567"/>
      <w:textAlignment w:val="baseline"/>
    </w:pPr>
  </w:style>
  <w:style w:type="paragraph" w:customStyle="1" w:styleId="1-0">
    <w:name w:val="Список 1-ый"/>
    <w:basedOn w:val="af1"/>
    <w:link w:val="1-1"/>
    <w:autoRedefine/>
    <w:rsid w:val="00CD1B65"/>
    <w:pPr>
      <w:spacing w:before="240" w:after="120" w:line="252" w:lineRule="auto"/>
      <w:ind w:left="567" w:right="284" w:firstLine="567"/>
      <w:jc w:val="both"/>
    </w:pPr>
  </w:style>
  <w:style w:type="paragraph" w:styleId="38">
    <w:name w:val="List Continue 3"/>
    <w:basedOn w:val="af1"/>
    <w:rsid w:val="00123A6F"/>
    <w:pPr>
      <w:overflowPunct w:val="0"/>
      <w:autoSpaceDE w:val="0"/>
      <w:autoSpaceDN w:val="0"/>
      <w:adjustRightInd w:val="0"/>
      <w:spacing w:before="120" w:after="120"/>
      <w:ind w:left="849" w:firstLine="567"/>
      <w:textAlignment w:val="baseline"/>
    </w:pPr>
  </w:style>
  <w:style w:type="paragraph" w:styleId="aff9">
    <w:name w:val="Plain Text"/>
    <w:aliases w:val="Текст Знак2,Текст Знак2 Знак1 Знак Знак,Текст Знак1 Знак,Текст Знак Знак Знак,Текст Знак Знак1,Текст Знак Знак,Текст Знак Знак1 Знак Знак,Текст Знак Знак1 Знак,Текст Знак2 Знак,Текст Знак1 Знак Знак,Текст Знак Знак Знак Знак"/>
    <w:basedOn w:val="af1"/>
    <w:link w:val="affa"/>
    <w:rsid w:val="00123A6F"/>
    <w:rPr>
      <w:rFonts w:ascii="Courier New" w:hAnsi="Courier New"/>
      <w:sz w:val="22"/>
    </w:rPr>
  </w:style>
  <w:style w:type="character" w:styleId="affb">
    <w:name w:val="Hyperlink"/>
    <w:basedOn w:val="af3"/>
    <w:uiPriority w:val="99"/>
    <w:rsid w:val="00123A6F"/>
    <w:rPr>
      <w:color w:val="0000FF"/>
      <w:u w:val="single"/>
    </w:rPr>
  </w:style>
  <w:style w:type="paragraph" w:customStyle="1" w:styleId="2-">
    <w:name w:val="Список 2-ой"/>
    <w:basedOn w:val="af1"/>
    <w:rsid w:val="00123A6F"/>
    <w:pPr>
      <w:numPr>
        <w:numId w:val="1"/>
      </w:numPr>
      <w:spacing w:before="30" w:after="30"/>
      <w:ind w:left="1985"/>
    </w:pPr>
    <w:rPr>
      <w:sz w:val="22"/>
    </w:rPr>
  </w:style>
  <w:style w:type="paragraph" w:customStyle="1" w:styleId="affc">
    <w:name w:val="Список бюл.второй"/>
    <w:basedOn w:val="af1"/>
    <w:rsid w:val="00123A6F"/>
    <w:pPr>
      <w:tabs>
        <w:tab w:val="num" w:pos="360"/>
      </w:tabs>
      <w:ind w:left="2058" w:hanging="357"/>
    </w:pPr>
    <w:rPr>
      <w:sz w:val="22"/>
    </w:rPr>
  </w:style>
  <w:style w:type="paragraph" w:customStyle="1" w:styleId="3-">
    <w:name w:val="Список 3-ий"/>
    <w:basedOn w:val="2-"/>
    <w:rsid w:val="00123A6F"/>
    <w:pPr>
      <w:numPr>
        <w:numId w:val="5"/>
      </w:numPr>
      <w:spacing w:before="20" w:after="20"/>
    </w:pPr>
  </w:style>
  <w:style w:type="paragraph" w:customStyle="1" w:styleId="affd">
    <w:name w:val="Заголовок рисунка"/>
    <w:basedOn w:val="aff0"/>
    <w:next w:val="aff0"/>
    <w:rsid w:val="00123A6F"/>
    <w:pPr>
      <w:spacing w:after="60"/>
      <w:ind w:left="0" w:firstLine="0"/>
      <w:jc w:val="center"/>
    </w:pPr>
    <w:rPr>
      <w:b/>
      <w:i/>
      <w:noProof/>
      <w:sz w:val="22"/>
    </w:rPr>
  </w:style>
  <w:style w:type="paragraph" w:customStyle="1" w:styleId="affe">
    <w:name w:val="Абзац рисунка"/>
    <w:basedOn w:val="affd"/>
    <w:next w:val="affd"/>
    <w:rsid w:val="00123A6F"/>
    <w:rPr>
      <w:b w:val="0"/>
      <w:i w:val="0"/>
      <w:sz w:val="24"/>
    </w:rPr>
  </w:style>
  <w:style w:type="paragraph" w:customStyle="1" w:styleId="afff">
    <w:name w:val="Текст рисунка"/>
    <w:basedOn w:val="aff0"/>
    <w:next w:val="aff0"/>
    <w:rsid w:val="00123A6F"/>
    <w:pPr>
      <w:spacing w:before="60" w:after="60"/>
      <w:ind w:left="0" w:firstLine="0"/>
      <w:jc w:val="center"/>
    </w:pPr>
    <w:rPr>
      <w:sz w:val="20"/>
    </w:rPr>
  </w:style>
  <w:style w:type="paragraph" w:styleId="afff0">
    <w:name w:val="List"/>
    <w:basedOn w:val="af1"/>
    <w:rsid w:val="00123A6F"/>
    <w:pPr>
      <w:ind w:left="283" w:hanging="283"/>
    </w:pPr>
    <w:rPr>
      <w:sz w:val="20"/>
    </w:rPr>
  </w:style>
  <w:style w:type="paragraph" w:styleId="afff1">
    <w:name w:val="Title"/>
    <w:aliases w:val="Caaieiaie,Çàãîëîâîê,Назва"/>
    <w:basedOn w:val="af1"/>
    <w:link w:val="afff2"/>
    <w:rsid w:val="00123A6F"/>
    <w:pPr>
      <w:jc w:val="center"/>
    </w:pPr>
    <w:rPr>
      <w:sz w:val="28"/>
    </w:rPr>
  </w:style>
  <w:style w:type="paragraph" w:styleId="afff3">
    <w:name w:val="Block Text"/>
    <w:basedOn w:val="af1"/>
    <w:rsid w:val="00123A6F"/>
    <w:pPr>
      <w:overflowPunct w:val="0"/>
      <w:autoSpaceDE w:val="0"/>
      <w:autoSpaceDN w:val="0"/>
      <w:adjustRightInd w:val="0"/>
      <w:spacing w:before="120" w:after="120"/>
      <w:ind w:left="57" w:right="57" w:firstLine="567"/>
      <w:jc w:val="both"/>
      <w:textAlignment w:val="baseline"/>
    </w:pPr>
  </w:style>
  <w:style w:type="paragraph" w:customStyle="1" w:styleId="-40">
    <w:name w:val="Подпункт - 4 ур"/>
    <w:basedOn w:val="af1"/>
    <w:link w:val="-41"/>
    <w:rsid w:val="00123A6F"/>
    <w:pPr>
      <w:spacing w:before="60" w:after="60"/>
      <w:ind w:left="284" w:right="170" w:firstLine="851"/>
      <w:jc w:val="both"/>
    </w:pPr>
    <w:rPr>
      <w:sz w:val="28"/>
    </w:rPr>
  </w:style>
  <w:style w:type="paragraph" w:customStyle="1" w:styleId="-20">
    <w:name w:val="Пункт раздела - 2 ур"/>
    <w:basedOn w:val="af1"/>
    <w:link w:val="-21"/>
    <w:rsid w:val="00123A6F"/>
    <w:pPr>
      <w:spacing w:before="60" w:after="60"/>
      <w:ind w:left="284" w:right="170" w:firstLine="850"/>
      <w:jc w:val="both"/>
    </w:pPr>
    <w:rPr>
      <w:sz w:val="28"/>
      <w:szCs w:val="28"/>
    </w:rPr>
  </w:style>
  <w:style w:type="paragraph" w:customStyle="1" w:styleId="-00">
    <w:name w:val="Абзац ненумерованный - 0 ур"/>
    <w:link w:val="-04"/>
    <w:rsid w:val="00123A6F"/>
    <w:pPr>
      <w:spacing w:before="60" w:after="60"/>
      <w:ind w:left="284" w:right="170" w:firstLine="851"/>
      <w:jc w:val="both"/>
    </w:pPr>
    <w:rPr>
      <w:sz w:val="28"/>
      <w:szCs w:val="28"/>
    </w:rPr>
  </w:style>
  <w:style w:type="paragraph" w:customStyle="1" w:styleId="44">
    <w:name w:val="Заголовок4"/>
    <w:basedOn w:val="aff0"/>
    <w:rsid w:val="00123A6F"/>
    <w:pPr>
      <w:keepNext/>
      <w:suppressAutoHyphens/>
      <w:spacing w:before="60" w:after="0"/>
      <w:ind w:left="284" w:right="170" w:firstLine="851"/>
    </w:pPr>
    <w:rPr>
      <w:i/>
    </w:rPr>
  </w:style>
  <w:style w:type="paragraph" w:customStyle="1" w:styleId="afff4">
    <w:name w:val="Текст ЗП"/>
    <w:basedOn w:val="af1"/>
    <w:rsid w:val="00123A6F"/>
    <w:pPr>
      <w:spacing w:before="120" w:after="120"/>
      <w:ind w:firstLine="709"/>
    </w:pPr>
  </w:style>
  <w:style w:type="paragraph" w:customStyle="1" w:styleId="afff5">
    <w:name w:val="Абзац основной"/>
    <w:basedOn w:val="af1"/>
    <w:rsid w:val="00123A6F"/>
    <w:pPr>
      <w:spacing w:after="120" w:line="240" w:lineRule="atLeast"/>
      <w:ind w:firstLine="567"/>
    </w:pPr>
    <w:rPr>
      <w:spacing w:val="-6"/>
    </w:rPr>
  </w:style>
  <w:style w:type="paragraph" w:customStyle="1" w:styleId="2d">
    <w:name w:val="заголовок 2"/>
    <w:basedOn w:val="af1"/>
    <w:next w:val="af1"/>
    <w:rsid w:val="00123A6F"/>
    <w:pPr>
      <w:keepNext/>
      <w:keepLines/>
      <w:spacing w:before="120" w:after="120" w:line="280" w:lineRule="exact"/>
      <w:ind w:left="1218" w:hanging="708"/>
    </w:pPr>
    <w:rPr>
      <w:b/>
      <w:kern w:val="28"/>
    </w:rPr>
  </w:style>
  <w:style w:type="paragraph" w:customStyle="1" w:styleId="39">
    <w:name w:val="заголовок 3"/>
    <w:basedOn w:val="af1"/>
    <w:next w:val="af1"/>
    <w:rsid w:val="00123A6F"/>
    <w:pPr>
      <w:keepNext/>
      <w:spacing w:before="120" w:after="120"/>
      <w:ind w:left="1926" w:hanging="708"/>
    </w:pPr>
    <w:rPr>
      <w:rFonts w:ascii="Arial" w:hAnsi="Arial"/>
      <w:b/>
    </w:rPr>
  </w:style>
  <w:style w:type="paragraph" w:customStyle="1" w:styleId="NormalRusTabl">
    <w:name w:val="Normal Rus Tabl"/>
    <w:basedOn w:val="af1"/>
    <w:rsid w:val="00123A6F"/>
    <w:pPr>
      <w:spacing w:before="40" w:after="40"/>
    </w:pPr>
    <w:rPr>
      <w:sz w:val="22"/>
    </w:rPr>
  </w:style>
  <w:style w:type="paragraph" w:customStyle="1" w:styleId="FR1">
    <w:name w:val="FR1"/>
    <w:rsid w:val="00123A6F"/>
    <w:pPr>
      <w:widowControl w:val="0"/>
      <w:autoSpaceDE w:val="0"/>
      <w:autoSpaceDN w:val="0"/>
      <w:adjustRightInd w:val="0"/>
      <w:spacing w:line="400" w:lineRule="auto"/>
      <w:ind w:left="120" w:firstLine="720"/>
    </w:pPr>
    <w:rPr>
      <w:rFonts w:ascii="Arial" w:hAnsi="Arial" w:cs="Arial"/>
      <w:sz w:val="22"/>
      <w:szCs w:val="22"/>
    </w:rPr>
  </w:style>
  <w:style w:type="paragraph" w:customStyle="1" w:styleId="1f0">
    <w:name w:val="заголовок 1"/>
    <w:basedOn w:val="af1"/>
    <w:next w:val="NormalRusTabl"/>
    <w:rsid w:val="00123A6F"/>
    <w:pPr>
      <w:keepLines/>
      <w:pageBreakBefore/>
      <w:suppressLineNumbers/>
      <w:pBdr>
        <w:bottom w:val="single" w:sz="6" w:space="3" w:color="auto"/>
      </w:pBdr>
      <w:spacing w:before="240" w:after="240" w:line="360" w:lineRule="exact"/>
      <w:ind w:left="510" w:hanging="510"/>
    </w:pPr>
    <w:rPr>
      <w:b/>
      <w:caps/>
      <w:kern w:val="28"/>
      <w:sz w:val="28"/>
    </w:rPr>
  </w:style>
  <w:style w:type="character" w:styleId="afff6">
    <w:name w:val="line number"/>
    <w:basedOn w:val="af3"/>
    <w:rsid w:val="00123A6F"/>
  </w:style>
  <w:style w:type="paragraph" w:customStyle="1" w:styleId="afff7">
    <w:name w:val="Абзац"/>
    <w:basedOn w:val="af1"/>
    <w:autoRedefine/>
    <w:rsid w:val="00123A6F"/>
    <w:pPr>
      <w:spacing w:before="120" w:line="360" w:lineRule="auto"/>
      <w:ind w:firstLine="567"/>
      <w:jc w:val="both"/>
    </w:pPr>
  </w:style>
  <w:style w:type="character" w:styleId="HTML">
    <w:name w:val="HTML Typewriter"/>
    <w:basedOn w:val="af3"/>
    <w:rsid w:val="006547AD"/>
    <w:rPr>
      <w:rFonts w:ascii="Courier New" w:hAnsi="Courier New" w:cs="Courier New"/>
      <w:sz w:val="20"/>
      <w:szCs w:val="20"/>
    </w:rPr>
  </w:style>
  <w:style w:type="paragraph" w:customStyle="1" w:styleId="afff8">
    <w:name w:val="ТаблТескт"/>
    <w:basedOn w:val="af1"/>
    <w:rsid w:val="00331916"/>
    <w:pPr>
      <w:spacing w:after="60"/>
      <w:jc w:val="center"/>
    </w:pPr>
    <w:rPr>
      <w:sz w:val="22"/>
    </w:rPr>
  </w:style>
  <w:style w:type="paragraph" w:customStyle="1" w:styleId="-6">
    <w:name w:val="А-Текст_ПЗ"/>
    <w:basedOn w:val="af1"/>
    <w:autoRedefine/>
    <w:rsid w:val="000E7F22"/>
    <w:pPr>
      <w:spacing w:after="120"/>
      <w:ind w:left="284"/>
      <w:jc w:val="both"/>
    </w:pPr>
    <w:rPr>
      <w:i/>
    </w:rPr>
  </w:style>
  <w:style w:type="paragraph" w:customStyle="1" w:styleId="-1">
    <w:name w:val="А-Перечисление"/>
    <w:basedOn w:val="-6"/>
    <w:autoRedefine/>
    <w:rsid w:val="00FA778E"/>
    <w:pPr>
      <w:numPr>
        <w:numId w:val="2"/>
      </w:numPr>
    </w:pPr>
  </w:style>
  <w:style w:type="paragraph" w:styleId="afff9">
    <w:name w:val="Balloon Text"/>
    <w:basedOn w:val="af1"/>
    <w:link w:val="afffa"/>
    <w:uiPriority w:val="99"/>
    <w:rsid w:val="00EA17F0"/>
    <w:rPr>
      <w:rFonts w:ascii="Tahoma" w:hAnsi="Tahoma" w:cs="Tahoma"/>
      <w:sz w:val="16"/>
      <w:szCs w:val="16"/>
    </w:rPr>
  </w:style>
  <w:style w:type="paragraph" w:styleId="45">
    <w:name w:val="List 4"/>
    <w:basedOn w:val="af1"/>
    <w:rsid w:val="00640A43"/>
    <w:pPr>
      <w:ind w:left="1132" w:hanging="283"/>
    </w:pPr>
  </w:style>
  <w:style w:type="paragraph" w:customStyle="1" w:styleId="14">
    <w:name w:val="СтильПЗ1"/>
    <w:basedOn w:val="af1"/>
    <w:rsid w:val="002C0301"/>
    <w:pPr>
      <w:numPr>
        <w:ilvl w:val="1"/>
        <w:numId w:val="3"/>
      </w:numPr>
      <w:ind w:right="170"/>
      <w:jc w:val="both"/>
    </w:pPr>
    <w:rPr>
      <w:sz w:val="28"/>
    </w:rPr>
  </w:style>
  <w:style w:type="paragraph" w:styleId="3a">
    <w:name w:val="Body Text 3"/>
    <w:basedOn w:val="af1"/>
    <w:link w:val="3b"/>
    <w:rsid w:val="003346F0"/>
    <w:pPr>
      <w:spacing w:after="120"/>
    </w:pPr>
    <w:rPr>
      <w:sz w:val="16"/>
      <w:szCs w:val="16"/>
    </w:rPr>
  </w:style>
  <w:style w:type="character" w:customStyle="1" w:styleId="1f">
    <w:name w:val="Текст записки Знак1"/>
    <w:basedOn w:val="af3"/>
    <w:link w:val="aff0"/>
    <w:rsid w:val="00DA7775"/>
    <w:rPr>
      <w:sz w:val="24"/>
      <w:lang w:val="ru-RU" w:eastAsia="ru-RU" w:bidi="ar-SA"/>
    </w:rPr>
  </w:style>
  <w:style w:type="character" w:customStyle="1" w:styleId="afffb">
    <w:name w:val="Текст записки Знак Знак"/>
    <w:basedOn w:val="af3"/>
    <w:rsid w:val="001C7FDA"/>
    <w:rPr>
      <w:sz w:val="24"/>
      <w:lang w:val="ru-RU" w:eastAsia="ru-RU" w:bidi="ar-SA"/>
    </w:rPr>
  </w:style>
  <w:style w:type="table" w:styleId="1f1">
    <w:name w:val="Table Grid 1"/>
    <w:basedOn w:val="af4"/>
    <w:rsid w:val="00227CC8"/>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8">
    <w:name w:val="index 8"/>
    <w:basedOn w:val="af1"/>
    <w:next w:val="af1"/>
    <w:autoRedefine/>
    <w:rsid w:val="0070030B"/>
    <w:pPr>
      <w:numPr>
        <w:numId w:val="4"/>
      </w:numPr>
      <w:tabs>
        <w:tab w:val="clear" w:pos="360"/>
      </w:tabs>
      <w:spacing w:line="360" w:lineRule="auto"/>
      <w:ind w:left="1920" w:hanging="240"/>
      <w:jc w:val="both"/>
    </w:pPr>
    <w:rPr>
      <w:sz w:val="18"/>
    </w:rPr>
  </w:style>
  <w:style w:type="paragraph" w:customStyle="1" w:styleId="1f2">
    <w:name w:val="Текст записки Знак1 Знак"/>
    <w:basedOn w:val="af1"/>
    <w:link w:val="1f3"/>
    <w:rsid w:val="00A9323F"/>
    <w:pPr>
      <w:spacing w:before="120" w:after="120"/>
      <w:ind w:left="567" w:firstLine="567"/>
      <w:jc w:val="both"/>
    </w:pPr>
  </w:style>
  <w:style w:type="character" w:customStyle="1" w:styleId="1f3">
    <w:name w:val="Текст записки Знак1 Знак Знак"/>
    <w:basedOn w:val="af3"/>
    <w:link w:val="1f2"/>
    <w:rsid w:val="00A9323F"/>
    <w:rPr>
      <w:sz w:val="24"/>
      <w:lang w:val="ru-RU" w:eastAsia="ru-RU" w:bidi="ar-SA"/>
    </w:rPr>
  </w:style>
  <w:style w:type="paragraph" w:customStyle="1" w:styleId="afffc">
    <w:name w:val="Текст табл_лев"/>
    <w:basedOn w:val="aff5"/>
    <w:rsid w:val="00A07B40"/>
    <w:pPr>
      <w:keepLines w:val="0"/>
      <w:tabs>
        <w:tab w:val="clear" w:pos="3600"/>
        <w:tab w:val="clear" w:pos="4680"/>
        <w:tab w:val="center" w:pos="4153"/>
        <w:tab w:val="right" w:pos="8306"/>
      </w:tabs>
      <w:jc w:val="left"/>
    </w:pPr>
    <w:rPr>
      <w:b w:val="0"/>
      <w:bCs w:val="0"/>
      <w:iCs w:val="0"/>
      <w:sz w:val="22"/>
    </w:rPr>
  </w:style>
  <w:style w:type="paragraph" w:customStyle="1" w:styleId="afffd">
    <w:name w:val="Текст табл_центр"/>
    <w:basedOn w:val="afffc"/>
    <w:rsid w:val="00A07B40"/>
    <w:pPr>
      <w:jc w:val="center"/>
    </w:pPr>
  </w:style>
  <w:style w:type="character" w:customStyle="1" w:styleId="-30">
    <w:name w:val="Пункт подраздела - 3 ур Знак"/>
    <w:basedOn w:val="af3"/>
    <w:link w:val="-32"/>
    <w:locked/>
    <w:rsid w:val="00270517"/>
    <w:rPr>
      <w:sz w:val="28"/>
      <w:szCs w:val="28"/>
      <w:lang w:val="ru-RU" w:eastAsia="ru-RU" w:bidi="ar-SA"/>
    </w:rPr>
  </w:style>
  <w:style w:type="paragraph" w:customStyle="1" w:styleId="-32">
    <w:name w:val="Пункт подраздела - 3 ур"/>
    <w:basedOn w:val="af1"/>
    <w:link w:val="-30"/>
    <w:rsid w:val="00270517"/>
    <w:pPr>
      <w:spacing w:before="60" w:after="60"/>
      <w:ind w:left="284" w:right="170" w:firstLine="851"/>
      <w:jc w:val="both"/>
    </w:pPr>
    <w:rPr>
      <w:sz w:val="28"/>
      <w:szCs w:val="28"/>
    </w:rPr>
  </w:style>
  <w:style w:type="paragraph" w:customStyle="1" w:styleId="-10">
    <w:name w:val="Раздел - 1 ур"/>
    <w:next w:val="-20"/>
    <w:link w:val="-11"/>
    <w:rsid w:val="00270517"/>
    <w:pPr>
      <w:keepNext/>
      <w:pageBreakBefore/>
      <w:suppressAutoHyphens/>
      <w:spacing w:after="240"/>
      <w:ind w:left="284" w:right="170" w:firstLine="851"/>
    </w:pPr>
    <w:rPr>
      <w:rFonts w:ascii="Arial" w:hAnsi="Arial"/>
      <w:b/>
      <w:sz w:val="28"/>
      <w:szCs w:val="28"/>
    </w:rPr>
  </w:style>
  <w:style w:type="numbering" w:customStyle="1" w:styleId="afffe">
    <w:name w:val="ПЗ"/>
    <w:rsid w:val="00270517"/>
  </w:style>
  <w:style w:type="paragraph" w:customStyle="1" w:styleId="affff">
    <w:name w:val="оснпункт"/>
    <w:basedOn w:val="af2"/>
    <w:rsid w:val="00967509"/>
    <w:pPr>
      <w:overflowPunct w:val="0"/>
      <w:autoSpaceDE w:val="0"/>
      <w:autoSpaceDN w:val="0"/>
      <w:adjustRightInd w:val="0"/>
      <w:ind w:left="851" w:firstLine="0"/>
      <w:jc w:val="left"/>
      <w:textAlignment w:val="baseline"/>
    </w:pPr>
    <w:rPr>
      <w:sz w:val="22"/>
    </w:rPr>
  </w:style>
  <w:style w:type="paragraph" w:styleId="affff0">
    <w:name w:val="Document Map"/>
    <w:basedOn w:val="af1"/>
    <w:link w:val="affff1"/>
    <w:rsid w:val="0026659A"/>
    <w:pPr>
      <w:shd w:val="clear" w:color="auto" w:fill="000080"/>
    </w:pPr>
    <w:rPr>
      <w:rFonts w:ascii="Tahoma" w:hAnsi="Tahoma" w:cs="Tahoma"/>
      <w:sz w:val="20"/>
    </w:rPr>
  </w:style>
  <w:style w:type="paragraph" w:customStyle="1" w:styleId="73">
    <w:name w:val="заголовок 7"/>
    <w:basedOn w:val="af1"/>
    <w:next w:val="af1"/>
    <w:rsid w:val="001A5445"/>
    <w:pPr>
      <w:spacing w:before="240" w:after="60"/>
    </w:pPr>
    <w:rPr>
      <w:rFonts w:ascii="Arial" w:hAnsi="Arial"/>
      <w:sz w:val="20"/>
    </w:rPr>
  </w:style>
  <w:style w:type="paragraph" w:customStyle="1" w:styleId="affff2">
    <w:name w:val="Текст письма"/>
    <w:basedOn w:val="af1"/>
    <w:rsid w:val="0016410A"/>
    <w:pPr>
      <w:spacing w:before="120" w:after="120"/>
      <w:ind w:firstLine="720"/>
    </w:pPr>
  </w:style>
  <w:style w:type="paragraph" w:customStyle="1" w:styleId="affff3">
    <w:name w:val="Содержимое таблицы"/>
    <w:basedOn w:val="af2"/>
    <w:rsid w:val="009539E4"/>
    <w:pPr>
      <w:widowControl w:val="0"/>
      <w:suppressLineNumbers/>
      <w:suppressAutoHyphens w:val="0"/>
      <w:spacing w:line="100" w:lineRule="atLeast"/>
      <w:ind w:left="0" w:right="0" w:firstLine="0"/>
      <w:jc w:val="left"/>
    </w:pPr>
    <w:rPr>
      <w:rFonts w:eastAsia="Lucida Sans Unicode"/>
      <w:sz w:val="21"/>
      <w:szCs w:val="21"/>
    </w:rPr>
  </w:style>
  <w:style w:type="paragraph" w:customStyle="1" w:styleId="-0">
    <w:name w:val="Перечисление -"/>
    <w:basedOn w:val="af1"/>
    <w:link w:val="-7"/>
    <w:rsid w:val="00C108E7"/>
    <w:pPr>
      <w:numPr>
        <w:numId w:val="7"/>
      </w:numPr>
      <w:spacing w:before="60" w:after="60"/>
      <w:ind w:right="170"/>
      <w:contextualSpacing/>
      <w:jc w:val="both"/>
    </w:pPr>
    <w:rPr>
      <w:sz w:val="28"/>
      <w:szCs w:val="28"/>
    </w:rPr>
  </w:style>
  <w:style w:type="paragraph" w:customStyle="1" w:styleId="affff4">
    <w:name w:val="Стиль Основной текст + полужирный"/>
    <w:basedOn w:val="af2"/>
    <w:link w:val="affff5"/>
    <w:rsid w:val="00630DF9"/>
    <w:rPr>
      <w:b/>
      <w:bCs/>
    </w:rPr>
  </w:style>
  <w:style w:type="character" w:customStyle="1" w:styleId="afe">
    <w:name w:val="Основной текст Знак"/>
    <w:aliases w:val="Основной текст Знак1 Знак Знак1,Основной текст Знак Знак Знак Знак2,Основной текст Знак1 Знак Знак Знак Знак1,Основной текст Знак Знак Знак Знак Знак Знак1,Основной текст Знак1 Знак Знак Знак Знак Знак Знак1,b Знак1"/>
    <w:basedOn w:val="af3"/>
    <w:link w:val="af2"/>
    <w:rsid w:val="00E8312D"/>
    <w:rPr>
      <w:sz w:val="24"/>
      <w:szCs w:val="25"/>
    </w:rPr>
  </w:style>
  <w:style w:type="character" w:customStyle="1" w:styleId="affff5">
    <w:name w:val="Стиль Основной текст + полужирный Знак"/>
    <w:basedOn w:val="afe"/>
    <w:link w:val="affff4"/>
    <w:rsid w:val="00630DF9"/>
    <w:rPr>
      <w:b/>
      <w:bCs/>
      <w:sz w:val="25"/>
      <w:szCs w:val="25"/>
    </w:rPr>
  </w:style>
  <w:style w:type="paragraph" w:customStyle="1" w:styleId="affff6">
    <w:name w:val="Основной текст Жирный"/>
    <w:basedOn w:val="af2"/>
    <w:next w:val="af2"/>
    <w:link w:val="affff7"/>
    <w:autoRedefine/>
    <w:uiPriority w:val="99"/>
    <w:rsid w:val="00392021"/>
    <w:pPr>
      <w:keepNext/>
    </w:pPr>
    <w:rPr>
      <w:b/>
      <w:bCs/>
    </w:rPr>
  </w:style>
  <w:style w:type="character" w:customStyle="1" w:styleId="affff7">
    <w:name w:val="Основной текст Жирный Знак"/>
    <w:basedOn w:val="afe"/>
    <w:link w:val="affff6"/>
    <w:uiPriority w:val="99"/>
    <w:rsid w:val="00392021"/>
    <w:rPr>
      <w:b/>
      <w:bCs/>
      <w:sz w:val="24"/>
      <w:szCs w:val="25"/>
    </w:rPr>
  </w:style>
  <w:style w:type="paragraph" w:customStyle="1" w:styleId="affff8">
    <w:name w:val="Табличный"/>
    <w:basedOn w:val="af1"/>
    <w:link w:val="affff9"/>
    <w:rsid w:val="00801504"/>
    <w:pPr>
      <w:suppressAutoHyphens/>
    </w:pPr>
    <w:rPr>
      <w:sz w:val="21"/>
      <w:szCs w:val="21"/>
    </w:rPr>
  </w:style>
  <w:style w:type="table" w:customStyle="1" w:styleId="affffa">
    <w:name w:val="Обычная +"/>
    <w:basedOn w:val="af4"/>
    <w:rsid w:val="003E2244"/>
    <w:rPr>
      <w:sz w:val="21"/>
    </w:rPr>
    <w:tblPr>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Pr>
    <w:trPr>
      <w:jc w:val="center"/>
    </w:trPr>
    <w:tcPr>
      <w:shd w:val="clear" w:color="auto" w:fill="auto"/>
      <w:vAlign w:val="center"/>
    </w:tcPr>
  </w:style>
  <w:style w:type="paragraph" w:customStyle="1" w:styleId="2e">
    <w:name w:val="Стиль Заголовок 2"/>
    <w:aliases w:val="H2 + 12 пт Справа:  05 см Междустр.интервал:  ..."/>
    <w:basedOn w:val="26"/>
    <w:next w:val="af2"/>
    <w:rsid w:val="00F84913"/>
    <w:rPr>
      <w:bCs/>
      <w:sz w:val="27"/>
      <w:szCs w:val="27"/>
    </w:rPr>
  </w:style>
  <w:style w:type="paragraph" w:customStyle="1" w:styleId="affffb">
    <w:name w:val="Очистить формат"/>
    <w:basedOn w:val="26"/>
    <w:rsid w:val="00B5470B"/>
  </w:style>
  <w:style w:type="paragraph" w:styleId="affffc">
    <w:name w:val="Normal (Web)"/>
    <w:aliases w:val="Обычный (Web),Обычный (веб)1,Обычный (веб)11,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Отчет"/>
    <w:basedOn w:val="af1"/>
    <w:link w:val="affffd"/>
    <w:rsid w:val="00B5470B"/>
  </w:style>
  <w:style w:type="character" w:customStyle="1" w:styleId="RTFNum131">
    <w:name w:val="RTF_Num 13 1"/>
    <w:rsid w:val="00F12A8E"/>
  </w:style>
  <w:style w:type="paragraph" w:customStyle="1" w:styleId="affffe">
    <w:name w:val="Примечания"/>
    <w:basedOn w:val="afffff"/>
    <w:rsid w:val="00801504"/>
    <w:pPr>
      <w:spacing w:line="240" w:lineRule="auto"/>
      <w:ind w:firstLine="0"/>
    </w:pPr>
    <w:rPr>
      <w:sz w:val="20"/>
    </w:rPr>
  </w:style>
  <w:style w:type="paragraph" w:customStyle="1" w:styleId="1f4">
    <w:name w:val="Основной текст с отступом1"/>
    <w:basedOn w:val="af1"/>
    <w:rsid w:val="004F7608"/>
    <w:pPr>
      <w:spacing w:after="120"/>
      <w:ind w:left="283"/>
    </w:pPr>
    <w:rPr>
      <w:rFonts w:eastAsia="MS Mincho"/>
      <w:sz w:val="20"/>
    </w:rPr>
  </w:style>
  <w:style w:type="paragraph" w:customStyle="1" w:styleId="afffff0">
    <w:name w:val="Заголовок"/>
    <w:basedOn w:val="af1"/>
    <w:next w:val="af2"/>
    <w:link w:val="afffff1"/>
    <w:rsid w:val="002E7708"/>
    <w:pPr>
      <w:keepNext/>
      <w:widowControl w:val="0"/>
      <w:suppressAutoHyphens/>
      <w:spacing w:before="240" w:after="120"/>
    </w:pPr>
    <w:rPr>
      <w:rFonts w:ascii="Arial" w:eastAsia="Arial Unicode MS" w:hAnsi="Arial" w:cs="Tahoma"/>
      <w:sz w:val="28"/>
      <w:szCs w:val="28"/>
    </w:rPr>
  </w:style>
  <w:style w:type="character" w:customStyle="1" w:styleId="1b">
    <w:name w:val="Заголовок 1 Знак"/>
    <w:aliases w:val="Заголовок 1 Джубга Знак Знак,Заголовок 1 PDV Знак,11. Заголовок 1 Знак,номер приложения Знак,EIA H1 Знак,Заголовок 11 Знак Знак Знак Знак Знак Знак Знак,Заголовок 11 Знак Знак Знак Знак,HEADING 1 Знак,§1. Знак1,ALK_K1 Знак1,titre1 Знак1"/>
    <w:basedOn w:val="af3"/>
    <w:link w:val="1a"/>
    <w:rsid w:val="00F05A4A"/>
    <w:rPr>
      <w:rFonts w:cs="Arial"/>
      <w:b/>
      <w:bCs/>
      <w:caps/>
      <w:kern w:val="32"/>
      <w:sz w:val="28"/>
      <w:szCs w:val="28"/>
    </w:rPr>
  </w:style>
  <w:style w:type="character" w:customStyle="1" w:styleId="afffff2">
    <w:name w:val="Символ нумерации"/>
    <w:rsid w:val="002E7708"/>
  </w:style>
  <w:style w:type="character" w:customStyle="1" w:styleId="afffff3">
    <w:name w:val="Маркеры списка"/>
    <w:rsid w:val="002E7708"/>
    <w:rPr>
      <w:rFonts w:ascii="StarSymbol" w:eastAsia="StarSymbol" w:hAnsi="StarSymbol" w:cs="StarSymbol"/>
      <w:sz w:val="18"/>
      <w:szCs w:val="18"/>
    </w:rPr>
  </w:style>
  <w:style w:type="character" w:styleId="afffff4">
    <w:name w:val="Strong"/>
    <w:rsid w:val="002E7708"/>
    <w:rPr>
      <w:b/>
      <w:bCs/>
    </w:rPr>
  </w:style>
  <w:style w:type="paragraph" w:styleId="afffff5">
    <w:name w:val="Subtitle"/>
    <w:aliases w:val="рис.подп."/>
    <w:basedOn w:val="afffff0"/>
    <w:next w:val="af2"/>
    <w:link w:val="afffff6"/>
    <w:rsid w:val="002E7708"/>
    <w:pPr>
      <w:jc w:val="center"/>
    </w:pPr>
    <w:rPr>
      <w:i/>
      <w:iCs/>
    </w:rPr>
  </w:style>
  <w:style w:type="paragraph" w:customStyle="1" w:styleId="1f5">
    <w:name w:val="Список 1"/>
    <w:basedOn w:val="afff0"/>
    <w:rsid w:val="002E7708"/>
    <w:pPr>
      <w:widowControl w:val="0"/>
      <w:suppressAutoHyphens/>
      <w:spacing w:before="85" w:after="85" w:line="252" w:lineRule="auto"/>
      <w:ind w:left="680" w:firstLine="0"/>
      <w:jc w:val="both"/>
      <w:textAlignment w:val="center"/>
    </w:pPr>
    <w:rPr>
      <w:rFonts w:eastAsia="Arial Unicode MS" w:cs="Tahoma"/>
      <w:spacing w:val="-2"/>
      <w:sz w:val="26"/>
    </w:rPr>
  </w:style>
  <w:style w:type="paragraph" w:customStyle="1" w:styleId="1f6">
    <w:name w:val="Название1"/>
    <w:basedOn w:val="af1"/>
    <w:rsid w:val="002E7708"/>
    <w:pPr>
      <w:widowControl w:val="0"/>
      <w:suppressLineNumbers/>
      <w:suppressAutoHyphens/>
      <w:spacing w:before="120" w:after="120"/>
    </w:pPr>
    <w:rPr>
      <w:rFonts w:eastAsia="Arial Unicode MS" w:cs="Tahoma"/>
      <w:i/>
      <w:iCs/>
    </w:rPr>
  </w:style>
  <w:style w:type="paragraph" w:customStyle="1" w:styleId="1f7">
    <w:name w:val="Указатель1"/>
    <w:basedOn w:val="af1"/>
    <w:rsid w:val="002E7708"/>
    <w:pPr>
      <w:widowControl w:val="0"/>
      <w:suppressLineNumbers/>
      <w:suppressAutoHyphens/>
      <w:spacing w:before="28" w:after="28"/>
    </w:pPr>
    <w:rPr>
      <w:rFonts w:eastAsia="Arial Unicode MS" w:cs="Tahoma"/>
    </w:rPr>
  </w:style>
  <w:style w:type="paragraph" w:customStyle="1" w:styleId="117">
    <w:name w:val="Цитата11"/>
    <w:basedOn w:val="af1"/>
    <w:rsid w:val="002E7708"/>
    <w:pPr>
      <w:widowControl w:val="0"/>
      <w:suppressAutoHyphens/>
      <w:spacing w:before="28" w:after="28"/>
      <w:ind w:left="567" w:right="567" w:firstLine="567"/>
      <w:jc w:val="both"/>
    </w:pPr>
    <w:rPr>
      <w:rFonts w:eastAsia="Arial Unicode MS"/>
    </w:rPr>
  </w:style>
  <w:style w:type="paragraph" w:customStyle="1" w:styleId="afffff7">
    <w:name w:val="табличный"/>
    <w:basedOn w:val="af1"/>
    <w:next w:val="af2"/>
    <w:rsid w:val="002E7708"/>
    <w:pPr>
      <w:widowControl w:val="0"/>
      <w:suppressAutoHyphens/>
      <w:spacing w:before="28" w:after="28"/>
    </w:pPr>
    <w:rPr>
      <w:rFonts w:eastAsia="Arial Unicode MS"/>
      <w:sz w:val="22"/>
    </w:rPr>
  </w:style>
  <w:style w:type="paragraph" w:customStyle="1" w:styleId="1f8">
    <w:name w:val="Обычный1"/>
    <w:link w:val="Normal"/>
    <w:rsid w:val="002E7708"/>
    <w:pPr>
      <w:widowControl w:val="0"/>
      <w:suppressAutoHyphens/>
    </w:pPr>
    <w:rPr>
      <w:sz w:val="22"/>
      <w:lang w:eastAsia="ar-SA"/>
    </w:rPr>
  </w:style>
  <w:style w:type="paragraph" w:customStyle="1" w:styleId="FR2">
    <w:name w:val="FR2"/>
    <w:rsid w:val="002E7708"/>
    <w:pPr>
      <w:widowControl w:val="0"/>
      <w:spacing w:line="260" w:lineRule="auto"/>
      <w:ind w:left="440" w:right="1200"/>
      <w:jc w:val="center"/>
    </w:pPr>
    <w:rPr>
      <w:b/>
      <w:i/>
      <w:snapToGrid w:val="0"/>
      <w:sz w:val="28"/>
    </w:rPr>
  </w:style>
  <w:style w:type="paragraph" w:customStyle="1" w:styleId="western">
    <w:name w:val="western"/>
    <w:basedOn w:val="af1"/>
    <w:rsid w:val="002E7708"/>
    <w:pPr>
      <w:spacing w:before="113" w:after="113" w:line="264" w:lineRule="auto"/>
      <w:ind w:firstLine="567"/>
      <w:jc w:val="both"/>
    </w:pPr>
  </w:style>
  <w:style w:type="character" w:customStyle="1" w:styleId="WW8Num32z0">
    <w:name w:val="WW8Num32z0"/>
    <w:rsid w:val="002E7708"/>
    <w:rPr>
      <w:rFonts w:ascii="Tahoma" w:hAnsi="Tahoma"/>
    </w:rPr>
  </w:style>
  <w:style w:type="character" w:customStyle="1" w:styleId="FontStyle15">
    <w:name w:val="Font Style15"/>
    <w:basedOn w:val="af3"/>
    <w:rsid w:val="002E7708"/>
    <w:rPr>
      <w:rFonts w:ascii="Times New Roman" w:hAnsi="Times New Roman" w:cs="Times New Roman"/>
      <w:sz w:val="24"/>
      <w:szCs w:val="24"/>
    </w:rPr>
  </w:style>
  <w:style w:type="paragraph" w:customStyle="1" w:styleId="13pt">
    <w:name w:val="Обычный + 13 pt"/>
    <w:aliases w:val="по ширине,Первая строка:  1,25 см,ConsNormal + Times New Roman,12 пт,Синий,По ширине,25 с...,Обычный + 12 пт,27 см,Основной текст с отступом 2 + 12 пт,Красный,Первая строка:  1 см,Междустр....,Первая строка:  1.19 см,Междустр.интерв..."/>
    <w:basedOn w:val="af1"/>
    <w:rsid w:val="002E7708"/>
    <w:pPr>
      <w:ind w:firstLine="709"/>
      <w:jc w:val="both"/>
    </w:pPr>
    <w:rPr>
      <w:sz w:val="26"/>
    </w:rPr>
  </w:style>
  <w:style w:type="paragraph" w:customStyle="1" w:styleId="123">
    <w:name w:val="абзац 12"/>
    <w:basedOn w:val="af1"/>
    <w:link w:val="1210"/>
    <w:rsid w:val="002E7708"/>
    <w:pPr>
      <w:widowControl w:val="0"/>
      <w:spacing w:line="360" w:lineRule="auto"/>
      <w:ind w:firstLine="709"/>
      <w:jc w:val="both"/>
    </w:pPr>
    <w:rPr>
      <w:noProof/>
    </w:rPr>
  </w:style>
  <w:style w:type="character" w:customStyle="1" w:styleId="34">
    <w:name w:val="Заголовок 3 Знак"/>
    <w:aliases w:val="Стиль 333 Знак"/>
    <w:basedOn w:val="af3"/>
    <w:link w:val="33"/>
    <w:rsid w:val="00990A66"/>
    <w:rPr>
      <w:rFonts w:ascii="ISOCPEUR" w:hAnsi="ISOCPEUR" w:cs="Arial"/>
      <w:b/>
      <w:i/>
      <w:sz w:val="24"/>
      <w:szCs w:val="26"/>
    </w:rPr>
  </w:style>
  <w:style w:type="paragraph" w:customStyle="1" w:styleId="Style7">
    <w:name w:val="Style7"/>
    <w:basedOn w:val="af1"/>
    <w:rsid w:val="002E7708"/>
    <w:pPr>
      <w:widowControl w:val="0"/>
      <w:autoSpaceDE w:val="0"/>
      <w:autoSpaceDN w:val="0"/>
      <w:adjustRightInd w:val="0"/>
      <w:spacing w:line="274" w:lineRule="exact"/>
      <w:ind w:hanging="713"/>
    </w:pPr>
    <w:rPr>
      <w:rFonts w:ascii="Arial Narrow" w:hAnsi="Arial Narrow"/>
    </w:rPr>
  </w:style>
  <w:style w:type="paragraph" w:customStyle="1" w:styleId="105300">
    <w:name w:val="Стиль Заголовок 1 + курсив По центру Слева:  05 см Перед:  300 ..."/>
    <w:basedOn w:val="1a"/>
    <w:rsid w:val="00311474"/>
    <w:pPr>
      <w:spacing w:before="6000"/>
      <w:jc w:val="center"/>
    </w:pPr>
    <w:rPr>
      <w:i/>
      <w:iCs/>
    </w:rPr>
  </w:style>
  <w:style w:type="paragraph" w:customStyle="1" w:styleId="afffff8">
    <w:name w:val="Титульные слова"/>
    <w:basedOn w:val="af2"/>
    <w:rsid w:val="00B064F8"/>
    <w:pPr>
      <w:pBdr>
        <w:bottom w:val="single" w:sz="4" w:space="1" w:color="auto"/>
      </w:pBdr>
      <w:spacing w:before="240"/>
    </w:pPr>
    <w:rPr>
      <w:b/>
      <w:bCs/>
      <w:caps/>
      <w:sz w:val="28"/>
    </w:rPr>
  </w:style>
  <w:style w:type="paragraph" w:customStyle="1" w:styleId="1f9">
    <w:name w:val="Стиль Заголовок 1"/>
    <w:basedOn w:val="1a"/>
    <w:next w:val="af2"/>
    <w:rsid w:val="00850D5F"/>
    <w:pPr>
      <w:spacing w:line="360" w:lineRule="auto"/>
    </w:pPr>
  </w:style>
  <w:style w:type="paragraph" w:customStyle="1" w:styleId="3c">
    <w:name w:val="Стиль Заголовок 3"/>
    <w:basedOn w:val="33"/>
    <w:rsid w:val="00F744FE"/>
    <w:pPr>
      <w:ind w:left="851"/>
    </w:pPr>
    <w:rPr>
      <w:bCs/>
      <w:iCs/>
      <w:szCs w:val="20"/>
    </w:rPr>
  </w:style>
  <w:style w:type="paragraph" w:customStyle="1" w:styleId="afffff">
    <w:name w:val="Латинский"/>
    <w:basedOn w:val="af2"/>
    <w:link w:val="afffff9"/>
    <w:rsid w:val="00801504"/>
    <w:rPr>
      <w:i/>
      <w:iCs/>
    </w:rPr>
  </w:style>
  <w:style w:type="paragraph" w:customStyle="1" w:styleId="afffffa">
    <w:name w:val="Примечание"/>
    <w:basedOn w:val="afffff"/>
    <w:rsid w:val="00931664"/>
    <w:pPr>
      <w:spacing w:before="20" w:after="20"/>
      <w:ind w:firstLine="0"/>
    </w:pPr>
    <w:rPr>
      <w:bCs/>
      <w:sz w:val="20"/>
    </w:rPr>
  </w:style>
  <w:style w:type="character" w:customStyle="1" w:styleId="-04">
    <w:name w:val="Абзац ненумерованный - 0 ур Знак4"/>
    <w:basedOn w:val="af3"/>
    <w:link w:val="-00"/>
    <w:rsid w:val="004941D7"/>
    <w:rPr>
      <w:sz w:val="28"/>
      <w:szCs w:val="28"/>
      <w:lang w:val="ru-RU" w:eastAsia="ru-RU" w:bidi="ar-SA"/>
    </w:rPr>
  </w:style>
  <w:style w:type="paragraph" w:customStyle="1" w:styleId="afffffb">
    <w:name w:val="Обычн"/>
    <w:link w:val="afffffc"/>
    <w:rsid w:val="009A1E94"/>
    <w:pPr>
      <w:widowControl w:val="0"/>
    </w:pPr>
  </w:style>
  <w:style w:type="paragraph" w:customStyle="1" w:styleId="ab">
    <w:name w:val="Знак"/>
    <w:basedOn w:val="af1"/>
    <w:rsid w:val="009A1E94"/>
    <w:pPr>
      <w:widowControl w:val="0"/>
      <w:numPr>
        <w:numId w:val="8"/>
      </w:numPr>
      <w:tabs>
        <w:tab w:val="clear" w:pos="1221"/>
      </w:tabs>
      <w:autoSpaceDE w:val="0"/>
      <w:autoSpaceDN w:val="0"/>
      <w:adjustRightInd w:val="0"/>
      <w:spacing w:after="160" w:line="240" w:lineRule="exact"/>
      <w:ind w:left="0" w:firstLine="0"/>
      <w:jc w:val="both"/>
    </w:pPr>
    <w:rPr>
      <w:sz w:val="20"/>
    </w:rPr>
  </w:style>
  <w:style w:type="paragraph" w:customStyle="1" w:styleId="afffffd">
    <w:name w:val="Îêîí÷àòåëüíûé"/>
    <w:basedOn w:val="af1"/>
    <w:rsid w:val="009A1E94"/>
    <w:pPr>
      <w:jc w:val="both"/>
    </w:pPr>
  </w:style>
  <w:style w:type="character" w:customStyle="1" w:styleId="2f">
    <w:name w:val="Заголовок 2 Знак"/>
    <w:aliases w:val="Заголовок 2а Знак,§1.1. Знак,1.1. Заголовок 2 Знак,- 1.1 Знак,Title3 Знак,OG Heading 2 Знак,§1.1 Знак,Caaieiaie 1.1 Знак,Caaieiaie 22 Знак,EIA H2 Знак,Section Знак,Заголовок 2 Знак Знак Знак,Заголовок 2 Знак2,Знак3 Знак,H2 Знак,h2 Знак"/>
    <w:basedOn w:val="af3"/>
    <w:uiPriority w:val="9"/>
    <w:rsid w:val="009B77A8"/>
    <w:rPr>
      <w:rFonts w:cs="Arial"/>
      <w:b/>
      <w:sz w:val="28"/>
      <w:szCs w:val="28"/>
    </w:rPr>
  </w:style>
  <w:style w:type="character" w:customStyle="1" w:styleId="af7">
    <w:name w:val="Верхний колонтитул Знак"/>
    <w:aliases w:val="Верхний колонтитул1 Знак,??????? ?????????? Знак,Header Char Char Char Char Char Char Char Char Знак,ВерхКолонтитул Знак,header-first Знак,HeaderPort Знак,Верхний колонтитул_1 Знак,Aa?oiee eieiioeooe Знак,I.L.T. Знак,Header1 Знак"/>
    <w:basedOn w:val="af3"/>
    <w:link w:val="af6"/>
    <w:uiPriority w:val="99"/>
    <w:rsid w:val="00DE7C27"/>
    <w:rPr>
      <w:sz w:val="24"/>
      <w:lang w:val="ru-RU" w:eastAsia="ru-RU" w:bidi="ar-SA"/>
    </w:rPr>
  </w:style>
  <w:style w:type="character" w:customStyle="1" w:styleId="2a">
    <w:name w:val="Основной текст с отступом Знак2"/>
    <w:aliases w:val="Основной текст с отступом Знак Знак1,Основной текст с отступом Знак Знак Знак,Основной текст с отступом Знак1 Знак, Знак Знак,Основной текст лево Знак,Основной текст с отступом Знак Знак Знак Знак Знак"/>
    <w:basedOn w:val="af3"/>
    <w:link w:val="aff"/>
    <w:uiPriority w:val="99"/>
    <w:locked/>
    <w:rsid w:val="00DE7C27"/>
    <w:rPr>
      <w:b/>
      <w:sz w:val="24"/>
      <w:lang w:val="ru-RU" w:eastAsia="ru-RU" w:bidi="ar-SA"/>
    </w:rPr>
  </w:style>
  <w:style w:type="character" w:customStyle="1" w:styleId="215">
    <w:name w:val="Основной текст с отступом 2 Знак1"/>
    <w:aliases w:val="Основной для текста Знак,Основной текст с отступом 2 Знак Знак Знак1,Основной текст с отступом 2 Знак Знак Знак Знак,Основной текст с отступом 1 Знак,Основной текст с отступом 2 Знак Знак1"/>
    <w:basedOn w:val="af3"/>
    <w:link w:val="2b"/>
    <w:rsid w:val="00DE7C27"/>
    <w:rPr>
      <w:sz w:val="24"/>
      <w:lang w:val="ru-RU" w:eastAsia="ru-RU" w:bidi="ar-SA"/>
    </w:rPr>
  </w:style>
  <w:style w:type="character" w:customStyle="1" w:styleId="Normal">
    <w:name w:val="Normal Знак"/>
    <w:basedOn w:val="af3"/>
    <w:link w:val="1f8"/>
    <w:rsid w:val="00DE7C27"/>
    <w:rPr>
      <w:sz w:val="22"/>
      <w:lang w:val="ru-RU" w:eastAsia="ar-SA" w:bidi="ar-SA"/>
    </w:rPr>
  </w:style>
  <w:style w:type="paragraph" w:customStyle="1" w:styleId="1fa">
    <w:name w:val="Основной текст1"/>
    <w:basedOn w:val="1f8"/>
    <w:link w:val="Bodytext"/>
    <w:rsid w:val="00DE7C27"/>
    <w:pPr>
      <w:widowControl/>
      <w:suppressAutoHyphens w:val="0"/>
    </w:pPr>
    <w:rPr>
      <w:snapToGrid w:val="0"/>
      <w:sz w:val="24"/>
      <w:lang w:eastAsia="ru-RU"/>
    </w:rPr>
  </w:style>
  <w:style w:type="paragraph" w:styleId="HTML0">
    <w:name w:val="HTML Preformatted"/>
    <w:basedOn w:val="af1"/>
    <w:link w:val="HTML1"/>
    <w:rsid w:val="00DE7C2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eastAsia="Arial Unicode MS" w:hAnsi="Courier New"/>
      <w:sz w:val="20"/>
    </w:rPr>
  </w:style>
  <w:style w:type="paragraph" w:customStyle="1" w:styleId="ConsTitle">
    <w:name w:val="ConsTitle"/>
    <w:rsid w:val="00DE7C27"/>
    <w:pPr>
      <w:widowControl w:val="0"/>
      <w:autoSpaceDE w:val="0"/>
      <w:autoSpaceDN w:val="0"/>
      <w:adjustRightInd w:val="0"/>
    </w:pPr>
    <w:rPr>
      <w:rFonts w:ascii="Arial" w:hAnsi="Arial" w:cs="Arial"/>
      <w:b/>
      <w:bCs/>
      <w:sz w:val="16"/>
      <w:szCs w:val="16"/>
    </w:rPr>
  </w:style>
  <w:style w:type="paragraph" w:customStyle="1" w:styleId="216">
    <w:name w:val="заголовок 21"/>
    <w:basedOn w:val="af1"/>
    <w:next w:val="af1"/>
    <w:rsid w:val="00DE7C27"/>
    <w:pPr>
      <w:keepNext/>
      <w:jc w:val="center"/>
    </w:pPr>
    <w:rPr>
      <w:rFonts w:ascii="Arial" w:hAnsi="Arial"/>
    </w:rPr>
  </w:style>
  <w:style w:type="paragraph" w:customStyle="1" w:styleId="afffffe">
    <w:name w:val="Место временного хранения №"/>
    <w:rsid w:val="00DE7C27"/>
    <w:pPr>
      <w:keepNext/>
      <w:jc w:val="both"/>
      <w:outlineLvl w:val="0"/>
    </w:pPr>
    <w:rPr>
      <w:sz w:val="24"/>
    </w:rPr>
  </w:style>
  <w:style w:type="paragraph" w:customStyle="1" w:styleId="118">
    <w:name w:val="Заголовок 11"/>
    <w:basedOn w:val="af1"/>
    <w:next w:val="af1"/>
    <w:rsid w:val="00DE7C27"/>
    <w:pPr>
      <w:keepNext/>
      <w:spacing w:line="360" w:lineRule="auto"/>
      <w:ind w:firstLine="720"/>
      <w:jc w:val="both"/>
    </w:pPr>
    <w:rPr>
      <w:lang w:val="en-US"/>
    </w:rPr>
  </w:style>
  <w:style w:type="paragraph" w:customStyle="1" w:styleId="2f0">
    <w:name w:val="Верхний колонтитул2"/>
    <w:basedOn w:val="af1"/>
    <w:rsid w:val="00DE7C27"/>
    <w:pPr>
      <w:widowControl w:val="0"/>
      <w:tabs>
        <w:tab w:val="center" w:pos="4536"/>
        <w:tab w:val="right" w:pos="9072"/>
      </w:tabs>
    </w:pPr>
    <w:rPr>
      <w:snapToGrid w:val="0"/>
    </w:rPr>
  </w:style>
  <w:style w:type="paragraph" w:customStyle="1" w:styleId="ConsNonformat">
    <w:name w:val="ConsNonformat"/>
    <w:rsid w:val="00DE7C27"/>
    <w:pPr>
      <w:widowControl w:val="0"/>
      <w:autoSpaceDE w:val="0"/>
      <w:autoSpaceDN w:val="0"/>
      <w:adjustRightInd w:val="0"/>
    </w:pPr>
    <w:rPr>
      <w:rFonts w:ascii="Courier New" w:hAnsi="Courier New"/>
    </w:rPr>
  </w:style>
  <w:style w:type="paragraph" w:customStyle="1" w:styleId="ConsNormal">
    <w:name w:val="ConsNormal"/>
    <w:rsid w:val="00DE7C27"/>
    <w:pPr>
      <w:widowControl w:val="0"/>
      <w:autoSpaceDE w:val="0"/>
      <w:autoSpaceDN w:val="0"/>
      <w:adjustRightInd w:val="0"/>
      <w:ind w:firstLine="720"/>
    </w:pPr>
    <w:rPr>
      <w:rFonts w:ascii="Arial" w:hAnsi="Arial"/>
    </w:rPr>
  </w:style>
  <w:style w:type="paragraph" w:customStyle="1" w:styleId="affffff">
    <w:name w:val="Нормальный"/>
    <w:basedOn w:val="af1"/>
    <w:rsid w:val="00DE7C27"/>
    <w:pPr>
      <w:ind w:firstLine="851"/>
      <w:jc w:val="both"/>
    </w:pPr>
  </w:style>
  <w:style w:type="paragraph" w:styleId="affffff0">
    <w:name w:val="caption"/>
    <w:aliases w:val="TABLES and FIGURES,Figures and Tables,Caption_ARGOSS,Inscription,Beschriftung Char Char Char,Beschriftung Char,FigureText,FigureText1,FigureText2,FigureText3,FigureText11,FigureText21,Основной текст Знак2,Основной текст Знак Знак"/>
    <w:basedOn w:val="affff6"/>
    <w:next w:val="af1"/>
    <w:rsid w:val="00990A58"/>
    <w:pPr>
      <w:ind w:left="0" w:right="0"/>
    </w:pPr>
    <w:rPr>
      <w:rFonts w:eastAsia="MS Mincho"/>
      <w:noProof/>
    </w:rPr>
  </w:style>
  <w:style w:type="paragraph" w:customStyle="1" w:styleId="2f1">
    <w:name w:val="Список бюл.2"/>
    <w:basedOn w:val="2f2"/>
    <w:link w:val="2f3"/>
    <w:rsid w:val="00DE7C27"/>
    <w:pPr>
      <w:tabs>
        <w:tab w:val="clear" w:pos="360"/>
        <w:tab w:val="left" w:pos="714"/>
        <w:tab w:val="num" w:pos="1080"/>
      </w:tabs>
      <w:ind w:left="714"/>
      <w:jc w:val="both"/>
    </w:pPr>
    <w:rPr>
      <w:sz w:val="26"/>
      <w:lang w:eastAsia="en-US"/>
    </w:rPr>
  </w:style>
  <w:style w:type="paragraph" w:styleId="2f2">
    <w:name w:val="List Bullet 2"/>
    <w:aliases w:val="Nienie a?e. 2,Список бюл. 2,Ñïèñîê áþë. 2,Маркированный список для стандарта,EIA Bullet 2,3"/>
    <w:basedOn w:val="af1"/>
    <w:link w:val="2f4"/>
    <w:autoRedefine/>
    <w:rsid w:val="00DE7C27"/>
    <w:pPr>
      <w:tabs>
        <w:tab w:val="num" w:pos="360"/>
      </w:tabs>
      <w:ind w:left="360" w:hanging="360"/>
    </w:pPr>
  </w:style>
  <w:style w:type="paragraph" w:customStyle="1" w:styleId="1fb">
    <w:name w:val="1"/>
    <w:basedOn w:val="af1"/>
    <w:next w:val="affffc"/>
    <w:rsid w:val="00DE7C27"/>
    <w:pPr>
      <w:spacing w:before="100" w:beforeAutospacing="1" w:after="100" w:afterAutospacing="1"/>
    </w:pPr>
    <w:rPr>
      <w:rFonts w:ascii="Arial Unicode MS" w:hAnsi="Arial Unicode MS" w:cs="Arial Unicode MS"/>
    </w:rPr>
  </w:style>
  <w:style w:type="paragraph" w:customStyle="1" w:styleId="BodyText24">
    <w:name w:val="Body Text 24"/>
    <w:basedOn w:val="af1"/>
    <w:rsid w:val="00DE7C27"/>
    <w:pPr>
      <w:numPr>
        <w:ilvl w:val="12"/>
      </w:numPr>
      <w:ind w:firstLine="709"/>
      <w:jc w:val="both"/>
      <w:outlineLvl w:val="0"/>
    </w:pPr>
    <w:rPr>
      <w:snapToGrid w:val="0"/>
    </w:rPr>
  </w:style>
  <w:style w:type="paragraph" w:customStyle="1" w:styleId="119">
    <w:name w:val="Обычный11"/>
    <w:rsid w:val="00DE7C27"/>
    <w:pPr>
      <w:widowControl w:val="0"/>
    </w:pPr>
    <w:rPr>
      <w:snapToGrid w:val="0"/>
      <w:sz w:val="24"/>
    </w:rPr>
  </w:style>
  <w:style w:type="paragraph" w:customStyle="1" w:styleId="affffff1">
    <w:name w:val="норматив"/>
    <w:basedOn w:val="af1"/>
    <w:rsid w:val="00DE7C27"/>
    <w:pPr>
      <w:widowControl w:val="0"/>
      <w:tabs>
        <w:tab w:val="left" w:pos="3828"/>
        <w:tab w:val="left" w:pos="7797"/>
      </w:tabs>
      <w:spacing w:line="360" w:lineRule="auto"/>
    </w:pPr>
    <w:rPr>
      <w:b/>
      <w:i/>
      <w:snapToGrid w:val="0"/>
      <w:sz w:val="28"/>
    </w:rPr>
  </w:style>
  <w:style w:type="paragraph" w:customStyle="1" w:styleId="affffff2">
    <w:name w:val="ГрафЛист"/>
    <w:rsid w:val="00DE7C27"/>
    <w:pPr>
      <w:spacing w:before="120" w:after="80" w:line="280" w:lineRule="atLeast"/>
      <w:jc w:val="center"/>
    </w:pPr>
    <w:rPr>
      <w:sz w:val="24"/>
    </w:rPr>
  </w:style>
  <w:style w:type="paragraph" w:customStyle="1" w:styleId="BodyText26">
    <w:name w:val="Body Text 26"/>
    <w:basedOn w:val="af1"/>
    <w:rsid w:val="00DE7C27"/>
    <w:pPr>
      <w:jc w:val="both"/>
    </w:pPr>
  </w:style>
  <w:style w:type="paragraph" w:customStyle="1" w:styleId="affffff3">
    <w:name w:val="Заголовок_введение"/>
    <w:basedOn w:val="1a"/>
    <w:rsid w:val="00DE7C27"/>
    <w:pPr>
      <w:spacing w:line="360" w:lineRule="auto"/>
      <w:ind w:right="0" w:firstLine="851"/>
    </w:pPr>
    <w:rPr>
      <w:caps w:val="0"/>
    </w:rPr>
  </w:style>
  <w:style w:type="paragraph" w:styleId="affffff4">
    <w:name w:val="Closing"/>
    <w:aliases w:val="Знак Знак"/>
    <w:basedOn w:val="af1"/>
    <w:link w:val="affffff5"/>
    <w:rsid w:val="00DE7C27"/>
    <w:pPr>
      <w:spacing w:line="220" w:lineRule="atLeast"/>
      <w:ind w:left="835"/>
    </w:pPr>
    <w:rPr>
      <w:sz w:val="20"/>
      <w:lang w:eastAsia="en-US"/>
    </w:rPr>
  </w:style>
  <w:style w:type="character" w:customStyle="1" w:styleId="affffff5">
    <w:name w:val="Прощание Знак"/>
    <w:aliases w:val="Знак Знак Знак2"/>
    <w:basedOn w:val="af3"/>
    <w:link w:val="affffff4"/>
    <w:rsid w:val="00DE7C27"/>
    <w:rPr>
      <w:lang w:val="ru-RU" w:eastAsia="en-US" w:bidi="ar-SA"/>
    </w:rPr>
  </w:style>
  <w:style w:type="paragraph" w:customStyle="1" w:styleId="WR">
    <w:name w:val="СтильWR"/>
    <w:basedOn w:val="af1"/>
    <w:rsid w:val="00DE7C27"/>
    <w:pPr>
      <w:spacing w:line="360" w:lineRule="auto"/>
      <w:ind w:firstLine="709"/>
      <w:jc w:val="both"/>
    </w:pPr>
  </w:style>
  <w:style w:type="paragraph" w:customStyle="1" w:styleId="400">
    <w:name w:val="Стиль заголовок 4 + влево Слева:  0 см Первая строка:  0 см Пере..."/>
    <w:basedOn w:val="41"/>
    <w:next w:val="af1"/>
    <w:rsid w:val="00DE7C27"/>
    <w:pPr>
      <w:tabs>
        <w:tab w:val="left" w:pos="709"/>
      </w:tabs>
      <w:outlineLvl w:val="9"/>
    </w:pPr>
    <w:rPr>
      <w:bCs/>
      <w:iCs/>
      <w:snapToGrid w:val="0"/>
    </w:rPr>
  </w:style>
  <w:style w:type="paragraph" w:customStyle="1" w:styleId="NoeeuWR">
    <w:name w:val="NoeeuWR"/>
    <w:basedOn w:val="af1"/>
    <w:rsid w:val="00DE7C27"/>
    <w:pPr>
      <w:overflowPunct w:val="0"/>
      <w:autoSpaceDE w:val="0"/>
      <w:autoSpaceDN w:val="0"/>
      <w:adjustRightInd w:val="0"/>
      <w:spacing w:line="360" w:lineRule="auto"/>
      <w:ind w:firstLine="709"/>
      <w:jc w:val="both"/>
      <w:textAlignment w:val="baseline"/>
    </w:pPr>
  </w:style>
  <w:style w:type="paragraph" w:customStyle="1" w:styleId="Heading">
    <w:name w:val="Heading"/>
    <w:rsid w:val="00DE7C27"/>
    <w:pPr>
      <w:widowControl w:val="0"/>
      <w:autoSpaceDE w:val="0"/>
      <w:autoSpaceDN w:val="0"/>
      <w:adjustRightInd w:val="0"/>
      <w:spacing w:line="360" w:lineRule="atLeast"/>
      <w:jc w:val="both"/>
      <w:textAlignment w:val="baseline"/>
    </w:pPr>
    <w:rPr>
      <w:rFonts w:ascii="Arial" w:hAnsi="Arial" w:cs="Arial"/>
      <w:b/>
      <w:bCs/>
      <w:sz w:val="22"/>
      <w:szCs w:val="22"/>
    </w:rPr>
  </w:style>
  <w:style w:type="paragraph" w:customStyle="1" w:styleId="affffff6">
    <w:name w:val="Текст таблицы"/>
    <w:basedOn w:val="af1"/>
    <w:rsid w:val="00DE7C27"/>
    <w:rPr>
      <w:sz w:val="22"/>
      <w:szCs w:val="22"/>
    </w:rPr>
  </w:style>
  <w:style w:type="paragraph" w:customStyle="1" w:styleId="affffff7">
    <w:name w:val="Таблица основная"/>
    <w:basedOn w:val="af1"/>
    <w:rsid w:val="00DE7C27"/>
    <w:pPr>
      <w:spacing w:after="120"/>
      <w:jc w:val="center"/>
    </w:pPr>
    <w:rPr>
      <w:sz w:val="22"/>
    </w:rPr>
  </w:style>
  <w:style w:type="paragraph" w:customStyle="1" w:styleId="affffff8">
    <w:name w:val="ТаблВоздух"/>
    <w:basedOn w:val="af1"/>
    <w:rsid w:val="00DE7C27"/>
    <w:rPr>
      <w:rFonts w:ascii="Courier New" w:hAnsi="Courier New"/>
      <w:sz w:val="16"/>
    </w:rPr>
  </w:style>
  <w:style w:type="paragraph" w:customStyle="1" w:styleId="1fc">
    <w:name w:val="Распечатки Интеграла 1"/>
    <w:basedOn w:val="af1"/>
    <w:rsid w:val="00DE7C27"/>
    <w:pPr>
      <w:widowControl w:val="0"/>
      <w:jc w:val="center"/>
    </w:pPr>
    <w:rPr>
      <w:b/>
      <w:i/>
      <w:snapToGrid w:val="0"/>
      <w:sz w:val="22"/>
    </w:rPr>
  </w:style>
  <w:style w:type="paragraph" w:customStyle="1" w:styleId="affffff9">
    <w:name w:val="Заголовок центр"/>
    <w:basedOn w:val="af1"/>
    <w:rsid w:val="00DE7C27"/>
    <w:pPr>
      <w:spacing w:before="120" w:after="240" w:line="360" w:lineRule="auto"/>
      <w:jc w:val="center"/>
    </w:pPr>
    <w:rPr>
      <w:rFonts w:ascii="Arial" w:hAnsi="Arial"/>
    </w:rPr>
  </w:style>
  <w:style w:type="paragraph" w:customStyle="1" w:styleId="affffffa">
    <w:name w:val="Список Основной"/>
    <w:basedOn w:val="af1"/>
    <w:rsid w:val="00DE7C27"/>
    <w:pPr>
      <w:tabs>
        <w:tab w:val="num" w:pos="360"/>
      </w:tabs>
      <w:spacing w:after="120" w:line="360" w:lineRule="auto"/>
      <w:ind w:left="964" w:hanging="397"/>
      <w:jc w:val="both"/>
    </w:pPr>
  </w:style>
  <w:style w:type="paragraph" w:customStyle="1" w:styleId="affffffb">
    <w:name w:val="Название организации"/>
    <w:basedOn w:val="af2"/>
    <w:next w:val="af1"/>
    <w:rsid w:val="00DE7C27"/>
    <w:pPr>
      <w:keepNext/>
      <w:keepLines/>
      <w:suppressAutoHyphens w:val="0"/>
      <w:ind w:left="0" w:right="0" w:firstLine="0"/>
      <w:jc w:val="left"/>
    </w:pPr>
    <w:rPr>
      <w:rFonts w:eastAsia="Symbol"/>
      <w:b/>
      <w:caps/>
      <w:sz w:val="22"/>
      <w:szCs w:val="24"/>
    </w:rPr>
  </w:style>
  <w:style w:type="paragraph" w:customStyle="1" w:styleId="Normal2">
    <w:name w:val="Normal2"/>
    <w:rsid w:val="00DE7C27"/>
  </w:style>
  <w:style w:type="paragraph" w:customStyle="1" w:styleId="11a">
    <w:name w:val="заголовок 11"/>
    <w:basedOn w:val="af1"/>
    <w:next w:val="af1"/>
    <w:rsid w:val="00DE7C27"/>
    <w:pPr>
      <w:keepNext/>
      <w:widowControl w:val="0"/>
      <w:spacing w:before="240" w:after="60"/>
      <w:jc w:val="center"/>
    </w:pPr>
    <w:rPr>
      <w:b/>
      <w:bCs/>
      <w:kern w:val="28"/>
      <w:sz w:val="20"/>
    </w:rPr>
  </w:style>
  <w:style w:type="paragraph" w:customStyle="1" w:styleId="3d">
    <w:name w:val="Стиль3"/>
    <w:basedOn w:val="af1"/>
    <w:link w:val="3e"/>
    <w:rsid w:val="00DE7C27"/>
    <w:pPr>
      <w:jc w:val="center"/>
    </w:pPr>
    <w:rPr>
      <w:b/>
    </w:rPr>
  </w:style>
  <w:style w:type="paragraph" w:customStyle="1" w:styleId="NormalNormal1">
    <w:name w:val="Normal.Normal1"/>
    <w:rsid w:val="00DE7C27"/>
  </w:style>
  <w:style w:type="paragraph" w:styleId="affffffc">
    <w:name w:val="Normal Indent"/>
    <w:aliases w:val="Нормальный отступ,Обычный отступ Знак2,Обычный отступ Знак1 Знак,Обычный отступ Знак Знак Знак,Обычный отступ Знак1 Знак1 Знак Знак,Обычный отступ Знак Знак Знак1 Знак Знак,Обычный отступ Знак1 Знак1 Знак Знак Знак Знак Знак"/>
    <w:basedOn w:val="af1"/>
    <w:link w:val="affffffd"/>
    <w:rsid w:val="00DE7C27"/>
    <w:pPr>
      <w:spacing w:before="100" w:beforeAutospacing="1" w:after="100" w:afterAutospacing="1"/>
      <w:ind w:left="284" w:firstLine="567"/>
      <w:jc w:val="both"/>
    </w:pPr>
    <w:rPr>
      <w:rFonts w:ascii="Arial" w:hAnsi="Arial"/>
      <w:sz w:val="22"/>
    </w:rPr>
  </w:style>
  <w:style w:type="character" w:customStyle="1" w:styleId="affffffd">
    <w:name w:val="Обычный отступ Знак"/>
    <w:aliases w:val="Нормальный отступ Знак,Обычный отступ Знак2 Знак,Обычный отступ Знак1 Знак Знак,Обычный отступ Знак Знак Знак Знак,Обычный отступ Знак1 Знак1 Знак Знак Знак,Обычный отступ Знак Знак Знак1 Знак Знак Знак"/>
    <w:basedOn w:val="af3"/>
    <w:link w:val="affffffc"/>
    <w:rsid w:val="00DE7C27"/>
    <w:rPr>
      <w:rFonts w:ascii="Arial" w:hAnsi="Arial"/>
      <w:sz w:val="22"/>
      <w:lang w:val="ru-RU" w:eastAsia="ru-RU" w:bidi="ar-SA"/>
    </w:rPr>
  </w:style>
  <w:style w:type="paragraph" w:customStyle="1" w:styleId="affffffe">
    <w:name w:val="Обычтаблица"/>
    <w:basedOn w:val="af1"/>
    <w:rsid w:val="00DE7C27"/>
    <w:pPr>
      <w:widowControl w:val="0"/>
    </w:pPr>
  </w:style>
  <w:style w:type="paragraph" w:customStyle="1" w:styleId="-22">
    <w:name w:val="Отчет-заголовок2"/>
    <w:basedOn w:val="af1"/>
    <w:rsid w:val="00DE7C27"/>
    <w:pPr>
      <w:tabs>
        <w:tab w:val="num" w:pos="2291"/>
      </w:tabs>
      <w:spacing w:line="360" w:lineRule="auto"/>
      <w:ind w:left="2291" w:hanging="360"/>
      <w:jc w:val="both"/>
    </w:pPr>
    <w:rPr>
      <w:b/>
      <w:i/>
      <w:sz w:val="28"/>
    </w:rPr>
  </w:style>
  <w:style w:type="paragraph" w:customStyle="1" w:styleId="afffffff">
    <w:name w:val="Табл назв"/>
    <w:basedOn w:val="13pt"/>
    <w:rsid w:val="00DE7C27"/>
    <w:pPr>
      <w:spacing w:before="120" w:after="60"/>
    </w:pPr>
    <w:rPr>
      <w:sz w:val="24"/>
    </w:rPr>
  </w:style>
  <w:style w:type="character" w:customStyle="1" w:styleId="afffff1">
    <w:name w:val="Заголовок Знак"/>
    <w:basedOn w:val="af3"/>
    <w:link w:val="afffff0"/>
    <w:rsid w:val="00DE7C27"/>
    <w:rPr>
      <w:rFonts w:ascii="Arial" w:eastAsia="Arial Unicode MS" w:hAnsi="Arial" w:cs="Tahoma"/>
      <w:sz w:val="28"/>
      <w:szCs w:val="28"/>
      <w:lang w:val="ru-RU" w:bidi="ar-SA"/>
    </w:rPr>
  </w:style>
  <w:style w:type="paragraph" w:customStyle="1" w:styleId="217">
    <w:name w:val="Заголовок 2 1"/>
    <w:basedOn w:val="26"/>
    <w:next w:val="af2"/>
    <w:rsid w:val="00DE7C27"/>
    <w:pPr>
      <w:ind w:firstLine="851"/>
    </w:pPr>
    <w:rPr>
      <w:bCs/>
    </w:rPr>
  </w:style>
  <w:style w:type="paragraph" w:styleId="afffffff0">
    <w:name w:val="annotation text"/>
    <w:basedOn w:val="af1"/>
    <w:next w:val="aff0"/>
    <w:link w:val="afffffff1"/>
    <w:rsid w:val="00DE7C27"/>
    <w:pPr>
      <w:spacing w:before="120" w:after="120"/>
      <w:ind w:left="567" w:firstLine="567"/>
    </w:pPr>
    <w:rPr>
      <w:sz w:val="20"/>
    </w:rPr>
  </w:style>
  <w:style w:type="paragraph" w:styleId="afffffff2">
    <w:name w:val="footnote text"/>
    <w:basedOn w:val="af1"/>
    <w:link w:val="afffffff3"/>
    <w:rsid w:val="00DE7C27"/>
    <w:pPr>
      <w:spacing w:before="60" w:after="60"/>
      <w:ind w:left="567" w:firstLine="567"/>
    </w:pPr>
    <w:rPr>
      <w:sz w:val="20"/>
    </w:rPr>
  </w:style>
  <w:style w:type="paragraph" w:customStyle="1" w:styleId="afffffff4">
    <w:name w:val="Окончательный"/>
    <w:basedOn w:val="af1"/>
    <w:rsid w:val="00DE7C27"/>
    <w:pPr>
      <w:jc w:val="both"/>
    </w:pPr>
  </w:style>
  <w:style w:type="paragraph" w:customStyle="1" w:styleId="2110">
    <w:name w:val="Основной текст 211"/>
    <w:basedOn w:val="af1"/>
    <w:rsid w:val="00DE7C27"/>
    <w:pPr>
      <w:jc w:val="both"/>
    </w:pPr>
  </w:style>
  <w:style w:type="paragraph" w:customStyle="1" w:styleId="1fd">
    <w:name w:val="Стиль1"/>
    <w:basedOn w:val="af1"/>
    <w:link w:val="1fe"/>
    <w:rsid w:val="00DE7C27"/>
    <w:pPr>
      <w:jc w:val="center"/>
    </w:pPr>
    <w:rPr>
      <w:b/>
    </w:rPr>
  </w:style>
  <w:style w:type="paragraph" w:customStyle="1" w:styleId="Normal0">
    <w:name w:val="[Normal]"/>
    <w:rsid w:val="00DE7C27"/>
    <w:pPr>
      <w:widowControl w:val="0"/>
      <w:autoSpaceDE w:val="0"/>
      <w:autoSpaceDN w:val="0"/>
      <w:adjustRightInd w:val="0"/>
    </w:pPr>
    <w:rPr>
      <w:rFonts w:ascii="Arial" w:hAnsi="Arial" w:cs="Arial"/>
      <w:sz w:val="24"/>
      <w:szCs w:val="24"/>
    </w:rPr>
  </w:style>
  <w:style w:type="paragraph" w:customStyle="1" w:styleId="ReportList1">
    <w:name w:val="Report List 1"/>
    <w:basedOn w:val="afff0"/>
    <w:rsid w:val="00DE7C27"/>
    <w:pPr>
      <w:tabs>
        <w:tab w:val="num" w:pos="1418"/>
      </w:tabs>
      <w:spacing w:after="138"/>
      <w:ind w:left="1985"/>
    </w:pPr>
    <w:rPr>
      <w:sz w:val="22"/>
      <w:lang w:val="en-GB" w:eastAsia="en-US"/>
    </w:rPr>
  </w:style>
  <w:style w:type="paragraph" w:customStyle="1" w:styleId="ProektText">
    <w:name w:val="Proekt Text"/>
    <w:basedOn w:val="af1"/>
    <w:rsid w:val="00DE7C27"/>
    <w:pPr>
      <w:spacing w:before="120"/>
      <w:jc w:val="both"/>
    </w:pPr>
    <w:rPr>
      <w:sz w:val="22"/>
      <w:lang w:val="uk-UA" w:eastAsia="en-US"/>
    </w:rPr>
  </w:style>
  <w:style w:type="paragraph" w:customStyle="1" w:styleId="afffffff5">
    <w:name w:val="Текст ПЗ"/>
    <w:link w:val="afffffff6"/>
    <w:rsid w:val="00DE7C27"/>
    <w:pPr>
      <w:spacing w:after="60"/>
      <w:ind w:left="284" w:right="284" w:firstLine="567"/>
      <w:jc w:val="both"/>
    </w:pPr>
    <w:rPr>
      <w:sz w:val="24"/>
    </w:rPr>
  </w:style>
  <w:style w:type="paragraph" w:customStyle="1" w:styleId="afffffff7">
    <w:name w:val="Отчет янино"/>
    <w:basedOn w:val="af1"/>
    <w:rsid w:val="00DE7C27"/>
    <w:pPr>
      <w:ind w:firstLine="709"/>
      <w:jc w:val="both"/>
    </w:pPr>
    <w:rPr>
      <w:sz w:val="26"/>
      <w:szCs w:val="28"/>
    </w:rPr>
  </w:style>
  <w:style w:type="paragraph" w:customStyle="1" w:styleId="afffffff8">
    <w:name w:val="Отчеты М"/>
    <w:basedOn w:val="af1"/>
    <w:rsid w:val="00DE7C27"/>
    <w:pPr>
      <w:ind w:firstLine="709"/>
      <w:jc w:val="both"/>
    </w:pPr>
    <w:rPr>
      <w:sz w:val="26"/>
    </w:rPr>
  </w:style>
  <w:style w:type="paragraph" w:customStyle="1" w:styleId="03">
    <w:name w:val="Стиль Текст записки + Справа:  03 см"/>
    <w:basedOn w:val="aff0"/>
    <w:autoRedefine/>
    <w:rsid w:val="00DE7C27"/>
    <w:pPr>
      <w:ind w:right="170"/>
    </w:pPr>
  </w:style>
  <w:style w:type="paragraph" w:customStyle="1" w:styleId="1-">
    <w:name w:val="Список 1-ый маша"/>
    <w:basedOn w:val="af1"/>
    <w:autoRedefine/>
    <w:rsid w:val="00DE7C27"/>
    <w:pPr>
      <w:numPr>
        <w:numId w:val="9"/>
      </w:numPr>
      <w:tabs>
        <w:tab w:val="clear" w:pos="1474"/>
      </w:tabs>
      <w:spacing w:before="60" w:after="60"/>
      <w:ind w:right="170"/>
      <w:jc w:val="both"/>
    </w:pPr>
  </w:style>
  <w:style w:type="paragraph" w:customStyle="1" w:styleId="Iauiue1">
    <w:name w:val="Iau?iue1"/>
    <w:rsid w:val="00DE7C27"/>
    <w:rPr>
      <w:sz w:val="22"/>
    </w:rPr>
  </w:style>
  <w:style w:type="paragraph" w:customStyle="1" w:styleId="--4">
    <w:name w:val="Подпункт - заголовок - 4 ур"/>
    <w:basedOn w:val="-40"/>
    <w:next w:val="-00"/>
    <w:link w:val="--40"/>
    <w:rsid w:val="00DE7C27"/>
    <w:pPr>
      <w:keepNext/>
      <w:tabs>
        <w:tab w:val="num" w:pos="3578"/>
      </w:tabs>
      <w:suppressAutoHyphens/>
      <w:jc w:val="left"/>
    </w:pPr>
    <w:rPr>
      <w:i/>
      <w:szCs w:val="28"/>
    </w:rPr>
  </w:style>
  <w:style w:type="paragraph" w:customStyle="1" w:styleId="xl40">
    <w:name w:val="xl40"/>
    <w:basedOn w:val="af1"/>
    <w:rsid w:val="00DE7C27"/>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8">
    <w:name w:val="Основоной-ЗВОС"/>
    <w:basedOn w:val="af1"/>
    <w:rsid w:val="00DE7C27"/>
    <w:pPr>
      <w:suppressAutoHyphens/>
      <w:overflowPunct w:val="0"/>
      <w:autoSpaceDE w:val="0"/>
      <w:autoSpaceDN w:val="0"/>
      <w:adjustRightInd w:val="0"/>
      <w:spacing w:line="360" w:lineRule="auto"/>
      <w:ind w:firstLine="851"/>
      <w:jc w:val="both"/>
      <w:textAlignment w:val="baseline"/>
    </w:pPr>
    <w:rPr>
      <w:rFonts w:ascii="Arial" w:hAnsi="Arial" w:cs="Arial"/>
    </w:rPr>
  </w:style>
  <w:style w:type="paragraph" w:customStyle="1" w:styleId="afffffff9">
    <w:name w:val="Основной"/>
    <w:aliases w:val="текст"/>
    <w:basedOn w:val="af1"/>
    <w:link w:val="afffffffa"/>
    <w:rsid w:val="00DE7C27"/>
    <w:pPr>
      <w:tabs>
        <w:tab w:val="left" w:pos="3678"/>
      </w:tabs>
      <w:spacing w:before="60" w:after="60"/>
      <w:ind w:left="284" w:right="284" w:firstLine="709"/>
    </w:pPr>
    <w:rPr>
      <w:rFonts w:ascii="Arial" w:hAnsi="Arial" w:cs="Arial"/>
      <w:sz w:val="20"/>
    </w:rPr>
  </w:style>
  <w:style w:type="character" w:customStyle="1" w:styleId="afffffffa">
    <w:name w:val="Основной Знак"/>
    <w:basedOn w:val="af3"/>
    <w:link w:val="afffffff9"/>
    <w:rsid w:val="00DE7C27"/>
    <w:rPr>
      <w:rFonts w:ascii="Arial" w:hAnsi="Arial" w:cs="Arial"/>
      <w:lang w:val="ru-RU" w:eastAsia="ru-RU" w:bidi="ar-SA"/>
    </w:rPr>
  </w:style>
  <w:style w:type="paragraph" w:customStyle="1" w:styleId="afffffffb">
    <w:name w:val="Основной шрифт Знак Знак Знак Знак Знак Знак Знак Знак"/>
    <w:basedOn w:val="af1"/>
    <w:rsid w:val="00DE7C27"/>
    <w:rPr>
      <w:sz w:val="28"/>
    </w:rPr>
  </w:style>
  <w:style w:type="character" w:customStyle="1" w:styleId="FontStyle12">
    <w:name w:val="Font Style12"/>
    <w:basedOn w:val="af3"/>
    <w:rsid w:val="00DE7C27"/>
    <w:rPr>
      <w:rFonts w:ascii="Times New Roman" w:hAnsi="Times New Roman" w:cs="Times New Roman"/>
      <w:sz w:val="18"/>
      <w:szCs w:val="18"/>
      <w:lang w:val="ru-RU" w:bidi="ar-SA"/>
    </w:rPr>
  </w:style>
  <w:style w:type="paragraph" w:customStyle="1" w:styleId="xl39">
    <w:name w:val="xl39"/>
    <w:basedOn w:val="af1"/>
    <w:rsid w:val="00DE7C2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rPr>
  </w:style>
  <w:style w:type="paragraph" w:customStyle="1" w:styleId="Default">
    <w:name w:val="Default"/>
    <w:rsid w:val="00EF637E"/>
    <w:pPr>
      <w:widowControl w:val="0"/>
      <w:autoSpaceDE w:val="0"/>
      <w:autoSpaceDN w:val="0"/>
      <w:adjustRightInd w:val="0"/>
    </w:pPr>
    <w:rPr>
      <w:color w:val="000000"/>
      <w:sz w:val="24"/>
      <w:szCs w:val="24"/>
      <w:lang w:val="en-US" w:eastAsia="en-US"/>
    </w:rPr>
  </w:style>
  <w:style w:type="character" w:customStyle="1" w:styleId="affff9">
    <w:name w:val="Табличный Знак"/>
    <w:basedOn w:val="af3"/>
    <w:link w:val="affff8"/>
    <w:rsid w:val="00801504"/>
    <w:rPr>
      <w:sz w:val="21"/>
      <w:szCs w:val="21"/>
    </w:rPr>
  </w:style>
  <w:style w:type="character" w:styleId="afffffffc">
    <w:name w:val="FollowedHyperlink"/>
    <w:basedOn w:val="af3"/>
    <w:uiPriority w:val="99"/>
    <w:rsid w:val="00FA21D0"/>
    <w:rPr>
      <w:color w:val="800080"/>
      <w:u w:val="single"/>
    </w:rPr>
  </w:style>
  <w:style w:type="paragraph" w:customStyle="1" w:styleId="afffffffd">
    <w:name w:val="Знак Знак Знак Знак Знак Знак Знак Знак Знак Знак"/>
    <w:basedOn w:val="af1"/>
    <w:rsid w:val="00FA21D0"/>
    <w:pPr>
      <w:tabs>
        <w:tab w:val="num" w:pos="360"/>
      </w:tabs>
      <w:spacing w:after="160" w:line="240" w:lineRule="exact"/>
    </w:pPr>
    <w:rPr>
      <w:rFonts w:ascii="Verdana" w:hAnsi="Verdana" w:cs="Verdana"/>
      <w:sz w:val="20"/>
      <w:lang w:val="en-US" w:eastAsia="en-US"/>
    </w:rPr>
  </w:style>
  <w:style w:type="paragraph" w:customStyle="1" w:styleId="1ff">
    <w:name w:val="Знак1"/>
    <w:basedOn w:val="af1"/>
    <w:rsid w:val="00FA21D0"/>
    <w:pPr>
      <w:spacing w:after="160" w:line="240" w:lineRule="exact"/>
    </w:pPr>
    <w:rPr>
      <w:rFonts w:ascii="Verdana" w:hAnsi="Verdana" w:cs="Verdana"/>
      <w:sz w:val="20"/>
      <w:lang w:val="en-US" w:eastAsia="en-US"/>
    </w:rPr>
  </w:style>
  <w:style w:type="character" w:customStyle="1" w:styleId="afffff9">
    <w:name w:val="Латинский Знак Знак"/>
    <w:basedOn w:val="afe"/>
    <w:link w:val="afffff"/>
    <w:rsid w:val="00801504"/>
    <w:rPr>
      <w:i/>
      <w:iCs/>
      <w:sz w:val="24"/>
      <w:szCs w:val="25"/>
    </w:rPr>
  </w:style>
  <w:style w:type="paragraph" w:customStyle="1" w:styleId="afffffffe">
    <w:name w:val="УЛБК_Текст"/>
    <w:basedOn w:val="af1"/>
    <w:link w:val="affffffff"/>
    <w:rsid w:val="00517A06"/>
    <w:pPr>
      <w:spacing w:line="360" w:lineRule="auto"/>
      <w:ind w:firstLine="709"/>
      <w:jc w:val="both"/>
    </w:pPr>
    <w:rPr>
      <w:sz w:val="28"/>
      <w:szCs w:val="28"/>
    </w:rPr>
  </w:style>
  <w:style w:type="paragraph" w:customStyle="1" w:styleId="affffffff0">
    <w:name w:val="Ввод осн.текста Знак Знак"/>
    <w:basedOn w:val="af1"/>
    <w:rsid w:val="00CC72E3"/>
    <w:pPr>
      <w:spacing w:after="120"/>
      <w:ind w:firstLine="709"/>
      <w:jc w:val="both"/>
    </w:pPr>
    <w:rPr>
      <w:sz w:val="28"/>
    </w:rPr>
  </w:style>
  <w:style w:type="paragraph" w:customStyle="1" w:styleId="3035">
    <w:name w:val="Стиль Оглавление 3 + Справа:  035 см Междустр.интервал:  множител..."/>
    <w:basedOn w:val="35"/>
    <w:rsid w:val="00486B70"/>
    <w:pPr>
      <w:spacing w:line="168" w:lineRule="auto"/>
      <w:ind w:left="482" w:right="340"/>
    </w:pPr>
  </w:style>
  <w:style w:type="paragraph" w:customStyle="1" w:styleId="xl26">
    <w:name w:val="xl26"/>
    <w:basedOn w:val="af1"/>
    <w:rsid w:val="00B136D4"/>
    <w:pPr>
      <w:pBdr>
        <w:left w:val="single" w:sz="4" w:space="0" w:color="auto"/>
        <w:right w:val="single" w:sz="4" w:space="0" w:color="auto"/>
      </w:pBdr>
      <w:spacing w:before="100" w:beforeAutospacing="1" w:after="100" w:afterAutospacing="1"/>
    </w:pPr>
  </w:style>
  <w:style w:type="paragraph" w:customStyle="1" w:styleId="124">
    <w:name w:val="Стиль Основной текст + 12 пт По ширине Междустр.интервал:  полуто..."/>
    <w:basedOn w:val="af2"/>
    <w:rsid w:val="000D405E"/>
    <w:pPr>
      <w:widowControl w:val="0"/>
      <w:suppressAutoHyphens w:val="0"/>
      <w:autoSpaceDE w:val="0"/>
      <w:autoSpaceDN w:val="0"/>
      <w:adjustRightInd w:val="0"/>
      <w:ind w:left="0" w:right="0"/>
    </w:pPr>
    <w:rPr>
      <w:szCs w:val="20"/>
    </w:rPr>
  </w:style>
  <w:style w:type="paragraph" w:styleId="5">
    <w:name w:val="List Number 5"/>
    <w:basedOn w:val="af1"/>
    <w:rsid w:val="008E11EE"/>
    <w:pPr>
      <w:numPr>
        <w:numId w:val="10"/>
      </w:numPr>
    </w:pPr>
  </w:style>
  <w:style w:type="character" w:customStyle="1" w:styleId="affffffff1">
    <w:name w:val="Латинский Знак"/>
    <w:basedOn w:val="af3"/>
    <w:rsid w:val="002546CD"/>
    <w:rPr>
      <w:i/>
      <w:iCs/>
      <w:sz w:val="25"/>
      <w:szCs w:val="25"/>
      <w:lang w:val="ru-RU" w:eastAsia="ru-RU" w:bidi="ar-SA"/>
    </w:rPr>
  </w:style>
  <w:style w:type="paragraph" w:customStyle="1" w:styleId="affffffff2">
    <w:name w:val="Основной текст таблицы"/>
    <w:basedOn w:val="af2"/>
    <w:link w:val="affffffff3"/>
    <w:rsid w:val="00AA140F"/>
    <w:pPr>
      <w:suppressAutoHyphens w:val="0"/>
      <w:ind w:left="0" w:right="0" w:firstLine="0"/>
      <w:jc w:val="center"/>
    </w:pPr>
    <w:rPr>
      <w:szCs w:val="24"/>
    </w:rPr>
  </w:style>
  <w:style w:type="paragraph" w:customStyle="1" w:styleId="affffffff4">
    <w:name w:val="Обозначение_док"/>
    <w:basedOn w:val="af1"/>
    <w:link w:val="affffffff5"/>
    <w:autoRedefine/>
    <w:rsid w:val="00900DB6"/>
    <w:pPr>
      <w:jc w:val="center"/>
      <w:outlineLvl w:val="0"/>
    </w:pPr>
    <w:rPr>
      <w:b/>
      <w:sz w:val="32"/>
      <w:szCs w:val="32"/>
    </w:rPr>
  </w:style>
  <w:style w:type="paragraph" w:customStyle="1" w:styleId="Style8">
    <w:name w:val="Style8"/>
    <w:basedOn w:val="af1"/>
    <w:uiPriority w:val="99"/>
    <w:rsid w:val="00B87848"/>
    <w:pPr>
      <w:widowControl w:val="0"/>
      <w:autoSpaceDE w:val="0"/>
      <w:autoSpaceDN w:val="0"/>
      <w:adjustRightInd w:val="0"/>
      <w:spacing w:line="322" w:lineRule="exact"/>
      <w:ind w:firstLine="854"/>
      <w:jc w:val="both"/>
    </w:pPr>
  </w:style>
  <w:style w:type="character" w:customStyle="1" w:styleId="affffffff5">
    <w:name w:val="Обозначение_док Знак"/>
    <w:basedOn w:val="af3"/>
    <w:link w:val="affffffff4"/>
    <w:rsid w:val="00900DB6"/>
    <w:rPr>
      <w:b/>
      <w:sz w:val="32"/>
      <w:szCs w:val="32"/>
    </w:rPr>
  </w:style>
  <w:style w:type="paragraph" w:customStyle="1" w:styleId="affffffff6">
    <w:name w:val="Табличный жирный"/>
    <w:basedOn w:val="affff8"/>
    <w:rsid w:val="00CD30C4"/>
    <w:rPr>
      <w:b/>
      <w:bCs/>
    </w:rPr>
  </w:style>
  <w:style w:type="paragraph" w:customStyle="1" w:styleId="3f">
    <w:name w:val="Список бюл.3"/>
    <w:basedOn w:val="3f0"/>
    <w:rsid w:val="002048D7"/>
    <w:pPr>
      <w:tabs>
        <w:tab w:val="clear" w:pos="1429"/>
        <w:tab w:val="left" w:pos="714"/>
        <w:tab w:val="num" w:pos="2149"/>
      </w:tabs>
      <w:ind w:left="2149"/>
      <w:jc w:val="both"/>
    </w:pPr>
    <w:rPr>
      <w:sz w:val="26"/>
    </w:rPr>
  </w:style>
  <w:style w:type="paragraph" w:styleId="3f0">
    <w:name w:val="List Bullet 3"/>
    <w:aliases w:val="Список бюл. 3,Ñïèñîê áþë. 3,Nienie a?e. 3"/>
    <w:basedOn w:val="af1"/>
    <w:rsid w:val="002048D7"/>
    <w:pPr>
      <w:tabs>
        <w:tab w:val="num" w:pos="1429"/>
      </w:tabs>
      <w:ind w:left="1429" w:hanging="360"/>
    </w:pPr>
  </w:style>
  <w:style w:type="paragraph" w:customStyle="1" w:styleId="Style3">
    <w:name w:val="Style3"/>
    <w:basedOn w:val="af1"/>
    <w:uiPriority w:val="99"/>
    <w:rsid w:val="00DE2CAD"/>
    <w:pPr>
      <w:widowControl w:val="0"/>
      <w:autoSpaceDE w:val="0"/>
      <w:autoSpaceDN w:val="0"/>
      <w:adjustRightInd w:val="0"/>
      <w:spacing w:line="326" w:lineRule="exact"/>
      <w:ind w:firstLine="883"/>
    </w:pPr>
  </w:style>
  <w:style w:type="paragraph" w:customStyle="1" w:styleId="Style12">
    <w:name w:val="Style12"/>
    <w:basedOn w:val="af1"/>
    <w:uiPriority w:val="99"/>
    <w:rsid w:val="00CB7F3D"/>
    <w:pPr>
      <w:widowControl w:val="0"/>
      <w:autoSpaceDE w:val="0"/>
      <w:autoSpaceDN w:val="0"/>
      <w:adjustRightInd w:val="0"/>
      <w:spacing w:line="322" w:lineRule="exact"/>
      <w:jc w:val="both"/>
    </w:pPr>
  </w:style>
  <w:style w:type="paragraph" w:customStyle="1" w:styleId="Style4">
    <w:name w:val="Style4"/>
    <w:basedOn w:val="af1"/>
    <w:uiPriority w:val="99"/>
    <w:rsid w:val="006B37D1"/>
    <w:pPr>
      <w:widowControl w:val="0"/>
      <w:autoSpaceDE w:val="0"/>
      <w:autoSpaceDN w:val="0"/>
      <w:adjustRightInd w:val="0"/>
      <w:spacing w:line="323" w:lineRule="exact"/>
      <w:ind w:firstLine="840"/>
      <w:jc w:val="both"/>
    </w:pPr>
  </w:style>
  <w:style w:type="paragraph" w:customStyle="1" w:styleId="Style6">
    <w:name w:val="Style6"/>
    <w:basedOn w:val="af1"/>
    <w:uiPriority w:val="99"/>
    <w:rsid w:val="00C91DC6"/>
    <w:pPr>
      <w:widowControl w:val="0"/>
      <w:autoSpaceDE w:val="0"/>
      <w:autoSpaceDN w:val="0"/>
      <w:adjustRightInd w:val="0"/>
      <w:jc w:val="center"/>
    </w:pPr>
  </w:style>
  <w:style w:type="paragraph" w:customStyle="1" w:styleId="Style13">
    <w:name w:val="Style13"/>
    <w:basedOn w:val="af1"/>
    <w:uiPriority w:val="99"/>
    <w:rsid w:val="007B437C"/>
    <w:pPr>
      <w:widowControl w:val="0"/>
      <w:autoSpaceDE w:val="0"/>
      <w:autoSpaceDN w:val="0"/>
      <w:adjustRightInd w:val="0"/>
      <w:spacing w:line="274" w:lineRule="exact"/>
      <w:jc w:val="center"/>
    </w:pPr>
  </w:style>
  <w:style w:type="paragraph" w:customStyle="1" w:styleId="Style18">
    <w:name w:val="Style18"/>
    <w:basedOn w:val="af1"/>
    <w:uiPriority w:val="99"/>
    <w:rsid w:val="00B119BD"/>
    <w:pPr>
      <w:widowControl w:val="0"/>
      <w:autoSpaceDE w:val="0"/>
      <w:autoSpaceDN w:val="0"/>
      <w:adjustRightInd w:val="0"/>
    </w:pPr>
  </w:style>
  <w:style w:type="paragraph" w:customStyle="1" w:styleId="Style28">
    <w:name w:val="Style28"/>
    <w:basedOn w:val="af1"/>
    <w:uiPriority w:val="99"/>
    <w:rsid w:val="007B437C"/>
    <w:pPr>
      <w:widowControl w:val="0"/>
      <w:autoSpaceDE w:val="0"/>
      <w:autoSpaceDN w:val="0"/>
      <w:adjustRightInd w:val="0"/>
    </w:pPr>
  </w:style>
  <w:style w:type="character" w:customStyle="1" w:styleId="FontStyle57">
    <w:name w:val="Font Style57"/>
    <w:basedOn w:val="af3"/>
    <w:rsid w:val="00C10287"/>
    <w:rPr>
      <w:rFonts w:ascii="Times New Roman" w:hAnsi="Times New Roman" w:cs="Times New Roman"/>
      <w:i/>
      <w:iCs/>
      <w:sz w:val="24"/>
      <w:szCs w:val="24"/>
    </w:rPr>
  </w:style>
  <w:style w:type="paragraph" w:customStyle="1" w:styleId="Char">
    <w:name w:val="Char"/>
    <w:basedOn w:val="af1"/>
    <w:rsid w:val="00990A58"/>
    <w:pPr>
      <w:spacing w:before="100" w:beforeAutospacing="1" w:after="100" w:afterAutospacing="1"/>
    </w:pPr>
    <w:rPr>
      <w:rFonts w:ascii="Tahoma" w:hAnsi="Tahoma"/>
      <w:sz w:val="20"/>
      <w:lang w:val="en-US" w:eastAsia="en-US"/>
    </w:rPr>
  </w:style>
  <w:style w:type="character" w:customStyle="1" w:styleId="212">
    <w:name w:val="Заголовок 2 Знак1"/>
    <w:aliases w:val="Стиль 222 Знак"/>
    <w:basedOn w:val="af3"/>
    <w:link w:val="26"/>
    <w:rsid w:val="00F05A4A"/>
    <w:rPr>
      <w:rFonts w:ascii="ISOCPEUR" w:hAnsi="ISOCPEUR" w:cs="Arial"/>
      <w:b/>
      <w:i/>
      <w:sz w:val="28"/>
      <w:szCs w:val="28"/>
    </w:rPr>
  </w:style>
  <w:style w:type="character" w:customStyle="1" w:styleId="42">
    <w:name w:val="Заголовок 4 Знак"/>
    <w:aliases w:val="Стиль 4444 Знак,Заголовок 4 Джубга Знак,- 1.1.1.1 Знак,EIA H4 Знак,Map Title Знак,§1.1.1.1. Знак,§1.1.1.1 Знак,OG Heading 4 Знак,. (A.) Знак,Ciae Знак,Подпункт Знак,- 1.1.1.11 Знак,- 1.1.1.12 Знак,- 1.1.1.13 Знак,- 1.1.1.14 Знак"/>
    <w:basedOn w:val="af3"/>
    <w:link w:val="41"/>
    <w:rsid w:val="00BA5CA5"/>
    <w:rPr>
      <w:rFonts w:ascii="ISOCPEUR" w:hAnsi="ISOCPEUR" w:cs="Arial"/>
      <w:b/>
      <w:i/>
      <w:color w:val="000000"/>
      <w:sz w:val="24"/>
      <w:szCs w:val="26"/>
    </w:rPr>
  </w:style>
  <w:style w:type="character" w:customStyle="1" w:styleId="FontStyle18">
    <w:name w:val="Font Style18"/>
    <w:basedOn w:val="af3"/>
    <w:uiPriority w:val="99"/>
    <w:rsid w:val="002C7C06"/>
    <w:rPr>
      <w:rFonts w:ascii="Times New Roman" w:hAnsi="Times New Roman" w:cs="Times New Roman"/>
      <w:sz w:val="16"/>
      <w:szCs w:val="16"/>
    </w:rPr>
  </w:style>
  <w:style w:type="character" w:customStyle="1" w:styleId="11b">
    <w:name w:val="Заголовок 1 Знак1"/>
    <w:aliases w:val="Заголовок 1 Знак Знак,EIA H1 Знак Знак,HEADING 1 Знак Знак Знак,HEADING 1 Знак Знак,HEADING 1 Знак Знак1,Заголовок 1 Знак Знак1,EIA H1 Знак Знак3,HEADING 1 Знак1,EIA H1 Знак1,ITTHEADER1 Знак,§1. Знак,ALK_K1 Знак,titre1 Знак,H1 Знак"/>
    <w:basedOn w:val="af3"/>
    <w:locked/>
    <w:rsid w:val="00ED7CB6"/>
    <w:rPr>
      <w:rFonts w:cs="Arial"/>
      <w:b/>
      <w:bCs/>
      <w:caps/>
      <w:kern w:val="32"/>
      <w:sz w:val="28"/>
      <w:szCs w:val="28"/>
    </w:rPr>
  </w:style>
  <w:style w:type="character" w:customStyle="1" w:styleId="FontStyle56">
    <w:name w:val="Font Style56"/>
    <w:basedOn w:val="af3"/>
    <w:uiPriority w:val="99"/>
    <w:rsid w:val="00013D4F"/>
    <w:rPr>
      <w:rFonts w:ascii="Times New Roman" w:hAnsi="Times New Roman" w:cs="Times New Roman"/>
      <w:sz w:val="24"/>
      <w:szCs w:val="24"/>
    </w:rPr>
  </w:style>
  <w:style w:type="character" w:customStyle="1" w:styleId="FontStyle59">
    <w:name w:val="Font Style59"/>
    <w:basedOn w:val="af3"/>
    <w:rsid w:val="00013D4F"/>
    <w:rPr>
      <w:rFonts w:ascii="Times New Roman" w:hAnsi="Times New Roman" w:cs="Times New Roman"/>
      <w:smallCaps/>
      <w:sz w:val="24"/>
      <w:szCs w:val="24"/>
    </w:rPr>
  </w:style>
  <w:style w:type="character" w:customStyle="1" w:styleId="FontStyle11">
    <w:name w:val="Font Style11"/>
    <w:basedOn w:val="af3"/>
    <w:rsid w:val="00013D4F"/>
    <w:rPr>
      <w:rFonts w:ascii="Times New Roman" w:hAnsi="Times New Roman" w:cs="Times New Roman"/>
      <w:sz w:val="26"/>
      <w:szCs w:val="26"/>
    </w:rPr>
  </w:style>
  <w:style w:type="paragraph" w:customStyle="1" w:styleId="Style1">
    <w:name w:val="Style1"/>
    <w:basedOn w:val="af1"/>
    <w:rsid w:val="00013D4F"/>
    <w:pPr>
      <w:widowControl w:val="0"/>
      <w:autoSpaceDE w:val="0"/>
      <w:autoSpaceDN w:val="0"/>
      <w:adjustRightInd w:val="0"/>
    </w:pPr>
    <w:rPr>
      <w:rFonts w:eastAsiaTheme="minorEastAsia"/>
    </w:rPr>
  </w:style>
  <w:style w:type="paragraph" w:customStyle="1" w:styleId="Style11">
    <w:name w:val="Style11"/>
    <w:basedOn w:val="af1"/>
    <w:uiPriority w:val="99"/>
    <w:rsid w:val="00013D4F"/>
    <w:pPr>
      <w:widowControl w:val="0"/>
      <w:autoSpaceDE w:val="0"/>
      <w:autoSpaceDN w:val="0"/>
      <w:adjustRightInd w:val="0"/>
      <w:spacing w:line="211" w:lineRule="exact"/>
    </w:pPr>
    <w:rPr>
      <w:rFonts w:eastAsiaTheme="minorEastAsia"/>
    </w:rPr>
  </w:style>
  <w:style w:type="paragraph" w:customStyle="1" w:styleId="Style2">
    <w:name w:val="Style2"/>
    <w:basedOn w:val="af1"/>
    <w:uiPriority w:val="99"/>
    <w:rsid w:val="00013D4F"/>
    <w:pPr>
      <w:widowControl w:val="0"/>
      <w:autoSpaceDE w:val="0"/>
      <w:autoSpaceDN w:val="0"/>
      <w:adjustRightInd w:val="0"/>
      <w:spacing w:line="300" w:lineRule="exact"/>
      <w:ind w:firstLine="710"/>
      <w:jc w:val="both"/>
    </w:pPr>
    <w:rPr>
      <w:rFonts w:ascii="Franklin Gothic Demi" w:hAnsi="Franklin Gothic Demi"/>
    </w:rPr>
  </w:style>
  <w:style w:type="character" w:customStyle="1" w:styleId="FontStyle30">
    <w:name w:val="Font Style30"/>
    <w:basedOn w:val="af3"/>
    <w:uiPriority w:val="99"/>
    <w:rsid w:val="00013D4F"/>
    <w:rPr>
      <w:rFonts w:ascii="Times New Roman" w:hAnsi="Times New Roman" w:cs="Times New Roman"/>
      <w:sz w:val="24"/>
      <w:szCs w:val="24"/>
    </w:rPr>
  </w:style>
  <w:style w:type="character" w:customStyle="1" w:styleId="FontStyle31">
    <w:name w:val="Font Style31"/>
    <w:basedOn w:val="af3"/>
    <w:rsid w:val="00013D4F"/>
    <w:rPr>
      <w:rFonts w:ascii="Times New Roman" w:hAnsi="Times New Roman" w:cs="Times New Roman"/>
      <w:i/>
      <w:iCs/>
      <w:sz w:val="18"/>
      <w:szCs w:val="18"/>
    </w:rPr>
  </w:style>
  <w:style w:type="character" w:customStyle="1" w:styleId="FontStyle33">
    <w:name w:val="Font Style33"/>
    <w:basedOn w:val="af3"/>
    <w:rsid w:val="00013D4F"/>
    <w:rPr>
      <w:rFonts w:ascii="Times New Roman" w:hAnsi="Times New Roman" w:cs="Times New Roman"/>
      <w:sz w:val="18"/>
      <w:szCs w:val="18"/>
    </w:rPr>
  </w:style>
  <w:style w:type="paragraph" w:customStyle="1" w:styleId="Style9">
    <w:name w:val="Style9"/>
    <w:basedOn w:val="af1"/>
    <w:uiPriority w:val="99"/>
    <w:rsid w:val="00013D4F"/>
    <w:pPr>
      <w:widowControl w:val="0"/>
      <w:autoSpaceDE w:val="0"/>
      <w:autoSpaceDN w:val="0"/>
      <w:adjustRightInd w:val="0"/>
      <w:spacing w:line="235" w:lineRule="exact"/>
    </w:pPr>
    <w:rPr>
      <w:rFonts w:ascii="Franklin Gothic Demi" w:hAnsi="Franklin Gothic Demi"/>
    </w:rPr>
  </w:style>
  <w:style w:type="paragraph" w:customStyle="1" w:styleId="Style10">
    <w:name w:val="Style10"/>
    <w:basedOn w:val="af1"/>
    <w:uiPriority w:val="99"/>
    <w:rsid w:val="00013D4F"/>
    <w:pPr>
      <w:widowControl w:val="0"/>
      <w:autoSpaceDE w:val="0"/>
      <w:autoSpaceDN w:val="0"/>
      <w:adjustRightInd w:val="0"/>
    </w:pPr>
    <w:rPr>
      <w:rFonts w:ascii="Franklin Gothic Demi" w:hAnsi="Franklin Gothic Demi"/>
    </w:rPr>
  </w:style>
  <w:style w:type="character" w:customStyle="1" w:styleId="FontStyle34">
    <w:name w:val="Font Style34"/>
    <w:basedOn w:val="af3"/>
    <w:rsid w:val="00013D4F"/>
    <w:rPr>
      <w:rFonts w:ascii="Times New Roman" w:hAnsi="Times New Roman" w:cs="Times New Roman"/>
      <w:b/>
      <w:bCs/>
      <w:sz w:val="20"/>
      <w:szCs w:val="20"/>
    </w:rPr>
  </w:style>
  <w:style w:type="character" w:customStyle="1" w:styleId="FontStyle43">
    <w:name w:val="Font Style43"/>
    <w:basedOn w:val="af3"/>
    <w:rsid w:val="00013D4F"/>
    <w:rPr>
      <w:rFonts w:ascii="Times New Roman" w:hAnsi="Times New Roman" w:cs="Times New Roman"/>
      <w:sz w:val="18"/>
      <w:szCs w:val="18"/>
    </w:rPr>
  </w:style>
  <w:style w:type="paragraph" w:customStyle="1" w:styleId="Style15">
    <w:name w:val="Style15"/>
    <w:basedOn w:val="af1"/>
    <w:rsid w:val="00013D4F"/>
    <w:pPr>
      <w:widowControl w:val="0"/>
      <w:autoSpaceDE w:val="0"/>
      <w:autoSpaceDN w:val="0"/>
      <w:adjustRightInd w:val="0"/>
      <w:spacing w:line="259" w:lineRule="exact"/>
    </w:pPr>
    <w:rPr>
      <w:rFonts w:ascii="Franklin Gothic Demi" w:hAnsi="Franklin Gothic Demi"/>
    </w:rPr>
  </w:style>
  <w:style w:type="paragraph" w:customStyle="1" w:styleId="Style19">
    <w:name w:val="Style19"/>
    <w:basedOn w:val="af1"/>
    <w:rsid w:val="00013D4F"/>
    <w:pPr>
      <w:widowControl w:val="0"/>
      <w:autoSpaceDE w:val="0"/>
      <w:autoSpaceDN w:val="0"/>
      <w:adjustRightInd w:val="0"/>
      <w:spacing w:line="298" w:lineRule="exact"/>
      <w:ind w:hanging="739"/>
    </w:pPr>
    <w:rPr>
      <w:rFonts w:ascii="Franklin Gothic Demi" w:hAnsi="Franklin Gothic Demi"/>
    </w:rPr>
  </w:style>
  <w:style w:type="character" w:customStyle="1" w:styleId="affff1">
    <w:name w:val="Схема документа Знак"/>
    <w:basedOn w:val="af3"/>
    <w:link w:val="affff0"/>
    <w:rsid w:val="00013D4F"/>
    <w:rPr>
      <w:rFonts w:ascii="Tahoma" w:hAnsi="Tahoma" w:cs="Tahoma"/>
      <w:szCs w:val="24"/>
      <w:shd w:val="clear" w:color="auto" w:fill="000080"/>
    </w:rPr>
  </w:style>
  <w:style w:type="paragraph" w:styleId="affffffff7">
    <w:name w:val="List Paragraph"/>
    <w:aliases w:val="List Paragraph"/>
    <w:basedOn w:val="af1"/>
    <w:link w:val="affffffff8"/>
    <w:uiPriority w:val="34"/>
    <w:rsid w:val="00013D4F"/>
    <w:pPr>
      <w:ind w:left="720"/>
      <w:contextualSpacing/>
    </w:pPr>
  </w:style>
  <w:style w:type="paragraph" w:styleId="3f1">
    <w:name w:val="index 3"/>
    <w:basedOn w:val="af1"/>
    <w:next w:val="af1"/>
    <w:autoRedefine/>
    <w:rsid w:val="00777619"/>
    <w:pPr>
      <w:ind w:left="720" w:hanging="240"/>
    </w:pPr>
  </w:style>
  <w:style w:type="paragraph" w:customStyle="1" w:styleId="Char1">
    <w:name w:val="Char1"/>
    <w:basedOn w:val="af1"/>
    <w:rsid w:val="00105F75"/>
    <w:pPr>
      <w:spacing w:before="100" w:beforeAutospacing="1" w:after="100" w:afterAutospacing="1"/>
    </w:pPr>
    <w:rPr>
      <w:rFonts w:ascii="Tahoma" w:hAnsi="Tahoma"/>
      <w:sz w:val="20"/>
      <w:szCs w:val="20"/>
      <w:lang w:val="en-US" w:eastAsia="en-US"/>
    </w:rPr>
  </w:style>
  <w:style w:type="paragraph" w:customStyle="1" w:styleId="1ff0">
    <w:name w:val="Абзац списка1"/>
    <w:aliases w:val="Абзац с отступом,Абзац списка11,Абзац2,Абзац 2"/>
    <w:basedOn w:val="af1"/>
    <w:link w:val="ListParagraphChar"/>
    <w:rsid w:val="00105F75"/>
    <w:pPr>
      <w:spacing w:after="200" w:line="276" w:lineRule="auto"/>
      <w:ind w:left="720"/>
    </w:pPr>
    <w:rPr>
      <w:rFonts w:ascii="Calibri" w:hAnsi="Calibri"/>
      <w:sz w:val="22"/>
      <w:szCs w:val="22"/>
      <w:lang w:eastAsia="en-US"/>
    </w:rPr>
  </w:style>
  <w:style w:type="character" w:customStyle="1" w:styleId="af9">
    <w:name w:val="Нижний колонтитул Знак"/>
    <w:aliases w:val="Title Down Знак Знак,Title Down Знак1"/>
    <w:basedOn w:val="af3"/>
    <w:link w:val="af8"/>
    <w:rsid w:val="00FE5EE7"/>
    <w:rPr>
      <w:sz w:val="24"/>
      <w:szCs w:val="24"/>
    </w:rPr>
  </w:style>
  <w:style w:type="paragraph" w:customStyle="1" w:styleId="affffffff9">
    <w:name w:val="Наим_сооружения"/>
    <w:basedOn w:val="af1"/>
    <w:rsid w:val="00E85F5D"/>
    <w:pPr>
      <w:spacing w:before="840" w:after="360"/>
      <w:jc w:val="center"/>
      <w:outlineLvl w:val="0"/>
    </w:pPr>
    <w:rPr>
      <w:rFonts w:ascii="Arial" w:hAnsi="Arial"/>
      <w:b/>
      <w:bCs/>
      <w:sz w:val="44"/>
      <w:szCs w:val="44"/>
    </w:rPr>
  </w:style>
  <w:style w:type="paragraph" w:styleId="affffffffa">
    <w:name w:val="TOC Heading"/>
    <w:basedOn w:val="1a"/>
    <w:next w:val="af1"/>
    <w:uiPriority w:val="39"/>
    <w:unhideWhenUsed/>
    <w:rsid w:val="00B8686C"/>
    <w:pPr>
      <w:keepNext w:val="0"/>
      <w:pageBreakBefore w:val="0"/>
      <w:suppressAutoHyphens w:val="0"/>
      <w:spacing w:before="480" w:after="0" w:line="276" w:lineRule="auto"/>
      <w:ind w:left="6598" w:right="0" w:hanging="360"/>
      <w:contextualSpacing/>
      <w:outlineLvl w:val="9"/>
    </w:pPr>
    <w:rPr>
      <w:rFonts w:asciiTheme="majorHAnsi" w:eastAsiaTheme="majorEastAsia" w:hAnsiTheme="majorHAnsi" w:cstheme="majorBidi"/>
      <w:bCs w:val="0"/>
      <w:i/>
      <w:caps w:val="0"/>
      <w:color w:val="365F91" w:themeColor="accent1" w:themeShade="BF"/>
      <w:kern w:val="0"/>
      <w:lang w:eastAsia="en-US"/>
    </w:rPr>
  </w:style>
  <w:style w:type="paragraph" w:customStyle="1" w:styleId="46">
    <w:name w:val="Знак4"/>
    <w:basedOn w:val="af1"/>
    <w:uiPriority w:val="99"/>
    <w:rsid w:val="0054053A"/>
    <w:pPr>
      <w:widowControl w:val="0"/>
      <w:autoSpaceDE w:val="0"/>
      <w:autoSpaceDN w:val="0"/>
      <w:adjustRightInd w:val="0"/>
      <w:spacing w:after="160" w:line="240" w:lineRule="exact"/>
      <w:jc w:val="both"/>
    </w:pPr>
    <w:rPr>
      <w:sz w:val="20"/>
      <w:szCs w:val="20"/>
    </w:rPr>
  </w:style>
  <w:style w:type="paragraph" w:customStyle="1" w:styleId="420">
    <w:name w:val="Знак42"/>
    <w:basedOn w:val="af1"/>
    <w:rsid w:val="00585248"/>
    <w:pPr>
      <w:widowControl w:val="0"/>
      <w:autoSpaceDE w:val="0"/>
      <w:autoSpaceDN w:val="0"/>
      <w:adjustRightInd w:val="0"/>
      <w:spacing w:after="160" w:line="240" w:lineRule="exact"/>
      <w:jc w:val="both"/>
    </w:pPr>
    <w:rPr>
      <w:sz w:val="20"/>
      <w:szCs w:val="20"/>
    </w:rPr>
  </w:style>
  <w:style w:type="paragraph" w:customStyle="1" w:styleId="412">
    <w:name w:val="Знак41"/>
    <w:basedOn w:val="af1"/>
    <w:rsid w:val="00A43D74"/>
    <w:pPr>
      <w:widowControl w:val="0"/>
      <w:autoSpaceDE w:val="0"/>
      <w:autoSpaceDN w:val="0"/>
      <w:adjustRightInd w:val="0"/>
      <w:spacing w:after="160" w:line="240" w:lineRule="exact"/>
      <w:jc w:val="both"/>
    </w:pPr>
    <w:rPr>
      <w:sz w:val="20"/>
      <w:szCs w:val="20"/>
    </w:rPr>
  </w:style>
  <w:style w:type="paragraph" w:customStyle="1" w:styleId="affffffffb">
    <w:name w:val="Знак Знак Знак Знак"/>
    <w:basedOn w:val="af1"/>
    <w:rsid w:val="00B03CC2"/>
    <w:pPr>
      <w:spacing w:after="160" w:line="240" w:lineRule="exact"/>
    </w:pPr>
    <w:rPr>
      <w:sz w:val="20"/>
      <w:szCs w:val="20"/>
      <w:lang w:val="en-US" w:eastAsia="en-US"/>
    </w:rPr>
  </w:style>
  <w:style w:type="paragraph" w:customStyle="1" w:styleId="54">
    <w:name w:val="Знак5"/>
    <w:basedOn w:val="af1"/>
    <w:rsid w:val="00553F45"/>
    <w:pPr>
      <w:widowControl w:val="0"/>
      <w:autoSpaceDE w:val="0"/>
      <w:autoSpaceDN w:val="0"/>
      <w:adjustRightInd w:val="0"/>
      <w:spacing w:after="160" w:line="240" w:lineRule="exact"/>
      <w:jc w:val="both"/>
    </w:pPr>
    <w:rPr>
      <w:rFonts w:ascii="Arial" w:eastAsia="MS Mincho" w:hAnsi="Arial" w:cs="Arial"/>
      <w:b/>
      <w:bCs/>
      <w:sz w:val="20"/>
      <w:szCs w:val="20"/>
      <w:lang w:val="en-US" w:eastAsia="de-DE"/>
    </w:rPr>
  </w:style>
  <w:style w:type="paragraph" w:customStyle="1" w:styleId="510">
    <w:name w:val="Знак51"/>
    <w:basedOn w:val="af1"/>
    <w:rsid w:val="00490D70"/>
    <w:pPr>
      <w:widowControl w:val="0"/>
      <w:autoSpaceDE w:val="0"/>
      <w:autoSpaceDN w:val="0"/>
      <w:adjustRightInd w:val="0"/>
      <w:spacing w:after="160" w:line="240" w:lineRule="exact"/>
      <w:jc w:val="both"/>
    </w:pPr>
    <w:rPr>
      <w:rFonts w:ascii="Arial" w:eastAsia="MS Mincho" w:hAnsi="Arial" w:cs="Arial"/>
      <w:b/>
      <w:bCs/>
      <w:sz w:val="20"/>
      <w:szCs w:val="20"/>
      <w:lang w:val="en-US" w:eastAsia="de-DE"/>
    </w:rPr>
  </w:style>
  <w:style w:type="character" w:customStyle="1" w:styleId="BodyTextIndent2Char">
    <w:name w:val="Body Text Indent 2 Char"/>
    <w:aliases w:val="Основной для текста Char,Основной текст с отступом 2 Знак Знак Char,Основной текст с отступом 2 Знак Знак Знак Char,Основной текст с отступом 1 Char,Основной текст с отступом 2 Знак Char"/>
    <w:basedOn w:val="af3"/>
    <w:locked/>
    <w:rsid w:val="008732AA"/>
    <w:rPr>
      <w:rFonts w:cs="Times New Roman"/>
      <w:spacing w:val="10"/>
      <w:sz w:val="24"/>
      <w:szCs w:val="24"/>
      <w:lang w:val="ru-RU" w:eastAsia="en-US" w:bidi="ar-SA"/>
    </w:rPr>
  </w:style>
  <w:style w:type="character" w:customStyle="1" w:styleId="afffffc">
    <w:name w:val="Обычн Знак"/>
    <w:basedOn w:val="af3"/>
    <w:link w:val="afffffb"/>
    <w:rsid w:val="00994A8E"/>
  </w:style>
  <w:style w:type="paragraph" w:customStyle="1" w:styleId="1ff1">
    <w:name w:val="Список1"/>
    <w:basedOn w:val="af1"/>
    <w:rsid w:val="00994A8E"/>
    <w:pPr>
      <w:tabs>
        <w:tab w:val="num" w:pos="720"/>
      </w:tabs>
      <w:spacing w:before="240"/>
      <w:ind w:left="720" w:hanging="360"/>
      <w:jc w:val="both"/>
    </w:pPr>
  </w:style>
  <w:style w:type="paragraph" w:customStyle="1" w:styleId="2f5">
    <w:name w:val="Обычный отступ.Нормальный отступ2"/>
    <w:basedOn w:val="af1"/>
    <w:rsid w:val="00260CFC"/>
    <w:pPr>
      <w:spacing w:line="320" w:lineRule="atLeast"/>
      <w:ind w:firstLine="567"/>
      <w:jc w:val="both"/>
    </w:pPr>
    <w:rPr>
      <w:szCs w:val="20"/>
    </w:rPr>
  </w:style>
  <w:style w:type="paragraph" w:customStyle="1" w:styleId="textn">
    <w:name w:val="textn"/>
    <w:basedOn w:val="af1"/>
    <w:rsid w:val="00260CFC"/>
    <w:pPr>
      <w:spacing w:before="100" w:beforeAutospacing="1" w:after="100" w:afterAutospacing="1"/>
    </w:pPr>
  </w:style>
  <w:style w:type="paragraph" w:customStyle="1" w:styleId="IG">
    <w:name w:val="Обычный_IG"/>
    <w:basedOn w:val="af1"/>
    <w:link w:val="IG3"/>
    <w:rsid w:val="0091322B"/>
    <w:pPr>
      <w:spacing w:line="360" w:lineRule="auto"/>
      <w:ind w:firstLine="709"/>
      <w:jc w:val="both"/>
    </w:pPr>
    <w:rPr>
      <w:sz w:val="28"/>
      <w:szCs w:val="28"/>
    </w:rPr>
  </w:style>
  <w:style w:type="character" w:customStyle="1" w:styleId="IG3">
    <w:name w:val="Обычный_IG Знак3"/>
    <w:link w:val="IG"/>
    <w:rsid w:val="0091322B"/>
    <w:rPr>
      <w:sz w:val="28"/>
      <w:szCs w:val="28"/>
    </w:rPr>
  </w:style>
  <w:style w:type="character" w:styleId="affffffffc">
    <w:name w:val="Placeholder Text"/>
    <w:basedOn w:val="af3"/>
    <w:uiPriority w:val="99"/>
    <w:semiHidden/>
    <w:rsid w:val="00B14A43"/>
    <w:rPr>
      <w:color w:val="808080"/>
    </w:rPr>
  </w:style>
  <w:style w:type="paragraph" w:customStyle="1" w:styleId="2f6">
    <w:name w:val="Основной текст2"/>
    <w:basedOn w:val="af1"/>
    <w:rsid w:val="00C10590"/>
    <w:pPr>
      <w:jc w:val="right"/>
    </w:pPr>
    <w:rPr>
      <w:szCs w:val="20"/>
    </w:rPr>
  </w:style>
  <w:style w:type="character" w:styleId="affffffffd">
    <w:name w:val="annotation reference"/>
    <w:basedOn w:val="af3"/>
    <w:rsid w:val="00EF5DF9"/>
    <w:rPr>
      <w:sz w:val="16"/>
      <w:szCs w:val="16"/>
    </w:rPr>
  </w:style>
  <w:style w:type="character" w:customStyle="1" w:styleId="afffffff1">
    <w:name w:val="Текст примечания Знак"/>
    <w:basedOn w:val="af3"/>
    <w:link w:val="afffffff0"/>
    <w:rsid w:val="00EF5DF9"/>
    <w:rPr>
      <w:szCs w:val="24"/>
    </w:rPr>
  </w:style>
  <w:style w:type="paragraph" w:customStyle="1" w:styleId="140">
    <w:name w:val="14 пт Обычный"/>
    <w:link w:val="141"/>
    <w:rsid w:val="00726467"/>
    <w:pPr>
      <w:spacing w:line="360" w:lineRule="auto"/>
      <w:ind w:firstLine="709"/>
      <w:jc w:val="both"/>
    </w:pPr>
    <w:rPr>
      <w:snapToGrid w:val="0"/>
      <w:sz w:val="28"/>
      <w:szCs w:val="28"/>
    </w:rPr>
  </w:style>
  <w:style w:type="character" w:customStyle="1" w:styleId="141">
    <w:name w:val="14 пт Обычный Знак"/>
    <w:basedOn w:val="af3"/>
    <w:link w:val="140"/>
    <w:rsid w:val="00726467"/>
    <w:rPr>
      <w:snapToGrid w:val="0"/>
      <w:sz w:val="28"/>
      <w:szCs w:val="28"/>
    </w:rPr>
  </w:style>
  <w:style w:type="character" w:customStyle="1" w:styleId="-05">
    <w:name w:val="Абзац ненумерованный - 0 ур Знак5"/>
    <w:basedOn w:val="af3"/>
    <w:rsid w:val="00EA5227"/>
    <w:rPr>
      <w:sz w:val="28"/>
      <w:szCs w:val="28"/>
      <w:lang w:val="ru-RU" w:eastAsia="ru-RU" w:bidi="ar-SA"/>
    </w:rPr>
  </w:style>
  <w:style w:type="character" w:customStyle="1" w:styleId="afff2">
    <w:name w:val="Название Знак"/>
    <w:aliases w:val="Caaieiaie Знак,Çàãîëîâîê Знак,Назва Знак"/>
    <w:basedOn w:val="af3"/>
    <w:link w:val="afff1"/>
    <w:rsid w:val="002C14E6"/>
    <w:rPr>
      <w:sz w:val="28"/>
      <w:szCs w:val="24"/>
    </w:rPr>
  </w:style>
  <w:style w:type="paragraph" w:customStyle="1" w:styleId="BodyText31">
    <w:name w:val="Body Text 31"/>
    <w:basedOn w:val="af1"/>
    <w:rsid w:val="002C14E6"/>
    <w:pPr>
      <w:jc w:val="both"/>
    </w:pPr>
  </w:style>
  <w:style w:type="paragraph" w:customStyle="1" w:styleId="313">
    <w:name w:val="Основной текст 31"/>
    <w:basedOn w:val="af1"/>
    <w:rsid w:val="002C14E6"/>
    <w:pPr>
      <w:jc w:val="both"/>
    </w:pPr>
  </w:style>
  <w:style w:type="paragraph" w:customStyle="1" w:styleId="1Arial">
    <w:name w:val="Стиль Заголовок 1 + Arial"/>
    <w:basedOn w:val="1a"/>
    <w:link w:val="1Arial0"/>
    <w:rsid w:val="002C14E6"/>
    <w:pPr>
      <w:pBdr>
        <w:bottom w:val="single" w:sz="2" w:space="1" w:color="auto"/>
      </w:pBdr>
      <w:spacing w:after="240"/>
      <w:ind w:left="425" w:right="425" w:firstLine="709"/>
    </w:pPr>
    <w:rPr>
      <w:rFonts w:ascii="Arial" w:hAnsi="Arial"/>
      <w:b w:val="0"/>
      <w:i/>
      <w:caps w:val="0"/>
      <w:lang w:val="en-US"/>
    </w:rPr>
  </w:style>
  <w:style w:type="character" w:customStyle="1" w:styleId="1Arial0">
    <w:name w:val="Стиль Заголовок 1 + Arial Знак"/>
    <w:basedOn w:val="af3"/>
    <w:link w:val="1Arial"/>
    <w:rsid w:val="002C14E6"/>
    <w:rPr>
      <w:rFonts w:ascii="Arial" w:hAnsi="Arial" w:cs="Arial"/>
      <w:bCs/>
      <w:i/>
      <w:kern w:val="32"/>
      <w:sz w:val="28"/>
      <w:szCs w:val="28"/>
      <w:lang w:val="en-US"/>
    </w:rPr>
  </w:style>
  <w:style w:type="paragraph" w:customStyle="1" w:styleId="affffffffe">
    <w:name w:val="Саша"/>
    <w:basedOn w:val="af1"/>
    <w:rsid w:val="002C14E6"/>
    <w:pPr>
      <w:spacing w:line="360" w:lineRule="auto"/>
      <w:ind w:firstLine="720"/>
      <w:jc w:val="both"/>
    </w:pPr>
    <w:rPr>
      <w:sz w:val="28"/>
      <w:lang w:eastAsia="ar-SA"/>
    </w:rPr>
  </w:style>
  <w:style w:type="character" w:customStyle="1" w:styleId="1fe">
    <w:name w:val="Стиль1 Знак"/>
    <w:basedOn w:val="af3"/>
    <w:link w:val="1fd"/>
    <w:rsid w:val="002C14E6"/>
    <w:rPr>
      <w:b/>
      <w:sz w:val="24"/>
      <w:szCs w:val="24"/>
    </w:rPr>
  </w:style>
  <w:style w:type="paragraph" w:customStyle="1" w:styleId="Iauiue">
    <w:name w:val="Iau?iue"/>
    <w:rsid w:val="002C14E6"/>
    <w:pPr>
      <w:spacing w:before="60" w:after="60"/>
      <w:ind w:left="284" w:right="284" w:firstLine="567"/>
    </w:pPr>
  </w:style>
  <w:style w:type="paragraph" w:customStyle="1" w:styleId="xl24">
    <w:name w:val="xl24"/>
    <w:basedOn w:val="af1"/>
    <w:rsid w:val="002C14E6"/>
    <w:pPr>
      <w:pBdr>
        <w:left w:val="single" w:sz="4" w:space="0" w:color="auto"/>
      </w:pBdr>
      <w:spacing w:before="100" w:beforeAutospacing="1" w:after="100" w:afterAutospacing="1"/>
      <w:textAlignment w:val="top"/>
    </w:pPr>
    <w:rPr>
      <w:rFonts w:ascii="Times New Roman CYR" w:hAnsi="Times New Roman CYR" w:cs="Times New Roman CYR"/>
      <w:b/>
      <w:bCs/>
      <w:i/>
      <w:iCs/>
    </w:rPr>
  </w:style>
  <w:style w:type="paragraph" w:customStyle="1" w:styleId="xl25">
    <w:name w:val="xl25"/>
    <w:basedOn w:val="af1"/>
    <w:uiPriority w:val="99"/>
    <w:rsid w:val="002C14E6"/>
    <w:pPr>
      <w:pBdr>
        <w:top w:val="single" w:sz="4" w:space="0" w:color="auto"/>
        <w:left w:val="single" w:sz="4" w:space="0" w:color="auto"/>
      </w:pBdr>
      <w:spacing w:before="100" w:beforeAutospacing="1" w:after="100" w:afterAutospacing="1"/>
      <w:jc w:val="center"/>
      <w:textAlignment w:val="top"/>
    </w:pPr>
    <w:rPr>
      <w:rFonts w:ascii="Times New Roman CYR" w:hAnsi="Times New Roman CYR" w:cs="Times New Roman CYR"/>
      <w:b/>
      <w:bCs/>
      <w:i/>
      <w:iCs/>
    </w:rPr>
  </w:style>
  <w:style w:type="paragraph" w:customStyle="1" w:styleId="xl27">
    <w:name w:val="xl27"/>
    <w:basedOn w:val="af1"/>
    <w:rsid w:val="002C14E6"/>
    <w:pPr>
      <w:pBdr>
        <w:left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b/>
      <w:bCs/>
      <w:i/>
      <w:iCs/>
    </w:rPr>
  </w:style>
  <w:style w:type="paragraph" w:customStyle="1" w:styleId="xl28">
    <w:name w:val="xl28"/>
    <w:basedOn w:val="af1"/>
    <w:rsid w:val="002C14E6"/>
    <w:pPr>
      <w:pBdr>
        <w:left w:val="single" w:sz="4" w:space="0" w:color="auto"/>
        <w:right w:val="single" w:sz="4" w:space="0" w:color="auto"/>
      </w:pBdr>
      <w:spacing w:before="100" w:beforeAutospacing="1" w:after="100" w:afterAutospacing="1"/>
    </w:pPr>
  </w:style>
  <w:style w:type="paragraph" w:customStyle="1" w:styleId="xl29">
    <w:name w:val="xl29"/>
    <w:basedOn w:val="af1"/>
    <w:rsid w:val="002C14E6"/>
    <w:pPr>
      <w:pBdr>
        <w:top w:val="double" w:sz="6" w:space="0" w:color="auto"/>
        <w:left w:val="single" w:sz="4" w:space="0" w:color="auto"/>
      </w:pBdr>
      <w:spacing w:before="100" w:beforeAutospacing="1" w:after="100" w:afterAutospacing="1"/>
      <w:textAlignment w:val="top"/>
    </w:pPr>
    <w:rPr>
      <w:rFonts w:ascii="Times New Roman CYR" w:hAnsi="Times New Roman CYR" w:cs="Times New Roman CYR"/>
      <w:b/>
      <w:bCs/>
      <w:i/>
      <w:iCs/>
    </w:rPr>
  </w:style>
  <w:style w:type="paragraph" w:customStyle="1" w:styleId="xl30">
    <w:name w:val="xl30"/>
    <w:basedOn w:val="af1"/>
    <w:rsid w:val="002C14E6"/>
    <w:pPr>
      <w:pBdr>
        <w:top w:val="double" w:sz="6" w:space="0" w:color="auto"/>
      </w:pBdr>
      <w:spacing w:before="100" w:beforeAutospacing="1" w:after="100" w:afterAutospacing="1"/>
    </w:pPr>
  </w:style>
  <w:style w:type="paragraph" w:customStyle="1" w:styleId="xl31">
    <w:name w:val="xl31"/>
    <w:basedOn w:val="af1"/>
    <w:rsid w:val="002C14E6"/>
    <w:pPr>
      <w:pBdr>
        <w:top w:val="double" w:sz="6" w:space="0" w:color="auto"/>
        <w:left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b/>
      <w:bCs/>
      <w:i/>
      <w:iCs/>
    </w:rPr>
  </w:style>
  <w:style w:type="paragraph" w:customStyle="1" w:styleId="xl32">
    <w:name w:val="xl32"/>
    <w:basedOn w:val="af1"/>
    <w:rsid w:val="002C14E6"/>
    <w:pPr>
      <w:pBdr>
        <w:top w:val="double" w:sz="6" w:space="0" w:color="auto"/>
        <w:left w:val="double" w:sz="6" w:space="0" w:color="auto"/>
      </w:pBdr>
      <w:spacing w:before="100" w:beforeAutospacing="1" w:after="100" w:afterAutospacing="1"/>
      <w:textAlignment w:val="top"/>
    </w:pPr>
    <w:rPr>
      <w:rFonts w:ascii="Times New Roman CYR" w:hAnsi="Times New Roman CYR" w:cs="Times New Roman CYR"/>
      <w:b/>
      <w:bCs/>
      <w:i/>
      <w:iCs/>
    </w:rPr>
  </w:style>
  <w:style w:type="paragraph" w:customStyle="1" w:styleId="xl33">
    <w:name w:val="xl33"/>
    <w:basedOn w:val="af1"/>
    <w:rsid w:val="002C14E6"/>
    <w:pPr>
      <w:pBdr>
        <w:top w:val="single" w:sz="4" w:space="0" w:color="auto"/>
        <w:left w:val="double" w:sz="6" w:space="0" w:color="auto"/>
      </w:pBdr>
      <w:spacing w:before="100" w:beforeAutospacing="1" w:after="100" w:afterAutospacing="1"/>
      <w:jc w:val="center"/>
      <w:textAlignment w:val="top"/>
    </w:pPr>
    <w:rPr>
      <w:rFonts w:ascii="Times New Roman CYR" w:hAnsi="Times New Roman CYR" w:cs="Times New Roman CYR"/>
      <w:b/>
      <w:bCs/>
      <w:i/>
      <w:iCs/>
    </w:rPr>
  </w:style>
  <w:style w:type="paragraph" w:customStyle="1" w:styleId="xl34">
    <w:name w:val="xl34"/>
    <w:basedOn w:val="af1"/>
    <w:rsid w:val="002C14E6"/>
    <w:pPr>
      <w:pBdr>
        <w:left w:val="double" w:sz="6" w:space="0" w:color="auto"/>
      </w:pBdr>
      <w:spacing w:before="100" w:beforeAutospacing="1" w:after="100" w:afterAutospacing="1"/>
    </w:pPr>
  </w:style>
  <w:style w:type="paragraph" w:customStyle="1" w:styleId="xl35">
    <w:name w:val="xl35"/>
    <w:basedOn w:val="af1"/>
    <w:rsid w:val="002C14E6"/>
    <w:pPr>
      <w:pBdr>
        <w:top w:val="double" w:sz="6" w:space="0" w:color="auto"/>
        <w:right w:val="double" w:sz="6" w:space="0" w:color="auto"/>
      </w:pBdr>
      <w:spacing w:before="100" w:beforeAutospacing="1" w:after="100" w:afterAutospacing="1"/>
    </w:pPr>
  </w:style>
  <w:style w:type="paragraph" w:customStyle="1" w:styleId="xl36">
    <w:name w:val="xl36"/>
    <w:basedOn w:val="af1"/>
    <w:rsid w:val="002C14E6"/>
    <w:pPr>
      <w:pBdr>
        <w:right w:val="double" w:sz="6" w:space="0" w:color="auto"/>
      </w:pBdr>
      <w:spacing w:before="100" w:beforeAutospacing="1" w:after="100" w:afterAutospacing="1"/>
    </w:pPr>
  </w:style>
  <w:style w:type="paragraph" w:customStyle="1" w:styleId="xl37">
    <w:name w:val="xl37"/>
    <w:basedOn w:val="af1"/>
    <w:rsid w:val="002C14E6"/>
    <w:pPr>
      <w:pBdr>
        <w:top w:val="single" w:sz="4" w:space="0" w:color="auto"/>
        <w:left w:val="single" w:sz="4" w:space="0" w:color="auto"/>
        <w:right w:val="double" w:sz="6" w:space="0" w:color="auto"/>
      </w:pBdr>
      <w:spacing w:before="100" w:beforeAutospacing="1" w:after="100" w:afterAutospacing="1"/>
      <w:jc w:val="center"/>
      <w:textAlignment w:val="top"/>
    </w:pPr>
    <w:rPr>
      <w:rFonts w:ascii="Times New Roman CYR" w:hAnsi="Times New Roman CYR" w:cs="Times New Roman CYR"/>
      <w:b/>
      <w:bCs/>
      <w:i/>
      <w:iCs/>
    </w:rPr>
  </w:style>
  <w:style w:type="paragraph" w:customStyle="1" w:styleId="xl38">
    <w:name w:val="xl38"/>
    <w:basedOn w:val="af1"/>
    <w:rsid w:val="002C14E6"/>
    <w:pPr>
      <w:pBdr>
        <w:top w:val="double" w:sz="6" w:space="0" w:color="auto"/>
        <w:left w:val="single" w:sz="4" w:space="0" w:color="auto"/>
        <w:right w:val="single" w:sz="4" w:space="0" w:color="auto"/>
      </w:pBdr>
      <w:spacing w:before="100" w:beforeAutospacing="1" w:after="100" w:afterAutospacing="1"/>
      <w:jc w:val="center"/>
      <w:textAlignment w:val="top"/>
    </w:pPr>
  </w:style>
  <w:style w:type="paragraph" w:customStyle="1" w:styleId="xl41">
    <w:name w:val="xl41"/>
    <w:basedOn w:val="af1"/>
    <w:rsid w:val="002C14E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rPr>
  </w:style>
  <w:style w:type="paragraph" w:customStyle="1" w:styleId="xl42">
    <w:name w:val="xl42"/>
    <w:basedOn w:val="af1"/>
    <w:rsid w:val="002C14E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rPr>
  </w:style>
  <w:style w:type="paragraph" w:customStyle="1" w:styleId="xl43">
    <w:name w:val="xl43"/>
    <w:basedOn w:val="af1"/>
    <w:rsid w:val="002C14E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44">
    <w:name w:val="xl44"/>
    <w:basedOn w:val="af1"/>
    <w:rsid w:val="002C14E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45">
    <w:name w:val="xl45"/>
    <w:basedOn w:val="af1"/>
    <w:rsid w:val="002C14E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46">
    <w:name w:val="xl46"/>
    <w:basedOn w:val="af1"/>
    <w:rsid w:val="002C14E6"/>
    <w:pPr>
      <w:pBdr>
        <w:top w:val="single" w:sz="4" w:space="0" w:color="auto"/>
        <w:left w:val="double" w:sz="6"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47">
    <w:name w:val="xl47"/>
    <w:basedOn w:val="af1"/>
    <w:rsid w:val="002C14E6"/>
    <w:pPr>
      <w:pBdr>
        <w:top w:val="single" w:sz="4" w:space="0" w:color="auto"/>
        <w:left w:val="single" w:sz="4" w:space="0" w:color="auto"/>
        <w:bottom w:val="single" w:sz="4" w:space="0" w:color="auto"/>
        <w:right w:val="double" w:sz="6"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48">
    <w:name w:val="xl48"/>
    <w:basedOn w:val="af1"/>
    <w:rsid w:val="002C14E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49">
    <w:name w:val="xl49"/>
    <w:basedOn w:val="af1"/>
    <w:rsid w:val="002C14E6"/>
    <w:pPr>
      <w:pBdr>
        <w:top w:val="single" w:sz="12" w:space="0" w:color="auto"/>
        <w:bottom w:val="single" w:sz="4" w:space="0" w:color="auto"/>
      </w:pBdr>
      <w:spacing w:before="100" w:beforeAutospacing="1" w:after="100" w:afterAutospacing="1"/>
      <w:textAlignment w:val="top"/>
    </w:pPr>
    <w:rPr>
      <w:rFonts w:ascii="Times New Roman CYR" w:hAnsi="Times New Roman CYR" w:cs="Times New Roman CYR"/>
    </w:rPr>
  </w:style>
  <w:style w:type="paragraph" w:customStyle="1" w:styleId="xl50">
    <w:name w:val="xl50"/>
    <w:basedOn w:val="af1"/>
    <w:rsid w:val="002C14E6"/>
    <w:pPr>
      <w:pBdr>
        <w:top w:val="single" w:sz="12" w:space="0" w:color="auto"/>
        <w:bottom w:val="single" w:sz="4" w:space="0" w:color="auto"/>
      </w:pBdr>
      <w:spacing w:before="100" w:beforeAutospacing="1" w:after="100" w:afterAutospacing="1"/>
      <w:jc w:val="center"/>
      <w:textAlignment w:val="top"/>
    </w:pPr>
    <w:rPr>
      <w:rFonts w:ascii="Times New Roman CYR" w:hAnsi="Times New Roman CYR" w:cs="Times New Roman CYR"/>
    </w:rPr>
  </w:style>
  <w:style w:type="paragraph" w:customStyle="1" w:styleId="xl51">
    <w:name w:val="xl51"/>
    <w:basedOn w:val="af1"/>
    <w:rsid w:val="002C14E6"/>
    <w:pPr>
      <w:pBdr>
        <w:top w:val="single" w:sz="12" w:space="0" w:color="auto"/>
        <w:bottom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52">
    <w:name w:val="xl52"/>
    <w:basedOn w:val="af1"/>
    <w:rsid w:val="002C14E6"/>
    <w:pPr>
      <w:pBdr>
        <w:top w:val="single" w:sz="12"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22">
    <w:name w:val="xl22"/>
    <w:basedOn w:val="af1"/>
    <w:rsid w:val="002C14E6"/>
    <w:pPr>
      <w:spacing w:before="100" w:beforeAutospacing="1" w:after="100" w:afterAutospacing="1"/>
      <w:textAlignment w:val="top"/>
    </w:pPr>
    <w:rPr>
      <w:rFonts w:ascii="Times New Roman CYR" w:hAnsi="Times New Roman CYR" w:cs="Times New Roman CYR"/>
      <w:b/>
      <w:bCs/>
    </w:rPr>
  </w:style>
  <w:style w:type="paragraph" w:customStyle="1" w:styleId="xl23">
    <w:name w:val="xl23"/>
    <w:basedOn w:val="af1"/>
    <w:rsid w:val="002C14E6"/>
    <w:pPr>
      <w:pBdr>
        <w:left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b/>
      <w:bCs/>
      <w:i/>
      <w:iCs/>
    </w:rPr>
  </w:style>
  <w:style w:type="paragraph" w:customStyle="1" w:styleId="xl53">
    <w:name w:val="xl53"/>
    <w:basedOn w:val="af1"/>
    <w:rsid w:val="002C14E6"/>
    <w:pPr>
      <w:pBdr>
        <w:top w:val="double" w:sz="6" w:space="0" w:color="auto"/>
        <w:left w:val="double" w:sz="6"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54">
    <w:name w:val="xl54"/>
    <w:basedOn w:val="af1"/>
    <w:rsid w:val="002C14E6"/>
    <w:pPr>
      <w:pBdr>
        <w:top w:val="single" w:sz="12" w:space="0" w:color="auto"/>
        <w:left w:val="single" w:sz="4" w:space="0" w:color="auto"/>
        <w:bottom w:val="single" w:sz="4" w:space="0" w:color="auto"/>
        <w:right w:val="double" w:sz="6"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55">
    <w:name w:val="xl55"/>
    <w:basedOn w:val="af1"/>
    <w:rsid w:val="002C14E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rPr>
  </w:style>
  <w:style w:type="paragraph" w:customStyle="1" w:styleId="xl56">
    <w:name w:val="xl56"/>
    <w:basedOn w:val="af1"/>
    <w:rsid w:val="002C14E6"/>
    <w:pPr>
      <w:pBdr>
        <w:top w:val="single" w:sz="4" w:space="0" w:color="auto"/>
        <w:bottom w:val="single" w:sz="4" w:space="0" w:color="auto"/>
      </w:pBdr>
      <w:spacing w:before="100" w:beforeAutospacing="1" w:after="100" w:afterAutospacing="1"/>
      <w:textAlignment w:val="top"/>
    </w:pPr>
    <w:rPr>
      <w:rFonts w:ascii="Times New Roman CYR" w:hAnsi="Times New Roman CYR" w:cs="Times New Roman CYR"/>
    </w:rPr>
  </w:style>
  <w:style w:type="paragraph" w:customStyle="1" w:styleId="afffffffff">
    <w:name w:val="Îáû÷íûé"/>
    <w:rsid w:val="002C14E6"/>
    <w:pPr>
      <w:widowControl w:val="0"/>
      <w:autoSpaceDE w:val="0"/>
      <w:autoSpaceDN w:val="0"/>
      <w:spacing w:before="60" w:after="60"/>
      <w:ind w:left="284" w:right="284" w:firstLine="567"/>
    </w:pPr>
  </w:style>
  <w:style w:type="paragraph" w:customStyle="1" w:styleId="Text">
    <w:name w:val="Text"/>
    <w:rsid w:val="002C14E6"/>
    <w:pPr>
      <w:spacing w:before="60" w:after="60"/>
      <w:ind w:left="567" w:right="284" w:firstLine="720"/>
      <w:jc w:val="both"/>
    </w:pPr>
    <w:rPr>
      <w:noProof/>
      <w:sz w:val="28"/>
    </w:rPr>
  </w:style>
  <w:style w:type="paragraph" w:customStyle="1" w:styleId="Noeeu2">
    <w:name w:val="Noeeu2"/>
    <w:basedOn w:val="af1"/>
    <w:rsid w:val="002C14E6"/>
    <w:pPr>
      <w:widowControl w:val="0"/>
      <w:overflowPunct w:val="0"/>
      <w:autoSpaceDE w:val="0"/>
      <w:autoSpaceDN w:val="0"/>
      <w:adjustRightInd w:val="0"/>
      <w:jc w:val="center"/>
      <w:textAlignment w:val="baseline"/>
    </w:pPr>
    <w:rPr>
      <w:b/>
    </w:rPr>
  </w:style>
  <w:style w:type="paragraph" w:customStyle="1" w:styleId="afffffffff0">
    <w:name w:val="Обратные адреса"/>
    <w:rsid w:val="002C14E6"/>
    <w:pPr>
      <w:framePr w:w="8640" w:h="1440" w:hSpace="187" w:vSpace="187" w:wrap="notBeside" w:vAnchor="page" w:hAnchor="margin" w:xAlign="center" w:yAlign="bottom" w:anchorLock="1"/>
      <w:tabs>
        <w:tab w:val="left" w:pos="2160"/>
      </w:tabs>
      <w:spacing w:before="60" w:after="60" w:line="240" w:lineRule="atLeast"/>
      <w:ind w:left="284" w:right="-240" w:firstLine="567"/>
      <w:jc w:val="center"/>
    </w:pPr>
    <w:rPr>
      <w:rFonts w:ascii="Garamond" w:hAnsi="Garamond"/>
      <w:caps/>
      <w:spacing w:val="30"/>
      <w:sz w:val="14"/>
      <w:lang w:eastAsia="en-US" w:bidi="he-IL"/>
    </w:rPr>
  </w:style>
  <w:style w:type="paragraph" w:customStyle="1" w:styleId="1120">
    <w:name w:val="Стиль Заголовок 1 + 12 пт не все прописные"/>
    <w:basedOn w:val="1a"/>
    <w:rsid w:val="002C14E6"/>
    <w:pPr>
      <w:tabs>
        <w:tab w:val="num" w:pos="432"/>
      </w:tabs>
      <w:spacing w:line="360" w:lineRule="auto"/>
      <w:ind w:left="431" w:hanging="431"/>
    </w:pPr>
    <w:rPr>
      <w:b w:val="0"/>
      <w:bCs w:val="0"/>
      <w:kern w:val="28"/>
      <w:sz w:val="24"/>
      <w:lang w:eastAsia="en-US"/>
    </w:rPr>
  </w:style>
  <w:style w:type="paragraph" w:customStyle="1" w:styleId="consnormal0">
    <w:name w:val="consnormal"/>
    <w:basedOn w:val="af1"/>
    <w:rsid w:val="002C14E6"/>
    <w:pPr>
      <w:spacing w:before="120" w:after="120"/>
      <w:jc w:val="both"/>
    </w:pPr>
  </w:style>
  <w:style w:type="paragraph" w:customStyle="1" w:styleId="xl57">
    <w:name w:val="xl57"/>
    <w:basedOn w:val="af1"/>
    <w:rsid w:val="002C14E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58">
    <w:name w:val="xl58"/>
    <w:basedOn w:val="af1"/>
    <w:rsid w:val="002C14E6"/>
    <w:pPr>
      <w:pBdr>
        <w:top w:val="single" w:sz="4" w:space="0" w:color="auto"/>
        <w:left w:val="double" w:sz="6"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rPr>
  </w:style>
  <w:style w:type="paragraph" w:customStyle="1" w:styleId="xl59">
    <w:name w:val="xl59"/>
    <w:basedOn w:val="af1"/>
    <w:rsid w:val="002C14E6"/>
    <w:pPr>
      <w:pBdr>
        <w:top w:val="single" w:sz="4" w:space="0" w:color="auto"/>
        <w:left w:val="single" w:sz="4" w:space="0" w:color="auto"/>
        <w:bottom w:val="single" w:sz="4" w:space="0" w:color="auto"/>
        <w:right w:val="double" w:sz="6"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60">
    <w:name w:val="xl60"/>
    <w:basedOn w:val="af1"/>
    <w:rsid w:val="002C14E6"/>
    <w:pPr>
      <w:pBdr>
        <w:top w:val="single" w:sz="12" w:space="0" w:color="auto"/>
        <w:bottom w:val="single" w:sz="4" w:space="0" w:color="auto"/>
        <w:right w:val="double" w:sz="6"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61">
    <w:name w:val="xl61"/>
    <w:basedOn w:val="af1"/>
    <w:rsid w:val="002C14E6"/>
    <w:pPr>
      <w:pBdr>
        <w:top w:val="single" w:sz="4" w:space="0" w:color="auto"/>
        <w:left w:val="double" w:sz="6"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rPr>
  </w:style>
  <w:style w:type="paragraph" w:customStyle="1" w:styleId="xl62">
    <w:name w:val="xl62"/>
    <w:basedOn w:val="af1"/>
    <w:rsid w:val="002C14E6"/>
    <w:pPr>
      <w:pBdr>
        <w:top w:val="single" w:sz="4" w:space="0" w:color="auto"/>
        <w:bottom w:val="single" w:sz="4" w:space="0" w:color="auto"/>
        <w:right w:val="double" w:sz="6"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2f7">
    <w:name w:val="Стиль2"/>
    <w:basedOn w:val="af1"/>
    <w:rsid w:val="002C14E6"/>
    <w:pPr>
      <w:jc w:val="center"/>
    </w:pPr>
    <w:rPr>
      <w:b/>
      <w:sz w:val="28"/>
    </w:rPr>
  </w:style>
  <w:style w:type="paragraph" w:customStyle="1" w:styleId="1ff2">
    <w:name w:val="Заголовок 1.раздел"/>
    <w:basedOn w:val="af1"/>
    <w:next w:val="af1"/>
    <w:rsid w:val="002C14E6"/>
    <w:pPr>
      <w:keepNext/>
      <w:spacing w:before="240" w:after="120" w:line="288" w:lineRule="auto"/>
      <w:ind w:firstLine="709"/>
    </w:pPr>
    <w:rPr>
      <w:b/>
      <w:kern w:val="28"/>
      <w:sz w:val="28"/>
    </w:rPr>
  </w:style>
  <w:style w:type="paragraph" w:customStyle="1" w:styleId="1--0">
    <w:name w:val="Спис1--0"/>
    <w:basedOn w:val="af1"/>
    <w:rsid w:val="002C14E6"/>
    <w:pPr>
      <w:tabs>
        <w:tab w:val="num" w:pos="1069"/>
      </w:tabs>
      <w:spacing w:line="288" w:lineRule="auto"/>
      <w:ind w:firstLine="709"/>
      <w:jc w:val="both"/>
    </w:pPr>
    <w:rPr>
      <w:rFonts w:ascii="Times New Roman CYR" w:hAnsi="Times New Roman CYR"/>
    </w:rPr>
  </w:style>
  <w:style w:type="paragraph" w:customStyle="1" w:styleId="3f2">
    <w:name w:val="Таб3"/>
    <w:aliases w:val="центр"/>
    <w:basedOn w:val="af1"/>
    <w:rsid w:val="002C14E6"/>
    <w:pPr>
      <w:spacing w:before="60" w:after="60"/>
      <w:jc w:val="center"/>
    </w:pPr>
    <w:rPr>
      <w:rFonts w:ascii="Times New Roman CYR" w:hAnsi="Times New Roman CYR"/>
    </w:rPr>
  </w:style>
  <w:style w:type="paragraph" w:customStyle="1" w:styleId="Noeeu3">
    <w:name w:val="Noeeu3"/>
    <w:basedOn w:val="af1"/>
    <w:rsid w:val="002C14E6"/>
    <w:pPr>
      <w:jc w:val="center"/>
    </w:pPr>
    <w:rPr>
      <w:b/>
    </w:rPr>
  </w:style>
  <w:style w:type="paragraph" w:customStyle="1" w:styleId="1ff3">
    <w:name w:val="Текст выноски1"/>
    <w:basedOn w:val="af1"/>
    <w:rsid w:val="002C14E6"/>
    <w:pPr>
      <w:overflowPunct w:val="0"/>
      <w:autoSpaceDE w:val="0"/>
      <w:autoSpaceDN w:val="0"/>
      <w:adjustRightInd w:val="0"/>
      <w:textAlignment w:val="baseline"/>
    </w:pPr>
    <w:rPr>
      <w:rFonts w:ascii="Tahoma" w:hAnsi="Tahoma"/>
      <w:sz w:val="16"/>
      <w:lang w:eastAsia="en-US"/>
    </w:rPr>
  </w:style>
  <w:style w:type="paragraph" w:customStyle="1" w:styleId="afffffffff1">
    <w:name w:val="Записка начало"/>
    <w:basedOn w:val="af1"/>
    <w:rsid w:val="002C14E6"/>
    <w:pPr>
      <w:ind w:firstLine="708"/>
      <w:jc w:val="both"/>
    </w:pPr>
    <w:rPr>
      <w:sz w:val="28"/>
    </w:rPr>
  </w:style>
  <w:style w:type="paragraph" w:customStyle="1" w:styleId="afffffffff2">
    <w:name w:val="Нумерованный чертежи"/>
    <w:basedOn w:val="afffffffff3"/>
    <w:rsid w:val="002C14E6"/>
    <w:pPr>
      <w:tabs>
        <w:tab w:val="num" w:pos="720"/>
        <w:tab w:val="center" w:pos="992"/>
      </w:tabs>
      <w:ind w:left="360" w:hanging="360"/>
    </w:pPr>
  </w:style>
  <w:style w:type="paragraph" w:styleId="afffffffff3">
    <w:name w:val="List Number"/>
    <w:aliases w:val="Nienie ioi.,Ñïèñîê íóì."/>
    <w:basedOn w:val="af1"/>
    <w:rsid w:val="002C14E6"/>
    <w:pPr>
      <w:spacing w:before="20" w:after="20"/>
      <w:ind w:left="714" w:hanging="357"/>
    </w:pPr>
    <w:rPr>
      <w:snapToGrid w:val="0"/>
    </w:rPr>
  </w:style>
  <w:style w:type="paragraph" w:styleId="47">
    <w:name w:val="List Bullet 4"/>
    <w:aliases w:val="Список бюл. 4,Nienie a?e. 4"/>
    <w:basedOn w:val="af1"/>
    <w:link w:val="48"/>
    <w:autoRedefine/>
    <w:rsid w:val="002C14E6"/>
    <w:pPr>
      <w:widowControl w:val="0"/>
      <w:tabs>
        <w:tab w:val="num" w:pos="1209"/>
      </w:tabs>
      <w:ind w:left="1209" w:hanging="360"/>
    </w:pPr>
  </w:style>
  <w:style w:type="paragraph" w:styleId="55">
    <w:name w:val="List Bullet 5"/>
    <w:basedOn w:val="af1"/>
    <w:autoRedefine/>
    <w:rsid w:val="002C14E6"/>
    <w:pPr>
      <w:widowControl w:val="0"/>
      <w:tabs>
        <w:tab w:val="num" w:pos="1492"/>
      </w:tabs>
      <w:ind w:left="1492" w:hanging="360"/>
    </w:pPr>
  </w:style>
  <w:style w:type="paragraph" w:customStyle="1" w:styleId="1ff4">
    <w:name w:val="Текст1"/>
    <w:basedOn w:val="af1"/>
    <w:rsid w:val="002C14E6"/>
    <w:pPr>
      <w:overflowPunct w:val="0"/>
      <w:autoSpaceDE w:val="0"/>
      <w:autoSpaceDN w:val="0"/>
      <w:adjustRightInd w:val="0"/>
      <w:textAlignment w:val="baseline"/>
    </w:pPr>
    <w:rPr>
      <w:rFonts w:ascii="Courier New" w:hAnsi="Courier New"/>
    </w:rPr>
  </w:style>
  <w:style w:type="paragraph" w:customStyle="1" w:styleId="ReportText">
    <w:name w:val="Report Text"/>
    <w:basedOn w:val="af1"/>
    <w:rsid w:val="002C14E6"/>
    <w:pPr>
      <w:tabs>
        <w:tab w:val="num" w:pos="1080"/>
      </w:tabs>
      <w:spacing w:before="138"/>
      <w:ind w:left="1080" w:hanging="1080"/>
    </w:pPr>
    <w:rPr>
      <w:sz w:val="22"/>
      <w:lang w:val="en-GB" w:eastAsia="en-US"/>
    </w:rPr>
  </w:style>
  <w:style w:type="paragraph" w:customStyle="1" w:styleId="ReportLevel2">
    <w:name w:val="Report Level 2"/>
    <w:basedOn w:val="af1"/>
    <w:next w:val="ReportText"/>
    <w:rsid w:val="002C14E6"/>
    <w:pPr>
      <w:keepNext/>
      <w:tabs>
        <w:tab w:val="num" w:pos="900"/>
      </w:tabs>
      <w:spacing w:before="380"/>
      <w:ind w:left="-900" w:firstLine="1080"/>
      <w:outlineLvl w:val="1"/>
    </w:pPr>
    <w:rPr>
      <w:rFonts w:ascii="Arial" w:hAnsi="Arial"/>
      <w:b/>
      <w:lang w:val="en-GB" w:eastAsia="en-US"/>
    </w:rPr>
  </w:style>
  <w:style w:type="paragraph" w:customStyle="1" w:styleId="ReportLevel3">
    <w:name w:val="Report Level 3"/>
    <w:basedOn w:val="af1"/>
    <w:next w:val="ReportText"/>
    <w:rsid w:val="002C14E6"/>
    <w:pPr>
      <w:keepNext/>
      <w:tabs>
        <w:tab w:val="num" w:pos="1800"/>
      </w:tabs>
      <w:spacing w:before="260"/>
      <w:ind w:left="1008" w:firstLine="72"/>
      <w:outlineLvl w:val="2"/>
    </w:pPr>
    <w:rPr>
      <w:rFonts w:ascii="Arial" w:hAnsi="Arial"/>
      <w:b/>
      <w:snapToGrid w:val="0"/>
      <w:lang w:val="en-GB" w:eastAsia="en-US"/>
    </w:rPr>
  </w:style>
  <w:style w:type="paragraph" w:customStyle="1" w:styleId="xl69">
    <w:name w:val="xl69"/>
    <w:basedOn w:val="af1"/>
    <w:rsid w:val="002C14E6"/>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b/>
      <w:bCs/>
      <w:sz w:val="28"/>
      <w:szCs w:val="28"/>
    </w:rPr>
  </w:style>
  <w:style w:type="paragraph" w:customStyle="1" w:styleId="afffffffff4">
    <w:name w:val="ЭОМ основной текст с отступом"/>
    <w:basedOn w:val="36"/>
    <w:rsid w:val="002C14E6"/>
    <w:pPr>
      <w:spacing w:before="0" w:after="80"/>
      <w:ind w:left="0" w:right="397" w:firstLine="493"/>
    </w:pPr>
    <w:rPr>
      <w:kern w:val="28"/>
      <w:szCs w:val="16"/>
    </w:rPr>
  </w:style>
  <w:style w:type="paragraph" w:customStyle="1" w:styleId="afffffffff5">
    <w:name w:val="Текст документа"/>
    <w:basedOn w:val="af2"/>
    <w:rsid w:val="002C14E6"/>
    <w:pPr>
      <w:ind w:firstLine="720"/>
    </w:pPr>
    <w:rPr>
      <w:sz w:val="28"/>
    </w:rPr>
  </w:style>
  <w:style w:type="paragraph" w:styleId="2f8">
    <w:name w:val="index 2"/>
    <w:basedOn w:val="af1"/>
    <w:next w:val="af1"/>
    <w:autoRedefine/>
    <w:rsid w:val="002C14E6"/>
    <w:pPr>
      <w:ind w:left="320" w:firstLine="531"/>
      <w:jc w:val="center"/>
    </w:pPr>
    <w:rPr>
      <w:rFonts w:ascii="Arial" w:hAnsi="Arial" w:cs="Arial"/>
      <w:b/>
      <w:sz w:val="26"/>
      <w:szCs w:val="26"/>
    </w:rPr>
  </w:style>
  <w:style w:type="paragraph" w:customStyle="1" w:styleId="1ff5">
    <w:name w:val="Без интервала1"/>
    <w:aliases w:val="текст табл"/>
    <w:rsid w:val="002C14E6"/>
    <w:pPr>
      <w:spacing w:before="60" w:after="60"/>
      <w:ind w:left="284" w:right="284" w:firstLine="567"/>
    </w:pPr>
    <w:rPr>
      <w:rFonts w:ascii="Calibri" w:hAnsi="Calibri"/>
      <w:sz w:val="22"/>
      <w:szCs w:val="22"/>
    </w:rPr>
  </w:style>
  <w:style w:type="paragraph" w:styleId="afffffffff6">
    <w:name w:val="No Spacing"/>
    <w:link w:val="afffffffff7"/>
    <w:rsid w:val="002C14E6"/>
    <w:pPr>
      <w:spacing w:before="60" w:after="60"/>
      <w:ind w:left="284" w:right="284" w:firstLine="567"/>
    </w:pPr>
    <w:rPr>
      <w:rFonts w:ascii="Calibri" w:eastAsia="Calibri" w:hAnsi="Calibri"/>
      <w:sz w:val="22"/>
      <w:szCs w:val="22"/>
      <w:lang w:eastAsia="en-US"/>
    </w:rPr>
  </w:style>
  <w:style w:type="character" w:customStyle="1" w:styleId="afffffffff7">
    <w:name w:val="Без интервала Знак"/>
    <w:basedOn w:val="af3"/>
    <w:link w:val="afffffffff6"/>
    <w:rsid w:val="002C14E6"/>
    <w:rPr>
      <w:rFonts w:ascii="Calibri" w:eastAsia="Calibri" w:hAnsi="Calibri"/>
      <w:sz w:val="22"/>
      <w:szCs w:val="22"/>
      <w:lang w:eastAsia="en-US"/>
    </w:rPr>
  </w:style>
  <w:style w:type="paragraph" w:customStyle="1" w:styleId="afffffffff8">
    <w:name w:val="МаркСписок"/>
    <w:rsid w:val="002C14E6"/>
    <w:pPr>
      <w:widowControl w:val="0"/>
      <w:spacing w:before="60" w:after="60"/>
      <w:ind w:left="947" w:right="284" w:hanging="227"/>
      <w:jc w:val="both"/>
    </w:pPr>
    <w:rPr>
      <w:sz w:val="24"/>
      <w:lang w:eastAsia="en-US"/>
    </w:rPr>
  </w:style>
  <w:style w:type="paragraph" w:customStyle="1" w:styleId="ConsPlusNormal">
    <w:name w:val="ConsPlusNormal"/>
    <w:rsid w:val="002C14E6"/>
    <w:pPr>
      <w:widowControl w:val="0"/>
      <w:autoSpaceDE w:val="0"/>
      <w:autoSpaceDN w:val="0"/>
      <w:adjustRightInd w:val="0"/>
      <w:spacing w:before="60" w:after="60"/>
      <w:ind w:left="284" w:right="284" w:firstLine="720"/>
    </w:pPr>
    <w:rPr>
      <w:rFonts w:ascii="Arial" w:hAnsi="Arial" w:cs="Arial"/>
    </w:rPr>
  </w:style>
  <w:style w:type="character" w:customStyle="1" w:styleId="apple-style-span">
    <w:name w:val="apple-style-span"/>
    <w:basedOn w:val="af3"/>
    <w:rsid w:val="002C14E6"/>
    <w:rPr>
      <w:rFonts w:cs="Times New Roman"/>
    </w:rPr>
  </w:style>
  <w:style w:type="paragraph" w:customStyle="1" w:styleId="160">
    <w:name w:val="стиль16"/>
    <w:basedOn w:val="af1"/>
    <w:rsid w:val="002C14E6"/>
    <w:pPr>
      <w:spacing w:before="100" w:beforeAutospacing="1" w:after="100" w:afterAutospacing="1"/>
    </w:pPr>
  </w:style>
  <w:style w:type="paragraph" w:customStyle="1" w:styleId="CharChar">
    <w:name w:val="Char Char"/>
    <w:basedOn w:val="af1"/>
    <w:rsid w:val="002C14E6"/>
    <w:pPr>
      <w:widowControl w:val="0"/>
      <w:adjustRightInd w:val="0"/>
      <w:spacing w:before="100" w:beforeAutospacing="1" w:after="100" w:afterAutospacing="1" w:line="360" w:lineRule="atLeast"/>
      <w:jc w:val="both"/>
      <w:textAlignment w:val="baseline"/>
    </w:pPr>
    <w:rPr>
      <w:rFonts w:ascii="Tahoma" w:hAnsi="Tahoma"/>
      <w:lang w:val="en-US" w:eastAsia="en-US"/>
    </w:rPr>
  </w:style>
  <w:style w:type="character" w:customStyle="1" w:styleId="IG0">
    <w:name w:val="Обычный_IG Знак"/>
    <w:basedOn w:val="af3"/>
    <w:rsid w:val="002C14E6"/>
    <w:rPr>
      <w:sz w:val="28"/>
      <w:szCs w:val="28"/>
      <w:lang w:val="ru-RU" w:eastAsia="ru-RU" w:bidi="ar-SA"/>
    </w:rPr>
  </w:style>
  <w:style w:type="paragraph" w:customStyle="1" w:styleId="afffffffff9">
    <w:name w:val="УЛБК_ПеречислениеШтрих"/>
    <w:basedOn w:val="af1"/>
    <w:link w:val="afffffffffa"/>
    <w:rsid w:val="002C14E6"/>
    <w:pPr>
      <w:spacing w:line="360" w:lineRule="auto"/>
      <w:ind w:left="1429" w:hanging="360"/>
      <w:jc w:val="both"/>
    </w:pPr>
    <w:rPr>
      <w:sz w:val="28"/>
      <w:szCs w:val="28"/>
    </w:rPr>
  </w:style>
  <w:style w:type="character" w:customStyle="1" w:styleId="afffffffffa">
    <w:name w:val="УЛБК_ПеречислениеШтрих Знак"/>
    <w:basedOn w:val="af3"/>
    <w:link w:val="afffffffff9"/>
    <w:rsid w:val="002C14E6"/>
    <w:rPr>
      <w:sz w:val="28"/>
      <w:szCs w:val="28"/>
    </w:rPr>
  </w:style>
  <w:style w:type="character" w:customStyle="1" w:styleId="affffffff">
    <w:name w:val="УЛБК_Текст Знак"/>
    <w:basedOn w:val="IG3"/>
    <w:link w:val="afffffffe"/>
    <w:rsid w:val="002C14E6"/>
    <w:rPr>
      <w:sz w:val="28"/>
      <w:szCs w:val="28"/>
    </w:rPr>
  </w:style>
  <w:style w:type="paragraph" w:customStyle="1" w:styleId="afffffffffb">
    <w:name w:val="маркированный список стиль"/>
    <w:basedOn w:val="aff2"/>
    <w:rsid w:val="002C14E6"/>
    <w:pPr>
      <w:tabs>
        <w:tab w:val="clear" w:pos="360"/>
      </w:tabs>
      <w:spacing w:before="0" w:after="0" w:line="360" w:lineRule="auto"/>
      <w:ind w:left="720"/>
    </w:pPr>
    <w:rPr>
      <w:rFonts w:cs="Arial"/>
      <w:sz w:val="28"/>
    </w:rPr>
  </w:style>
  <w:style w:type="paragraph" w:customStyle="1" w:styleId="IG1">
    <w:name w:val="Маркированный_список_IG"/>
    <w:basedOn w:val="af1"/>
    <w:link w:val="IG10"/>
    <w:autoRedefine/>
    <w:rsid w:val="002C14E6"/>
    <w:pPr>
      <w:tabs>
        <w:tab w:val="num" w:pos="0"/>
      </w:tabs>
      <w:spacing w:line="360" w:lineRule="auto"/>
      <w:jc w:val="both"/>
    </w:pPr>
    <w:rPr>
      <w:snapToGrid w:val="0"/>
      <w:sz w:val="28"/>
      <w:szCs w:val="28"/>
    </w:rPr>
  </w:style>
  <w:style w:type="character" w:customStyle="1" w:styleId="IG10">
    <w:name w:val="Маркированный_список_IG Знак1"/>
    <w:basedOn w:val="af3"/>
    <w:link w:val="IG1"/>
    <w:rsid w:val="002C14E6"/>
    <w:rPr>
      <w:snapToGrid w:val="0"/>
      <w:sz w:val="28"/>
      <w:szCs w:val="28"/>
    </w:rPr>
  </w:style>
  <w:style w:type="paragraph" w:customStyle="1" w:styleId="IG2">
    <w:name w:val="Название_таблицы_IG"/>
    <w:basedOn w:val="af1"/>
    <w:rsid w:val="002C14E6"/>
    <w:pPr>
      <w:spacing w:line="360" w:lineRule="auto"/>
      <w:jc w:val="both"/>
    </w:pPr>
    <w:rPr>
      <w:snapToGrid w:val="0"/>
      <w:sz w:val="28"/>
      <w:szCs w:val="28"/>
    </w:rPr>
  </w:style>
  <w:style w:type="character" w:customStyle="1" w:styleId="IG11">
    <w:name w:val="Маркированный_список_IG Знак Знак1"/>
    <w:basedOn w:val="af3"/>
    <w:rsid w:val="002C14E6"/>
    <w:rPr>
      <w:snapToGrid w:val="0"/>
      <w:sz w:val="28"/>
      <w:szCs w:val="28"/>
      <w:lang w:val="ru-RU" w:eastAsia="ru-RU" w:bidi="ar-SA"/>
    </w:rPr>
  </w:style>
  <w:style w:type="paragraph" w:customStyle="1" w:styleId="-9">
    <w:name w:val="Таблицы-основной"/>
    <w:basedOn w:val="af1"/>
    <w:link w:val="-a"/>
    <w:rsid w:val="002C14E6"/>
    <w:pPr>
      <w:jc w:val="both"/>
    </w:pPr>
    <w:rPr>
      <w:sz w:val="28"/>
      <w:szCs w:val="28"/>
    </w:rPr>
  </w:style>
  <w:style w:type="character" w:customStyle="1" w:styleId="-a">
    <w:name w:val="Таблицы-основной Знак"/>
    <w:basedOn w:val="af3"/>
    <w:link w:val="-9"/>
    <w:rsid w:val="002C14E6"/>
    <w:rPr>
      <w:sz w:val="28"/>
      <w:szCs w:val="28"/>
    </w:rPr>
  </w:style>
  <w:style w:type="paragraph" w:customStyle="1" w:styleId="WW-2">
    <w:name w:val="WW-Основной текст с отступом 2"/>
    <w:basedOn w:val="af1"/>
    <w:rsid w:val="002C14E6"/>
    <w:pPr>
      <w:ind w:firstLine="708"/>
      <w:jc w:val="both"/>
    </w:pPr>
    <w:rPr>
      <w:snapToGrid w:val="0"/>
    </w:rPr>
  </w:style>
  <w:style w:type="paragraph" w:customStyle="1" w:styleId="xl63">
    <w:name w:val="xl63"/>
    <w:basedOn w:val="af1"/>
    <w:rsid w:val="002C14E6"/>
    <w:pPr>
      <w:spacing w:before="100" w:beforeAutospacing="1" w:after="100" w:afterAutospacing="1"/>
      <w:textAlignment w:val="top"/>
    </w:pPr>
    <w:rPr>
      <w:rFonts w:ascii="Times New Roman CYR" w:hAnsi="Times New Roman CYR" w:cs="Times New Roman CYR"/>
      <w:b/>
      <w:bCs/>
    </w:rPr>
  </w:style>
  <w:style w:type="paragraph" w:customStyle="1" w:styleId="xl64">
    <w:name w:val="xl64"/>
    <w:basedOn w:val="af1"/>
    <w:rsid w:val="002C14E6"/>
    <w:pPr>
      <w:pBdr>
        <w:left w:val="single" w:sz="4" w:space="0" w:color="auto"/>
      </w:pBdr>
      <w:spacing w:before="100" w:beforeAutospacing="1" w:after="100" w:afterAutospacing="1"/>
      <w:jc w:val="center"/>
      <w:textAlignment w:val="top"/>
    </w:pPr>
    <w:rPr>
      <w:rFonts w:ascii="Times New Roman CYR" w:hAnsi="Times New Roman CYR" w:cs="Times New Roman CYR"/>
      <w:b/>
      <w:bCs/>
      <w:i/>
      <w:iCs/>
    </w:rPr>
  </w:style>
  <w:style w:type="paragraph" w:customStyle="1" w:styleId="xl65">
    <w:name w:val="xl65"/>
    <w:basedOn w:val="af1"/>
    <w:rsid w:val="002C14E6"/>
    <w:pPr>
      <w:pBdr>
        <w:left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b/>
      <w:bCs/>
      <w:i/>
      <w:iCs/>
    </w:rPr>
  </w:style>
  <w:style w:type="paragraph" w:customStyle="1" w:styleId="xl66">
    <w:name w:val="xl66"/>
    <w:basedOn w:val="af1"/>
    <w:rsid w:val="002C14E6"/>
    <w:pPr>
      <w:pBdr>
        <w:left w:val="single" w:sz="4" w:space="0" w:color="auto"/>
        <w:right w:val="single" w:sz="4" w:space="0" w:color="auto"/>
      </w:pBdr>
      <w:spacing w:before="100" w:beforeAutospacing="1" w:after="100" w:afterAutospacing="1"/>
    </w:pPr>
  </w:style>
  <w:style w:type="paragraph" w:customStyle="1" w:styleId="xl67">
    <w:name w:val="xl67"/>
    <w:basedOn w:val="af1"/>
    <w:rsid w:val="002C14E6"/>
    <w:pPr>
      <w:pBdr>
        <w:left w:val="single" w:sz="4" w:space="0" w:color="auto"/>
      </w:pBdr>
      <w:spacing w:before="100" w:beforeAutospacing="1" w:after="100" w:afterAutospacing="1"/>
      <w:textAlignment w:val="top"/>
    </w:pPr>
    <w:rPr>
      <w:rFonts w:ascii="Times New Roman CYR" w:hAnsi="Times New Roman CYR" w:cs="Times New Roman CYR"/>
      <w:b/>
      <w:bCs/>
      <w:i/>
      <w:iCs/>
    </w:rPr>
  </w:style>
  <w:style w:type="paragraph" w:customStyle="1" w:styleId="xl68">
    <w:name w:val="xl68"/>
    <w:basedOn w:val="af1"/>
    <w:rsid w:val="002C14E6"/>
    <w:pPr>
      <w:pBdr>
        <w:top w:val="single" w:sz="4" w:space="0" w:color="auto"/>
        <w:left w:val="single" w:sz="4" w:space="0" w:color="auto"/>
      </w:pBdr>
      <w:spacing w:before="100" w:beforeAutospacing="1" w:after="100" w:afterAutospacing="1"/>
      <w:jc w:val="center"/>
      <w:textAlignment w:val="top"/>
    </w:pPr>
    <w:rPr>
      <w:rFonts w:ascii="Times New Roman CYR" w:hAnsi="Times New Roman CYR" w:cs="Times New Roman CYR"/>
      <w:b/>
      <w:bCs/>
      <w:i/>
      <w:iCs/>
    </w:rPr>
  </w:style>
  <w:style w:type="paragraph" w:customStyle="1" w:styleId="xl70">
    <w:name w:val="xl70"/>
    <w:basedOn w:val="af1"/>
    <w:rsid w:val="002C14E6"/>
    <w:pPr>
      <w:pBdr>
        <w:top w:val="double" w:sz="6" w:space="0" w:color="auto"/>
        <w:left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b/>
      <w:bCs/>
      <w:i/>
      <w:iCs/>
    </w:rPr>
  </w:style>
  <w:style w:type="paragraph" w:customStyle="1" w:styleId="xl71">
    <w:name w:val="xl71"/>
    <w:basedOn w:val="af1"/>
    <w:rsid w:val="002C14E6"/>
    <w:pPr>
      <w:pBdr>
        <w:top w:val="double" w:sz="6" w:space="0" w:color="auto"/>
        <w:left w:val="single" w:sz="4" w:space="0" w:color="auto"/>
      </w:pBdr>
      <w:spacing w:before="100" w:beforeAutospacing="1" w:after="100" w:afterAutospacing="1"/>
      <w:textAlignment w:val="top"/>
    </w:pPr>
    <w:rPr>
      <w:rFonts w:ascii="Times New Roman CYR" w:hAnsi="Times New Roman CYR" w:cs="Times New Roman CYR"/>
      <w:b/>
      <w:bCs/>
      <w:i/>
      <w:iCs/>
    </w:rPr>
  </w:style>
  <w:style w:type="paragraph" w:customStyle="1" w:styleId="xl72">
    <w:name w:val="xl72"/>
    <w:basedOn w:val="af1"/>
    <w:rsid w:val="002C14E6"/>
    <w:pPr>
      <w:pBdr>
        <w:top w:val="double" w:sz="6" w:space="0" w:color="auto"/>
      </w:pBdr>
      <w:spacing w:before="100" w:beforeAutospacing="1" w:after="100" w:afterAutospacing="1"/>
    </w:pPr>
  </w:style>
  <w:style w:type="paragraph" w:customStyle="1" w:styleId="xl73">
    <w:name w:val="xl73"/>
    <w:basedOn w:val="af1"/>
    <w:rsid w:val="002C14E6"/>
    <w:pPr>
      <w:pBdr>
        <w:top w:val="double" w:sz="6" w:space="0" w:color="auto"/>
        <w:left w:val="double" w:sz="6" w:space="0" w:color="auto"/>
        <w:right w:val="single" w:sz="4" w:space="0" w:color="auto"/>
      </w:pBdr>
      <w:spacing w:before="100" w:beforeAutospacing="1" w:after="100" w:afterAutospacing="1"/>
      <w:jc w:val="center"/>
      <w:textAlignment w:val="top"/>
    </w:pPr>
    <w:rPr>
      <w:rFonts w:ascii="Times New Roman CYR" w:hAnsi="Times New Roman CYR" w:cs="Times New Roman CYR"/>
      <w:b/>
      <w:bCs/>
      <w:i/>
      <w:iCs/>
    </w:rPr>
  </w:style>
  <w:style w:type="paragraph" w:customStyle="1" w:styleId="xl74">
    <w:name w:val="xl74"/>
    <w:basedOn w:val="af1"/>
    <w:rsid w:val="002C14E6"/>
    <w:pPr>
      <w:pBdr>
        <w:left w:val="double" w:sz="6" w:space="0" w:color="auto"/>
        <w:right w:val="single" w:sz="4" w:space="0" w:color="auto"/>
      </w:pBdr>
      <w:spacing w:before="100" w:beforeAutospacing="1" w:after="100" w:afterAutospacing="1"/>
      <w:jc w:val="center"/>
      <w:textAlignment w:val="top"/>
    </w:pPr>
    <w:rPr>
      <w:rFonts w:ascii="Times New Roman CYR" w:hAnsi="Times New Roman CYR" w:cs="Times New Roman CYR"/>
      <w:b/>
      <w:bCs/>
      <w:i/>
      <w:iCs/>
    </w:rPr>
  </w:style>
  <w:style w:type="paragraph" w:customStyle="1" w:styleId="xl75">
    <w:name w:val="xl75"/>
    <w:basedOn w:val="af1"/>
    <w:rsid w:val="002C14E6"/>
    <w:pPr>
      <w:pBdr>
        <w:left w:val="double" w:sz="6" w:space="0" w:color="auto"/>
        <w:right w:val="single" w:sz="4" w:space="0" w:color="auto"/>
      </w:pBdr>
      <w:spacing w:before="100" w:beforeAutospacing="1" w:after="100" w:afterAutospacing="1"/>
    </w:pPr>
  </w:style>
  <w:style w:type="paragraph" w:customStyle="1" w:styleId="xl76">
    <w:name w:val="xl76"/>
    <w:basedOn w:val="af1"/>
    <w:rsid w:val="002C14E6"/>
    <w:pPr>
      <w:pBdr>
        <w:top w:val="double" w:sz="6" w:space="0" w:color="auto"/>
        <w:left w:val="single" w:sz="4" w:space="0" w:color="auto"/>
        <w:right w:val="single" w:sz="4" w:space="0" w:color="auto"/>
      </w:pBdr>
      <w:spacing w:before="100" w:beforeAutospacing="1" w:after="100" w:afterAutospacing="1"/>
      <w:jc w:val="center"/>
      <w:textAlignment w:val="top"/>
    </w:pPr>
  </w:style>
  <w:style w:type="paragraph" w:customStyle="1" w:styleId="xl77">
    <w:name w:val="xl77"/>
    <w:basedOn w:val="af1"/>
    <w:rsid w:val="002C14E6"/>
    <w:pPr>
      <w:pBdr>
        <w:top w:val="double" w:sz="6" w:space="0" w:color="auto"/>
        <w:left w:val="double" w:sz="6" w:space="0" w:color="auto"/>
        <w:right w:val="single" w:sz="4" w:space="0" w:color="auto"/>
      </w:pBdr>
      <w:spacing w:before="100" w:beforeAutospacing="1" w:after="100" w:afterAutospacing="1"/>
      <w:jc w:val="center"/>
      <w:textAlignment w:val="top"/>
    </w:pPr>
  </w:style>
  <w:style w:type="paragraph" w:customStyle="1" w:styleId="xl78">
    <w:name w:val="xl78"/>
    <w:basedOn w:val="af1"/>
    <w:rsid w:val="002C14E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79">
    <w:name w:val="xl79"/>
    <w:basedOn w:val="af1"/>
    <w:rsid w:val="002C14E6"/>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rPr>
  </w:style>
  <w:style w:type="paragraph" w:customStyle="1" w:styleId="xl80">
    <w:name w:val="xl80"/>
    <w:basedOn w:val="af1"/>
    <w:rsid w:val="002C14E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81">
    <w:name w:val="xl81"/>
    <w:basedOn w:val="af1"/>
    <w:rsid w:val="002C14E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82">
    <w:name w:val="xl82"/>
    <w:basedOn w:val="af1"/>
    <w:rsid w:val="002C14E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83">
    <w:name w:val="xl83"/>
    <w:basedOn w:val="af1"/>
    <w:rsid w:val="002C14E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84">
    <w:name w:val="xl84"/>
    <w:basedOn w:val="af1"/>
    <w:rsid w:val="002C14E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85">
    <w:name w:val="xl85"/>
    <w:basedOn w:val="af1"/>
    <w:rsid w:val="002C14E6"/>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86">
    <w:name w:val="xl86"/>
    <w:basedOn w:val="af1"/>
    <w:rsid w:val="002C14E6"/>
    <w:pPr>
      <w:pBdr>
        <w:top w:val="single" w:sz="4" w:space="0" w:color="auto"/>
        <w:left w:val="double" w:sz="6"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87">
    <w:name w:val="xl87"/>
    <w:basedOn w:val="af1"/>
    <w:rsid w:val="002C14E6"/>
    <w:pPr>
      <w:pBdr>
        <w:top w:val="single" w:sz="4" w:space="0" w:color="auto"/>
        <w:left w:val="double" w:sz="6"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88">
    <w:name w:val="xl88"/>
    <w:basedOn w:val="af1"/>
    <w:rsid w:val="002C14E6"/>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89">
    <w:name w:val="xl89"/>
    <w:basedOn w:val="af1"/>
    <w:rsid w:val="002C14E6"/>
    <w:pPr>
      <w:pBdr>
        <w:top w:val="double" w:sz="6"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rPr>
  </w:style>
  <w:style w:type="paragraph" w:customStyle="1" w:styleId="xl90">
    <w:name w:val="xl90"/>
    <w:basedOn w:val="af1"/>
    <w:rsid w:val="002C14E6"/>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91">
    <w:name w:val="xl91"/>
    <w:basedOn w:val="af1"/>
    <w:rsid w:val="002C14E6"/>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92">
    <w:name w:val="xl92"/>
    <w:basedOn w:val="af1"/>
    <w:rsid w:val="002C14E6"/>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93">
    <w:name w:val="xl93"/>
    <w:basedOn w:val="af1"/>
    <w:rsid w:val="002C14E6"/>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94">
    <w:name w:val="xl94"/>
    <w:basedOn w:val="af1"/>
    <w:rsid w:val="002C14E6"/>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95">
    <w:name w:val="xl95"/>
    <w:basedOn w:val="af1"/>
    <w:rsid w:val="002C14E6"/>
    <w:pPr>
      <w:pBdr>
        <w:top w:val="double" w:sz="6"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paragraph" w:customStyle="1" w:styleId="xl96">
    <w:name w:val="xl96"/>
    <w:basedOn w:val="af1"/>
    <w:rsid w:val="002C14E6"/>
    <w:pPr>
      <w:pBdr>
        <w:top w:val="double" w:sz="6" w:space="0" w:color="auto"/>
        <w:left w:val="double" w:sz="6"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rPr>
  </w:style>
  <w:style w:type="character" w:customStyle="1" w:styleId="-7">
    <w:name w:val="Перечисление - Знак"/>
    <w:basedOn w:val="af3"/>
    <w:link w:val="-0"/>
    <w:rsid w:val="002C14E6"/>
    <w:rPr>
      <w:sz w:val="28"/>
      <w:szCs w:val="28"/>
    </w:rPr>
  </w:style>
  <w:style w:type="paragraph" w:customStyle="1" w:styleId="afffffffffc">
    <w:name w:val="Название таблицы"/>
    <w:basedOn w:val="-00"/>
    <w:next w:val="-00"/>
    <w:rsid w:val="002C14E6"/>
    <w:pPr>
      <w:keepNext/>
      <w:suppressAutoHyphens/>
      <w:spacing w:before="120"/>
    </w:pPr>
    <w:rPr>
      <w:b/>
    </w:rPr>
  </w:style>
  <w:style w:type="table" w:customStyle="1" w:styleId="afffffffffd">
    <w:name w:val="Таблица узкая"/>
    <w:rsid w:val="002C14E6"/>
    <w:pPr>
      <w:jc w:val="center"/>
    </w:pPr>
    <w:rPr>
      <w:sz w:val="24"/>
    </w:rPr>
    <w:tblPr>
      <w:jc w:val="center"/>
      <w:tblBorders>
        <w:left w:val="single" w:sz="12" w:space="0" w:color="auto"/>
        <w:bottom w:val="single" w:sz="12" w:space="0" w:color="auto"/>
        <w:right w:val="single" w:sz="12" w:space="0" w:color="auto"/>
        <w:insideH w:val="single" w:sz="2" w:space="0" w:color="auto"/>
        <w:insideV w:val="single" w:sz="12" w:space="0" w:color="auto"/>
      </w:tblBorders>
      <w:tblCellMar>
        <w:top w:w="28" w:type="dxa"/>
        <w:left w:w="57" w:type="dxa"/>
        <w:bottom w:w="28" w:type="dxa"/>
        <w:right w:w="57" w:type="dxa"/>
      </w:tblCellMar>
    </w:tblPr>
    <w:trPr>
      <w:jc w:val="center"/>
    </w:trPr>
  </w:style>
  <w:style w:type="paragraph" w:customStyle="1" w:styleId="afffffffffe">
    <w:name w:val="Перечень"/>
    <w:rsid w:val="002C14E6"/>
    <w:pPr>
      <w:tabs>
        <w:tab w:val="num" w:pos="709"/>
        <w:tab w:val="left" w:pos="6237"/>
      </w:tabs>
      <w:suppressAutoHyphens/>
      <w:spacing w:line="312" w:lineRule="auto"/>
      <w:ind w:firstLine="709"/>
      <w:jc w:val="both"/>
    </w:pPr>
    <w:rPr>
      <w:sz w:val="24"/>
      <w:lang w:eastAsia="ar-SA"/>
    </w:rPr>
  </w:style>
  <w:style w:type="paragraph" w:customStyle="1" w:styleId="affffffffff">
    <w:name w:val="Стиль Основной текст"/>
    <w:basedOn w:val="af2"/>
    <w:link w:val="affffffffff0"/>
    <w:rsid w:val="002C14E6"/>
    <w:pPr>
      <w:spacing w:line="252" w:lineRule="auto"/>
      <w:ind w:left="0" w:right="0"/>
    </w:pPr>
  </w:style>
  <w:style w:type="character" w:customStyle="1" w:styleId="affffffffff0">
    <w:name w:val="Стиль Основной текст Знак"/>
    <w:basedOn w:val="af3"/>
    <w:link w:val="affffffffff"/>
    <w:rsid w:val="002C14E6"/>
    <w:rPr>
      <w:sz w:val="25"/>
      <w:szCs w:val="25"/>
    </w:rPr>
  </w:style>
  <w:style w:type="paragraph" w:customStyle="1" w:styleId="IG4">
    <w:name w:val="Маркированный_с_количеством_IG"/>
    <w:basedOn w:val="af1"/>
    <w:link w:val="IG5"/>
    <w:rsid w:val="002C14E6"/>
    <w:pPr>
      <w:tabs>
        <w:tab w:val="num" w:pos="-283"/>
        <w:tab w:val="left" w:pos="1134"/>
        <w:tab w:val="left" w:pos="8505"/>
      </w:tabs>
      <w:spacing w:line="360" w:lineRule="auto"/>
      <w:ind w:left="-283" w:firstLine="709"/>
      <w:jc w:val="both"/>
    </w:pPr>
    <w:rPr>
      <w:rFonts w:eastAsia="Calibri"/>
      <w:sz w:val="28"/>
      <w:szCs w:val="28"/>
    </w:rPr>
  </w:style>
  <w:style w:type="character" w:customStyle="1" w:styleId="IG5">
    <w:name w:val="Маркированный_с_количеством_IG Знак"/>
    <w:basedOn w:val="IG10"/>
    <w:link w:val="IG4"/>
    <w:locked/>
    <w:rsid w:val="002C14E6"/>
    <w:rPr>
      <w:rFonts w:eastAsia="Calibri"/>
      <w:snapToGrid w:val="0"/>
      <w:sz w:val="28"/>
      <w:szCs w:val="28"/>
    </w:rPr>
  </w:style>
  <w:style w:type="paragraph" w:customStyle="1" w:styleId="IG6">
    <w:name w:val="Название таблицы IG"/>
    <w:basedOn w:val="IG"/>
    <w:link w:val="IG7"/>
    <w:rsid w:val="002C14E6"/>
    <w:pPr>
      <w:spacing w:after="240" w:line="240" w:lineRule="auto"/>
      <w:ind w:left="1701" w:hanging="1701"/>
    </w:pPr>
    <w:rPr>
      <w:rFonts w:eastAsia="Calibri"/>
    </w:rPr>
  </w:style>
  <w:style w:type="character" w:customStyle="1" w:styleId="IG7">
    <w:name w:val="Название таблицы IG Знак"/>
    <w:basedOn w:val="af3"/>
    <w:link w:val="IG6"/>
    <w:locked/>
    <w:rsid w:val="002C14E6"/>
    <w:rPr>
      <w:rFonts w:eastAsia="Calibri"/>
      <w:sz w:val="28"/>
      <w:szCs w:val="28"/>
    </w:rPr>
  </w:style>
  <w:style w:type="paragraph" w:customStyle="1" w:styleId="Style59">
    <w:name w:val="Style59"/>
    <w:basedOn w:val="af1"/>
    <w:rsid w:val="002C14E6"/>
    <w:pPr>
      <w:widowControl w:val="0"/>
      <w:autoSpaceDE w:val="0"/>
      <w:autoSpaceDN w:val="0"/>
      <w:adjustRightInd w:val="0"/>
      <w:spacing w:line="269" w:lineRule="exact"/>
      <w:jc w:val="center"/>
    </w:pPr>
    <w:rPr>
      <w:rFonts w:eastAsia="Calibri"/>
    </w:rPr>
  </w:style>
  <w:style w:type="paragraph" w:customStyle="1" w:styleId="Style116">
    <w:name w:val="Style116"/>
    <w:basedOn w:val="af1"/>
    <w:rsid w:val="002C14E6"/>
    <w:pPr>
      <w:widowControl w:val="0"/>
      <w:autoSpaceDE w:val="0"/>
      <w:autoSpaceDN w:val="0"/>
      <w:adjustRightInd w:val="0"/>
      <w:spacing w:line="264" w:lineRule="exact"/>
      <w:jc w:val="center"/>
    </w:pPr>
    <w:rPr>
      <w:rFonts w:eastAsia="Calibri"/>
    </w:rPr>
  </w:style>
  <w:style w:type="paragraph" w:customStyle="1" w:styleId="Style86">
    <w:name w:val="Style86"/>
    <w:basedOn w:val="af1"/>
    <w:rsid w:val="002C14E6"/>
    <w:pPr>
      <w:widowControl w:val="0"/>
      <w:autoSpaceDE w:val="0"/>
      <w:autoSpaceDN w:val="0"/>
      <w:adjustRightInd w:val="0"/>
    </w:pPr>
    <w:rPr>
      <w:rFonts w:eastAsia="Calibri"/>
    </w:rPr>
  </w:style>
  <w:style w:type="paragraph" w:customStyle="1" w:styleId="Style110">
    <w:name w:val="Style110"/>
    <w:basedOn w:val="af1"/>
    <w:rsid w:val="002C14E6"/>
    <w:pPr>
      <w:widowControl w:val="0"/>
      <w:autoSpaceDE w:val="0"/>
      <w:autoSpaceDN w:val="0"/>
      <w:adjustRightInd w:val="0"/>
    </w:pPr>
    <w:rPr>
      <w:rFonts w:eastAsia="Calibri"/>
    </w:rPr>
  </w:style>
  <w:style w:type="paragraph" w:customStyle="1" w:styleId="Style21">
    <w:name w:val="Style21"/>
    <w:basedOn w:val="af1"/>
    <w:rsid w:val="002C14E6"/>
    <w:pPr>
      <w:widowControl w:val="0"/>
      <w:autoSpaceDE w:val="0"/>
      <w:autoSpaceDN w:val="0"/>
      <w:adjustRightInd w:val="0"/>
    </w:pPr>
    <w:rPr>
      <w:rFonts w:eastAsia="Calibri"/>
    </w:rPr>
  </w:style>
  <w:style w:type="paragraph" w:customStyle="1" w:styleId="2IG">
    <w:name w:val="Заголовок_2_IG"/>
    <w:basedOn w:val="af1"/>
    <w:link w:val="2IG0"/>
    <w:rsid w:val="002C14E6"/>
    <w:pPr>
      <w:keepNext/>
      <w:spacing w:before="240" w:after="240" w:line="360" w:lineRule="auto"/>
      <w:ind w:firstLine="709"/>
      <w:jc w:val="both"/>
      <w:outlineLvl w:val="1"/>
    </w:pPr>
    <w:rPr>
      <w:rFonts w:ascii="Arial" w:hAnsi="Arial"/>
      <w:b/>
      <w:bCs/>
      <w:i/>
      <w:iCs/>
      <w:snapToGrid w:val="0"/>
      <w:sz w:val="28"/>
    </w:rPr>
  </w:style>
  <w:style w:type="character" w:customStyle="1" w:styleId="2IG0">
    <w:name w:val="Заголовок_2_IG Знак"/>
    <w:basedOn w:val="af3"/>
    <w:link w:val="2IG"/>
    <w:rsid w:val="002C14E6"/>
    <w:rPr>
      <w:rFonts w:ascii="Arial" w:hAnsi="Arial"/>
      <w:b/>
      <w:bCs/>
      <w:i/>
      <w:iCs/>
      <w:snapToGrid w:val="0"/>
      <w:sz w:val="28"/>
      <w:szCs w:val="24"/>
    </w:rPr>
  </w:style>
  <w:style w:type="paragraph" w:customStyle="1" w:styleId="IG8">
    <w:name w:val="Текст_таблицы_IG"/>
    <w:basedOn w:val="af1"/>
    <w:rsid w:val="002C14E6"/>
  </w:style>
  <w:style w:type="paragraph" w:customStyle="1" w:styleId="56">
    <w:name w:val="Стиль5"/>
    <w:basedOn w:val="af1"/>
    <w:link w:val="57"/>
    <w:autoRedefine/>
    <w:rsid w:val="002C14E6"/>
    <w:pPr>
      <w:shd w:val="clear" w:color="auto" w:fill="FFFFFF"/>
      <w:spacing w:before="5"/>
      <w:ind w:firstLine="709"/>
      <w:jc w:val="both"/>
    </w:pPr>
    <w:rPr>
      <w:rFonts w:ascii="Arial" w:hAnsi="Arial" w:cs="Arial"/>
      <w:color w:val="000000"/>
      <w:spacing w:val="2"/>
    </w:rPr>
  </w:style>
  <w:style w:type="character" w:customStyle="1" w:styleId="57">
    <w:name w:val="Стиль5 Знак"/>
    <w:basedOn w:val="af3"/>
    <w:link w:val="56"/>
    <w:rsid w:val="002C14E6"/>
    <w:rPr>
      <w:rFonts w:ascii="Arial" w:hAnsi="Arial" w:cs="Arial"/>
      <w:color w:val="000000"/>
      <w:spacing w:val="2"/>
      <w:sz w:val="24"/>
      <w:szCs w:val="24"/>
      <w:shd w:val="clear" w:color="auto" w:fill="FFFFFF"/>
    </w:rPr>
  </w:style>
  <w:style w:type="paragraph" w:customStyle="1" w:styleId="-">
    <w:name w:val="- Список"/>
    <w:basedOn w:val="2b"/>
    <w:link w:val="-b"/>
    <w:rsid w:val="002C14E6"/>
    <w:pPr>
      <w:numPr>
        <w:numId w:val="13"/>
      </w:numPr>
      <w:tabs>
        <w:tab w:val="left" w:pos="1418"/>
      </w:tabs>
      <w:spacing w:before="0" w:line="360" w:lineRule="auto"/>
      <w:ind w:left="1418" w:hanging="425"/>
      <w:contextualSpacing/>
    </w:pPr>
    <w:rPr>
      <w:sz w:val="28"/>
      <w:szCs w:val="28"/>
    </w:rPr>
  </w:style>
  <w:style w:type="character" w:customStyle="1" w:styleId="-b">
    <w:name w:val="- Список Знак"/>
    <w:basedOn w:val="af3"/>
    <w:link w:val="-"/>
    <w:rsid w:val="002C14E6"/>
    <w:rPr>
      <w:sz w:val="28"/>
      <w:szCs w:val="28"/>
    </w:rPr>
  </w:style>
  <w:style w:type="paragraph" w:customStyle="1" w:styleId="-c">
    <w:name w:val="Табл-название"/>
    <w:basedOn w:val="2b"/>
    <w:link w:val="-d"/>
    <w:rsid w:val="002C14E6"/>
    <w:pPr>
      <w:keepNext/>
      <w:keepLines/>
      <w:spacing w:before="240" w:line="360" w:lineRule="auto"/>
      <w:ind w:left="1843" w:hanging="1843"/>
    </w:pPr>
    <w:rPr>
      <w:sz w:val="28"/>
      <w:szCs w:val="28"/>
    </w:rPr>
  </w:style>
  <w:style w:type="character" w:customStyle="1" w:styleId="-d">
    <w:name w:val="Табл-название Знак"/>
    <w:basedOn w:val="af3"/>
    <w:link w:val="-c"/>
    <w:rsid w:val="002C14E6"/>
    <w:rPr>
      <w:sz w:val="28"/>
      <w:szCs w:val="28"/>
    </w:rPr>
  </w:style>
  <w:style w:type="paragraph" w:customStyle="1" w:styleId="13">
    <w:name w:val="Нум_1"/>
    <w:basedOn w:val="af1"/>
    <w:rsid w:val="002C14E6"/>
    <w:pPr>
      <w:widowControl w:val="0"/>
      <w:numPr>
        <w:numId w:val="12"/>
      </w:numPr>
      <w:tabs>
        <w:tab w:val="left" w:pos="1418"/>
      </w:tabs>
      <w:jc w:val="both"/>
    </w:pPr>
    <w:rPr>
      <w:sz w:val="28"/>
    </w:rPr>
  </w:style>
  <w:style w:type="character" w:customStyle="1" w:styleId="FontStyle49">
    <w:name w:val="Font Style49"/>
    <w:basedOn w:val="af3"/>
    <w:uiPriority w:val="99"/>
    <w:rsid w:val="002C14E6"/>
    <w:rPr>
      <w:rFonts w:ascii="Times New Roman" w:hAnsi="Times New Roman" w:cs="Times New Roman"/>
      <w:sz w:val="24"/>
      <w:szCs w:val="24"/>
    </w:rPr>
  </w:style>
  <w:style w:type="character" w:customStyle="1" w:styleId="FontStyle42">
    <w:name w:val="Font Style42"/>
    <w:basedOn w:val="af3"/>
    <w:uiPriority w:val="99"/>
    <w:rsid w:val="002C14E6"/>
    <w:rPr>
      <w:rFonts w:ascii="Times New Roman" w:hAnsi="Times New Roman" w:cs="Times New Roman"/>
      <w:sz w:val="22"/>
      <w:szCs w:val="22"/>
    </w:rPr>
  </w:style>
  <w:style w:type="character" w:customStyle="1" w:styleId="IG20">
    <w:name w:val="Обычный_IG Знак Знак2"/>
    <w:basedOn w:val="af3"/>
    <w:rsid w:val="002C14E6"/>
    <w:rPr>
      <w:sz w:val="28"/>
      <w:szCs w:val="28"/>
    </w:rPr>
  </w:style>
  <w:style w:type="paragraph" w:customStyle="1" w:styleId="affffffffff1">
    <w:name w:val="НумерованыйСписок"/>
    <w:basedOn w:val="af1"/>
    <w:rsid w:val="002C14E6"/>
    <w:pPr>
      <w:tabs>
        <w:tab w:val="num" w:pos="426"/>
        <w:tab w:val="num" w:pos="1080"/>
      </w:tabs>
      <w:spacing w:after="120"/>
      <w:ind w:left="426" w:hanging="426"/>
      <w:jc w:val="both"/>
    </w:pPr>
    <w:rPr>
      <w:sz w:val="28"/>
    </w:rPr>
  </w:style>
  <w:style w:type="character" w:customStyle="1" w:styleId="IG12">
    <w:name w:val="Обычный_IG Знак1"/>
    <w:basedOn w:val="af3"/>
    <w:rsid w:val="002C14E6"/>
    <w:rPr>
      <w:sz w:val="28"/>
      <w:szCs w:val="28"/>
      <w:lang w:val="ru-RU" w:eastAsia="ru-RU" w:bidi="ar-SA"/>
    </w:rPr>
  </w:style>
  <w:style w:type="paragraph" w:customStyle="1" w:styleId="IG9">
    <w:name w:val="Маркированный_список_IG Знак"/>
    <w:basedOn w:val="af1"/>
    <w:link w:val="IGa"/>
    <w:rsid w:val="002C14E6"/>
    <w:pPr>
      <w:tabs>
        <w:tab w:val="num" w:pos="-283"/>
      </w:tabs>
      <w:spacing w:line="360" w:lineRule="auto"/>
      <w:ind w:left="-283" w:firstLine="709"/>
      <w:jc w:val="both"/>
    </w:pPr>
    <w:rPr>
      <w:snapToGrid w:val="0"/>
      <w:sz w:val="28"/>
      <w:szCs w:val="28"/>
    </w:rPr>
  </w:style>
  <w:style w:type="character" w:customStyle="1" w:styleId="IGa">
    <w:name w:val="Маркированный_список_IG Знак Знак"/>
    <w:basedOn w:val="af3"/>
    <w:link w:val="IG9"/>
    <w:rsid w:val="002C14E6"/>
    <w:rPr>
      <w:snapToGrid w:val="0"/>
      <w:sz w:val="28"/>
      <w:szCs w:val="28"/>
    </w:rPr>
  </w:style>
  <w:style w:type="paragraph" w:customStyle="1" w:styleId="IGb">
    <w:name w:val="Обычный IG"/>
    <w:basedOn w:val="afffffff9"/>
    <w:link w:val="IGc"/>
    <w:rsid w:val="002C14E6"/>
    <w:pPr>
      <w:pageBreakBefore/>
      <w:tabs>
        <w:tab w:val="clear" w:pos="3678"/>
      </w:tabs>
      <w:suppressAutoHyphens/>
      <w:spacing w:before="120" w:line="360" w:lineRule="auto"/>
      <w:ind w:left="0" w:right="0"/>
      <w:contextualSpacing/>
      <w:jc w:val="both"/>
    </w:pPr>
    <w:rPr>
      <w:rFonts w:ascii="Times New Roman" w:eastAsia="MS Mincho" w:hAnsi="Times New Roman"/>
      <w:b/>
      <w:bCs/>
      <w:i/>
      <w:caps/>
      <w:kern w:val="32"/>
      <w:sz w:val="28"/>
      <w:szCs w:val="28"/>
    </w:rPr>
  </w:style>
  <w:style w:type="character" w:customStyle="1" w:styleId="IGc">
    <w:name w:val="Обычный IG Знак"/>
    <w:basedOn w:val="af3"/>
    <w:link w:val="IGb"/>
    <w:rsid w:val="002C14E6"/>
    <w:rPr>
      <w:rFonts w:eastAsia="MS Mincho" w:cs="Arial"/>
      <w:b/>
      <w:bCs/>
      <w:i/>
      <w:caps/>
      <w:kern w:val="32"/>
      <w:sz w:val="28"/>
      <w:szCs w:val="28"/>
    </w:rPr>
  </w:style>
  <w:style w:type="paragraph" w:customStyle="1" w:styleId="default0">
    <w:name w:val="default"/>
    <w:basedOn w:val="af1"/>
    <w:rsid w:val="002C14E6"/>
    <w:pPr>
      <w:spacing w:before="100" w:beforeAutospacing="1" w:after="100" w:afterAutospacing="1"/>
    </w:pPr>
  </w:style>
  <w:style w:type="character" w:customStyle="1" w:styleId="FontStyle241">
    <w:name w:val="Font Style241"/>
    <w:basedOn w:val="af3"/>
    <w:uiPriority w:val="99"/>
    <w:rsid w:val="002C14E6"/>
    <w:rPr>
      <w:rFonts w:ascii="Arial Unicode MS" w:eastAsia="Arial Unicode MS" w:cs="Arial Unicode MS"/>
      <w:sz w:val="22"/>
      <w:szCs w:val="22"/>
    </w:rPr>
  </w:style>
  <w:style w:type="character" w:customStyle="1" w:styleId="FontStyle44">
    <w:name w:val="Font Style44"/>
    <w:basedOn w:val="af3"/>
    <w:uiPriority w:val="99"/>
    <w:rsid w:val="001F6D05"/>
    <w:rPr>
      <w:rFonts w:ascii="Times New Roman" w:hAnsi="Times New Roman" w:cs="Times New Roman"/>
      <w:sz w:val="22"/>
      <w:szCs w:val="22"/>
    </w:rPr>
  </w:style>
  <w:style w:type="character" w:customStyle="1" w:styleId="FontStyle45">
    <w:name w:val="Font Style45"/>
    <w:basedOn w:val="af3"/>
    <w:uiPriority w:val="99"/>
    <w:rsid w:val="00D363CF"/>
    <w:rPr>
      <w:rFonts w:ascii="Times New Roman" w:hAnsi="Times New Roman" w:cs="Times New Roman"/>
      <w:sz w:val="34"/>
      <w:szCs w:val="34"/>
    </w:rPr>
  </w:style>
  <w:style w:type="character" w:customStyle="1" w:styleId="FontStyle46">
    <w:name w:val="Font Style46"/>
    <w:basedOn w:val="af3"/>
    <w:uiPriority w:val="99"/>
    <w:rsid w:val="00D363CF"/>
    <w:rPr>
      <w:rFonts w:ascii="Times New Roman" w:hAnsi="Times New Roman" w:cs="Times New Roman"/>
      <w:sz w:val="22"/>
      <w:szCs w:val="22"/>
    </w:rPr>
  </w:style>
  <w:style w:type="paragraph" w:customStyle="1" w:styleId="Style25">
    <w:name w:val="Style25"/>
    <w:basedOn w:val="af1"/>
    <w:rsid w:val="00395FBC"/>
    <w:pPr>
      <w:widowControl w:val="0"/>
      <w:autoSpaceDE w:val="0"/>
      <w:autoSpaceDN w:val="0"/>
      <w:adjustRightInd w:val="0"/>
      <w:spacing w:line="413" w:lineRule="exact"/>
      <w:ind w:hanging="701"/>
    </w:pPr>
    <w:rPr>
      <w:rFonts w:eastAsiaTheme="minorEastAsia"/>
    </w:rPr>
  </w:style>
  <w:style w:type="paragraph" w:customStyle="1" w:styleId="Style29">
    <w:name w:val="Style29"/>
    <w:basedOn w:val="af1"/>
    <w:uiPriority w:val="99"/>
    <w:rsid w:val="00B34364"/>
    <w:pPr>
      <w:widowControl w:val="0"/>
      <w:autoSpaceDE w:val="0"/>
      <w:autoSpaceDN w:val="0"/>
      <w:adjustRightInd w:val="0"/>
    </w:pPr>
    <w:rPr>
      <w:rFonts w:eastAsiaTheme="minorEastAsia"/>
    </w:rPr>
  </w:style>
  <w:style w:type="character" w:customStyle="1" w:styleId="FontStyle61">
    <w:name w:val="Font Style61"/>
    <w:basedOn w:val="af3"/>
    <w:uiPriority w:val="99"/>
    <w:rsid w:val="00B34364"/>
    <w:rPr>
      <w:rFonts w:ascii="Times New Roman" w:hAnsi="Times New Roman" w:cs="Times New Roman"/>
      <w:smallCaps/>
      <w:sz w:val="20"/>
      <w:szCs w:val="20"/>
    </w:rPr>
  </w:style>
  <w:style w:type="paragraph" w:customStyle="1" w:styleId="Style5">
    <w:name w:val="Style5"/>
    <w:basedOn w:val="af1"/>
    <w:uiPriority w:val="99"/>
    <w:rsid w:val="00A35642"/>
    <w:pPr>
      <w:widowControl w:val="0"/>
      <w:autoSpaceDE w:val="0"/>
      <w:autoSpaceDN w:val="0"/>
      <w:adjustRightInd w:val="0"/>
    </w:pPr>
    <w:rPr>
      <w:rFonts w:eastAsiaTheme="minorEastAsia"/>
    </w:rPr>
  </w:style>
  <w:style w:type="paragraph" w:customStyle="1" w:styleId="Style17">
    <w:name w:val="Style17"/>
    <w:basedOn w:val="af1"/>
    <w:uiPriority w:val="99"/>
    <w:rsid w:val="00A35642"/>
    <w:pPr>
      <w:widowControl w:val="0"/>
      <w:autoSpaceDE w:val="0"/>
      <w:autoSpaceDN w:val="0"/>
      <w:adjustRightInd w:val="0"/>
    </w:pPr>
    <w:rPr>
      <w:rFonts w:eastAsiaTheme="minorEastAsia"/>
    </w:rPr>
  </w:style>
  <w:style w:type="paragraph" w:customStyle="1" w:styleId="Style27">
    <w:name w:val="Style27"/>
    <w:basedOn w:val="af1"/>
    <w:uiPriority w:val="99"/>
    <w:rsid w:val="00A35642"/>
    <w:pPr>
      <w:widowControl w:val="0"/>
      <w:autoSpaceDE w:val="0"/>
      <w:autoSpaceDN w:val="0"/>
      <w:adjustRightInd w:val="0"/>
    </w:pPr>
    <w:rPr>
      <w:rFonts w:eastAsiaTheme="minorEastAsia"/>
    </w:rPr>
  </w:style>
  <w:style w:type="paragraph" w:customStyle="1" w:styleId="Style32">
    <w:name w:val="Style32"/>
    <w:basedOn w:val="af1"/>
    <w:rsid w:val="00A35642"/>
    <w:pPr>
      <w:widowControl w:val="0"/>
      <w:autoSpaceDE w:val="0"/>
      <w:autoSpaceDN w:val="0"/>
      <w:adjustRightInd w:val="0"/>
    </w:pPr>
    <w:rPr>
      <w:rFonts w:eastAsiaTheme="minorEastAsia"/>
    </w:rPr>
  </w:style>
  <w:style w:type="paragraph" w:customStyle="1" w:styleId="Style37">
    <w:name w:val="Style37"/>
    <w:basedOn w:val="af1"/>
    <w:uiPriority w:val="99"/>
    <w:rsid w:val="00A35642"/>
    <w:pPr>
      <w:widowControl w:val="0"/>
      <w:autoSpaceDE w:val="0"/>
      <w:autoSpaceDN w:val="0"/>
      <w:adjustRightInd w:val="0"/>
      <w:spacing w:line="384" w:lineRule="exact"/>
    </w:pPr>
    <w:rPr>
      <w:rFonts w:eastAsiaTheme="minorEastAsia"/>
    </w:rPr>
  </w:style>
  <w:style w:type="character" w:customStyle="1" w:styleId="FontStyle50">
    <w:name w:val="Font Style50"/>
    <w:basedOn w:val="af3"/>
    <w:uiPriority w:val="99"/>
    <w:rsid w:val="00A35642"/>
    <w:rPr>
      <w:rFonts w:ascii="Times New Roman" w:hAnsi="Times New Roman" w:cs="Times New Roman"/>
      <w:sz w:val="22"/>
      <w:szCs w:val="22"/>
    </w:rPr>
  </w:style>
  <w:style w:type="character" w:customStyle="1" w:styleId="FontStyle51">
    <w:name w:val="Font Style51"/>
    <w:basedOn w:val="af3"/>
    <w:uiPriority w:val="99"/>
    <w:rsid w:val="00A35642"/>
    <w:rPr>
      <w:rFonts w:ascii="Times New Roman" w:hAnsi="Times New Roman" w:cs="Times New Roman"/>
      <w:sz w:val="20"/>
      <w:szCs w:val="20"/>
    </w:rPr>
  </w:style>
  <w:style w:type="character" w:customStyle="1" w:styleId="FontStyle52">
    <w:name w:val="Font Style52"/>
    <w:basedOn w:val="af3"/>
    <w:uiPriority w:val="99"/>
    <w:rsid w:val="00A35642"/>
    <w:rPr>
      <w:rFonts w:ascii="Times New Roman" w:hAnsi="Times New Roman" w:cs="Times New Roman"/>
      <w:spacing w:val="-10"/>
      <w:sz w:val="32"/>
      <w:szCs w:val="32"/>
    </w:rPr>
  </w:style>
  <w:style w:type="character" w:customStyle="1" w:styleId="FontStyle53">
    <w:name w:val="Font Style53"/>
    <w:basedOn w:val="af3"/>
    <w:uiPriority w:val="99"/>
    <w:rsid w:val="00A35642"/>
    <w:rPr>
      <w:rFonts w:ascii="Times New Roman" w:hAnsi="Times New Roman" w:cs="Times New Roman"/>
      <w:sz w:val="20"/>
      <w:szCs w:val="20"/>
    </w:rPr>
  </w:style>
  <w:style w:type="character" w:customStyle="1" w:styleId="FontStyle54">
    <w:name w:val="Font Style54"/>
    <w:basedOn w:val="af3"/>
    <w:uiPriority w:val="99"/>
    <w:rsid w:val="00A35642"/>
    <w:rPr>
      <w:rFonts w:ascii="Arial" w:hAnsi="Arial" w:cs="Arial"/>
      <w:b/>
      <w:bCs/>
      <w:spacing w:val="-20"/>
      <w:sz w:val="26"/>
      <w:szCs w:val="26"/>
    </w:rPr>
  </w:style>
  <w:style w:type="character" w:customStyle="1" w:styleId="FontStyle58">
    <w:name w:val="Font Style58"/>
    <w:basedOn w:val="af3"/>
    <w:uiPriority w:val="99"/>
    <w:rsid w:val="00A35642"/>
    <w:rPr>
      <w:rFonts w:ascii="Arial" w:hAnsi="Arial" w:cs="Arial"/>
      <w:sz w:val="18"/>
      <w:szCs w:val="18"/>
    </w:rPr>
  </w:style>
  <w:style w:type="paragraph" w:customStyle="1" w:styleId="Style30">
    <w:name w:val="Style30"/>
    <w:basedOn w:val="af1"/>
    <w:uiPriority w:val="99"/>
    <w:rsid w:val="000525DF"/>
    <w:pPr>
      <w:widowControl w:val="0"/>
      <w:autoSpaceDE w:val="0"/>
      <w:autoSpaceDN w:val="0"/>
      <w:adjustRightInd w:val="0"/>
      <w:spacing w:line="416" w:lineRule="exact"/>
      <w:ind w:firstLine="360"/>
    </w:pPr>
    <w:rPr>
      <w:rFonts w:eastAsiaTheme="minorEastAsia"/>
    </w:rPr>
  </w:style>
  <w:style w:type="character" w:customStyle="1" w:styleId="FontStyle27">
    <w:name w:val="Font Style27"/>
    <w:basedOn w:val="af3"/>
    <w:uiPriority w:val="99"/>
    <w:rsid w:val="008E1824"/>
    <w:rPr>
      <w:rFonts w:ascii="Times New Roman" w:hAnsi="Times New Roman" w:cs="Times New Roman"/>
      <w:b/>
      <w:bCs/>
      <w:sz w:val="20"/>
      <w:szCs w:val="20"/>
    </w:rPr>
  </w:style>
  <w:style w:type="character" w:customStyle="1" w:styleId="FontStyle28">
    <w:name w:val="Font Style28"/>
    <w:basedOn w:val="af3"/>
    <w:uiPriority w:val="99"/>
    <w:rsid w:val="008E1824"/>
    <w:rPr>
      <w:rFonts w:ascii="Times New Roman" w:hAnsi="Times New Roman" w:cs="Times New Roman"/>
      <w:sz w:val="20"/>
      <w:szCs w:val="20"/>
    </w:rPr>
  </w:style>
  <w:style w:type="paragraph" w:customStyle="1" w:styleId="Style22">
    <w:name w:val="Style22"/>
    <w:basedOn w:val="af1"/>
    <w:uiPriority w:val="99"/>
    <w:rsid w:val="002776FF"/>
    <w:pPr>
      <w:widowControl w:val="0"/>
      <w:autoSpaceDE w:val="0"/>
      <w:autoSpaceDN w:val="0"/>
      <w:adjustRightInd w:val="0"/>
      <w:spacing w:line="278" w:lineRule="exact"/>
      <w:ind w:firstLine="562"/>
    </w:pPr>
    <w:rPr>
      <w:rFonts w:eastAsiaTheme="minorEastAsia"/>
    </w:rPr>
  </w:style>
  <w:style w:type="character" w:customStyle="1" w:styleId="FontStyle25">
    <w:name w:val="Font Style25"/>
    <w:basedOn w:val="af3"/>
    <w:uiPriority w:val="99"/>
    <w:rsid w:val="002776FF"/>
    <w:rPr>
      <w:rFonts w:ascii="Times New Roman" w:hAnsi="Times New Roman" w:cs="Times New Roman"/>
      <w:sz w:val="16"/>
      <w:szCs w:val="16"/>
    </w:rPr>
  </w:style>
  <w:style w:type="table" w:customStyle="1" w:styleId="Tablica">
    <w:name w:val="Tablica"/>
    <w:basedOn w:val="af4"/>
    <w:rsid w:val="00EE5727"/>
    <w:rPr>
      <w:sz w:val="21"/>
    </w:rPr>
    <w:tblPr>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Pr>
    <w:trPr>
      <w:cantSplit/>
      <w:jc w:val="center"/>
    </w:trPr>
    <w:tcPr>
      <w:vAlign w:val="center"/>
    </w:tcPr>
  </w:style>
  <w:style w:type="paragraph" w:customStyle="1" w:styleId="glossary">
    <w:name w:val="glossary"/>
    <w:basedOn w:val="af1"/>
    <w:rsid w:val="00AC4794"/>
    <w:pPr>
      <w:widowControl w:val="0"/>
    </w:pPr>
  </w:style>
  <w:style w:type="table" w:customStyle="1" w:styleId="tabl-tabl">
    <w:name w:val="tabl-tabl"/>
    <w:basedOn w:val="af4"/>
    <w:uiPriority w:val="99"/>
    <w:qFormat/>
    <w:rsid w:val="00E138E1"/>
    <w:rPr>
      <w:sz w:val="22"/>
    </w:rPr>
    <w:tblPr>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Pr>
    <w:trPr>
      <w:jc w:val="center"/>
    </w:trPr>
    <w:tcPr>
      <w:vAlign w:val="center"/>
    </w:tcPr>
  </w:style>
  <w:style w:type="character" w:customStyle="1" w:styleId="FontStyle518">
    <w:name w:val="Font Style518"/>
    <w:basedOn w:val="af3"/>
    <w:uiPriority w:val="99"/>
    <w:rsid w:val="00096FE3"/>
    <w:rPr>
      <w:rFonts w:ascii="Arial" w:hAnsi="Arial" w:cs="Arial"/>
      <w:sz w:val="20"/>
      <w:szCs w:val="20"/>
    </w:rPr>
  </w:style>
  <w:style w:type="character" w:customStyle="1" w:styleId="FontStyle517">
    <w:name w:val="Font Style517"/>
    <w:basedOn w:val="af3"/>
    <w:uiPriority w:val="99"/>
    <w:rsid w:val="00096FE3"/>
    <w:rPr>
      <w:rFonts w:ascii="Arial" w:hAnsi="Arial" w:cs="Arial"/>
      <w:b/>
      <w:bCs/>
      <w:sz w:val="20"/>
      <w:szCs w:val="20"/>
    </w:rPr>
  </w:style>
  <w:style w:type="character" w:customStyle="1" w:styleId="tankprice1">
    <w:name w:val="tank_price1"/>
    <w:basedOn w:val="af3"/>
    <w:rsid w:val="00D0663A"/>
    <w:rPr>
      <w:color w:val="265200"/>
      <w:sz w:val="30"/>
      <w:szCs w:val="30"/>
    </w:rPr>
  </w:style>
  <w:style w:type="numbering" w:styleId="111111">
    <w:name w:val="Outline List 2"/>
    <w:basedOn w:val="af5"/>
    <w:rsid w:val="00AB42AF"/>
    <w:pPr>
      <w:numPr>
        <w:numId w:val="14"/>
      </w:numPr>
    </w:pPr>
  </w:style>
  <w:style w:type="paragraph" w:customStyle="1" w:styleId="1ff6">
    <w:name w:val="Нумерованный список 1"/>
    <w:basedOn w:val="af1"/>
    <w:rsid w:val="007D030A"/>
    <w:pPr>
      <w:tabs>
        <w:tab w:val="num" w:pos="1353"/>
      </w:tabs>
      <w:spacing w:after="120"/>
      <w:ind w:left="993"/>
      <w:jc w:val="both"/>
    </w:pPr>
    <w:rPr>
      <w:rFonts w:ascii="Arial" w:hAnsi="Arial"/>
      <w:szCs w:val="20"/>
    </w:rPr>
  </w:style>
  <w:style w:type="character" w:customStyle="1" w:styleId="apple-converted-space">
    <w:name w:val="apple-converted-space"/>
    <w:basedOn w:val="af3"/>
    <w:rsid w:val="00C16D58"/>
  </w:style>
  <w:style w:type="paragraph" w:customStyle="1" w:styleId="affffffffff2">
    <w:name w:val="Нормальный.Обычный"/>
    <w:link w:val="affffffffff3"/>
    <w:rsid w:val="00733C8D"/>
    <w:pPr>
      <w:overflowPunct w:val="0"/>
      <w:autoSpaceDE w:val="0"/>
      <w:autoSpaceDN w:val="0"/>
      <w:adjustRightInd w:val="0"/>
      <w:ind w:firstLine="709"/>
      <w:jc w:val="both"/>
    </w:pPr>
    <w:rPr>
      <w:sz w:val="28"/>
    </w:rPr>
  </w:style>
  <w:style w:type="character" w:customStyle="1" w:styleId="affffffffff3">
    <w:name w:val="Нормальный.Обычный Знак"/>
    <w:basedOn w:val="af3"/>
    <w:link w:val="affffffffff2"/>
    <w:rsid w:val="00733C8D"/>
    <w:rPr>
      <w:sz w:val="28"/>
    </w:rPr>
  </w:style>
  <w:style w:type="paragraph" w:customStyle="1" w:styleId="Paragraph">
    <w:name w:val="Paragraph"/>
    <w:basedOn w:val="af1"/>
    <w:link w:val="ParagraphChar"/>
    <w:uiPriority w:val="99"/>
    <w:rsid w:val="006212DC"/>
    <w:pPr>
      <w:tabs>
        <w:tab w:val="left" w:pos="851"/>
      </w:tabs>
      <w:spacing w:before="60" w:after="60"/>
      <w:ind w:left="851"/>
      <w:jc w:val="both"/>
    </w:pPr>
    <w:rPr>
      <w:sz w:val="22"/>
      <w:lang w:val="it-IT" w:eastAsia="it-IT"/>
    </w:rPr>
  </w:style>
  <w:style w:type="character" w:customStyle="1" w:styleId="ParagraphChar">
    <w:name w:val="Paragraph Char"/>
    <w:aliases w:val="Heading 2 Char1,Заголовок 2а Char1,EIA H2 Char1,- 1.1 Char1,Section Char1,H2 Char1,OG Heading 2 Char1,1.1. Caaieiaie 2 Char1,заголовок2 Char1,§1.1. Char1,Знак1 Char1,Загол2 Char1,Заголовок 2 Знак Char1,Знак1 Char2,2 Char,n2_for Appl Char"/>
    <w:basedOn w:val="af3"/>
    <w:link w:val="Paragraph"/>
    <w:uiPriority w:val="99"/>
    <w:locked/>
    <w:rsid w:val="006212DC"/>
    <w:rPr>
      <w:sz w:val="22"/>
      <w:szCs w:val="24"/>
      <w:lang w:val="it-IT" w:eastAsia="it-IT"/>
    </w:rPr>
  </w:style>
  <w:style w:type="paragraph" w:customStyle="1" w:styleId="2f9">
    <w:name w:val="Обычный2"/>
    <w:rsid w:val="00B07BCB"/>
    <w:pPr>
      <w:widowControl w:val="0"/>
    </w:pPr>
    <w:rPr>
      <w:snapToGrid w:val="0"/>
      <w:lang w:val="en-US"/>
    </w:rPr>
  </w:style>
  <w:style w:type="character" w:customStyle="1" w:styleId="-e">
    <w:name w:val="Перечисление - Знак Знак"/>
    <w:locked/>
    <w:rsid w:val="00530E14"/>
    <w:rPr>
      <w:rFonts w:eastAsia="MS Mincho"/>
      <w:sz w:val="28"/>
      <w:szCs w:val="28"/>
      <w:lang w:val="ru-RU" w:eastAsia="ru-RU" w:bidi="ar-SA"/>
    </w:rPr>
  </w:style>
  <w:style w:type="paragraph" w:customStyle="1" w:styleId="affffffffff4">
    <w:name w:val="ОБЫЧНЫЙ_МОЙ"/>
    <w:basedOn w:val="af1"/>
    <w:autoRedefine/>
    <w:rsid w:val="00530E14"/>
    <w:pPr>
      <w:suppressAutoHyphens/>
      <w:spacing w:line="300" w:lineRule="auto"/>
      <w:ind w:firstLine="567"/>
      <w:jc w:val="both"/>
    </w:pPr>
    <w:rPr>
      <w:rFonts w:eastAsia="Calibri"/>
      <w:lang w:eastAsia="en-US"/>
    </w:rPr>
  </w:style>
  <w:style w:type="paragraph" w:customStyle="1" w:styleId="-02">
    <w:name w:val="Абзац ненумерованный - 0 ур Знак2"/>
    <w:link w:val="-020"/>
    <w:rsid w:val="007F6005"/>
    <w:pPr>
      <w:spacing w:before="60" w:after="60"/>
      <w:ind w:left="284" w:right="170" w:firstLine="851"/>
      <w:jc w:val="both"/>
    </w:pPr>
    <w:rPr>
      <w:rFonts w:eastAsia="MS Mincho"/>
      <w:sz w:val="28"/>
      <w:szCs w:val="28"/>
    </w:rPr>
  </w:style>
  <w:style w:type="character" w:customStyle="1" w:styleId="-020">
    <w:name w:val="Абзац ненумерованный - 0 ур Знак2 Знак"/>
    <w:link w:val="-02"/>
    <w:locked/>
    <w:rsid w:val="007F6005"/>
    <w:rPr>
      <w:rFonts w:eastAsia="MS Mincho"/>
      <w:sz w:val="28"/>
      <w:szCs w:val="28"/>
    </w:rPr>
  </w:style>
  <w:style w:type="paragraph" w:customStyle="1" w:styleId="320">
    <w:name w:val="Основной текст с отступом 32"/>
    <w:basedOn w:val="af1"/>
    <w:rsid w:val="007F6005"/>
    <w:pPr>
      <w:ind w:firstLine="709"/>
      <w:jc w:val="both"/>
    </w:pPr>
    <w:rPr>
      <w:szCs w:val="20"/>
    </w:rPr>
  </w:style>
  <w:style w:type="paragraph" w:customStyle="1" w:styleId="3f3">
    <w:name w:val="Основной текст3"/>
    <w:basedOn w:val="af1"/>
    <w:rsid w:val="00B108E7"/>
    <w:pPr>
      <w:jc w:val="right"/>
    </w:pPr>
    <w:rPr>
      <w:szCs w:val="20"/>
    </w:rPr>
  </w:style>
  <w:style w:type="paragraph" w:customStyle="1" w:styleId="71">
    <w:name w:val="Таблица 7.1"/>
    <w:basedOn w:val="af1"/>
    <w:rsid w:val="00535AB7"/>
    <w:pPr>
      <w:keepNext/>
      <w:widowControl w:val="0"/>
      <w:numPr>
        <w:numId w:val="15"/>
      </w:numPr>
      <w:tabs>
        <w:tab w:val="clear" w:pos="1304"/>
        <w:tab w:val="num" w:pos="1474"/>
      </w:tabs>
      <w:suppressAutoHyphens/>
      <w:autoSpaceDE w:val="0"/>
      <w:autoSpaceDN w:val="0"/>
      <w:adjustRightInd w:val="0"/>
      <w:spacing w:line="360" w:lineRule="auto"/>
      <w:ind w:left="709"/>
      <w:jc w:val="both"/>
    </w:pPr>
    <w:rPr>
      <w:bCs/>
    </w:rPr>
  </w:style>
  <w:style w:type="character" w:customStyle="1" w:styleId="FontStyle14">
    <w:name w:val="Font Style14"/>
    <w:basedOn w:val="af3"/>
    <w:rsid w:val="00036897"/>
    <w:rPr>
      <w:rFonts w:ascii="Times New Roman" w:hAnsi="Times New Roman" w:cs="Times New Roman"/>
      <w:i/>
      <w:iCs/>
      <w:spacing w:val="10"/>
      <w:sz w:val="18"/>
      <w:szCs w:val="18"/>
    </w:rPr>
  </w:style>
  <w:style w:type="character" w:customStyle="1" w:styleId="FontStyle13">
    <w:name w:val="Font Style13"/>
    <w:basedOn w:val="af3"/>
    <w:rsid w:val="00036897"/>
    <w:rPr>
      <w:rFonts w:ascii="Times New Roman" w:hAnsi="Times New Roman" w:cs="Times New Roman"/>
      <w:spacing w:val="10"/>
      <w:sz w:val="18"/>
      <w:szCs w:val="18"/>
    </w:rPr>
  </w:style>
  <w:style w:type="character" w:customStyle="1" w:styleId="black1">
    <w:name w:val="black1"/>
    <w:basedOn w:val="af3"/>
    <w:rsid w:val="00036897"/>
    <w:rPr>
      <w:color w:val="000000"/>
    </w:rPr>
  </w:style>
  <w:style w:type="character" w:customStyle="1" w:styleId="FontStyle133">
    <w:name w:val="Font Style133"/>
    <w:basedOn w:val="af3"/>
    <w:uiPriority w:val="99"/>
    <w:rsid w:val="00036897"/>
    <w:rPr>
      <w:rFonts w:ascii="Times New Roman" w:hAnsi="Times New Roman" w:cs="Times New Roman"/>
      <w:sz w:val="20"/>
      <w:szCs w:val="20"/>
    </w:rPr>
  </w:style>
  <w:style w:type="character" w:styleId="affffffffff5">
    <w:name w:val="footnote reference"/>
    <w:rsid w:val="00036897"/>
    <w:rPr>
      <w:rFonts w:ascii="Arial" w:hAnsi="Arial"/>
      <w:b/>
      <w:sz w:val="24"/>
      <w:vertAlign w:val="superscript"/>
    </w:rPr>
  </w:style>
  <w:style w:type="character" w:customStyle="1" w:styleId="highlighthighlightactive">
    <w:name w:val="highlight highlight_active"/>
    <w:basedOn w:val="af3"/>
    <w:rsid w:val="00036897"/>
  </w:style>
  <w:style w:type="paragraph" w:customStyle="1" w:styleId="Style84">
    <w:name w:val="Style84"/>
    <w:basedOn w:val="af1"/>
    <w:rsid w:val="00036897"/>
    <w:pPr>
      <w:widowControl w:val="0"/>
      <w:autoSpaceDE w:val="0"/>
      <w:autoSpaceDN w:val="0"/>
      <w:adjustRightInd w:val="0"/>
      <w:spacing w:line="254" w:lineRule="exact"/>
    </w:pPr>
    <w:rPr>
      <w:rFonts w:eastAsiaTheme="minorEastAsia"/>
    </w:rPr>
  </w:style>
  <w:style w:type="paragraph" w:customStyle="1" w:styleId="Style85">
    <w:name w:val="Style85"/>
    <w:basedOn w:val="af1"/>
    <w:uiPriority w:val="99"/>
    <w:rsid w:val="00036897"/>
    <w:pPr>
      <w:widowControl w:val="0"/>
      <w:autoSpaceDE w:val="0"/>
      <w:autoSpaceDN w:val="0"/>
      <w:adjustRightInd w:val="0"/>
    </w:pPr>
    <w:rPr>
      <w:rFonts w:eastAsiaTheme="minorEastAsia"/>
    </w:rPr>
  </w:style>
  <w:style w:type="paragraph" w:customStyle="1" w:styleId="Style87">
    <w:name w:val="Style87"/>
    <w:basedOn w:val="af1"/>
    <w:uiPriority w:val="99"/>
    <w:rsid w:val="00036897"/>
    <w:pPr>
      <w:widowControl w:val="0"/>
      <w:autoSpaceDE w:val="0"/>
      <w:autoSpaceDN w:val="0"/>
      <w:adjustRightInd w:val="0"/>
      <w:spacing w:line="264" w:lineRule="exact"/>
      <w:jc w:val="center"/>
    </w:pPr>
    <w:rPr>
      <w:rFonts w:eastAsiaTheme="minorEastAsia"/>
    </w:rPr>
  </w:style>
  <w:style w:type="paragraph" w:customStyle="1" w:styleId="Style89">
    <w:name w:val="Style89"/>
    <w:basedOn w:val="af1"/>
    <w:uiPriority w:val="99"/>
    <w:rsid w:val="00036897"/>
    <w:pPr>
      <w:widowControl w:val="0"/>
      <w:autoSpaceDE w:val="0"/>
      <w:autoSpaceDN w:val="0"/>
      <w:adjustRightInd w:val="0"/>
      <w:spacing w:line="254" w:lineRule="exact"/>
    </w:pPr>
    <w:rPr>
      <w:rFonts w:eastAsiaTheme="minorEastAsia"/>
    </w:rPr>
  </w:style>
  <w:style w:type="character" w:customStyle="1" w:styleId="FontStyle110">
    <w:name w:val="Font Style110"/>
    <w:basedOn w:val="af3"/>
    <w:uiPriority w:val="99"/>
    <w:rsid w:val="00036897"/>
    <w:rPr>
      <w:rFonts w:ascii="Times New Roman" w:hAnsi="Times New Roman" w:cs="Times New Roman"/>
      <w:i/>
      <w:iCs/>
      <w:sz w:val="20"/>
      <w:szCs w:val="20"/>
    </w:rPr>
  </w:style>
  <w:style w:type="character" w:customStyle="1" w:styleId="FontStyle122">
    <w:name w:val="Font Style122"/>
    <w:basedOn w:val="af3"/>
    <w:uiPriority w:val="99"/>
    <w:rsid w:val="00036897"/>
    <w:rPr>
      <w:rFonts w:ascii="Times New Roman" w:hAnsi="Times New Roman" w:cs="Times New Roman"/>
      <w:b/>
      <w:bCs/>
      <w:sz w:val="20"/>
      <w:szCs w:val="20"/>
    </w:rPr>
  </w:style>
  <w:style w:type="character" w:customStyle="1" w:styleId="FontStyle125">
    <w:name w:val="Font Style125"/>
    <w:basedOn w:val="af3"/>
    <w:uiPriority w:val="99"/>
    <w:rsid w:val="00036897"/>
    <w:rPr>
      <w:rFonts w:ascii="Times New Roman" w:hAnsi="Times New Roman" w:cs="Times New Roman"/>
      <w:b/>
      <w:bCs/>
      <w:i/>
      <w:iCs/>
      <w:sz w:val="20"/>
      <w:szCs w:val="20"/>
    </w:rPr>
  </w:style>
  <w:style w:type="character" w:customStyle="1" w:styleId="FontStyle126">
    <w:name w:val="Font Style126"/>
    <w:basedOn w:val="af3"/>
    <w:uiPriority w:val="99"/>
    <w:rsid w:val="00036897"/>
    <w:rPr>
      <w:rFonts w:ascii="Times New Roman" w:hAnsi="Times New Roman" w:cs="Times New Roman"/>
      <w:sz w:val="20"/>
      <w:szCs w:val="20"/>
    </w:rPr>
  </w:style>
  <w:style w:type="paragraph" w:customStyle="1" w:styleId="Style91">
    <w:name w:val="Style91"/>
    <w:basedOn w:val="af1"/>
    <w:uiPriority w:val="99"/>
    <w:rsid w:val="00036897"/>
    <w:pPr>
      <w:widowControl w:val="0"/>
      <w:autoSpaceDE w:val="0"/>
      <w:autoSpaceDN w:val="0"/>
      <w:adjustRightInd w:val="0"/>
      <w:spacing w:line="235" w:lineRule="exact"/>
    </w:pPr>
    <w:rPr>
      <w:rFonts w:eastAsiaTheme="minorEastAsia"/>
    </w:rPr>
  </w:style>
  <w:style w:type="character" w:customStyle="1" w:styleId="FontStyle127">
    <w:name w:val="Font Style127"/>
    <w:basedOn w:val="af3"/>
    <w:uiPriority w:val="99"/>
    <w:rsid w:val="00036897"/>
    <w:rPr>
      <w:rFonts w:ascii="Times New Roman" w:hAnsi="Times New Roman" w:cs="Times New Roman"/>
      <w:sz w:val="20"/>
      <w:szCs w:val="20"/>
    </w:rPr>
  </w:style>
  <w:style w:type="paragraph" w:customStyle="1" w:styleId="Style100">
    <w:name w:val="Style100"/>
    <w:basedOn w:val="af1"/>
    <w:uiPriority w:val="99"/>
    <w:rsid w:val="00036897"/>
    <w:pPr>
      <w:widowControl w:val="0"/>
      <w:autoSpaceDE w:val="0"/>
      <w:autoSpaceDN w:val="0"/>
      <w:adjustRightInd w:val="0"/>
      <w:spacing w:line="278" w:lineRule="exact"/>
      <w:jc w:val="center"/>
    </w:pPr>
    <w:rPr>
      <w:rFonts w:eastAsiaTheme="minorEastAsia"/>
    </w:rPr>
  </w:style>
  <w:style w:type="paragraph" w:customStyle="1" w:styleId="Style102">
    <w:name w:val="Style102"/>
    <w:basedOn w:val="af1"/>
    <w:uiPriority w:val="99"/>
    <w:rsid w:val="00036897"/>
    <w:pPr>
      <w:widowControl w:val="0"/>
      <w:autoSpaceDE w:val="0"/>
      <w:autoSpaceDN w:val="0"/>
      <w:adjustRightInd w:val="0"/>
      <w:spacing w:line="274" w:lineRule="exact"/>
      <w:jc w:val="center"/>
    </w:pPr>
    <w:rPr>
      <w:rFonts w:eastAsiaTheme="minorEastAsia"/>
    </w:rPr>
  </w:style>
  <w:style w:type="paragraph" w:customStyle="1" w:styleId="Style104">
    <w:name w:val="Style104"/>
    <w:basedOn w:val="af1"/>
    <w:uiPriority w:val="99"/>
    <w:rsid w:val="00036897"/>
    <w:pPr>
      <w:widowControl w:val="0"/>
      <w:autoSpaceDE w:val="0"/>
      <w:autoSpaceDN w:val="0"/>
      <w:adjustRightInd w:val="0"/>
    </w:pPr>
    <w:rPr>
      <w:rFonts w:eastAsiaTheme="minorEastAsia"/>
    </w:rPr>
  </w:style>
  <w:style w:type="paragraph" w:customStyle="1" w:styleId="Style105">
    <w:name w:val="Style105"/>
    <w:basedOn w:val="af1"/>
    <w:uiPriority w:val="99"/>
    <w:rsid w:val="00036897"/>
    <w:pPr>
      <w:widowControl w:val="0"/>
      <w:autoSpaceDE w:val="0"/>
      <w:autoSpaceDN w:val="0"/>
      <w:adjustRightInd w:val="0"/>
      <w:spacing w:line="277" w:lineRule="exact"/>
    </w:pPr>
    <w:rPr>
      <w:rFonts w:eastAsiaTheme="minorEastAsia"/>
    </w:rPr>
  </w:style>
  <w:style w:type="character" w:customStyle="1" w:styleId="FontStyle111">
    <w:name w:val="Font Style111"/>
    <w:basedOn w:val="af3"/>
    <w:uiPriority w:val="99"/>
    <w:rsid w:val="00036897"/>
    <w:rPr>
      <w:rFonts w:ascii="Arial Unicode MS" w:eastAsia="Arial Unicode MS" w:cs="Arial Unicode MS"/>
      <w:sz w:val="22"/>
      <w:szCs w:val="22"/>
    </w:rPr>
  </w:style>
  <w:style w:type="character" w:customStyle="1" w:styleId="FontStyle112">
    <w:name w:val="Font Style112"/>
    <w:basedOn w:val="af3"/>
    <w:uiPriority w:val="99"/>
    <w:rsid w:val="00036897"/>
    <w:rPr>
      <w:rFonts w:ascii="Arial Unicode MS" w:eastAsia="Arial Unicode MS" w:cs="Arial Unicode MS"/>
      <w:i/>
      <w:iCs/>
      <w:spacing w:val="20"/>
      <w:sz w:val="22"/>
      <w:szCs w:val="22"/>
    </w:rPr>
  </w:style>
  <w:style w:type="paragraph" w:customStyle="1" w:styleId="Style34">
    <w:name w:val="Style34"/>
    <w:basedOn w:val="af1"/>
    <w:uiPriority w:val="99"/>
    <w:rsid w:val="00036897"/>
    <w:pPr>
      <w:widowControl w:val="0"/>
      <w:autoSpaceDE w:val="0"/>
      <w:autoSpaceDN w:val="0"/>
      <w:adjustRightInd w:val="0"/>
      <w:spacing w:line="413" w:lineRule="exact"/>
      <w:ind w:firstLine="730"/>
    </w:pPr>
    <w:rPr>
      <w:rFonts w:eastAsiaTheme="minorEastAsia"/>
    </w:rPr>
  </w:style>
  <w:style w:type="character" w:customStyle="1" w:styleId="FontStyle131">
    <w:name w:val="Font Style131"/>
    <w:basedOn w:val="af3"/>
    <w:uiPriority w:val="99"/>
    <w:rsid w:val="00036897"/>
    <w:rPr>
      <w:rFonts w:ascii="Times New Roman" w:hAnsi="Times New Roman" w:cs="Times New Roman"/>
      <w:i/>
      <w:iCs/>
      <w:sz w:val="20"/>
      <w:szCs w:val="20"/>
    </w:rPr>
  </w:style>
  <w:style w:type="paragraph" w:customStyle="1" w:styleId="Style65">
    <w:name w:val="Style65"/>
    <w:basedOn w:val="af1"/>
    <w:uiPriority w:val="99"/>
    <w:rsid w:val="00036897"/>
    <w:pPr>
      <w:widowControl w:val="0"/>
      <w:autoSpaceDE w:val="0"/>
      <w:autoSpaceDN w:val="0"/>
      <w:adjustRightInd w:val="0"/>
      <w:spacing w:line="254" w:lineRule="exact"/>
      <w:jc w:val="both"/>
    </w:pPr>
    <w:rPr>
      <w:rFonts w:eastAsiaTheme="minorEastAsia"/>
    </w:rPr>
  </w:style>
  <w:style w:type="paragraph" w:customStyle="1" w:styleId="Style63">
    <w:name w:val="Style63"/>
    <w:basedOn w:val="af1"/>
    <w:rsid w:val="00036897"/>
    <w:pPr>
      <w:widowControl w:val="0"/>
      <w:autoSpaceDE w:val="0"/>
      <w:autoSpaceDN w:val="0"/>
      <w:adjustRightInd w:val="0"/>
      <w:spacing w:line="413" w:lineRule="exact"/>
      <w:jc w:val="both"/>
    </w:pPr>
    <w:rPr>
      <w:rFonts w:eastAsiaTheme="minorEastAsia"/>
    </w:rPr>
  </w:style>
  <w:style w:type="paragraph" w:customStyle="1" w:styleId="Style41">
    <w:name w:val="Style41"/>
    <w:basedOn w:val="af1"/>
    <w:uiPriority w:val="99"/>
    <w:rsid w:val="00036897"/>
    <w:pPr>
      <w:widowControl w:val="0"/>
      <w:autoSpaceDE w:val="0"/>
      <w:autoSpaceDN w:val="0"/>
      <w:adjustRightInd w:val="0"/>
      <w:spacing w:line="278" w:lineRule="exact"/>
      <w:jc w:val="center"/>
    </w:pPr>
    <w:rPr>
      <w:rFonts w:eastAsiaTheme="minorEastAsia"/>
    </w:rPr>
  </w:style>
  <w:style w:type="paragraph" w:customStyle="1" w:styleId="Style83">
    <w:name w:val="Style83"/>
    <w:basedOn w:val="af1"/>
    <w:uiPriority w:val="99"/>
    <w:rsid w:val="00036897"/>
    <w:pPr>
      <w:widowControl w:val="0"/>
      <w:autoSpaceDE w:val="0"/>
      <w:autoSpaceDN w:val="0"/>
      <w:adjustRightInd w:val="0"/>
      <w:spacing w:line="413" w:lineRule="exact"/>
      <w:ind w:firstLine="710"/>
      <w:jc w:val="both"/>
    </w:pPr>
    <w:rPr>
      <w:rFonts w:eastAsiaTheme="minorEastAsia"/>
    </w:rPr>
  </w:style>
  <w:style w:type="paragraph" w:customStyle="1" w:styleId="Style90">
    <w:name w:val="Style90"/>
    <w:basedOn w:val="af1"/>
    <w:uiPriority w:val="99"/>
    <w:rsid w:val="00036897"/>
    <w:pPr>
      <w:widowControl w:val="0"/>
      <w:autoSpaceDE w:val="0"/>
      <w:autoSpaceDN w:val="0"/>
      <w:adjustRightInd w:val="0"/>
      <w:spacing w:line="413" w:lineRule="exact"/>
      <w:ind w:firstLine="701"/>
    </w:pPr>
    <w:rPr>
      <w:rFonts w:eastAsiaTheme="minorEastAsia"/>
    </w:rPr>
  </w:style>
  <w:style w:type="paragraph" w:customStyle="1" w:styleId="Style54">
    <w:name w:val="Style54"/>
    <w:basedOn w:val="af1"/>
    <w:uiPriority w:val="99"/>
    <w:rsid w:val="00036897"/>
    <w:pPr>
      <w:widowControl w:val="0"/>
      <w:autoSpaceDE w:val="0"/>
      <w:autoSpaceDN w:val="0"/>
      <w:adjustRightInd w:val="0"/>
      <w:spacing w:line="415" w:lineRule="exact"/>
    </w:pPr>
    <w:rPr>
      <w:rFonts w:eastAsiaTheme="minorEastAsia"/>
    </w:rPr>
  </w:style>
  <w:style w:type="paragraph" w:customStyle="1" w:styleId="Style66">
    <w:name w:val="Style66"/>
    <w:basedOn w:val="af1"/>
    <w:uiPriority w:val="99"/>
    <w:rsid w:val="00036897"/>
    <w:pPr>
      <w:widowControl w:val="0"/>
      <w:autoSpaceDE w:val="0"/>
      <w:autoSpaceDN w:val="0"/>
      <w:adjustRightInd w:val="0"/>
      <w:spacing w:line="413" w:lineRule="exact"/>
    </w:pPr>
    <w:rPr>
      <w:rFonts w:eastAsiaTheme="minorEastAsia"/>
    </w:rPr>
  </w:style>
  <w:style w:type="paragraph" w:customStyle="1" w:styleId="Style107">
    <w:name w:val="Style107"/>
    <w:basedOn w:val="af1"/>
    <w:rsid w:val="00036897"/>
    <w:pPr>
      <w:widowControl w:val="0"/>
      <w:autoSpaceDE w:val="0"/>
      <w:autoSpaceDN w:val="0"/>
      <w:adjustRightInd w:val="0"/>
    </w:pPr>
    <w:rPr>
      <w:rFonts w:eastAsiaTheme="minorEastAsia"/>
    </w:rPr>
  </w:style>
  <w:style w:type="character" w:customStyle="1" w:styleId="FontStyle132">
    <w:name w:val="Font Style132"/>
    <w:basedOn w:val="af3"/>
    <w:uiPriority w:val="99"/>
    <w:rsid w:val="00036897"/>
    <w:rPr>
      <w:rFonts w:ascii="Times New Roman" w:hAnsi="Times New Roman" w:cs="Times New Roman"/>
      <w:b/>
      <w:bCs/>
      <w:sz w:val="20"/>
      <w:szCs w:val="20"/>
    </w:rPr>
  </w:style>
  <w:style w:type="character" w:customStyle="1" w:styleId="52">
    <w:name w:val="Заголовок 5 Знак"/>
    <w:aliases w:val="Заголовок 5_старый Знак,ДЮ5 Знак,обычный Знак,Underline Знак,Bold Знак,Bold Underline Знак,EIA H5 Знак,Block Label Знак,Heading 5 NOT IN USE Знак,OG Appendix Знак,h5 Знак,cursief Знак,Kop 1A Знак,Block Label1 Знак,Block Label2 Знак"/>
    <w:basedOn w:val="af3"/>
    <w:link w:val="51"/>
    <w:rsid w:val="00EB0547"/>
    <w:rPr>
      <w:b/>
      <w:i/>
      <w:kern w:val="28"/>
      <w:sz w:val="24"/>
      <w:szCs w:val="24"/>
    </w:rPr>
  </w:style>
  <w:style w:type="character" w:customStyle="1" w:styleId="62">
    <w:name w:val="Заголовок 6 Знак"/>
    <w:aliases w:val="Заголовок 6_старый Знак,arial cyr Знак,OG Distribution Знак,Italic Знак,Bold heading Знак,Заголовок 6 Наименование таблицы Знак,Заголовок 6  Наименование таблицы Знак,h6 Знак,Appendices Знак,Heading 6 NOT IN USE Знак,ICS in header Знак"/>
    <w:basedOn w:val="af3"/>
    <w:link w:val="60"/>
    <w:rsid w:val="00EB0547"/>
    <w:rPr>
      <w:b/>
      <w:kern w:val="28"/>
      <w:sz w:val="24"/>
      <w:szCs w:val="24"/>
    </w:rPr>
  </w:style>
  <w:style w:type="character" w:customStyle="1" w:styleId="70">
    <w:name w:val="Заголовок 7 Знак"/>
    <w:aliases w:val="Not in Use Знак,Itallics Знак,Italics Знак,Заголовок 7 Наименование рисунка Знак,h7 Знак,Heading 7 NOT IN USE Знак,Legal Level 1.1. Знак, Heading 7 NOT IN USE Знак"/>
    <w:basedOn w:val="af3"/>
    <w:link w:val="7"/>
    <w:rsid w:val="00EB0547"/>
    <w:rPr>
      <w:kern w:val="28"/>
      <w:sz w:val="24"/>
      <w:szCs w:val="24"/>
    </w:rPr>
  </w:style>
  <w:style w:type="character" w:customStyle="1" w:styleId="81">
    <w:name w:val="Заголовок 8 Знак"/>
    <w:aliases w:val="not In use Знак,Табл Знак,h8 Знак,SOPs Знак,GFDSN H Знак,Heading 8 NOT IN USE Знак,Legal Level 1.1.1. Знак, Heading 8 NOT IN USE Знак"/>
    <w:basedOn w:val="af3"/>
    <w:link w:val="80"/>
    <w:rsid w:val="00EB0547"/>
    <w:rPr>
      <w:b/>
      <w:i/>
      <w:kern w:val="28"/>
      <w:sz w:val="24"/>
      <w:szCs w:val="24"/>
    </w:rPr>
  </w:style>
  <w:style w:type="character" w:customStyle="1" w:styleId="90">
    <w:name w:val="Заголовок 9 Знак"/>
    <w:aliases w:val="Номер таблицы Знак,приложение Знак,Not in use Знак,Heading 9 NOT IN USE Знак, Heading 9 NOT IN USE Знак,Heading 9 Знак,h9 Знак,Заголовок 9 Знак Знак Знак1,Заголовок 9 Знак Знак Знак Знак,примечание Знак,Legal Level 1.1.1.1. Знак"/>
    <w:basedOn w:val="af3"/>
    <w:link w:val="9"/>
    <w:rsid w:val="00EB0547"/>
    <w:rPr>
      <w:i/>
      <w:kern w:val="28"/>
      <w:sz w:val="24"/>
      <w:szCs w:val="24"/>
    </w:rPr>
  </w:style>
  <w:style w:type="character" w:customStyle="1" w:styleId="afffa">
    <w:name w:val="Текст выноски Знак"/>
    <w:basedOn w:val="af3"/>
    <w:link w:val="afff9"/>
    <w:uiPriority w:val="99"/>
    <w:rsid w:val="005A29C5"/>
    <w:rPr>
      <w:rFonts w:ascii="Tahoma" w:hAnsi="Tahoma" w:cs="Tahoma"/>
      <w:sz w:val="16"/>
      <w:szCs w:val="16"/>
    </w:rPr>
  </w:style>
  <w:style w:type="paragraph" w:customStyle="1" w:styleId="FORMATTEXT">
    <w:name w:val=".FORMATTEXT"/>
    <w:uiPriority w:val="99"/>
    <w:rsid w:val="005A29C5"/>
    <w:pPr>
      <w:widowControl w:val="0"/>
      <w:autoSpaceDE w:val="0"/>
      <w:autoSpaceDN w:val="0"/>
      <w:adjustRightInd w:val="0"/>
    </w:pPr>
    <w:rPr>
      <w:rFonts w:eastAsiaTheme="minorEastAsia"/>
      <w:sz w:val="24"/>
      <w:szCs w:val="24"/>
    </w:rPr>
  </w:style>
  <w:style w:type="paragraph" w:customStyle="1" w:styleId="affffffffff6">
    <w:name w:val="рисунок"/>
    <w:basedOn w:val="af2"/>
    <w:link w:val="affffffffff7"/>
    <w:rsid w:val="00801504"/>
    <w:pPr>
      <w:keepNext/>
      <w:spacing w:line="240" w:lineRule="auto"/>
      <w:ind w:firstLine="0"/>
      <w:jc w:val="center"/>
    </w:pPr>
    <w:rPr>
      <w:b/>
    </w:rPr>
  </w:style>
  <w:style w:type="character" w:customStyle="1" w:styleId="affffffffff7">
    <w:name w:val="рисунок Знак"/>
    <w:basedOn w:val="afe"/>
    <w:link w:val="affffffffff6"/>
    <w:rsid w:val="00801504"/>
    <w:rPr>
      <w:b/>
      <w:sz w:val="24"/>
      <w:szCs w:val="25"/>
    </w:rPr>
  </w:style>
  <w:style w:type="paragraph" w:customStyle="1" w:styleId="affffffffff8">
    <w:name w:val="Приложения"/>
    <w:basedOn w:val="af2"/>
    <w:link w:val="affffffffff9"/>
    <w:rsid w:val="00801504"/>
    <w:pPr>
      <w:spacing w:line="240" w:lineRule="auto"/>
      <w:ind w:firstLine="0"/>
      <w:jc w:val="left"/>
    </w:pPr>
  </w:style>
  <w:style w:type="character" w:customStyle="1" w:styleId="affffffffff9">
    <w:name w:val="Приложения Знак"/>
    <w:basedOn w:val="afe"/>
    <w:link w:val="affffffffff8"/>
    <w:rsid w:val="00801504"/>
    <w:rPr>
      <w:sz w:val="24"/>
      <w:szCs w:val="25"/>
    </w:rPr>
  </w:style>
  <w:style w:type="paragraph" w:customStyle="1" w:styleId="affffffffffa">
    <w:name w:val="таблицы заголовок"/>
    <w:basedOn w:val="affff6"/>
    <w:link w:val="affffffffffb"/>
    <w:rsid w:val="00801504"/>
    <w:pPr>
      <w:spacing w:line="240" w:lineRule="auto"/>
      <w:ind w:firstLine="0"/>
    </w:pPr>
  </w:style>
  <w:style w:type="character" w:customStyle="1" w:styleId="affffffffffb">
    <w:name w:val="таблицы заголовок Знак"/>
    <w:basedOn w:val="affff7"/>
    <w:link w:val="affffffffffa"/>
    <w:rsid w:val="00801504"/>
    <w:rPr>
      <w:b/>
      <w:bCs/>
      <w:sz w:val="24"/>
      <w:szCs w:val="25"/>
    </w:rPr>
  </w:style>
  <w:style w:type="paragraph" w:customStyle="1" w:styleId="affffffffffc">
    <w:name w:val="ПОС текст"/>
    <w:basedOn w:val="af2"/>
    <w:rsid w:val="00373F3B"/>
    <w:pPr>
      <w:suppressAutoHyphens w:val="0"/>
      <w:spacing w:before="120" w:after="0" w:line="240" w:lineRule="auto"/>
      <w:ind w:left="0" w:right="0" w:firstLine="709"/>
    </w:pPr>
    <w:rPr>
      <w:sz w:val="26"/>
      <w:szCs w:val="24"/>
    </w:rPr>
  </w:style>
  <w:style w:type="paragraph" w:customStyle="1" w:styleId="ae">
    <w:name w:val="заголовок таблицы"/>
    <w:rsid w:val="0002301D"/>
    <w:pPr>
      <w:numPr>
        <w:numId w:val="20"/>
      </w:numPr>
      <w:tabs>
        <w:tab w:val="clear" w:pos="1117"/>
      </w:tabs>
      <w:spacing w:before="120" w:after="120"/>
      <w:ind w:left="0" w:firstLine="0"/>
      <w:jc w:val="center"/>
    </w:pPr>
    <w:rPr>
      <w:rFonts w:ascii="Arial" w:hAnsi="Arial"/>
      <w:b/>
      <w:i/>
      <w:noProof/>
      <w:sz w:val="24"/>
    </w:rPr>
  </w:style>
  <w:style w:type="paragraph" w:customStyle="1" w:styleId="110">
    <w:name w:val="М1. Список1"/>
    <w:basedOn w:val="af1"/>
    <w:link w:val="11c"/>
    <w:rsid w:val="00695672"/>
    <w:pPr>
      <w:keepNext/>
      <w:numPr>
        <w:numId w:val="21"/>
      </w:numPr>
      <w:tabs>
        <w:tab w:val="left" w:pos="1134"/>
      </w:tabs>
      <w:suppressAutoHyphens/>
      <w:spacing w:before="40" w:after="60"/>
      <w:ind w:left="1134" w:hanging="425"/>
      <w:jc w:val="both"/>
    </w:pPr>
    <w:rPr>
      <w:rFonts w:eastAsia="Calibri"/>
      <w:szCs w:val="22"/>
      <w:lang w:eastAsia="en-US"/>
    </w:rPr>
  </w:style>
  <w:style w:type="character" w:customStyle="1" w:styleId="11c">
    <w:name w:val="М1. Список1 Знак"/>
    <w:basedOn w:val="af3"/>
    <w:link w:val="110"/>
    <w:rsid w:val="00695672"/>
    <w:rPr>
      <w:rFonts w:eastAsia="Calibri"/>
      <w:sz w:val="24"/>
      <w:szCs w:val="22"/>
      <w:lang w:eastAsia="en-US"/>
    </w:rPr>
  </w:style>
  <w:style w:type="paragraph" w:customStyle="1" w:styleId="61">
    <w:name w:val="Таблица 6.1"/>
    <w:basedOn w:val="af1"/>
    <w:rsid w:val="00210CE7"/>
    <w:pPr>
      <w:keepNext/>
      <w:widowControl w:val="0"/>
      <w:numPr>
        <w:numId w:val="22"/>
      </w:numPr>
      <w:tabs>
        <w:tab w:val="clear" w:pos="1304"/>
        <w:tab w:val="num" w:pos="1474"/>
      </w:tabs>
      <w:suppressAutoHyphens/>
      <w:autoSpaceDE w:val="0"/>
      <w:autoSpaceDN w:val="0"/>
      <w:adjustRightInd w:val="0"/>
      <w:spacing w:line="360" w:lineRule="auto"/>
      <w:ind w:left="709"/>
      <w:jc w:val="both"/>
    </w:pPr>
    <w:rPr>
      <w:bCs/>
    </w:rPr>
  </w:style>
  <w:style w:type="paragraph" w:customStyle="1" w:styleId="formattext0">
    <w:name w:val="formattext"/>
    <w:rsid w:val="006D364C"/>
    <w:pPr>
      <w:widowControl w:val="0"/>
      <w:autoSpaceDE w:val="0"/>
      <w:autoSpaceDN w:val="0"/>
      <w:adjustRightInd w:val="0"/>
    </w:pPr>
    <w:rPr>
      <w:rFonts w:eastAsiaTheme="minorEastAsia"/>
      <w:sz w:val="18"/>
      <w:szCs w:val="18"/>
    </w:rPr>
  </w:style>
  <w:style w:type="paragraph" w:customStyle="1" w:styleId="Style31">
    <w:name w:val="Style31"/>
    <w:basedOn w:val="af1"/>
    <w:uiPriority w:val="99"/>
    <w:rsid w:val="00DF1141"/>
    <w:pPr>
      <w:widowControl w:val="0"/>
      <w:autoSpaceDE w:val="0"/>
      <w:autoSpaceDN w:val="0"/>
      <w:adjustRightInd w:val="0"/>
    </w:pPr>
    <w:rPr>
      <w:rFonts w:eastAsiaTheme="minorEastAsia"/>
    </w:rPr>
  </w:style>
  <w:style w:type="paragraph" w:customStyle="1" w:styleId="Style39">
    <w:name w:val="Style39"/>
    <w:basedOn w:val="af1"/>
    <w:uiPriority w:val="99"/>
    <w:rsid w:val="00DF1141"/>
    <w:pPr>
      <w:widowControl w:val="0"/>
      <w:autoSpaceDE w:val="0"/>
      <w:autoSpaceDN w:val="0"/>
      <w:adjustRightInd w:val="0"/>
    </w:pPr>
    <w:rPr>
      <w:rFonts w:eastAsiaTheme="minorEastAsia"/>
    </w:rPr>
  </w:style>
  <w:style w:type="paragraph" w:customStyle="1" w:styleId="Style75">
    <w:name w:val="Style75"/>
    <w:basedOn w:val="af1"/>
    <w:uiPriority w:val="99"/>
    <w:rsid w:val="00DF1141"/>
    <w:pPr>
      <w:widowControl w:val="0"/>
      <w:autoSpaceDE w:val="0"/>
      <w:autoSpaceDN w:val="0"/>
      <w:adjustRightInd w:val="0"/>
      <w:spacing w:line="283" w:lineRule="exact"/>
      <w:jc w:val="center"/>
    </w:pPr>
    <w:rPr>
      <w:rFonts w:eastAsiaTheme="minorEastAsia"/>
    </w:rPr>
  </w:style>
  <w:style w:type="paragraph" w:customStyle="1" w:styleId="Style95">
    <w:name w:val="Style95"/>
    <w:basedOn w:val="af1"/>
    <w:uiPriority w:val="99"/>
    <w:rsid w:val="00DF1141"/>
    <w:pPr>
      <w:widowControl w:val="0"/>
      <w:autoSpaceDE w:val="0"/>
      <w:autoSpaceDN w:val="0"/>
      <w:adjustRightInd w:val="0"/>
      <w:spacing w:line="221" w:lineRule="exact"/>
      <w:ind w:hanging="1853"/>
    </w:pPr>
    <w:rPr>
      <w:rFonts w:eastAsiaTheme="minorEastAsia"/>
    </w:rPr>
  </w:style>
  <w:style w:type="character" w:customStyle="1" w:styleId="FontStyle293">
    <w:name w:val="Font Style293"/>
    <w:basedOn w:val="af3"/>
    <w:uiPriority w:val="99"/>
    <w:rsid w:val="00DF1141"/>
    <w:rPr>
      <w:rFonts w:ascii="Times New Roman" w:hAnsi="Times New Roman" w:cs="Times New Roman"/>
      <w:b/>
      <w:bCs/>
      <w:sz w:val="24"/>
      <w:szCs w:val="24"/>
    </w:rPr>
  </w:style>
  <w:style w:type="character" w:customStyle="1" w:styleId="FontStyle310">
    <w:name w:val="Font Style310"/>
    <w:basedOn w:val="af3"/>
    <w:uiPriority w:val="99"/>
    <w:rsid w:val="00DF1141"/>
    <w:rPr>
      <w:rFonts w:ascii="Times New Roman" w:hAnsi="Times New Roman" w:cs="Times New Roman"/>
      <w:b/>
      <w:bCs/>
      <w:sz w:val="22"/>
      <w:szCs w:val="22"/>
    </w:rPr>
  </w:style>
  <w:style w:type="character" w:customStyle="1" w:styleId="FontStyle311">
    <w:name w:val="Font Style311"/>
    <w:basedOn w:val="af3"/>
    <w:uiPriority w:val="99"/>
    <w:rsid w:val="00DF1141"/>
    <w:rPr>
      <w:rFonts w:ascii="Times New Roman" w:hAnsi="Times New Roman" w:cs="Times New Roman"/>
      <w:b/>
      <w:bCs/>
      <w:sz w:val="22"/>
      <w:szCs w:val="22"/>
    </w:rPr>
  </w:style>
  <w:style w:type="character" w:customStyle="1" w:styleId="FontStyle286">
    <w:name w:val="Font Style286"/>
    <w:basedOn w:val="af3"/>
    <w:rsid w:val="009602F5"/>
    <w:rPr>
      <w:rFonts w:ascii="Times New Roman" w:hAnsi="Times New Roman" w:cs="Times New Roman"/>
      <w:sz w:val="24"/>
      <w:szCs w:val="24"/>
    </w:rPr>
  </w:style>
  <w:style w:type="paragraph" w:customStyle="1" w:styleId="Style49">
    <w:name w:val="Style49"/>
    <w:basedOn w:val="af1"/>
    <w:uiPriority w:val="99"/>
    <w:rsid w:val="009602F5"/>
    <w:pPr>
      <w:widowControl w:val="0"/>
      <w:autoSpaceDE w:val="0"/>
      <w:autoSpaceDN w:val="0"/>
      <w:adjustRightInd w:val="0"/>
      <w:spacing w:line="300" w:lineRule="exact"/>
      <w:ind w:firstLine="725"/>
      <w:jc w:val="both"/>
    </w:pPr>
    <w:rPr>
      <w:rFonts w:eastAsiaTheme="minorEastAsia"/>
    </w:rPr>
  </w:style>
  <w:style w:type="character" w:customStyle="1" w:styleId="FontStyle309">
    <w:name w:val="Font Style309"/>
    <w:basedOn w:val="af3"/>
    <w:uiPriority w:val="99"/>
    <w:rsid w:val="00A16A1A"/>
    <w:rPr>
      <w:rFonts w:ascii="Times New Roman" w:hAnsi="Times New Roman" w:cs="Times New Roman"/>
      <w:sz w:val="22"/>
      <w:szCs w:val="22"/>
    </w:rPr>
  </w:style>
  <w:style w:type="paragraph" w:customStyle="1" w:styleId="Style111">
    <w:name w:val="Style111"/>
    <w:basedOn w:val="af1"/>
    <w:uiPriority w:val="99"/>
    <w:rsid w:val="00A16A1A"/>
    <w:pPr>
      <w:widowControl w:val="0"/>
      <w:autoSpaceDE w:val="0"/>
      <w:autoSpaceDN w:val="0"/>
      <w:adjustRightInd w:val="0"/>
      <w:spacing w:line="301" w:lineRule="exact"/>
      <w:ind w:firstLine="706"/>
      <w:jc w:val="both"/>
    </w:pPr>
    <w:rPr>
      <w:rFonts w:eastAsiaTheme="minorEastAsia"/>
    </w:rPr>
  </w:style>
  <w:style w:type="paragraph" w:customStyle="1" w:styleId="Style236">
    <w:name w:val="Style236"/>
    <w:basedOn w:val="af1"/>
    <w:uiPriority w:val="99"/>
    <w:rsid w:val="00BE63CB"/>
    <w:pPr>
      <w:widowControl w:val="0"/>
      <w:autoSpaceDE w:val="0"/>
      <w:autoSpaceDN w:val="0"/>
      <w:adjustRightInd w:val="0"/>
      <w:spacing w:line="326" w:lineRule="exact"/>
      <w:jc w:val="both"/>
    </w:pPr>
    <w:rPr>
      <w:rFonts w:eastAsiaTheme="minorEastAsia"/>
    </w:rPr>
  </w:style>
  <w:style w:type="character" w:customStyle="1" w:styleId="FontStyle319">
    <w:name w:val="Font Style319"/>
    <w:basedOn w:val="af3"/>
    <w:uiPriority w:val="99"/>
    <w:rsid w:val="00BE63CB"/>
    <w:rPr>
      <w:rFonts w:ascii="Times New Roman" w:hAnsi="Times New Roman" w:cs="Times New Roman"/>
      <w:sz w:val="22"/>
      <w:szCs w:val="22"/>
    </w:rPr>
  </w:style>
  <w:style w:type="paragraph" w:customStyle="1" w:styleId="Style184">
    <w:name w:val="Style184"/>
    <w:basedOn w:val="af1"/>
    <w:uiPriority w:val="99"/>
    <w:rsid w:val="00BE63CB"/>
    <w:pPr>
      <w:widowControl w:val="0"/>
      <w:autoSpaceDE w:val="0"/>
      <w:autoSpaceDN w:val="0"/>
      <w:adjustRightInd w:val="0"/>
      <w:jc w:val="both"/>
    </w:pPr>
    <w:rPr>
      <w:rFonts w:eastAsiaTheme="minorEastAsia"/>
    </w:rPr>
  </w:style>
  <w:style w:type="paragraph" w:customStyle="1" w:styleId="Style56">
    <w:name w:val="Style56"/>
    <w:basedOn w:val="af1"/>
    <w:uiPriority w:val="99"/>
    <w:rsid w:val="005E7691"/>
    <w:pPr>
      <w:widowControl w:val="0"/>
      <w:autoSpaceDE w:val="0"/>
      <w:autoSpaceDN w:val="0"/>
      <w:adjustRightInd w:val="0"/>
      <w:spacing w:line="221" w:lineRule="exact"/>
    </w:pPr>
    <w:rPr>
      <w:rFonts w:eastAsiaTheme="minorEastAsia"/>
    </w:rPr>
  </w:style>
  <w:style w:type="paragraph" w:customStyle="1" w:styleId="Normalbullet">
    <w:name w:val="Normal bullet"/>
    <w:basedOn w:val="af1"/>
    <w:rsid w:val="00E04526"/>
    <w:pPr>
      <w:numPr>
        <w:numId w:val="23"/>
      </w:numPr>
      <w:spacing w:line="300" w:lineRule="atLeast"/>
      <w:jc w:val="both"/>
    </w:pPr>
    <w:rPr>
      <w:sz w:val="26"/>
      <w:szCs w:val="26"/>
    </w:rPr>
  </w:style>
  <w:style w:type="character" w:customStyle="1" w:styleId="affffffffffd">
    <w:name w:val="Основной текст жирный Знак"/>
    <w:basedOn w:val="afe"/>
    <w:link w:val="affffffffffe"/>
    <w:locked/>
    <w:rsid w:val="00801504"/>
    <w:rPr>
      <w:b/>
      <w:bCs/>
      <w:sz w:val="24"/>
      <w:szCs w:val="25"/>
    </w:rPr>
  </w:style>
  <w:style w:type="paragraph" w:customStyle="1" w:styleId="affffffffffe">
    <w:name w:val="Основной текст жирный"/>
    <w:basedOn w:val="af2"/>
    <w:next w:val="af2"/>
    <w:link w:val="affffffffffd"/>
    <w:rsid w:val="00801504"/>
    <w:pPr>
      <w:keepNext/>
    </w:pPr>
    <w:rPr>
      <w:b/>
      <w:bCs/>
    </w:rPr>
  </w:style>
  <w:style w:type="paragraph" w:customStyle="1" w:styleId="2fa">
    <w:name w:val="Текст2"/>
    <w:basedOn w:val="af1"/>
    <w:rsid w:val="007125C7"/>
    <w:rPr>
      <w:rFonts w:ascii="Courier New" w:hAnsi="Courier New"/>
      <w:sz w:val="20"/>
      <w:szCs w:val="20"/>
      <w:lang w:eastAsia="ar-SA"/>
    </w:rPr>
  </w:style>
  <w:style w:type="paragraph" w:customStyle="1" w:styleId="49">
    <w:name w:val="Основной текст4"/>
    <w:basedOn w:val="af1"/>
    <w:rsid w:val="00B71ACA"/>
    <w:pPr>
      <w:jc w:val="right"/>
    </w:pPr>
    <w:rPr>
      <w:szCs w:val="20"/>
    </w:rPr>
  </w:style>
  <w:style w:type="paragraph" w:customStyle="1" w:styleId="50">
    <w:name w:val="Список бюл.5"/>
    <w:basedOn w:val="55"/>
    <w:rsid w:val="003A7DE3"/>
    <w:pPr>
      <w:widowControl/>
      <w:numPr>
        <w:numId w:val="24"/>
      </w:numPr>
      <w:tabs>
        <w:tab w:val="clear" w:pos="360"/>
        <w:tab w:val="left" w:pos="1588"/>
        <w:tab w:val="left" w:pos="1786"/>
      </w:tabs>
      <w:ind w:left="1786" w:hanging="357"/>
    </w:pPr>
    <w:rPr>
      <w:sz w:val="26"/>
    </w:rPr>
  </w:style>
  <w:style w:type="paragraph" w:customStyle="1" w:styleId="2fb">
    <w:name w:val="Основной текст с отступом2"/>
    <w:basedOn w:val="af1"/>
    <w:rsid w:val="0038357B"/>
    <w:pPr>
      <w:spacing w:after="120"/>
      <w:ind w:left="283"/>
    </w:pPr>
    <w:rPr>
      <w:rFonts w:eastAsia="MS Mincho"/>
      <w:sz w:val="20"/>
      <w:szCs w:val="20"/>
    </w:rPr>
  </w:style>
  <w:style w:type="character" w:customStyle="1" w:styleId="BodyTextChar">
    <w:name w:val="Body Text Char"/>
    <w:aliases w:val="Основной текст Знак Char Char Char,Основной текст Знак Char Char Char Char Char1,Основной текст Знак Char Char Char Char Char Char,Основной текст Знак Знак Знак Char,Основной текст Знак Знак Char,Основной текст Знак Char Char1,b Char"/>
    <w:rsid w:val="003C7AD4"/>
    <w:rPr>
      <w:rFonts w:ascii="Times New Roman" w:hAnsi="Times New Roman" w:cs="Times New Roman"/>
      <w:sz w:val="24"/>
      <w:szCs w:val="24"/>
    </w:rPr>
  </w:style>
  <w:style w:type="character" w:customStyle="1" w:styleId="29">
    <w:name w:val="Основной текст 2 Знак"/>
    <w:aliases w:val="Основной текст 2 Знак Знак Знак Знак,Основной текст 2 Знак Знак Знак1, Char Знак Знак,Основной текст 2 Знак Char Char Знак,Основной текст 2 Знак Char Знак,Основной текст 2 Знак Знак Знак Знак Зна Char Char Знак,Char Знак Знак"/>
    <w:basedOn w:val="af3"/>
    <w:link w:val="28"/>
    <w:rsid w:val="00B277B7"/>
    <w:rPr>
      <w:rFonts w:ascii="Arial" w:hAnsi="Arial"/>
      <w:snapToGrid w:val="0"/>
      <w:color w:val="000000"/>
      <w:szCs w:val="24"/>
    </w:rPr>
  </w:style>
  <w:style w:type="paragraph" w:customStyle="1" w:styleId="afffffffffff">
    <w:name w:val="Название таблицы или рисунка"/>
    <w:basedOn w:val="af1"/>
    <w:rsid w:val="00BE68F6"/>
    <w:pPr>
      <w:tabs>
        <w:tab w:val="left" w:pos="426"/>
      </w:tabs>
      <w:ind w:left="709"/>
      <w:jc w:val="center"/>
    </w:pPr>
    <w:rPr>
      <w:b/>
      <w:iCs/>
      <w:kern w:val="28"/>
      <w:lang w:eastAsia="en-US"/>
    </w:rPr>
  </w:style>
  <w:style w:type="character" w:customStyle="1" w:styleId="37">
    <w:name w:val="Основной текст с отступом 3 Знак"/>
    <w:basedOn w:val="af3"/>
    <w:link w:val="36"/>
    <w:uiPriority w:val="99"/>
    <w:rsid w:val="00BE68F6"/>
    <w:rPr>
      <w:sz w:val="24"/>
      <w:szCs w:val="24"/>
    </w:rPr>
  </w:style>
  <w:style w:type="character" w:customStyle="1" w:styleId="afffffff3">
    <w:name w:val="Текст сноски Знак"/>
    <w:basedOn w:val="af3"/>
    <w:link w:val="afffffff2"/>
    <w:rsid w:val="00BE68F6"/>
    <w:rPr>
      <w:szCs w:val="24"/>
    </w:rPr>
  </w:style>
  <w:style w:type="character" w:customStyle="1" w:styleId="afd">
    <w:name w:val="Шапка Знак"/>
    <w:basedOn w:val="af3"/>
    <w:link w:val="afc"/>
    <w:rsid w:val="00BE68F6"/>
    <w:rPr>
      <w:b/>
      <w:i/>
      <w:szCs w:val="24"/>
    </w:rPr>
  </w:style>
  <w:style w:type="character" w:customStyle="1" w:styleId="afffff6">
    <w:name w:val="Подзаголовок Знак"/>
    <w:aliases w:val="рис.подп. Знак"/>
    <w:basedOn w:val="af3"/>
    <w:link w:val="afffff5"/>
    <w:rsid w:val="00BE68F6"/>
    <w:rPr>
      <w:rFonts w:ascii="Arial" w:eastAsia="Arial Unicode MS" w:hAnsi="Arial" w:cs="Tahoma"/>
      <w:i/>
      <w:iCs/>
      <w:sz w:val="28"/>
      <w:szCs w:val="28"/>
    </w:rPr>
  </w:style>
  <w:style w:type="character" w:customStyle="1" w:styleId="3b">
    <w:name w:val="Основной текст 3 Знак"/>
    <w:basedOn w:val="af3"/>
    <w:link w:val="3a"/>
    <w:rsid w:val="00BE68F6"/>
    <w:rPr>
      <w:sz w:val="16"/>
      <w:szCs w:val="16"/>
    </w:rPr>
  </w:style>
  <w:style w:type="character" w:customStyle="1" w:styleId="affa">
    <w:name w:val="Текст Знак"/>
    <w:aliases w:val="Текст Знак2 Знак2,Текст Знак2 Знак1 Знак Знак Знак1,Текст Знак1 Знак Знак2,Текст Знак Знак Знак Знак2,Текст Знак Знак1 Знак2,Текст Знак Знак Знак2,Текст Знак Знак1 Знак Знак Знак1,Текст Знак Знак1 Знак Знак2,Текст Знак2 Знак Знак1"/>
    <w:basedOn w:val="af3"/>
    <w:link w:val="aff9"/>
    <w:rsid w:val="00BE68F6"/>
    <w:rPr>
      <w:rFonts w:ascii="Courier New" w:hAnsi="Courier New"/>
      <w:sz w:val="22"/>
      <w:szCs w:val="24"/>
    </w:rPr>
  </w:style>
  <w:style w:type="character" w:customStyle="1" w:styleId="HTML1">
    <w:name w:val="Стандартный HTML Знак"/>
    <w:basedOn w:val="af3"/>
    <w:link w:val="HTML0"/>
    <w:rsid w:val="00BE68F6"/>
    <w:rPr>
      <w:rFonts w:ascii="Courier New" w:eastAsia="Arial Unicode MS" w:hAnsi="Courier New"/>
      <w:szCs w:val="24"/>
    </w:rPr>
  </w:style>
  <w:style w:type="paragraph" w:customStyle="1" w:styleId="afffffffffff0">
    <w:name w:val="Рисунок название Знак"/>
    <w:basedOn w:val="af1"/>
    <w:rsid w:val="00BE68F6"/>
    <w:pPr>
      <w:keepLines/>
      <w:spacing w:before="120" w:after="60"/>
      <w:jc w:val="center"/>
    </w:pPr>
    <w:rPr>
      <w:rFonts w:ascii="Arial Bold" w:hAnsi="Arial Bold" w:cs="Arial Bold"/>
      <w:sz w:val="20"/>
      <w:lang w:eastAsia="en-US"/>
    </w:rPr>
  </w:style>
  <w:style w:type="character" w:customStyle="1" w:styleId="1ff7">
    <w:name w:val="Рисунок название Знак Знак1"/>
    <w:basedOn w:val="af3"/>
    <w:rsid w:val="00BE68F6"/>
    <w:rPr>
      <w:rFonts w:ascii="Arial Bold" w:hAnsi="Arial Bold" w:cs="Arial Bold"/>
      <w:lang w:val="ru-RU" w:eastAsia="ru-RU" w:bidi="ar-SA"/>
    </w:rPr>
  </w:style>
  <w:style w:type="paragraph" w:customStyle="1" w:styleId="afffffffffff1">
    <w:name w:val="Таблица заголовок"/>
    <w:basedOn w:val="af1"/>
    <w:rsid w:val="00BE68F6"/>
    <w:pPr>
      <w:spacing w:before="60" w:after="60"/>
      <w:jc w:val="center"/>
    </w:pPr>
    <w:rPr>
      <w:rFonts w:cs="Arial"/>
      <w:b/>
      <w:bCs/>
      <w:sz w:val="20"/>
      <w:lang w:eastAsia="en-US"/>
    </w:rPr>
  </w:style>
  <w:style w:type="character" w:customStyle="1" w:styleId="afffffffffff2">
    <w:name w:val="Таблица заголовок Знак"/>
    <w:basedOn w:val="af3"/>
    <w:rsid w:val="00BE68F6"/>
    <w:rPr>
      <w:rFonts w:ascii="Arial" w:hAnsi="Arial" w:cs="Arial"/>
      <w:b/>
      <w:bCs/>
      <w:lang w:val="ru-RU" w:eastAsia="ru-RU" w:bidi="ar-SA"/>
    </w:rPr>
  </w:style>
  <w:style w:type="paragraph" w:customStyle="1" w:styleId="afffffffffff3">
    <w:name w:val="Таблица название"/>
    <w:basedOn w:val="af1"/>
    <w:link w:val="afffffffffff4"/>
    <w:rsid w:val="00BE68F6"/>
    <w:pPr>
      <w:keepNext/>
      <w:keepLines/>
      <w:spacing w:before="360"/>
    </w:pPr>
    <w:rPr>
      <w:rFonts w:ascii="Arial Bold" w:hAnsi="Arial Bold" w:cs="Arial Bold"/>
      <w:sz w:val="20"/>
      <w:lang w:eastAsia="en-US"/>
    </w:rPr>
  </w:style>
  <w:style w:type="paragraph" w:customStyle="1" w:styleId="afffffffffff5">
    <w:name w:val="Рисунок"/>
    <w:basedOn w:val="af1"/>
    <w:rsid w:val="00BE68F6"/>
    <w:pPr>
      <w:keepNext/>
      <w:spacing w:before="60" w:after="60"/>
      <w:jc w:val="center"/>
    </w:pPr>
    <w:rPr>
      <w:rFonts w:cs="Arial"/>
      <w:sz w:val="18"/>
      <w:lang w:eastAsia="en-US"/>
    </w:rPr>
  </w:style>
  <w:style w:type="character" w:customStyle="1" w:styleId="afffffffffff6">
    <w:name w:val="Рисунок Знак"/>
    <w:basedOn w:val="af3"/>
    <w:rsid w:val="00BE68F6"/>
    <w:rPr>
      <w:rFonts w:ascii="Arial" w:hAnsi="Arial" w:cs="Arial"/>
      <w:sz w:val="18"/>
      <w:lang w:val="ru-RU" w:eastAsia="ru-RU" w:bidi="ar-SA"/>
    </w:rPr>
  </w:style>
  <w:style w:type="paragraph" w:customStyle="1" w:styleId="125">
    <w:name w:val="Обычный + 12 Знак"/>
    <w:basedOn w:val="af1"/>
    <w:rsid w:val="00BE68F6"/>
    <w:pPr>
      <w:spacing w:before="240"/>
    </w:pPr>
    <w:rPr>
      <w:rFonts w:cs="Arial"/>
      <w:lang w:eastAsia="en-US"/>
    </w:rPr>
  </w:style>
  <w:style w:type="character" w:customStyle="1" w:styleId="126">
    <w:name w:val="Обычный + 12 Знак Знак"/>
    <w:basedOn w:val="af3"/>
    <w:rsid w:val="00BE68F6"/>
    <w:rPr>
      <w:rFonts w:ascii="Arial" w:hAnsi="Arial" w:cs="Arial"/>
      <w:sz w:val="24"/>
      <w:lang w:val="ru-RU" w:eastAsia="ru-RU" w:bidi="ar-SA"/>
    </w:rPr>
  </w:style>
  <w:style w:type="paragraph" w:customStyle="1" w:styleId="afffffffffff7">
    <w:name w:val="Рисунок примечание"/>
    <w:basedOn w:val="afffffffffff0"/>
    <w:rsid w:val="00BE68F6"/>
    <w:pPr>
      <w:spacing w:before="0"/>
    </w:pPr>
    <w:rPr>
      <w:rFonts w:ascii="Arial" w:hAnsi="Arial" w:cs="Arial"/>
    </w:rPr>
  </w:style>
  <w:style w:type="character" w:customStyle="1" w:styleId="afffffffffff8">
    <w:name w:val="Рисунок примечание Знак"/>
    <w:basedOn w:val="1ff7"/>
    <w:rsid w:val="00BE68F6"/>
    <w:rPr>
      <w:rFonts w:ascii="Arial" w:hAnsi="Arial" w:cs="Arial"/>
      <w:lang w:val="ru-RU" w:eastAsia="ru-RU" w:bidi="ar-SA"/>
    </w:rPr>
  </w:style>
  <w:style w:type="paragraph" w:customStyle="1" w:styleId="127">
    <w:name w:val="Обычный + 12 Знак Знак Знак"/>
    <w:basedOn w:val="af1"/>
    <w:rsid w:val="00BE68F6"/>
    <w:pPr>
      <w:spacing w:before="240"/>
    </w:pPr>
    <w:rPr>
      <w:rFonts w:cs="Arial"/>
      <w:lang w:eastAsia="en-US"/>
    </w:rPr>
  </w:style>
  <w:style w:type="character" w:customStyle="1" w:styleId="128">
    <w:name w:val="Обычный + 12 Знак Знак Знак Знак"/>
    <w:basedOn w:val="af3"/>
    <w:rsid w:val="00BE68F6"/>
    <w:rPr>
      <w:rFonts w:ascii="Arial" w:hAnsi="Arial" w:cs="Arial"/>
      <w:sz w:val="24"/>
      <w:lang w:val="ru-RU" w:eastAsia="ru-RU" w:bidi="ar-SA"/>
    </w:rPr>
  </w:style>
  <w:style w:type="paragraph" w:customStyle="1" w:styleId="TableText">
    <w:name w:val="Table Text"/>
    <w:basedOn w:val="af1"/>
    <w:rsid w:val="00BE68F6"/>
    <w:pPr>
      <w:spacing w:before="40" w:after="40"/>
    </w:pPr>
    <w:rPr>
      <w:noProof/>
      <w:sz w:val="20"/>
      <w:lang w:val="en-US" w:eastAsia="en-US"/>
    </w:rPr>
  </w:style>
  <w:style w:type="paragraph" w:customStyle="1" w:styleId="129">
    <w:name w:val="Обычный + 12"/>
    <w:basedOn w:val="af1"/>
    <w:rsid w:val="00BE68F6"/>
    <w:pPr>
      <w:spacing w:before="240"/>
    </w:pPr>
    <w:rPr>
      <w:rFonts w:cs="Arial"/>
      <w:lang w:eastAsia="en-US"/>
    </w:rPr>
  </w:style>
  <w:style w:type="character" w:customStyle="1" w:styleId="1211">
    <w:name w:val="Обычный + 12 Знак1"/>
    <w:basedOn w:val="af3"/>
    <w:rsid w:val="00BE68F6"/>
    <w:rPr>
      <w:rFonts w:ascii="Arial" w:hAnsi="Arial" w:cs="Arial"/>
      <w:sz w:val="24"/>
      <w:lang w:val="ru-RU" w:eastAsia="ru-RU" w:bidi="ar-SA"/>
    </w:rPr>
  </w:style>
  <w:style w:type="paragraph" w:customStyle="1" w:styleId="TableHeaders">
    <w:name w:val="Table Headers"/>
    <w:rsid w:val="00BE68F6"/>
    <w:pPr>
      <w:keepNext/>
      <w:spacing w:before="60" w:after="60"/>
      <w:jc w:val="center"/>
    </w:pPr>
    <w:rPr>
      <w:rFonts w:ascii="Arial Bold" w:hAnsi="Arial Bold"/>
      <w:b/>
      <w:noProof/>
      <w:sz w:val="18"/>
      <w:lang w:val="en-US" w:eastAsia="en-US"/>
    </w:rPr>
  </w:style>
  <w:style w:type="paragraph" w:customStyle="1" w:styleId="table">
    <w:name w:val="table"/>
    <w:basedOn w:val="af1"/>
    <w:rsid w:val="00BE68F6"/>
    <w:pPr>
      <w:spacing w:before="40" w:after="40"/>
    </w:pPr>
    <w:rPr>
      <w:color w:val="000000"/>
      <w:sz w:val="20"/>
      <w:lang w:eastAsia="en-US"/>
    </w:rPr>
  </w:style>
  <w:style w:type="paragraph" w:customStyle="1" w:styleId="heading2-11">
    <w:name w:val="heading 2.- 1.1"/>
    <w:rsid w:val="00BE68F6"/>
    <w:pPr>
      <w:keepNext/>
      <w:keepLines/>
      <w:tabs>
        <w:tab w:val="num" w:pos="1077"/>
      </w:tabs>
      <w:suppressAutoHyphens/>
      <w:spacing w:before="180" w:after="180"/>
      <w:ind w:left="1077" w:hanging="1077"/>
      <w:outlineLvl w:val="1"/>
    </w:pPr>
    <w:rPr>
      <w:rFonts w:ascii="PragmaticaCTT" w:hAnsi="PragmaticaCTT"/>
      <w:b/>
      <w:sz w:val="24"/>
    </w:rPr>
  </w:style>
  <w:style w:type="paragraph" w:customStyle="1" w:styleId="table0">
    <w:name w:val="table Знак Знак"/>
    <w:basedOn w:val="af1"/>
    <w:autoRedefine/>
    <w:rsid w:val="00BE68F6"/>
    <w:pPr>
      <w:spacing w:before="40" w:after="40"/>
    </w:pPr>
    <w:rPr>
      <w:snapToGrid w:val="0"/>
      <w:lang w:eastAsia="en-US"/>
    </w:rPr>
  </w:style>
  <w:style w:type="paragraph" w:customStyle="1" w:styleId="3f4">
    <w:name w:val="Обычный3"/>
    <w:rsid w:val="00BE68F6"/>
    <w:pPr>
      <w:widowControl w:val="0"/>
      <w:spacing w:before="240"/>
      <w:ind w:left="1259"/>
      <w:jc w:val="both"/>
    </w:pPr>
    <w:rPr>
      <w:snapToGrid w:val="0"/>
      <w:sz w:val="26"/>
    </w:rPr>
  </w:style>
  <w:style w:type="paragraph" w:customStyle="1" w:styleId="afffffffffff9">
    <w:name w:val="Обычный текст"/>
    <w:basedOn w:val="af1"/>
    <w:rsid w:val="00BE68F6"/>
    <w:pPr>
      <w:spacing w:before="120" w:line="360" w:lineRule="auto"/>
      <w:ind w:left="709" w:right="311"/>
    </w:pPr>
    <w:rPr>
      <w:iCs/>
      <w:kern w:val="28"/>
      <w:sz w:val="28"/>
      <w:lang w:eastAsia="en-US"/>
    </w:rPr>
  </w:style>
  <w:style w:type="paragraph" w:customStyle="1" w:styleId="Spisok">
    <w:name w:val="Spisok"/>
    <w:basedOn w:val="af1"/>
    <w:next w:val="af1"/>
    <w:rsid w:val="00BE68F6"/>
    <w:pPr>
      <w:numPr>
        <w:numId w:val="25"/>
      </w:numPr>
      <w:spacing w:before="120" w:line="360" w:lineRule="auto"/>
    </w:pPr>
    <w:rPr>
      <w:sz w:val="28"/>
      <w:lang w:eastAsia="en-US"/>
    </w:rPr>
  </w:style>
  <w:style w:type="paragraph" w:customStyle="1" w:styleId="afffffffffffa">
    <w:name w:val="Текст в таблице"/>
    <w:basedOn w:val="af1"/>
    <w:rsid w:val="00BE68F6"/>
    <w:pPr>
      <w:spacing w:before="40" w:after="40"/>
      <w:jc w:val="center"/>
    </w:pPr>
    <w:rPr>
      <w:kern w:val="28"/>
      <w:lang w:eastAsia="en-US"/>
    </w:rPr>
  </w:style>
  <w:style w:type="paragraph" w:customStyle="1" w:styleId="afffffffffffb">
    <w:name w:val="Названия столбцов в таблице"/>
    <w:basedOn w:val="af1"/>
    <w:rsid w:val="00BE68F6"/>
    <w:pPr>
      <w:spacing w:before="40" w:after="40"/>
      <w:jc w:val="center"/>
    </w:pPr>
    <w:rPr>
      <w:b/>
      <w:bCs/>
      <w:lang w:eastAsia="en-US"/>
    </w:rPr>
  </w:style>
  <w:style w:type="paragraph" w:customStyle="1" w:styleId="afffffffffffc">
    <w:name w:val="Номер таблицы или рисунка"/>
    <w:basedOn w:val="af1"/>
    <w:next w:val="afffffffffff"/>
    <w:rsid w:val="00BE68F6"/>
    <w:pPr>
      <w:jc w:val="right"/>
    </w:pPr>
    <w:rPr>
      <w:kern w:val="28"/>
      <w:lang w:eastAsia="en-US"/>
    </w:rPr>
  </w:style>
  <w:style w:type="paragraph" w:customStyle="1" w:styleId="afffffffffffd">
    <w:name w:val="Нумерация столбцов в таблице"/>
    <w:basedOn w:val="af1"/>
    <w:rsid w:val="00BE68F6"/>
    <w:pPr>
      <w:spacing w:before="40" w:after="40"/>
      <w:jc w:val="center"/>
    </w:pPr>
    <w:rPr>
      <w:b/>
      <w:bCs/>
      <w:lang w:eastAsia="en-US"/>
    </w:rPr>
  </w:style>
  <w:style w:type="paragraph" w:customStyle="1" w:styleId="3f5">
    <w:name w:val="Стиль Заголовок 3уровняСС"/>
    <w:basedOn w:val="33"/>
    <w:next w:val="afffffffffff9"/>
    <w:autoRedefine/>
    <w:rsid w:val="00BE68F6"/>
    <w:pPr>
      <w:spacing w:after="0" w:line="360" w:lineRule="auto"/>
      <w:ind w:left="1211" w:right="312" w:hanging="360"/>
    </w:pPr>
    <w:rPr>
      <w:rFonts w:cs="Times New Roman"/>
      <w:bCs/>
      <w:i w:val="0"/>
      <w:iCs/>
      <w:kern w:val="28"/>
      <w:sz w:val="28"/>
      <w:szCs w:val="20"/>
    </w:rPr>
  </w:style>
  <w:style w:type="paragraph" w:customStyle="1" w:styleId="2-11">
    <w:name w:val="Заголовок 2.- 1.1"/>
    <w:basedOn w:val="af1"/>
    <w:next w:val="af1"/>
    <w:rsid w:val="00BE68F6"/>
    <w:pPr>
      <w:keepNext/>
      <w:numPr>
        <w:ilvl w:val="1"/>
        <w:numId w:val="26"/>
      </w:numPr>
      <w:tabs>
        <w:tab w:val="left" w:pos="3119"/>
      </w:tabs>
      <w:spacing w:before="240"/>
      <w:ind w:right="34"/>
    </w:pPr>
    <w:rPr>
      <w:b/>
      <w:i/>
      <w:caps/>
      <w:lang w:eastAsia="en-US"/>
    </w:rPr>
  </w:style>
  <w:style w:type="paragraph" w:customStyle="1" w:styleId="--0">
    <w:name w:val="Ст-таб-т"/>
    <w:basedOn w:val="af1"/>
    <w:rsid w:val="00BE68F6"/>
    <w:pPr>
      <w:widowControl w:val="0"/>
      <w:jc w:val="center"/>
    </w:pPr>
    <w:rPr>
      <w:rFonts w:eastAsia="MS Mincho"/>
      <w:bCs/>
      <w:snapToGrid w:val="0"/>
      <w:sz w:val="20"/>
      <w:lang w:eastAsia="en-US"/>
    </w:rPr>
  </w:style>
  <w:style w:type="paragraph" w:customStyle="1" w:styleId="-f">
    <w:name w:val="Стиль-таб"/>
    <w:basedOn w:val="af1"/>
    <w:rsid w:val="00BE68F6"/>
    <w:pPr>
      <w:widowControl w:val="0"/>
      <w:jc w:val="center"/>
    </w:pPr>
    <w:rPr>
      <w:lang w:eastAsia="en-US"/>
    </w:rPr>
  </w:style>
  <w:style w:type="paragraph" w:customStyle="1" w:styleId="afffffffffffe">
    <w:name w:val="Табличный текст"/>
    <w:basedOn w:val="af1"/>
    <w:rsid w:val="00BE68F6"/>
    <w:pPr>
      <w:spacing w:before="40" w:after="40"/>
      <w:ind w:right="34"/>
    </w:pPr>
    <w:rPr>
      <w:sz w:val="20"/>
      <w:lang w:eastAsia="en-US"/>
    </w:rPr>
  </w:style>
  <w:style w:type="paragraph" w:customStyle="1" w:styleId="affffffffffff">
    <w:name w:val="Название таблицы Знак Знак"/>
    <w:basedOn w:val="af1"/>
    <w:autoRedefine/>
    <w:rsid w:val="00BE68F6"/>
    <w:pPr>
      <w:ind w:right="34"/>
      <w:jc w:val="center"/>
      <w:outlineLvl w:val="0"/>
    </w:pPr>
    <w:rPr>
      <w:b/>
      <w:lang w:eastAsia="en-US"/>
    </w:rPr>
  </w:style>
  <w:style w:type="paragraph" w:customStyle="1" w:styleId="Boolet2">
    <w:name w:val="Boolet_2"/>
    <w:basedOn w:val="af1"/>
    <w:rsid w:val="00BE68F6"/>
    <w:pPr>
      <w:numPr>
        <w:numId w:val="27"/>
      </w:numPr>
    </w:pPr>
    <w:rPr>
      <w:lang w:eastAsia="en-US"/>
    </w:rPr>
  </w:style>
  <w:style w:type="paragraph" w:customStyle="1" w:styleId="-f0">
    <w:name w:val="Стиль-рис"/>
    <w:basedOn w:val="af1"/>
    <w:rsid w:val="00BE68F6"/>
    <w:pPr>
      <w:widowControl w:val="0"/>
      <w:spacing w:line="360" w:lineRule="auto"/>
      <w:ind w:left="1134" w:hanging="1134"/>
    </w:pPr>
    <w:rPr>
      <w:lang w:eastAsia="en-US"/>
    </w:rPr>
  </w:style>
  <w:style w:type="paragraph" w:customStyle="1" w:styleId="31">
    <w:name w:val="Рис. 3.1"/>
    <w:basedOn w:val="af1"/>
    <w:next w:val="af1"/>
    <w:autoRedefine/>
    <w:rsid w:val="00BE68F6"/>
    <w:pPr>
      <w:keepNext/>
      <w:widowControl w:val="0"/>
      <w:numPr>
        <w:numId w:val="28"/>
      </w:numPr>
      <w:tabs>
        <w:tab w:val="left" w:pos="306"/>
      </w:tabs>
      <w:suppressAutoHyphens/>
      <w:spacing w:before="120"/>
      <w:ind w:right="114"/>
      <w:jc w:val="center"/>
      <w:outlineLvl w:val="0"/>
    </w:pPr>
    <w:rPr>
      <w:lang w:eastAsia="en-US"/>
    </w:rPr>
  </w:style>
  <w:style w:type="character" w:customStyle="1" w:styleId="affffffffffff0">
    <w:name w:val="Название таблицы Знак"/>
    <w:basedOn w:val="af3"/>
    <w:rsid w:val="00BE68F6"/>
    <w:rPr>
      <w:rFonts w:ascii="Arial" w:hAnsi="Arial" w:cs="Arial"/>
      <w:b/>
      <w:sz w:val="24"/>
      <w:lang w:val="ru-RU" w:eastAsia="ru-RU" w:bidi="ar-SA"/>
    </w:rPr>
  </w:style>
  <w:style w:type="paragraph" w:customStyle="1" w:styleId="Reference2006">
    <w:name w:val="Reference2006"/>
    <w:basedOn w:val="af1"/>
    <w:autoRedefine/>
    <w:rsid w:val="00BE68F6"/>
    <w:pPr>
      <w:numPr>
        <w:numId w:val="29"/>
      </w:numPr>
    </w:pPr>
    <w:rPr>
      <w:lang w:val="en-US" w:eastAsia="en-US"/>
    </w:rPr>
  </w:style>
  <w:style w:type="paragraph" w:customStyle="1" w:styleId="-11FD2009">
    <w:name w:val="Таб.заг-11 (FD 2009)"/>
    <w:basedOn w:val="af1"/>
    <w:next w:val="af1"/>
    <w:autoRedefine/>
    <w:rsid w:val="00BE68F6"/>
    <w:pPr>
      <w:keepNext/>
      <w:tabs>
        <w:tab w:val="num" w:pos="360"/>
      </w:tabs>
    </w:pPr>
    <w:rPr>
      <w:b/>
      <w:sz w:val="22"/>
      <w:lang w:eastAsia="en-US"/>
    </w:rPr>
  </w:style>
  <w:style w:type="paragraph" w:customStyle="1" w:styleId="affffffffffff1">
    <w:name w:val="Название рисунка"/>
    <w:basedOn w:val="afffffffffc"/>
    <w:link w:val="affffffffffff2"/>
    <w:autoRedefine/>
    <w:rsid w:val="00BE68F6"/>
    <w:pPr>
      <w:keepLines/>
      <w:spacing w:before="240" w:after="240"/>
      <w:ind w:right="284" w:firstLine="426"/>
      <w:jc w:val="center"/>
    </w:pPr>
    <w:rPr>
      <w:b w:val="0"/>
      <w:sz w:val="24"/>
      <w:szCs w:val="24"/>
    </w:rPr>
  </w:style>
  <w:style w:type="paragraph" w:customStyle="1" w:styleId="-11FD20090">
    <w:name w:val="Таб.-11 (FD 2009)"/>
    <w:basedOn w:val="af1"/>
    <w:autoRedefine/>
    <w:rsid w:val="00BE68F6"/>
    <w:pPr>
      <w:keepLines/>
      <w:widowControl w:val="0"/>
      <w:tabs>
        <w:tab w:val="num" w:pos="360"/>
      </w:tabs>
      <w:ind w:hanging="6"/>
    </w:pPr>
    <w:rPr>
      <w:bCs/>
      <w:sz w:val="22"/>
      <w:szCs w:val="22"/>
      <w:lang w:val="en-US" w:eastAsia="en-US"/>
    </w:rPr>
  </w:style>
  <w:style w:type="paragraph" w:customStyle="1" w:styleId="2fc">
    <w:name w:val="Знак Знак Знак2 Знак"/>
    <w:basedOn w:val="af1"/>
    <w:rsid w:val="00BE68F6"/>
    <w:pPr>
      <w:tabs>
        <w:tab w:val="num" w:pos="360"/>
      </w:tabs>
      <w:spacing w:after="160" w:line="240" w:lineRule="exact"/>
    </w:pPr>
    <w:rPr>
      <w:noProof/>
      <w:lang w:val="en-US" w:eastAsia="en-US"/>
    </w:rPr>
  </w:style>
  <w:style w:type="paragraph" w:styleId="2">
    <w:name w:val="List Number 2"/>
    <w:basedOn w:val="afffffffff3"/>
    <w:rsid w:val="00BE68F6"/>
    <w:pPr>
      <w:numPr>
        <w:numId w:val="30"/>
      </w:numPr>
      <w:tabs>
        <w:tab w:val="clear" w:pos="643"/>
        <w:tab w:val="left" w:pos="907"/>
      </w:tabs>
      <w:suppressAutoHyphens/>
      <w:spacing w:before="60" w:after="0"/>
      <w:ind w:left="908" w:right="284" w:hanging="454"/>
    </w:pPr>
    <w:rPr>
      <w:snapToGrid/>
      <w:sz w:val="26"/>
      <w:lang w:eastAsia="en-US"/>
    </w:rPr>
  </w:style>
  <w:style w:type="paragraph" w:styleId="4">
    <w:name w:val="List Number 4"/>
    <w:basedOn w:val="30"/>
    <w:rsid w:val="00BE68F6"/>
    <w:pPr>
      <w:numPr>
        <w:numId w:val="31"/>
      </w:numPr>
      <w:tabs>
        <w:tab w:val="clear" w:pos="1209"/>
        <w:tab w:val="left" w:pos="1361"/>
      </w:tabs>
      <w:ind w:left="1815" w:hanging="454"/>
      <w:contextualSpacing w:val="0"/>
    </w:pPr>
    <w:rPr>
      <w:sz w:val="26"/>
    </w:rPr>
  </w:style>
  <w:style w:type="paragraph" w:customStyle="1" w:styleId="affffffffffff3">
    <w:name w:val="Примеч"/>
    <w:basedOn w:val="af2"/>
    <w:next w:val="af2"/>
    <w:rsid w:val="00BE68F6"/>
    <w:pPr>
      <w:spacing w:before="120" w:line="240" w:lineRule="auto"/>
      <w:ind w:firstLine="709"/>
    </w:pPr>
    <w:rPr>
      <w:sz w:val="22"/>
      <w:szCs w:val="24"/>
      <w:lang w:eastAsia="en-US"/>
    </w:rPr>
  </w:style>
  <w:style w:type="paragraph" w:styleId="30">
    <w:name w:val="List Number 3"/>
    <w:basedOn w:val="af1"/>
    <w:uiPriority w:val="99"/>
    <w:rsid w:val="00BE68F6"/>
    <w:pPr>
      <w:numPr>
        <w:numId w:val="17"/>
      </w:numPr>
      <w:contextualSpacing/>
    </w:pPr>
    <w:rPr>
      <w:lang w:eastAsia="en-US"/>
    </w:rPr>
  </w:style>
  <w:style w:type="paragraph" w:customStyle="1" w:styleId="affffffffffff4">
    <w:name w:val="ТабличныйТекст"/>
    <w:basedOn w:val="af1"/>
    <w:rsid w:val="00D52ADF"/>
    <w:pPr>
      <w:spacing w:before="60" w:after="60" w:line="360" w:lineRule="auto"/>
      <w:ind w:firstLine="709"/>
    </w:pPr>
    <w:rPr>
      <w:rFonts w:ascii="Arial Narrow" w:hAnsi="Arial Narrow" w:cs="Arial Narrow"/>
      <w:sz w:val="22"/>
      <w:szCs w:val="22"/>
    </w:rPr>
  </w:style>
  <w:style w:type="paragraph" w:customStyle="1" w:styleId="affffffffffff5">
    <w:name w:val="ЗаголовокТаблицы"/>
    <w:basedOn w:val="af1"/>
    <w:rsid w:val="00D52ADF"/>
    <w:pPr>
      <w:suppressAutoHyphens/>
      <w:spacing w:line="360" w:lineRule="auto"/>
      <w:ind w:firstLine="709"/>
      <w:jc w:val="center"/>
    </w:pPr>
    <w:rPr>
      <w:rFonts w:ascii="Arial Narrow" w:hAnsi="Arial Narrow" w:cs="Arial Narrow"/>
      <w:b/>
      <w:bCs/>
      <w:sz w:val="28"/>
      <w:szCs w:val="28"/>
    </w:rPr>
  </w:style>
  <w:style w:type="paragraph" w:customStyle="1" w:styleId="affffffffffff6">
    <w:name w:val="Таблица текст"/>
    <w:basedOn w:val="af1"/>
    <w:rsid w:val="00D52ADF"/>
    <w:pPr>
      <w:spacing w:before="40" w:after="40"/>
      <w:jc w:val="center"/>
    </w:pPr>
    <w:rPr>
      <w:rFonts w:cs="Arial"/>
      <w:sz w:val="20"/>
    </w:rPr>
  </w:style>
  <w:style w:type="paragraph" w:customStyle="1" w:styleId="affffffffffff7">
    <w:name w:val="Тезисы"/>
    <w:basedOn w:val="af1"/>
    <w:rsid w:val="00D52ADF"/>
    <w:pPr>
      <w:spacing w:line="360" w:lineRule="auto"/>
      <w:ind w:firstLine="709"/>
    </w:pPr>
  </w:style>
  <w:style w:type="paragraph" w:customStyle="1" w:styleId="CM24">
    <w:name w:val="CM24"/>
    <w:basedOn w:val="Default"/>
    <w:next w:val="Default"/>
    <w:rsid w:val="00D52ADF"/>
    <w:pPr>
      <w:suppressAutoHyphens/>
      <w:autoSpaceDN/>
      <w:adjustRightInd/>
      <w:spacing w:after="130"/>
    </w:pPr>
    <w:rPr>
      <w:rFonts w:eastAsia="Arial"/>
      <w:color w:val="auto"/>
      <w:lang w:val="ru-RU" w:eastAsia="ar-SA"/>
    </w:rPr>
  </w:style>
  <w:style w:type="character" w:styleId="affffffffffff8">
    <w:name w:val="Emphasis"/>
    <w:rsid w:val="00D52ADF"/>
    <w:rPr>
      <w:i/>
      <w:iCs/>
    </w:rPr>
  </w:style>
  <w:style w:type="character" w:customStyle="1" w:styleId="hps">
    <w:name w:val="hps"/>
    <w:basedOn w:val="af3"/>
    <w:rsid w:val="00D52ADF"/>
  </w:style>
  <w:style w:type="paragraph" w:customStyle="1" w:styleId="050">
    <w:name w:val="05 текст"/>
    <w:basedOn w:val="af2"/>
    <w:link w:val="051"/>
    <w:rsid w:val="00D52ADF"/>
    <w:pPr>
      <w:spacing w:after="80" w:line="240" w:lineRule="auto"/>
      <w:ind w:firstLine="709"/>
    </w:pPr>
    <w:rPr>
      <w:szCs w:val="24"/>
    </w:rPr>
  </w:style>
  <w:style w:type="paragraph" w:customStyle="1" w:styleId="3f6">
    <w:name w:val="Ñïèñîê áþë.3"/>
    <w:basedOn w:val="3f0"/>
    <w:rsid w:val="00D52ADF"/>
    <w:pPr>
      <w:tabs>
        <w:tab w:val="clear" w:pos="1429"/>
        <w:tab w:val="left" w:pos="714"/>
        <w:tab w:val="left" w:pos="1074"/>
        <w:tab w:val="left" w:pos="1789"/>
      </w:tabs>
      <w:overflowPunct w:val="0"/>
      <w:autoSpaceDE w:val="0"/>
      <w:autoSpaceDN w:val="0"/>
      <w:adjustRightInd w:val="0"/>
      <w:ind w:left="1071" w:hanging="357"/>
    </w:pPr>
    <w:rPr>
      <w:sz w:val="26"/>
    </w:rPr>
  </w:style>
  <w:style w:type="paragraph" w:customStyle="1" w:styleId="affffffffffff9">
    <w:name w:val="Номер рис"/>
    <w:basedOn w:val="af2"/>
    <w:next w:val="af2"/>
    <w:rsid w:val="00D52ADF"/>
    <w:pPr>
      <w:spacing w:after="120" w:line="240" w:lineRule="auto"/>
      <w:jc w:val="center"/>
    </w:pPr>
    <w:rPr>
      <w:sz w:val="26"/>
      <w:szCs w:val="24"/>
    </w:rPr>
  </w:style>
  <w:style w:type="paragraph" w:styleId="affffffffffffa">
    <w:name w:val="E-mail Signature"/>
    <w:basedOn w:val="af1"/>
    <w:link w:val="affffffffffffb"/>
    <w:rsid w:val="00D52ADF"/>
    <w:rPr>
      <w:sz w:val="26"/>
    </w:rPr>
  </w:style>
  <w:style w:type="character" w:customStyle="1" w:styleId="affffffffffffb">
    <w:name w:val="Электронная подпись Знак"/>
    <w:basedOn w:val="af3"/>
    <w:link w:val="affffffffffffa"/>
    <w:rsid w:val="00D52ADF"/>
    <w:rPr>
      <w:sz w:val="26"/>
      <w:szCs w:val="24"/>
    </w:rPr>
  </w:style>
  <w:style w:type="character" w:customStyle="1" w:styleId="2112">
    <w:name w:val="Основной текст с отступом 21 Знак1 Знак2"/>
    <w:aliases w:val="Основной текст с отступом 2 Знак1 Знак Знак2,Основной текст с отступом 21 Знак1 Знак Знак2,Основной текст с отступом 2 Знак Знак Знак Знак1 Знак Знак2"/>
    <w:basedOn w:val="af3"/>
    <w:rsid w:val="00AB25B3"/>
    <w:rPr>
      <w:sz w:val="24"/>
      <w:szCs w:val="24"/>
    </w:rPr>
  </w:style>
  <w:style w:type="paragraph" w:customStyle="1" w:styleId="affffffffffffc">
    <w:name w:val="Текст таб центр"/>
    <w:basedOn w:val="af1"/>
    <w:rsid w:val="00AB25B3"/>
    <w:pPr>
      <w:keepLines/>
      <w:spacing w:before="60" w:after="60"/>
      <w:jc w:val="center"/>
    </w:pPr>
    <w:rPr>
      <w:sz w:val="28"/>
      <w:lang w:eastAsia="en-US"/>
    </w:rPr>
  </w:style>
  <w:style w:type="paragraph" w:customStyle="1" w:styleId="Aaiainioaenoa">
    <w:name w:val="Aaia ini.oaenoa"/>
    <w:basedOn w:val="af1"/>
    <w:link w:val="Aaiainioaenoa0"/>
    <w:rsid w:val="00AB25B3"/>
    <w:pPr>
      <w:spacing w:after="120"/>
      <w:ind w:firstLine="709"/>
      <w:jc w:val="both"/>
    </w:pPr>
    <w:rPr>
      <w:sz w:val="28"/>
      <w:lang w:eastAsia="en-US"/>
    </w:rPr>
  </w:style>
  <w:style w:type="paragraph" w:customStyle="1" w:styleId="affffffffffffd">
    <w:name w:val="Ввод осн.текста"/>
    <w:basedOn w:val="af1"/>
    <w:rsid w:val="00AB25B3"/>
    <w:pPr>
      <w:spacing w:after="120"/>
      <w:ind w:firstLine="709"/>
      <w:jc w:val="both"/>
    </w:pPr>
    <w:rPr>
      <w:sz w:val="28"/>
      <w:lang w:eastAsia="en-US"/>
    </w:rPr>
  </w:style>
  <w:style w:type="paragraph" w:customStyle="1" w:styleId="2fd">
    <w:name w:val="çàãîëîâîê 2"/>
    <w:basedOn w:val="af1"/>
    <w:next w:val="af1"/>
    <w:rsid w:val="00AB25B3"/>
    <w:pPr>
      <w:keepNext/>
      <w:jc w:val="center"/>
    </w:pPr>
    <w:rPr>
      <w:lang w:eastAsia="en-US"/>
    </w:rPr>
  </w:style>
  <w:style w:type="paragraph" w:customStyle="1" w:styleId="Aeaaucaaieiaie">
    <w:name w:val="Aeaau caaieiaie"/>
    <w:basedOn w:val="af1"/>
    <w:next w:val="af1"/>
    <w:rsid w:val="00AB25B3"/>
    <w:pPr>
      <w:keepNext/>
      <w:keepLines/>
      <w:overflowPunct w:val="0"/>
      <w:autoSpaceDE w:val="0"/>
      <w:autoSpaceDN w:val="0"/>
      <w:adjustRightInd w:val="0"/>
      <w:spacing w:before="240" w:after="240"/>
      <w:jc w:val="center"/>
      <w:textAlignment w:val="baseline"/>
    </w:pPr>
    <w:rPr>
      <w:rFonts w:ascii="NTCourierVK/Cyrillic" w:hAnsi="NTCourierVK/Cyrillic"/>
      <w:sz w:val="28"/>
      <w:szCs w:val="28"/>
      <w:lang w:eastAsia="en-US"/>
    </w:rPr>
  </w:style>
  <w:style w:type="character" w:customStyle="1" w:styleId="2121">
    <w:name w:val="Основной текст с отступом 2 + 12 пт1"/>
    <w:aliases w:val="Красный1,Первая строка:  1 см1,Междустр....1,Первая строка:  1.19 см1,Междустр.интерв... Знак,Обычный + 12 пт1,Первая строка:  1.2 с + Слева:  0 см1,Первая строка:  1.19 см...1,Слева:  1 см1,Обычный + 12 пт Знак1"/>
    <w:locked/>
    <w:rsid w:val="00AB25B3"/>
    <w:rPr>
      <w:rFonts w:cs="Arial"/>
      <w:sz w:val="24"/>
      <w:szCs w:val="24"/>
      <w:lang w:val="ru-RU" w:eastAsia="ru-RU" w:bidi="ar-SA"/>
    </w:rPr>
  </w:style>
  <w:style w:type="paragraph" w:customStyle="1" w:styleId="affffffffffffe">
    <w:name w:val="При проведении первичного анализа существующих опасностей"/>
    <w:aliases w:val="для ко-тельной был ...,для ко-тельной был идентифицирован ряд сценариев возможных аварийных ситуаций."/>
    <w:basedOn w:val="af1"/>
    <w:link w:val="3f7"/>
    <w:rsid w:val="00AB25B3"/>
    <w:pPr>
      <w:spacing w:line="360" w:lineRule="auto"/>
      <w:ind w:firstLine="709"/>
      <w:jc w:val="both"/>
    </w:pPr>
    <w:rPr>
      <w:snapToGrid w:val="0"/>
      <w:sz w:val="28"/>
      <w:szCs w:val="28"/>
      <w:lang w:eastAsia="en-US"/>
    </w:rPr>
  </w:style>
  <w:style w:type="character" w:customStyle="1" w:styleId="3f7">
    <w:name w:val="При проведении первичного анализа существующих опасностей3"/>
    <w:aliases w:val="для ко-тельной был ... Знак Знак"/>
    <w:link w:val="affffffffffffe"/>
    <w:locked/>
    <w:rsid w:val="00AB25B3"/>
    <w:rPr>
      <w:snapToGrid w:val="0"/>
      <w:sz w:val="28"/>
      <w:szCs w:val="28"/>
      <w:lang w:eastAsia="en-US"/>
    </w:rPr>
  </w:style>
  <w:style w:type="paragraph" w:customStyle="1" w:styleId="Body">
    <w:name w:val="Body"/>
    <w:aliases w:val="22"/>
    <w:basedOn w:val="af1"/>
    <w:rsid w:val="00AB25B3"/>
    <w:pPr>
      <w:tabs>
        <w:tab w:val="right" w:pos="9356"/>
      </w:tabs>
      <w:spacing w:line="360" w:lineRule="auto"/>
      <w:ind w:left="562" w:right="288"/>
      <w:jc w:val="both"/>
    </w:pPr>
    <w:rPr>
      <w:lang w:eastAsia="pt-BR"/>
    </w:rPr>
  </w:style>
  <w:style w:type="paragraph" w:customStyle="1" w:styleId="1ff8">
    <w:name w:val="Первая строка:  1 см Знак Знак"/>
    <w:aliases w:val="Справа:  1 см + Слева:  0 с...,Первая строка:  1 см + полужирный,Первая строка: ....."/>
    <w:basedOn w:val="af6"/>
    <w:link w:val="11d"/>
    <w:rsid w:val="00AB25B3"/>
    <w:pPr>
      <w:tabs>
        <w:tab w:val="clear" w:pos="4677"/>
        <w:tab w:val="clear" w:pos="9355"/>
        <w:tab w:val="center" w:pos="4536"/>
        <w:tab w:val="right" w:pos="9072"/>
      </w:tabs>
      <w:ind w:left="1134" w:firstLine="567"/>
      <w:jc w:val="both"/>
    </w:pPr>
    <w:rPr>
      <w:rFonts w:cs="Arial"/>
      <w:lang w:eastAsia="en-US"/>
    </w:rPr>
  </w:style>
  <w:style w:type="character" w:customStyle="1" w:styleId="11d">
    <w:name w:val="Первая строка:  1 см Знак Знак1"/>
    <w:aliases w:val="Справа:  1 см + Слева:  0 с...1,Первая строка:  1 см + полужирный1,Первая строка: ..... Знак"/>
    <w:link w:val="1ff8"/>
    <w:locked/>
    <w:rsid w:val="00AB25B3"/>
    <w:rPr>
      <w:rFonts w:cs="Arial"/>
      <w:sz w:val="24"/>
      <w:szCs w:val="24"/>
      <w:lang w:eastAsia="en-US"/>
    </w:rPr>
  </w:style>
  <w:style w:type="paragraph" w:customStyle="1" w:styleId="14pt">
    <w:name w:val="Абзац основной + (латиница) 14 pt"/>
    <w:aliases w:val="(латиница) полужирный,Первая строка:  Заголовок 21.2..."/>
    <w:basedOn w:val="afff5"/>
    <w:rsid w:val="00AB25B3"/>
    <w:pPr>
      <w:spacing w:before="120" w:after="0" w:line="360" w:lineRule="auto"/>
      <w:ind w:left="567" w:firstLine="684"/>
    </w:pPr>
    <w:rPr>
      <w:b/>
      <w:sz w:val="28"/>
      <w:lang w:eastAsia="en-US"/>
    </w:rPr>
  </w:style>
  <w:style w:type="character" w:customStyle="1" w:styleId="1240">
    <w:name w:val="Обычный + 12 пт4"/>
    <w:aliases w:val="Первая строка:  1 см Знак Знак Знак Знак"/>
    <w:rsid w:val="00AB25B3"/>
    <w:rPr>
      <w:rFonts w:cs="Arial"/>
      <w:sz w:val="24"/>
      <w:szCs w:val="24"/>
      <w:lang w:val="ru-RU" w:eastAsia="ru-RU" w:bidi="ar-SA"/>
    </w:rPr>
  </w:style>
  <w:style w:type="table" w:customStyle="1" w:styleId="1ff9">
    <w:name w:val="Обычная таблица1"/>
    <w:semiHidden/>
    <w:rsid w:val="00AB25B3"/>
    <w:rPr>
      <w:rFonts w:ascii="NewtonCTT" w:hAnsi="NewtonCTT" w:cs="NewtonCTT"/>
    </w:rPr>
    <w:tblPr>
      <w:tblCellMar>
        <w:top w:w="0" w:type="dxa"/>
        <w:left w:w="108" w:type="dxa"/>
        <w:bottom w:w="0" w:type="dxa"/>
        <w:right w:w="108" w:type="dxa"/>
      </w:tblCellMar>
    </w:tblPr>
  </w:style>
  <w:style w:type="character" w:customStyle="1" w:styleId="1230">
    <w:name w:val="Обычный + 12 пт3"/>
    <w:aliases w:val="Первая строка:  1.2 с + Слева:  0 см2,Первая строка:  1.19 см... Знак Знак"/>
    <w:rsid w:val="00AB25B3"/>
    <w:rPr>
      <w:rFonts w:cs="Arial"/>
      <w:sz w:val="24"/>
      <w:lang w:val="ru-RU" w:eastAsia="ru-RU" w:bidi="ar-SA"/>
    </w:rPr>
  </w:style>
  <w:style w:type="paragraph" w:customStyle="1" w:styleId="afffffffffffff">
    <w:name w:val="Опасными участками котельной являются:"/>
    <w:basedOn w:val="36"/>
    <w:rsid w:val="00AB25B3"/>
    <w:pPr>
      <w:spacing w:before="0" w:after="0" w:line="360" w:lineRule="auto"/>
      <w:ind w:left="0" w:firstLine="675"/>
    </w:pPr>
  </w:style>
  <w:style w:type="character" w:customStyle="1" w:styleId="-f1">
    <w:name w:val="для ко-тельной был идентифицирован ряд сценариев возможных аварийных ситуаций. Знак"/>
    <w:aliases w:val="При проведении первичного анализа существующих опасностей2,для ко-тельной был ...2"/>
    <w:rsid w:val="00AB25B3"/>
    <w:rPr>
      <w:rFonts w:cs="Times New Roman"/>
      <w:snapToGrid w:val="0"/>
      <w:sz w:val="28"/>
      <w:szCs w:val="28"/>
      <w:lang w:val="ru-RU" w:eastAsia="ru-RU" w:bidi="ar-SA"/>
    </w:rPr>
  </w:style>
  <w:style w:type="character" w:customStyle="1" w:styleId="afffffffffffff0">
    <w:name w:val="Обычный + По ширине Знак"/>
    <w:aliases w:val="Первая строка:  1 Знак,27 см Знак,Междустр.интервал:  полуторный Знак"/>
    <w:locked/>
    <w:rsid w:val="00AB25B3"/>
    <w:rPr>
      <w:rFonts w:cs="Times New Roman"/>
      <w:b/>
      <w:bCs/>
      <w:kern w:val="32"/>
      <w:sz w:val="24"/>
      <w:szCs w:val="24"/>
      <w:lang w:val="ru-RU" w:eastAsia="ru-RU" w:bidi="ar-SA"/>
    </w:rPr>
  </w:style>
  <w:style w:type="character" w:customStyle="1" w:styleId="2fe">
    <w:name w:val="Заголовок 2 + Красный Знак"/>
    <w:aliases w:val="По ширине Знак,Перед:  12 пт Знак,Междустр.интервал:  полуторн... Знак"/>
    <w:locked/>
    <w:rsid w:val="00AB25B3"/>
    <w:rPr>
      <w:rFonts w:cs="Times New Roman"/>
      <w:b/>
      <w:bCs/>
      <w:i/>
      <w:color w:val="FF0000"/>
      <w:kern w:val="32"/>
      <w:sz w:val="24"/>
      <w:szCs w:val="24"/>
      <w:lang w:val="ru-RU" w:eastAsia="ru-RU" w:bidi="ar-SA"/>
    </w:rPr>
  </w:style>
  <w:style w:type="paragraph" w:customStyle="1" w:styleId="12pt1">
    <w:name w:val="Стиль 12 pt Черный по ширине Первая строка:  1 см Междустр.инте..."/>
    <w:basedOn w:val="af1"/>
    <w:autoRedefine/>
    <w:rsid w:val="00AB25B3"/>
    <w:pPr>
      <w:overflowPunct w:val="0"/>
      <w:autoSpaceDE w:val="0"/>
      <w:autoSpaceDN w:val="0"/>
      <w:adjustRightInd w:val="0"/>
      <w:spacing w:line="360" w:lineRule="auto"/>
      <w:ind w:firstLine="720"/>
      <w:jc w:val="both"/>
      <w:textAlignment w:val="baseline"/>
    </w:pPr>
    <w:rPr>
      <w:lang w:eastAsia="en-US"/>
    </w:rPr>
  </w:style>
  <w:style w:type="character" w:customStyle="1" w:styleId="2ff">
    <w:name w:val="Знак Знак2"/>
    <w:rsid w:val="00AB25B3"/>
    <w:rPr>
      <w:rFonts w:cs="Times New Roman"/>
      <w:b/>
      <w:sz w:val="24"/>
      <w:szCs w:val="24"/>
      <w:lang w:val="ru-RU" w:eastAsia="ru-RU" w:bidi="ar-SA"/>
    </w:rPr>
  </w:style>
  <w:style w:type="character" w:customStyle="1" w:styleId="125pt02">
    <w:name w:val="Стиль 125 pt Черный разреженный на  02 пт"/>
    <w:rsid w:val="00AB25B3"/>
    <w:rPr>
      <w:rFonts w:cs="Times New Roman"/>
      <w:color w:val="000000"/>
      <w:spacing w:val="4"/>
      <w:sz w:val="24"/>
      <w:szCs w:val="24"/>
    </w:rPr>
  </w:style>
  <w:style w:type="paragraph" w:customStyle="1" w:styleId="025">
    <w:name w:val="Стиль Слева:  0.25 см Первая строка: главный"/>
    <w:basedOn w:val="af1"/>
    <w:link w:val="0251"/>
    <w:rsid w:val="00AB25B3"/>
    <w:pPr>
      <w:spacing w:line="360" w:lineRule="auto"/>
      <w:ind w:left="142" w:firstLine="566"/>
      <w:jc w:val="both"/>
    </w:pPr>
    <w:rPr>
      <w:rFonts w:ascii="Arial" w:hAnsi="Arial"/>
      <w:lang w:eastAsia="ar-SA"/>
    </w:rPr>
  </w:style>
  <w:style w:type="character" w:customStyle="1" w:styleId="0251">
    <w:name w:val="Стиль Слева:  0.25 см Первая строка: главный Знак1"/>
    <w:link w:val="025"/>
    <w:locked/>
    <w:rsid w:val="00AB25B3"/>
    <w:rPr>
      <w:rFonts w:ascii="Arial" w:hAnsi="Arial"/>
      <w:sz w:val="24"/>
      <w:szCs w:val="24"/>
      <w:lang w:eastAsia="ar-SA"/>
    </w:rPr>
  </w:style>
  <w:style w:type="paragraph" w:customStyle="1" w:styleId="1212">
    <w:name w:val="Стиль 12 пт По ширине Первая строка:  1 см Междустр.интервал:  п..."/>
    <w:basedOn w:val="af1"/>
    <w:autoRedefine/>
    <w:rsid w:val="00AB25B3"/>
    <w:pPr>
      <w:shd w:val="clear" w:color="auto" w:fill="FFFFFF"/>
      <w:overflowPunct w:val="0"/>
      <w:autoSpaceDE w:val="0"/>
      <w:autoSpaceDN w:val="0"/>
      <w:adjustRightInd w:val="0"/>
      <w:spacing w:line="360" w:lineRule="auto"/>
      <w:ind w:firstLine="709"/>
      <w:jc w:val="both"/>
      <w:textAlignment w:val="baseline"/>
    </w:pPr>
    <w:rPr>
      <w:lang w:eastAsia="en-US"/>
    </w:rPr>
  </w:style>
  <w:style w:type="character" w:customStyle="1" w:styleId="220">
    <w:name w:val="Основной текст с отступом 22"/>
    <w:aliases w:val="Основной текст с отступом 2 Знак2,Основной текст с отступом 21 Знак2,Основной текст с отступом 2 Знак Знак Знак Знак2,Основной текст с отступом 2 Знак Знак12,Основной текст с отступом 2 Знак Знак Знак Знак Знак"/>
    <w:rsid w:val="00AB25B3"/>
    <w:rPr>
      <w:rFonts w:cs="Times New Roman"/>
      <w:sz w:val="24"/>
      <w:lang w:val="ru-RU" w:eastAsia="ru-RU" w:bidi="ar-SA"/>
    </w:rPr>
  </w:style>
  <w:style w:type="character" w:customStyle="1" w:styleId="218">
    <w:name w:val="Стиль Основной текст с отступом 21"/>
    <w:aliases w:val="Основной текст с отступом 2 Знак..."/>
    <w:rsid w:val="00AB25B3"/>
    <w:rPr>
      <w:rFonts w:ascii="Times New Roman" w:hAnsi="Times New Roman" w:cs="Times New Roman"/>
      <w:color w:val="000000"/>
      <w:sz w:val="24"/>
      <w:lang w:val="ru-RU" w:eastAsia="ru-RU" w:bidi="ar-SA"/>
    </w:rPr>
  </w:style>
  <w:style w:type="paragraph" w:customStyle="1" w:styleId="12pt12">
    <w:name w:val="Стиль 12 pt Черный по ширине Первая строка:  1 см Междустр.инте...2"/>
    <w:basedOn w:val="af1"/>
    <w:autoRedefine/>
    <w:rsid w:val="00AB25B3"/>
    <w:pPr>
      <w:overflowPunct w:val="0"/>
      <w:autoSpaceDE w:val="0"/>
      <w:autoSpaceDN w:val="0"/>
      <w:adjustRightInd w:val="0"/>
      <w:spacing w:line="360" w:lineRule="auto"/>
      <w:ind w:firstLine="567"/>
      <w:jc w:val="both"/>
      <w:textAlignment w:val="baseline"/>
    </w:pPr>
    <w:rPr>
      <w:lang w:eastAsia="en-US"/>
    </w:rPr>
  </w:style>
  <w:style w:type="paragraph" w:customStyle="1" w:styleId="12pt13">
    <w:name w:val="Стиль 12 pt Черный по ширине Первая строка:  1 см Междустр.инте...3"/>
    <w:basedOn w:val="af1"/>
    <w:rsid w:val="00AB25B3"/>
    <w:pPr>
      <w:shd w:val="clear" w:color="auto" w:fill="FFFFFF"/>
      <w:overflowPunct w:val="0"/>
      <w:autoSpaceDE w:val="0"/>
      <w:autoSpaceDN w:val="0"/>
      <w:adjustRightInd w:val="0"/>
      <w:spacing w:line="360" w:lineRule="auto"/>
      <w:ind w:firstLine="567"/>
      <w:jc w:val="both"/>
      <w:textAlignment w:val="baseline"/>
    </w:pPr>
    <w:rPr>
      <w:color w:val="000000"/>
      <w:lang w:eastAsia="en-US"/>
    </w:rPr>
  </w:style>
  <w:style w:type="paragraph" w:customStyle="1" w:styleId="12110">
    <w:name w:val="Стиль 12 пт Черный По ширине Первая строка:  1 см Междустр.инте...1"/>
    <w:basedOn w:val="af1"/>
    <w:autoRedefine/>
    <w:rsid w:val="00AB25B3"/>
    <w:pPr>
      <w:shd w:val="clear" w:color="auto" w:fill="FFFFFF"/>
      <w:overflowPunct w:val="0"/>
      <w:autoSpaceDE w:val="0"/>
      <w:autoSpaceDN w:val="0"/>
      <w:adjustRightInd w:val="0"/>
      <w:spacing w:line="360" w:lineRule="auto"/>
      <w:ind w:firstLine="709"/>
      <w:jc w:val="both"/>
      <w:textAlignment w:val="baseline"/>
    </w:pPr>
    <w:rPr>
      <w:lang w:eastAsia="en-US"/>
    </w:rPr>
  </w:style>
  <w:style w:type="paragraph" w:customStyle="1" w:styleId="12pt10">
    <w:name w:val="Стиль 12 pt по ширине Первая строка:  1 см Междустр.интервал:  п..."/>
    <w:basedOn w:val="af1"/>
    <w:rsid w:val="00AB25B3"/>
    <w:pPr>
      <w:overflowPunct w:val="0"/>
      <w:autoSpaceDE w:val="0"/>
      <w:autoSpaceDN w:val="0"/>
      <w:adjustRightInd w:val="0"/>
      <w:spacing w:line="360" w:lineRule="auto"/>
      <w:ind w:firstLine="567"/>
      <w:jc w:val="both"/>
      <w:textAlignment w:val="baseline"/>
    </w:pPr>
    <w:rPr>
      <w:lang w:eastAsia="en-US"/>
    </w:rPr>
  </w:style>
  <w:style w:type="character" w:customStyle="1" w:styleId="11pt">
    <w:name w:val="Стиль 11 pt Черный"/>
    <w:rsid w:val="00AB25B3"/>
    <w:rPr>
      <w:rFonts w:cs="Times New Roman"/>
      <w:color w:val="000000"/>
      <w:sz w:val="24"/>
    </w:rPr>
  </w:style>
  <w:style w:type="paragraph" w:customStyle="1" w:styleId="3f8">
    <w:name w:val="Стиль Заголовок 3 + подчеркивание"/>
    <w:basedOn w:val="33"/>
    <w:rsid w:val="00AB25B3"/>
    <w:pPr>
      <w:keepNext w:val="0"/>
      <w:suppressAutoHyphens w:val="0"/>
      <w:spacing w:before="0" w:after="0"/>
    </w:pPr>
    <w:rPr>
      <w:rFonts w:cs="Times New Roman"/>
      <w:szCs w:val="20"/>
      <w:lang w:eastAsia="ar-SA"/>
    </w:rPr>
  </w:style>
  <w:style w:type="paragraph" w:customStyle="1" w:styleId="1214291">
    <w:name w:val="Стиль Название объекта + 12 пт По центру Первая строка:  1429 см1"/>
    <w:basedOn w:val="affffff0"/>
    <w:rsid w:val="00AB25B3"/>
    <w:pPr>
      <w:overflowPunct w:val="0"/>
      <w:autoSpaceDE w:val="0"/>
      <w:autoSpaceDN w:val="0"/>
      <w:adjustRightInd w:val="0"/>
      <w:spacing w:before="120" w:after="120" w:line="240" w:lineRule="auto"/>
      <w:ind w:firstLine="8102"/>
      <w:jc w:val="center"/>
      <w:textAlignment w:val="baseline"/>
    </w:pPr>
    <w:rPr>
      <w:rFonts w:eastAsia="Times New Roman"/>
      <w:b w:val="0"/>
      <w:noProof w:val="0"/>
      <w:color w:val="000000"/>
      <w:szCs w:val="20"/>
      <w:lang w:eastAsia="en-US"/>
    </w:rPr>
  </w:style>
  <w:style w:type="paragraph" w:customStyle="1" w:styleId="afffffffffffff1">
    <w:name w:val="Рабочий проект"/>
    <w:basedOn w:val="af1"/>
    <w:next w:val="af1"/>
    <w:autoRedefine/>
    <w:rsid w:val="00AB25B3"/>
    <w:pPr>
      <w:spacing w:line="360" w:lineRule="auto"/>
      <w:jc w:val="center"/>
      <w:outlineLvl w:val="0"/>
    </w:pPr>
    <w:rPr>
      <w:b/>
      <w:sz w:val="32"/>
      <w:szCs w:val="32"/>
      <w:lang w:eastAsia="en-US"/>
    </w:rPr>
  </w:style>
  <w:style w:type="paragraph" w:customStyle="1" w:styleId="-f2">
    <w:name w:val="Санкт-Петербург"/>
    <w:basedOn w:val="af1"/>
    <w:autoRedefine/>
    <w:rsid w:val="00AB25B3"/>
    <w:pPr>
      <w:spacing w:before="240"/>
      <w:jc w:val="center"/>
    </w:pPr>
    <w:rPr>
      <w:rFonts w:ascii="Arial" w:hAnsi="Arial"/>
      <w:lang w:eastAsia="en-US"/>
    </w:rPr>
  </w:style>
  <w:style w:type="paragraph" w:customStyle="1" w:styleId="afffffffffffff2">
    <w:name w:val="год"/>
    <w:basedOn w:val="af1"/>
    <w:rsid w:val="00AB25B3"/>
    <w:pPr>
      <w:jc w:val="center"/>
    </w:pPr>
    <w:rPr>
      <w:rFonts w:ascii="Arial" w:hAnsi="Arial"/>
      <w:lang w:eastAsia="en-US"/>
    </w:rPr>
  </w:style>
  <w:style w:type="paragraph" w:customStyle="1" w:styleId="afffffffffffff3">
    <w:name w:val="Абзац_рисунка"/>
    <w:basedOn w:val="af1"/>
    <w:autoRedefine/>
    <w:rsid w:val="00AB25B3"/>
    <w:pPr>
      <w:spacing w:before="240" w:after="240"/>
      <w:jc w:val="center"/>
    </w:pPr>
    <w:rPr>
      <w:rFonts w:ascii="Arial" w:hAnsi="Arial"/>
      <w:lang w:eastAsia="en-US"/>
    </w:rPr>
  </w:style>
  <w:style w:type="paragraph" w:customStyle="1" w:styleId="11270">
    <w:name w:val="Стиль Заголовок 1 + По ширине Слева:  1.27 см Первая строка:  0 см"/>
    <w:basedOn w:val="1a"/>
    <w:rsid w:val="00AB25B3"/>
    <w:pPr>
      <w:spacing w:before="0" w:after="240"/>
      <w:ind w:right="0"/>
      <w:jc w:val="center"/>
    </w:pPr>
    <w:rPr>
      <w:rFonts w:cs="Times New Roman"/>
      <w:kern w:val="0"/>
      <w:sz w:val="32"/>
      <w:szCs w:val="32"/>
    </w:rPr>
  </w:style>
  <w:style w:type="paragraph" w:customStyle="1" w:styleId="005096">
    <w:name w:val="Стиль по ширине Слева:  005 см Первая строка:  096 см Перед:  ..."/>
    <w:basedOn w:val="af1"/>
    <w:autoRedefine/>
    <w:rsid w:val="00AB25B3"/>
    <w:pPr>
      <w:shd w:val="clear" w:color="auto" w:fill="FFFFFF"/>
      <w:spacing w:line="360" w:lineRule="auto"/>
      <w:ind w:firstLine="567"/>
      <w:jc w:val="both"/>
    </w:pPr>
    <w:rPr>
      <w:sz w:val="28"/>
      <w:szCs w:val="28"/>
      <w:lang w:eastAsia="en-US"/>
    </w:rPr>
  </w:style>
  <w:style w:type="character" w:customStyle="1" w:styleId="2111">
    <w:name w:val="Основной текст с отступом 21 Знак1 Знак1"/>
    <w:aliases w:val="Основной текст с отступом 2 Знак1 Знак Знак1,Основной текст с отступом 21 Знак1 Знак Знак1,Основной текст с отступом 2 Знак Знак Знак Знак1 Знак Знак1,Основной текст с отступом 2 Знак Знак11 Знак Знак Знак Знак"/>
    <w:rsid w:val="00AB25B3"/>
    <w:rPr>
      <w:rFonts w:cs="Times New Roman"/>
      <w:sz w:val="24"/>
      <w:lang w:val="ru-RU" w:eastAsia="ru-RU" w:bidi="ar-SA"/>
    </w:rPr>
  </w:style>
  <w:style w:type="paragraph" w:customStyle="1" w:styleId="004095">
    <w:name w:val="Стиль по ширине Слева:  004 см Первая строка:  095 см Междустр..."/>
    <w:basedOn w:val="af1"/>
    <w:autoRedefine/>
    <w:rsid w:val="00AB25B3"/>
    <w:pPr>
      <w:shd w:val="clear" w:color="auto" w:fill="FFFFFF"/>
      <w:spacing w:line="360" w:lineRule="auto"/>
      <w:ind w:left="57" w:firstLine="567"/>
      <w:jc w:val="both"/>
    </w:pPr>
    <w:rPr>
      <w:sz w:val="28"/>
      <w:szCs w:val="28"/>
      <w:lang w:eastAsia="en-US"/>
    </w:rPr>
  </w:style>
  <w:style w:type="paragraph" w:customStyle="1" w:styleId="14pt063">
    <w:name w:val="Стиль 14 pt полужирный по центру Слева:  063 см Междустр.интер..."/>
    <w:basedOn w:val="af1"/>
    <w:autoRedefine/>
    <w:rsid w:val="00AB25B3"/>
    <w:pPr>
      <w:spacing w:before="240" w:after="240"/>
      <w:jc w:val="center"/>
    </w:pPr>
    <w:rPr>
      <w:b/>
      <w:bCs/>
      <w:sz w:val="32"/>
      <w:szCs w:val="32"/>
      <w:lang w:eastAsia="en-US"/>
    </w:rPr>
  </w:style>
  <w:style w:type="paragraph" w:customStyle="1" w:styleId="2ff0">
    <w:name w:val="Стиль Заголовок 2 + курсив Знак"/>
    <w:basedOn w:val="26"/>
    <w:autoRedefine/>
    <w:rsid w:val="00AB25B3"/>
    <w:pPr>
      <w:spacing w:before="240" w:after="240"/>
      <w:ind w:firstLine="7920"/>
      <w:jc w:val="center"/>
    </w:pPr>
    <w:rPr>
      <w:rFonts w:cs="Times New Roman"/>
      <w:smallCaps/>
      <w:sz w:val="24"/>
      <w:szCs w:val="24"/>
    </w:rPr>
  </w:style>
  <w:style w:type="character" w:customStyle="1" w:styleId="2ff1">
    <w:name w:val="Стиль Заголовок 2 + курсив Знак Знак"/>
    <w:rsid w:val="00AB25B3"/>
    <w:rPr>
      <w:rFonts w:cs="Arial"/>
      <w:b/>
      <w:bCs/>
      <w:i/>
      <w:caps/>
      <w:color w:val="000000"/>
      <w:kern w:val="28"/>
      <w:sz w:val="28"/>
      <w:szCs w:val="28"/>
      <w:lang w:val="ru-RU" w:eastAsia="ru-RU" w:bidi="ar-SA"/>
    </w:rPr>
  </w:style>
  <w:style w:type="paragraph" w:customStyle="1" w:styleId="14pt0630">
    <w:name w:val="Стиль 14 pt полужирный по центру Слева:  063 см"/>
    <w:basedOn w:val="1a"/>
    <w:autoRedefine/>
    <w:rsid w:val="00AB25B3"/>
    <w:pPr>
      <w:spacing w:before="360" w:after="240"/>
      <w:ind w:right="0"/>
      <w:jc w:val="center"/>
    </w:pPr>
    <w:rPr>
      <w:rFonts w:cs="Times New Roman"/>
      <w:b w:val="0"/>
      <w:kern w:val="0"/>
      <w:sz w:val="32"/>
      <w:szCs w:val="32"/>
      <w:lang w:val="en-US"/>
    </w:rPr>
  </w:style>
  <w:style w:type="paragraph" w:customStyle="1" w:styleId="1ffa">
    <w:name w:val="Стиль Заголовок 1 + по центру"/>
    <w:basedOn w:val="1a"/>
    <w:autoRedefine/>
    <w:rsid w:val="00AB25B3"/>
    <w:pPr>
      <w:pageBreakBefore w:val="0"/>
      <w:spacing w:before="0" w:after="240"/>
      <w:ind w:right="0"/>
      <w:jc w:val="center"/>
    </w:pPr>
    <w:rPr>
      <w:rFonts w:cs="Times New Roman"/>
      <w:kern w:val="0"/>
      <w:sz w:val="40"/>
      <w:szCs w:val="40"/>
      <w:lang w:val="en-US"/>
    </w:rPr>
  </w:style>
  <w:style w:type="character" w:customStyle="1" w:styleId="afffffffffffff4">
    <w:name w:val="Ввод осн.текста Знак Знак Знак"/>
    <w:rsid w:val="00AB25B3"/>
    <w:rPr>
      <w:rFonts w:cs="Times New Roman"/>
      <w:sz w:val="28"/>
      <w:lang w:val="ru-RU" w:eastAsia="ru-RU" w:bidi="ar-SA"/>
    </w:rPr>
  </w:style>
  <w:style w:type="paragraph" w:customStyle="1" w:styleId="120pt">
    <w:name w:val="Стиль Заголовок 1 + 20 pt Черный не все прописные по центру Пер..."/>
    <w:basedOn w:val="1a"/>
    <w:rsid w:val="00AB25B3"/>
    <w:pPr>
      <w:spacing w:before="5520" w:after="360"/>
      <w:ind w:right="0"/>
      <w:jc w:val="center"/>
    </w:pPr>
    <w:rPr>
      <w:rFonts w:cs="Times New Roman"/>
      <w:caps w:val="0"/>
      <w:color w:val="000000"/>
      <w:kern w:val="0"/>
      <w:sz w:val="40"/>
      <w:lang w:val="en-US"/>
    </w:rPr>
  </w:style>
  <w:style w:type="paragraph" w:customStyle="1" w:styleId="TimesNewRomanCYR">
    <w:name w:val="Стиль Обычный (веб) + Times New Roman CYR Знак Знак Знак Знак Знак Знак Знак Знак Знак Знак Знак"/>
    <w:basedOn w:val="af1"/>
    <w:autoRedefine/>
    <w:rsid w:val="00AB25B3"/>
    <w:pPr>
      <w:autoSpaceDE w:val="0"/>
      <w:autoSpaceDN w:val="0"/>
      <w:adjustRightInd w:val="0"/>
      <w:ind w:firstLine="567"/>
      <w:jc w:val="both"/>
    </w:pPr>
    <w:rPr>
      <w:rFonts w:ascii="Times New Roman CYR" w:hAnsi="Times New Roman CYR" w:cs="Courier"/>
      <w:lang w:eastAsia="en-US"/>
    </w:rPr>
  </w:style>
  <w:style w:type="paragraph" w:customStyle="1" w:styleId="112pt0">
    <w:name w:val="Стиль Заголовок 1 + 12 pt по центру Первая строка:  0 см"/>
    <w:basedOn w:val="1a"/>
    <w:autoRedefine/>
    <w:rsid w:val="00AB25B3"/>
    <w:pPr>
      <w:spacing w:before="360" w:after="240"/>
      <w:ind w:right="0"/>
      <w:jc w:val="center"/>
    </w:pPr>
    <w:rPr>
      <w:rFonts w:cs="Times New Roman"/>
      <w:kern w:val="0"/>
      <w:sz w:val="40"/>
      <w:szCs w:val="40"/>
      <w:lang w:val="en-US"/>
    </w:rPr>
  </w:style>
  <w:style w:type="paragraph" w:customStyle="1" w:styleId="112pt">
    <w:name w:val="Стиль Заголовок 1 + 12 pt по центру"/>
    <w:basedOn w:val="1a"/>
    <w:autoRedefine/>
    <w:rsid w:val="00AB25B3"/>
    <w:pPr>
      <w:spacing w:before="240" w:after="240"/>
      <w:ind w:right="0"/>
      <w:jc w:val="center"/>
    </w:pPr>
    <w:rPr>
      <w:rFonts w:cs="Times New Roman"/>
      <w:kern w:val="0"/>
      <w:sz w:val="24"/>
      <w:szCs w:val="40"/>
      <w:lang w:val="en-US"/>
    </w:rPr>
  </w:style>
  <w:style w:type="paragraph" w:customStyle="1" w:styleId="1ffb">
    <w:name w:val="Стиль по ширине Первая строка:  1 см Междустр.интервал:  полуторн..."/>
    <w:basedOn w:val="af1"/>
    <w:autoRedefine/>
    <w:rsid w:val="00AB25B3"/>
    <w:pPr>
      <w:shd w:val="clear" w:color="auto" w:fill="FFFFFF"/>
      <w:overflowPunct w:val="0"/>
      <w:autoSpaceDE w:val="0"/>
      <w:autoSpaceDN w:val="0"/>
      <w:adjustRightInd w:val="0"/>
      <w:spacing w:line="360" w:lineRule="auto"/>
      <w:ind w:firstLine="567"/>
      <w:jc w:val="both"/>
      <w:textAlignment w:val="baseline"/>
    </w:pPr>
    <w:rPr>
      <w:lang w:eastAsia="en-US"/>
    </w:rPr>
  </w:style>
  <w:style w:type="paragraph" w:customStyle="1" w:styleId="200">
    <w:name w:val="Стиль Основной текст с отступом 2 + по ширине Слева:  0 см Первая..."/>
    <w:basedOn w:val="2b"/>
    <w:autoRedefine/>
    <w:rsid w:val="00AB25B3"/>
    <w:pPr>
      <w:spacing w:before="0" w:after="0" w:line="360" w:lineRule="auto"/>
      <w:ind w:left="0" w:firstLine="567"/>
    </w:pPr>
  </w:style>
  <w:style w:type="paragraph" w:customStyle="1" w:styleId="002098">
    <w:name w:val="Стиль по ширине Слева:  002 см Первая строка:  098 см Перед:  ..."/>
    <w:basedOn w:val="af1"/>
    <w:autoRedefine/>
    <w:rsid w:val="00AB25B3"/>
    <w:pPr>
      <w:shd w:val="clear" w:color="auto" w:fill="FFFFFF"/>
      <w:overflowPunct w:val="0"/>
      <w:autoSpaceDE w:val="0"/>
      <w:autoSpaceDN w:val="0"/>
      <w:adjustRightInd w:val="0"/>
      <w:spacing w:line="360" w:lineRule="auto"/>
      <w:ind w:firstLine="567"/>
      <w:jc w:val="both"/>
      <w:textAlignment w:val="baseline"/>
    </w:pPr>
    <w:rPr>
      <w:lang w:eastAsia="en-US"/>
    </w:rPr>
  </w:style>
  <w:style w:type="paragraph" w:customStyle="1" w:styleId="003097">
    <w:name w:val="Стиль по ширине Слева:  003 см Первая строка:  097 см Справа: ..."/>
    <w:basedOn w:val="af1"/>
    <w:autoRedefine/>
    <w:rsid w:val="00AB25B3"/>
    <w:pPr>
      <w:shd w:val="clear" w:color="auto" w:fill="FFFFFF"/>
      <w:overflowPunct w:val="0"/>
      <w:autoSpaceDE w:val="0"/>
      <w:autoSpaceDN w:val="0"/>
      <w:adjustRightInd w:val="0"/>
      <w:spacing w:line="360" w:lineRule="auto"/>
      <w:ind w:firstLine="567"/>
      <w:jc w:val="both"/>
      <w:textAlignment w:val="baseline"/>
    </w:pPr>
    <w:rPr>
      <w:lang w:eastAsia="en-US"/>
    </w:rPr>
  </w:style>
  <w:style w:type="paragraph" w:customStyle="1" w:styleId="afffffffffffff5">
    <w:name w:val="Стиль по ширине Междустр.интервал:  полуторный"/>
    <w:basedOn w:val="af1"/>
    <w:autoRedefine/>
    <w:rsid w:val="00AB25B3"/>
    <w:pPr>
      <w:shd w:val="clear" w:color="auto" w:fill="FFFFFF"/>
      <w:overflowPunct w:val="0"/>
      <w:autoSpaceDE w:val="0"/>
      <w:autoSpaceDN w:val="0"/>
      <w:adjustRightInd w:val="0"/>
      <w:spacing w:line="360" w:lineRule="auto"/>
      <w:jc w:val="both"/>
      <w:textAlignment w:val="baseline"/>
    </w:pPr>
    <w:rPr>
      <w:lang w:eastAsia="en-US"/>
    </w:rPr>
  </w:style>
  <w:style w:type="paragraph" w:customStyle="1" w:styleId="1250">
    <w:name w:val="Стиль по ширине Первая строка:  125 см Междустр.интервал:  полут..."/>
    <w:basedOn w:val="af1"/>
    <w:autoRedefine/>
    <w:rsid w:val="00AB25B3"/>
    <w:pPr>
      <w:shd w:val="clear" w:color="auto" w:fill="FFFFFF"/>
      <w:overflowPunct w:val="0"/>
      <w:autoSpaceDE w:val="0"/>
      <w:autoSpaceDN w:val="0"/>
      <w:adjustRightInd w:val="0"/>
      <w:spacing w:line="360" w:lineRule="auto"/>
      <w:ind w:firstLine="570"/>
      <w:jc w:val="both"/>
      <w:textAlignment w:val="baseline"/>
    </w:pPr>
    <w:rPr>
      <w:lang w:eastAsia="en-US"/>
    </w:rPr>
  </w:style>
  <w:style w:type="paragraph" w:customStyle="1" w:styleId="013126">
    <w:name w:val="Стиль по ширине Слева:  013 см Первая строка:  126 см Справа: ..."/>
    <w:basedOn w:val="af1"/>
    <w:autoRedefine/>
    <w:rsid w:val="00AB25B3"/>
    <w:pPr>
      <w:shd w:val="clear" w:color="auto" w:fill="FFFFFF"/>
      <w:overflowPunct w:val="0"/>
      <w:autoSpaceDE w:val="0"/>
      <w:autoSpaceDN w:val="0"/>
      <w:adjustRightInd w:val="0"/>
      <w:spacing w:line="360" w:lineRule="auto"/>
      <w:ind w:firstLine="680"/>
      <w:jc w:val="both"/>
      <w:textAlignment w:val="baseline"/>
    </w:pPr>
    <w:rPr>
      <w:lang w:eastAsia="en-US"/>
    </w:rPr>
  </w:style>
  <w:style w:type="paragraph" w:customStyle="1" w:styleId="112pt01">
    <w:name w:val="Стиль Заголовок 1 + 12 pt по центру Первая строка:  0 см1"/>
    <w:basedOn w:val="1a"/>
    <w:autoRedefine/>
    <w:rsid w:val="00AB25B3"/>
    <w:pPr>
      <w:spacing w:before="240" w:after="240"/>
      <w:ind w:right="0"/>
      <w:jc w:val="center"/>
    </w:pPr>
    <w:rPr>
      <w:rFonts w:cs="Times New Roman"/>
      <w:kern w:val="0"/>
      <w:sz w:val="40"/>
      <w:lang w:val="en-US"/>
    </w:rPr>
  </w:style>
  <w:style w:type="paragraph" w:customStyle="1" w:styleId="112pt063">
    <w:name w:val="Стиль Заголовок 1 + 12 pt по центру Слева:  063 см Первая строк..."/>
    <w:basedOn w:val="1a"/>
    <w:autoRedefine/>
    <w:rsid w:val="00AB25B3"/>
    <w:pPr>
      <w:spacing w:before="0" w:after="240"/>
      <w:ind w:left="357" w:right="0"/>
      <w:jc w:val="center"/>
    </w:pPr>
    <w:rPr>
      <w:rFonts w:cs="Times New Roman"/>
      <w:kern w:val="0"/>
      <w:sz w:val="40"/>
      <w:lang w:val="en-US"/>
    </w:rPr>
  </w:style>
  <w:style w:type="paragraph" w:customStyle="1" w:styleId="12pt">
    <w:name w:val="Стиль 12 pt полужирный по центру"/>
    <w:basedOn w:val="af1"/>
    <w:autoRedefine/>
    <w:rsid w:val="00AB25B3"/>
    <w:pPr>
      <w:keepNext/>
      <w:keepLines/>
      <w:suppressAutoHyphens/>
      <w:overflowPunct w:val="0"/>
      <w:autoSpaceDE w:val="0"/>
      <w:autoSpaceDN w:val="0"/>
      <w:adjustRightInd w:val="0"/>
      <w:jc w:val="center"/>
      <w:textAlignment w:val="baseline"/>
    </w:pPr>
    <w:rPr>
      <w:b/>
      <w:bCs/>
      <w:sz w:val="28"/>
      <w:szCs w:val="28"/>
      <w:lang w:eastAsia="en-US"/>
    </w:rPr>
  </w:style>
  <w:style w:type="paragraph" w:customStyle="1" w:styleId="12pt11">
    <w:name w:val="Стиль 12 pt Черный по ширине Первая строка:  1 см Междустр.инте...1"/>
    <w:basedOn w:val="af1"/>
    <w:autoRedefine/>
    <w:rsid w:val="00AB25B3"/>
    <w:pPr>
      <w:shd w:val="clear" w:color="auto" w:fill="FFFFFF"/>
      <w:overflowPunct w:val="0"/>
      <w:autoSpaceDE w:val="0"/>
      <w:autoSpaceDN w:val="0"/>
      <w:adjustRightInd w:val="0"/>
      <w:spacing w:line="360" w:lineRule="auto"/>
      <w:ind w:firstLine="567"/>
      <w:jc w:val="both"/>
      <w:textAlignment w:val="baseline"/>
    </w:pPr>
    <w:rPr>
      <w:color w:val="000000"/>
      <w:lang w:eastAsia="en-US"/>
    </w:rPr>
  </w:style>
  <w:style w:type="character" w:customStyle="1" w:styleId="219">
    <w:name w:val="Основной текст с отступом 2 Знак1 Знак Знак"/>
    <w:aliases w:val="Основной текст с отступом 21 Знак1 Знак Знак,Основной текст с отступом 2 Знак Знак Знак Знак1 Знак Знак,Основной текст с отступом 2 Знак Знак11 Знак Знак1,Основной текст с отступом 23"/>
    <w:rsid w:val="00AB25B3"/>
    <w:rPr>
      <w:rFonts w:cs="Times New Roman"/>
      <w:sz w:val="24"/>
      <w:lang w:val="ru-RU" w:eastAsia="ru-RU" w:bidi="ar-SA"/>
    </w:rPr>
  </w:style>
  <w:style w:type="paragraph" w:customStyle="1" w:styleId="12pt1023">
    <w:name w:val="Стиль 12 pt Черный по ширине Первая строка:  1 см Справа:  023..."/>
    <w:basedOn w:val="af1"/>
    <w:autoRedefine/>
    <w:rsid w:val="00AB25B3"/>
    <w:pPr>
      <w:shd w:val="clear" w:color="auto" w:fill="FFFFFF"/>
      <w:overflowPunct w:val="0"/>
      <w:autoSpaceDE w:val="0"/>
      <w:autoSpaceDN w:val="0"/>
      <w:adjustRightInd w:val="0"/>
      <w:spacing w:line="360" w:lineRule="auto"/>
      <w:ind w:firstLine="567"/>
      <w:jc w:val="both"/>
      <w:textAlignment w:val="baseline"/>
    </w:pPr>
    <w:rPr>
      <w:color w:val="000000"/>
      <w:lang w:eastAsia="en-US"/>
    </w:rPr>
  </w:style>
  <w:style w:type="paragraph" w:customStyle="1" w:styleId="2ff2">
    <w:name w:val="Стиль Заголовок 2 + не полужирный по ширине"/>
    <w:basedOn w:val="af2"/>
    <w:autoRedefine/>
    <w:rsid w:val="00AB25B3"/>
    <w:pPr>
      <w:pageBreakBefore/>
      <w:suppressAutoHyphens w:val="0"/>
      <w:spacing w:before="0" w:after="0" w:line="360" w:lineRule="auto"/>
      <w:ind w:left="0" w:right="0" w:firstLine="0"/>
      <w:jc w:val="center"/>
    </w:pPr>
    <w:rPr>
      <w:bCs/>
      <w:szCs w:val="20"/>
      <w:lang w:val="en-US"/>
    </w:rPr>
  </w:style>
  <w:style w:type="character" w:customStyle="1" w:styleId="IniiaiieoaenoCiae">
    <w:name w:val="Iniiaiie oaeno Ciae"/>
    <w:rsid w:val="00AB25B3"/>
    <w:rPr>
      <w:rFonts w:cs="Times New Roman"/>
      <w:sz w:val="28"/>
      <w:lang w:val="ru-RU"/>
    </w:rPr>
  </w:style>
  <w:style w:type="paragraph" w:customStyle="1" w:styleId="afffffffffffff6">
    <w:name w:val="Òàáëèöà ¹"/>
    <w:basedOn w:val="af1"/>
    <w:next w:val="af1"/>
    <w:rsid w:val="00AB25B3"/>
    <w:pPr>
      <w:overflowPunct w:val="0"/>
      <w:autoSpaceDE w:val="0"/>
      <w:autoSpaceDN w:val="0"/>
      <w:adjustRightInd w:val="0"/>
      <w:spacing w:before="120"/>
      <w:jc w:val="right"/>
      <w:textAlignment w:val="baseline"/>
    </w:pPr>
    <w:rPr>
      <w:i/>
      <w:lang w:eastAsia="en-US"/>
    </w:rPr>
  </w:style>
  <w:style w:type="character" w:customStyle="1" w:styleId="afffffffffffff7">
    <w:name w:val="Знак Знак Знак"/>
    <w:aliases w:val="Название объекта1 Знак Знак Знак,Название объекта1 Знак Знак1,Знак Знак1 Знак,Название объекта1 Знак Знак1 Знак Знак Знак,Название объекта Знак,Название объекта1 Знак Знак1 Знак Знак,Название объекта1 Знак1,текст Зн,Caption_ARGOSS Знак"/>
    <w:rsid w:val="00AB25B3"/>
    <w:rPr>
      <w:rFonts w:cs="Times New Roman"/>
      <w:b/>
      <w:bCs/>
      <w:spacing w:val="30"/>
      <w:lang w:val="ru-RU" w:eastAsia="ru-RU" w:bidi="ar-SA"/>
    </w:rPr>
  </w:style>
  <w:style w:type="paragraph" w:customStyle="1" w:styleId="551">
    <w:name w:val="Стиль Черный влево Перед:  5 пт После:  5 пт1"/>
    <w:basedOn w:val="af1"/>
    <w:rsid w:val="00AB25B3"/>
    <w:pPr>
      <w:tabs>
        <w:tab w:val="num" w:pos="1428"/>
      </w:tabs>
      <w:ind w:left="1428" w:hanging="360"/>
    </w:pPr>
    <w:rPr>
      <w:spacing w:val="30"/>
      <w:lang w:eastAsia="en-US"/>
    </w:rPr>
  </w:style>
  <w:style w:type="paragraph" w:customStyle="1" w:styleId="21a">
    <w:name w:val="Стиль Основной текст с отступом 2 + Первая строка:  1 см"/>
    <w:basedOn w:val="2b"/>
    <w:rsid w:val="00AB25B3"/>
    <w:pPr>
      <w:widowControl w:val="0"/>
      <w:spacing w:before="0" w:after="0" w:line="360" w:lineRule="auto"/>
      <w:ind w:left="0" w:firstLine="567"/>
    </w:pPr>
    <w:rPr>
      <w:spacing w:val="-8"/>
    </w:rPr>
  </w:style>
  <w:style w:type="paragraph" w:customStyle="1" w:styleId="2ff3">
    <w:name w:val="Стиль Основной текст с отступом 2"/>
    <w:aliases w:val="Основной текст с отступом 21 Знак..."/>
    <w:basedOn w:val="2b"/>
    <w:autoRedefine/>
    <w:rsid w:val="00AB25B3"/>
    <w:pPr>
      <w:widowControl w:val="0"/>
      <w:spacing w:before="0" w:after="0" w:line="360" w:lineRule="auto"/>
      <w:ind w:left="0" w:firstLine="567"/>
    </w:pPr>
    <w:rPr>
      <w:szCs w:val="20"/>
    </w:rPr>
  </w:style>
  <w:style w:type="paragraph" w:customStyle="1" w:styleId="0">
    <w:name w:val="Стиль Основной текст с отступом + по ширине Слева:  0 см Первая с..."/>
    <w:basedOn w:val="aff"/>
    <w:autoRedefine/>
    <w:rsid w:val="00AB25B3"/>
    <w:pPr>
      <w:widowControl w:val="0"/>
      <w:spacing w:after="0" w:line="360" w:lineRule="auto"/>
      <w:ind w:left="0"/>
    </w:pPr>
    <w:rPr>
      <w:b w:val="0"/>
      <w:szCs w:val="20"/>
    </w:rPr>
  </w:style>
  <w:style w:type="paragraph" w:customStyle="1" w:styleId="afffffffffffff8">
    <w:name w:val="Стиль Основной текст с отступом + по ширине Междустр.интервал:  по..."/>
    <w:basedOn w:val="aff"/>
    <w:autoRedefine/>
    <w:rsid w:val="00AB25B3"/>
    <w:pPr>
      <w:spacing w:after="0" w:line="360" w:lineRule="auto"/>
      <w:ind w:left="0"/>
    </w:pPr>
    <w:rPr>
      <w:b w:val="0"/>
      <w:szCs w:val="20"/>
    </w:rPr>
  </w:style>
  <w:style w:type="paragraph" w:customStyle="1" w:styleId="012">
    <w:name w:val="Стиль Основной текст с отступом + Слева:  0 см Первая строка:  12..."/>
    <w:basedOn w:val="aff"/>
    <w:autoRedefine/>
    <w:rsid w:val="00AB25B3"/>
    <w:pPr>
      <w:widowControl w:val="0"/>
      <w:spacing w:after="0" w:line="360" w:lineRule="auto"/>
      <w:ind w:left="0" w:firstLine="709"/>
    </w:pPr>
    <w:rPr>
      <w:b w:val="0"/>
      <w:szCs w:val="20"/>
    </w:rPr>
  </w:style>
  <w:style w:type="paragraph" w:customStyle="1" w:styleId="TimesNewRoman12pt">
    <w:name w:val="Стиль Основной текст + Times New Roman 12 pt не полужирный по ши..."/>
    <w:basedOn w:val="af2"/>
    <w:autoRedefine/>
    <w:rsid w:val="00AB25B3"/>
    <w:pPr>
      <w:widowControl w:val="0"/>
      <w:suppressAutoHyphens w:val="0"/>
      <w:spacing w:before="0" w:after="0" w:line="360" w:lineRule="auto"/>
      <w:ind w:left="0" w:right="0"/>
    </w:pPr>
    <w:rPr>
      <w:szCs w:val="20"/>
      <w:lang w:val="en-US"/>
    </w:rPr>
  </w:style>
  <w:style w:type="paragraph" w:customStyle="1" w:styleId="afffffffffffff9">
    <w:name w:val="Ââîä îñí.òåêñòà"/>
    <w:basedOn w:val="af1"/>
    <w:rsid w:val="00AB25B3"/>
    <w:pPr>
      <w:overflowPunct w:val="0"/>
      <w:autoSpaceDE w:val="0"/>
      <w:autoSpaceDN w:val="0"/>
      <w:adjustRightInd w:val="0"/>
      <w:spacing w:after="120"/>
      <w:ind w:firstLine="709"/>
      <w:jc w:val="both"/>
      <w:textAlignment w:val="baseline"/>
    </w:pPr>
    <w:rPr>
      <w:sz w:val="28"/>
      <w:lang w:eastAsia="en-US"/>
    </w:rPr>
  </w:style>
  <w:style w:type="paragraph" w:customStyle="1" w:styleId="afffffffffffffa">
    <w:name w:val="Наименование титула"/>
    <w:basedOn w:val="af1"/>
    <w:rsid w:val="00AB25B3"/>
    <w:pPr>
      <w:suppressAutoHyphens/>
      <w:spacing w:after="120"/>
      <w:jc w:val="center"/>
    </w:pPr>
    <w:rPr>
      <w:b/>
      <w:kern w:val="28"/>
      <w:sz w:val="36"/>
      <w:lang w:eastAsia="en-US"/>
    </w:rPr>
  </w:style>
  <w:style w:type="paragraph" w:customStyle="1" w:styleId="Aaiainioaenoa1">
    <w:name w:val="Aaia ini.oaenoa1"/>
    <w:basedOn w:val="af1"/>
    <w:rsid w:val="00AB25B3"/>
    <w:pPr>
      <w:overflowPunct w:val="0"/>
      <w:autoSpaceDE w:val="0"/>
      <w:autoSpaceDN w:val="0"/>
      <w:adjustRightInd w:val="0"/>
      <w:spacing w:after="120"/>
      <w:ind w:firstLine="709"/>
      <w:jc w:val="both"/>
      <w:textAlignment w:val="baseline"/>
    </w:pPr>
    <w:rPr>
      <w:sz w:val="28"/>
      <w:lang w:eastAsia="en-US"/>
    </w:rPr>
  </w:style>
  <w:style w:type="character" w:customStyle="1" w:styleId="12a">
    <w:name w:val="Стиль 12 пт Черный"/>
    <w:rsid w:val="00AB25B3"/>
    <w:rPr>
      <w:rFonts w:cs="Times New Roman"/>
      <w:color w:val="000000"/>
      <w:sz w:val="24"/>
    </w:rPr>
  </w:style>
  <w:style w:type="character" w:customStyle="1" w:styleId="2ff4">
    <w:name w:val="Ввод осн.текста Знак2"/>
    <w:rsid w:val="00AB25B3"/>
    <w:rPr>
      <w:rFonts w:ascii="Times New Roman CYR" w:hAnsi="Times New Roman CYR" w:cs="Times New Roman CYR"/>
      <w:sz w:val="28"/>
      <w:szCs w:val="28"/>
      <w:lang w:val="ru-RU" w:eastAsia="ru-RU"/>
    </w:rPr>
  </w:style>
  <w:style w:type="paragraph" w:customStyle="1" w:styleId="4a">
    <w:name w:val="заголовок 4"/>
    <w:basedOn w:val="af1"/>
    <w:next w:val="af1"/>
    <w:rsid w:val="00AB25B3"/>
    <w:pPr>
      <w:keepNext/>
      <w:jc w:val="center"/>
    </w:pPr>
    <w:rPr>
      <w:lang w:eastAsia="en-US"/>
    </w:rPr>
  </w:style>
  <w:style w:type="character" w:customStyle="1" w:styleId="2112pt">
    <w:name w:val="Стиль Заголовок 2 Знак1 + 12 pt"/>
    <w:basedOn w:val="212"/>
    <w:rsid w:val="00AB25B3"/>
    <w:rPr>
      <w:rFonts w:ascii="ISOCPEUR" w:hAnsi="ISOCPEUR" w:cs="Arial"/>
      <w:b/>
      <w:bCs/>
      <w:i/>
      <w:smallCaps/>
      <w:sz w:val="28"/>
      <w:szCs w:val="28"/>
      <w:lang w:val="ru-RU" w:eastAsia="ru-RU" w:bidi="ar-SA"/>
    </w:rPr>
  </w:style>
  <w:style w:type="paragraph" w:customStyle="1" w:styleId="2ff5">
    <w:name w:val="Стиль по ширине Междустр.интервал:  полуторный2"/>
    <w:basedOn w:val="af1"/>
    <w:autoRedefine/>
    <w:rsid w:val="00AB25B3"/>
    <w:pPr>
      <w:tabs>
        <w:tab w:val="num" w:pos="540"/>
      </w:tabs>
      <w:overflowPunct w:val="0"/>
      <w:autoSpaceDE w:val="0"/>
      <w:autoSpaceDN w:val="0"/>
      <w:adjustRightInd w:val="0"/>
      <w:spacing w:line="360" w:lineRule="auto"/>
      <w:ind w:left="198"/>
      <w:jc w:val="both"/>
      <w:textAlignment w:val="baseline"/>
    </w:pPr>
    <w:rPr>
      <w:lang w:eastAsia="en-US"/>
    </w:rPr>
  </w:style>
  <w:style w:type="character" w:customStyle="1" w:styleId="240">
    <w:name w:val="Основной текст с отступом 24"/>
    <w:aliases w:val="Основной текст с отступом 2 Знак3,Основной текст с отступом 21 Знак3,Основной текст с отступом 2 Знак Знак Знак Знак3,Основной текст с отступом 2 Знак Знак13,Основной текст с отступом 2 Знак3 Знак Знак Знак"/>
    <w:rsid w:val="00AB25B3"/>
    <w:rPr>
      <w:rFonts w:cs="Times New Roman"/>
      <w:sz w:val="24"/>
      <w:lang w:val="ru-RU" w:eastAsia="ru-RU" w:bidi="ar-SA"/>
    </w:rPr>
  </w:style>
  <w:style w:type="paragraph" w:customStyle="1" w:styleId="12pt0091">
    <w:name w:val="Стиль 12 pt Черный по ширине Слева:  009 см Первая строка:  1..."/>
    <w:basedOn w:val="af1"/>
    <w:autoRedefine/>
    <w:rsid w:val="00AB25B3"/>
    <w:pPr>
      <w:shd w:val="clear" w:color="auto" w:fill="FFFFFF"/>
      <w:overflowPunct w:val="0"/>
      <w:autoSpaceDE w:val="0"/>
      <w:autoSpaceDN w:val="0"/>
      <w:adjustRightInd w:val="0"/>
      <w:spacing w:line="360" w:lineRule="auto"/>
      <w:ind w:firstLine="567"/>
      <w:jc w:val="both"/>
      <w:textAlignment w:val="baseline"/>
    </w:pPr>
    <w:rPr>
      <w:color w:val="000000"/>
      <w:lang w:eastAsia="en-US"/>
    </w:rPr>
  </w:style>
  <w:style w:type="paragraph" w:customStyle="1" w:styleId="12pt0081">
    <w:name w:val="Стиль 12 pt Черный по ширине Слева:  008 см Первая строка:  1..."/>
    <w:basedOn w:val="af1"/>
    <w:autoRedefine/>
    <w:rsid w:val="00AB25B3"/>
    <w:pPr>
      <w:shd w:val="clear" w:color="auto" w:fill="FFFFFF"/>
      <w:overflowPunct w:val="0"/>
      <w:autoSpaceDE w:val="0"/>
      <w:autoSpaceDN w:val="0"/>
      <w:adjustRightInd w:val="0"/>
      <w:spacing w:line="360" w:lineRule="auto"/>
      <w:ind w:firstLine="567"/>
      <w:jc w:val="both"/>
      <w:textAlignment w:val="baseline"/>
    </w:pPr>
    <w:rPr>
      <w:color w:val="000000"/>
      <w:lang w:eastAsia="en-US"/>
    </w:rPr>
  </w:style>
  <w:style w:type="paragraph" w:customStyle="1" w:styleId="1377">
    <w:name w:val="Стиль Название объекта + по центру Первая строка:  1377 см"/>
    <w:basedOn w:val="affffff0"/>
    <w:rsid w:val="00AB25B3"/>
    <w:pPr>
      <w:pageBreakBefore/>
      <w:suppressAutoHyphens w:val="0"/>
      <w:overflowPunct w:val="0"/>
      <w:autoSpaceDE w:val="0"/>
      <w:autoSpaceDN w:val="0"/>
      <w:adjustRightInd w:val="0"/>
      <w:spacing w:before="120" w:after="120" w:line="240" w:lineRule="auto"/>
      <w:ind w:firstLine="13623"/>
      <w:jc w:val="center"/>
      <w:textAlignment w:val="baseline"/>
    </w:pPr>
    <w:rPr>
      <w:rFonts w:eastAsia="Times New Roman"/>
      <w:noProof w:val="0"/>
      <w:szCs w:val="20"/>
      <w:lang w:eastAsia="en-US"/>
    </w:rPr>
  </w:style>
  <w:style w:type="paragraph" w:customStyle="1" w:styleId="126pt0">
    <w:name w:val="Стиль Заголовок 1 + 26 pt Черный по центру Первая строка:  0 см..."/>
    <w:basedOn w:val="1a"/>
    <w:rsid w:val="00AB25B3"/>
    <w:pPr>
      <w:pageBreakBefore w:val="0"/>
      <w:spacing w:before="1080" w:after="360" w:line="360" w:lineRule="auto"/>
      <w:ind w:right="0"/>
      <w:jc w:val="center"/>
    </w:pPr>
    <w:rPr>
      <w:rFonts w:cs="Times New Roman"/>
      <w:color w:val="000000"/>
      <w:kern w:val="0"/>
      <w:sz w:val="52"/>
      <w:szCs w:val="40"/>
      <w:lang w:val="en-US"/>
    </w:rPr>
  </w:style>
  <w:style w:type="character" w:customStyle="1" w:styleId="230">
    <w:name w:val="Основной текст с отступом 2 Знак3 Знак"/>
    <w:aliases w:val="Основной текст с отступом 2 Знак Знак2 Знак,Основной текст с отступом 21 Знак Знак Знак,Основной текст с отступом 2 Знак Знак Знак Знак Знак Знак,Основной текст с отступом 2 Знак Знак1 Знак Знак Знак"/>
    <w:rsid w:val="00AB25B3"/>
    <w:rPr>
      <w:rFonts w:cs="Times New Roman"/>
      <w:sz w:val="24"/>
      <w:lang w:val="ru-RU" w:eastAsia="ru-RU" w:bidi="ar-SA"/>
    </w:rPr>
  </w:style>
  <w:style w:type="character" w:customStyle="1" w:styleId="1ffc">
    <w:name w:val="При проведении первичного анализа существующих опасностей1"/>
    <w:aliases w:val="для ко-тельной был ...1,для ко-тельной был идентифицирован ряд сценариев возможных аварийных ситуаций. Знак Знак"/>
    <w:rsid w:val="00AB25B3"/>
    <w:rPr>
      <w:rFonts w:cs="Times New Roman"/>
      <w:snapToGrid w:val="0"/>
      <w:sz w:val="28"/>
      <w:szCs w:val="28"/>
      <w:lang w:val="ru-RU" w:eastAsia="ru-RU" w:bidi="ar-SA"/>
    </w:rPr>
  </w:style>
  <w:style w:type="character" w:customStyle="1" w:styleId="21b">
    <w:name w:val="Заголовок 2 + По ширине1"/>
    <w:aliases w:val="Перед:  12 пт1,После:  6 пт1,Междустр.интервал:  пол...1,Междустр.интервал:  полуторный + Слева:...1,Междустр.интервал:  полуторный Знак Знак"/>
    <w:rsid w:val="00AB25B3"/>
    <w:rPr>
      <w:rFonts w:cs="Times New Roman"/>
      <w:b/>
      <w:iCs/>
      <w:snapToGrid w:val="0"/>
      <w:kern w:val="28"/>
      <w:sz w:val="28"/>
      <w:szCs w:val="28"/>
      <w:lang w:val="ru-RU" w:eastAsia="ru-RU" w:bidi="ar-SA"/>
    </w:rPr>
  </w:style>
  <w:style w:type="character" w:customStyle="1" w:styleId="12b">
    <w:name w:val="Стиль Название объекта + 12 пт Знак"/>
    <w:rsid w:val="00AB25B3"/>
    <w:rPr>
      <w:rFonts w:cs="Times New Roman"/>
      <w:b/>
      <w:bCs/>
      <w:spacing w:val="30"/>
      <w:sz w:val="24"/>
      <w:szCs w:val="24"/>
      <w:lang w:val="ru-RU" w:eastAsia="ru-RU" w:bidi="ar-SA"/>
    </w:rPr>
  </w:style>
  <w:style w:type="paragraph" w:customStyle="1" w:styleId="44Nienieae4">
    <w:name w:val="Маркированный список 4.Список бюл. 4.Nienie a?e. 4"/>
    <w:basedOn w:val="af1"/>
    <w:autoRedefine/>
    <w:rsid w:val="00AB25B3"/>
    <w:pPr>
      <w:spacing w:line="360" w:lineRule="auto"/>
      <w:jc w:val="center"/>
    </w:pPr>
    <w:rPr>
      <w:i/>
      <w:lang w:eastAsia="en-US"/>
    </w:rPr>
  </w:style>
  <w:style w:type="paragraph" w:customStyle="1" w:styleId="3f9">
    <w:name w:val="Стиль Заголовок 3 + По левому краю"/>
    <w:basedOn w:val="33"/>
    <w:rsid w:val="00AB25B3"/>
    <w:pPr>
      <w:keepNext w:val="0"/>
      <w:pageBreakBefore/>
      <w:widowControl w:val="0"/>
      <w:suppressAutoHyphens w:val="0"/>
      <w:spacing w:before="0" w:after="0"/>
      <w:ind w:firstLine="7694"/>
    </w:pPr>
    <w:rPr>
      <w:rFonts w:cs="Times New Roman"/>
      <w:b w:val="0"/>
      <w:bCs/>
      <w:szCs w:val="20"/>
    </w:rPr>
  </w:style>
  <w:style w:type="paragraph" w:customStyle="1" w:styleId="12pt14">
    <w:name w:val="Стиль 12 pt Черный по центру Первая строка:  1 см Междустр.инте..."/>
    <w:basedOn w:val="af1"/>
    <w:rsid w:val="00AB25B3"/>
    <w:pPr>
      <w:shd w:val="clear" w:color="auto" w:fill="FFFFFF"/>
      <w:overflowPunct w:val="0"/>
      <w:autoSpaceDE w:val="0"/>
      <w:autoSpaceDN w:val="0"/>
      <w:adjustRightInd w:val="0"/>
      <w:jc w:val="center"/>
      <w:textAlignment w:val="baseline"/>
    </w:pPr>
    <w:rPr>
      <w:color w:val="000000"/>
      <w:lang w:eastAsia="en-US"/>
    </w:rPr>
  </w:style>
  <w:style w:type="paragraph" w:customStyle="1" w:styleId="12c">
    <w:name w:val="Стиль 12 пт полужирный По центру"/>
    <w:basedOn w:val="af1"/>
    <w:rsid w:val="00AB25B3"/>
    <w:pPr>
      <w:overflowPunct w:val="0"/>
      <w:autoSpaceDE w:val="0"/>
      <w:autoSpaceDN w:val="0"/>
      <w:adjustRightInd w:val="0"/>
      <w:jc w:val="center"/>
      <w:textAlignment w:val="baseline"/>
    </w:pPr>
    <w:rPr>
      <w:bCs/>
      <w:lang w:eastAsia="en-US"/>
    </w:rPr>
  </w:style>
  <w:style w:type="paragraph" w:customStyle="1" w:styleId="13971">
    <w:name w:val="Стиль Название объекта + По центру Первая строка:  1397 см1"/>
    <w:basedOn w:val="affffff0"/>
    <w:rsid w:val="00AB25B3"/>
    <w:pPr>
      <w:suppressAutoHyphens w:val="0"/>
      <w:spacing w:before="120" w:after="120" w:line="240" w:lineRule="auto"/>
      <w:ind w:firstLine="7921"/>
      <w:jc w:val="center"/>
    </w:pPr>
    <w:rPr>
      <w:rFonts w:eastAsia="Times New Roman"/>
      <w:noProof w:val="0"/>
      <w:szCs w:val="24"/>
      <w:lang w:eastAsia="en-US"/>
    </w:rPr>
  </w:style>
  <w:style w:type="paragraph" w:customStyle="1" w:styleId="120071">
    <w:name w:val="Стиль 12 пт Черный По ширине Слева:  007 см Первая строка:  1..."/>
    <w:basedOn w:val="af1"/>
    <w:rsid w:val="00AB25B3"/>
    <w:pPr>
      <w:shd w:val="clear" w:color="auto" w:fill="FFFFFF"/>
      <w:overflowPunct w:val="0"/>
      <w:autoSpaceDE w:val="0"/>
      <w:autoSpaceDN w:val="0"/>
      <w:adjustRightInd w:val="0"/>
      <w:spacing w:line="360" w:lineRule="auto"/>
      <w:ind w:firstLine="697"/>
      <w:jc w:val="both"/>
      <w:textAlignment w:val="baseline"/>
    </w:pPr>
    <w:rPr>
      <w:color w:val="000000"/>
      <w:lang w:eastAsia="en-US"/>
    </w:rPr>
  </w:style>
  <w:style w:type="paragraph" w:customStyle="1" w:styleId="afffffffffffffb">
    <w:name w:val="СтильПЗ"/>
    <w:basedOn w:val="af1"/>
    <w:rsid w:val="00AB25B3"/>
    <w:pPr>
      <w:spacing w:before="120"/>
      <w:ind w:right="170"/>
      <w:jc w:val="both"/>
    </w:pPr>
    <w:rPr>
      <w:sz w:val="28"/>
      <w:lang w:eastAsia="en-US"/>
    </w:rPr>
  </w:style>
  <w:style w:type="paragraph" w:customStyle="1" w:styleId="afffffffffffffc">
    <w:name w:val="Стиль Текст записки + По ширине"/>
    <w:basedOn w:val="aff0"/>
    <w:rsid w:val="00AB25B3"/>
    <w:rPr>
      <w:szCs w:val="20"/>
    </w:rPr>
  </w:style>
  <w:style w:type="paragraph" w:styleId="3fa">
    <w:name w:val="List 3"/>
    <w:basedOn w:val="af1"/>
    <w:rsid w:val="00AB25B3"/>
    <w:pPr>
      <w:ind w:left="849" w:hanging="283"/>
    </w:pPr>
    <w:rPr>
      <w:lang w:eastAsia="en-US"/>
    </w:rPr>
  </w:style>
  <w:style w:type="paragraph" w:customStyle="1" w:styleId="121250">
    <w:name w:val="Стиль 12 пт Черный По ширине Первая строка:  125 см Справа:  0..."/>
    <w:basedOn w:val="af1"/>
    <w:rsid w:val="00AB25B3"/>
    <w:pPr>
      <w:shd w:val="clear" w:color="auto" w:fill="FFFFFF"/>
      <w:overflowPunct w:val="0"/>
      <w:autoSpaceDE w:val="0"/>
      <w:autoSpaceDN w:val="0"/>
      <w:adjustRightInd w:val="0"/>
      <w:spacing w:line="360" w:lineRule="auto"/>
      <w:ind w:right="130" w:firstLine="709"/>
      <w:jc w:val="both"/>
      <w:textAlignment w:val="baseline"/>
    </w:pPr>
    <w:rPr>
      <w:color w:val="000000"/>
      <w:lang w:eastAsia="en-US"/>
    </w:rPr>
  </w:style>
  <w:style w:type="paragraph" w:customStyle="1" w:styleId="120091">
    <w:name w:val="Стиль 12 пт Черный По ширине Слева:  009 см Первая строка:  1..."/>
    <w:basedOn w:val="af1"/>
    <w:autoRedefine/>
    <w:rsid w:val="00AB25B3"/>
    <w:pPr>
      <w:shd w:val="clear" w:color="auto" w:fill="FFFFFF"/>
      <w:overflowPunct w:val="0"/>
      <w:autoSpaceDE w:val="0"/>
      <w:autoSpaceDN w:val="0"/>
      <w:adjustRightInd w:val="0"/>
      <w:spacing w:line="360" w:lineRule="auto"/>
      <w:ind w:left="51" w:right="74" w:firstLine="573"/>
      <w:jc w:val="both"/>
      <w:textAlignment w:val="baseline"/>
    </w:pPr>
    <w:rPr>
      <w:color w:val="000000"/>
      <w:lang w:eastAsia="en-US"/>
    </w:rPr>
  </w:style>
  <w:style w:type="paragraph" w:customStyle="1" w:styleId="Oaenooaaeeou-aeaai121">
    <w:name w:val="Стиль Oaeno oaaeeou - aeaai + 12 пт По ширине Первая строка:  1 с..."/>
    <w:basedOn w:val="Oaenooaaeeou-aeaai"/>
    <w:rsid w:val="00AB25B3"/>
    <w:pPr>
      <w:spacing w:line="360" w:lineRule="auto"/>
      <w:ind w:firstLine="567"/>
      <w:jc w:val="both"/>
    </w:pPr>
    <w:rPr>
      <w:sz w:val="24"/>
      <w:lang w:eastAsia="en-US"/>
    </w:rPr>
  </w:style>
  <w:style w:type="paragraph" w:customStyle="1" w:styleId="3012">
    <w:name w:val="Стиль Заголовок 3 + Первая строка:  0 см После:  12 пт"/>
    <w:basedOn w:val="33"/>
    <w:rsid w:val="00AB25B3"/>
    <w:pPr>
      <w:keepNext w:val="0"/>
      <w:widowControl w:val="0"/>
      <w:suppressAutoHyphens w:val="0"/>
      <w:spacing w:before="240" w:after="240"/>
      <w:jc w:val="center"/>
    </w:pPr>
    <w:rPr>
      <w:rFonts w:cs="Times New Roman"/>
      <w:b w:val="0"/>
      <w:bCs/>
      <w:szCs w:val="20"/>
    </w:rPr>
  </w:style>
  <w:style w:type="character" w:customStyle="1" w:styleId="1191">
    <w:name w:val="Первая строка:  1.19 см... Знак Знак1"/>
    <w:rsid w:val="00AB25B3"/>
    <w:rPr>
      <w:rFonts w:cs="Arial"/>
      <w:sz w:val="24"/>
      <w:lang w:val="ru-RU" w:eastAsia="ru-RU" w:bidi="ar-SA"/>
    </w:rPr>
  </w:style>
  <w:style w:type="paragraph" w:customStyle="1" w:styleId="afffffffffffffd">
    <w:name w:val="Íàèìåíîâàíèå òèòóëà"/>
    <w:basedOn w:val="af1"/>
    <w:rsid w:val="00AB25B3"/>
    <w:pPr>
      <w:suppressAutoHyphens/>
      <w:overflowPunct w:val="0"/>
      <w:autoSpaceDE w:val="0"/>
      <w:autoSpaceDN w:val="0"/>
      <w:adjustRightInd w:val="0"/>
      <w:spacing w:after="120"/>
      <w:jc w:val="center"/>
      <w:textAlignment w:val="baseline"/>
    </w:pPr>
    <w:rPr>
      <w:b/>
      <w:kern w:val="28"/>
      <w:sz w:val="36"/>
      <w:lang w:eastAsia="en-US"/>
    </w:rPr>
  </w:style>
  <w:style w:type="paragraph" w:customStyle="1" w:styleId="afffffffffffffe">
    <w:name w:val="Ввод осн.текста Знак Знак Знак Знак"/>
    <w:basedOn w:val="af1"/>
    <w:rsid w:val="00AB25B3"/>
    <w:pPr>
      <w:spacing w:after="120"/>
      <w:ind w:firstLine="709"/>
      <w:jc w:val="both"/>
    </w:pPr>
    <w:rPr>
      <w:sz w:val="28"/>
      <w:lang w:eastAsia="en-US"/>
    </w:rPr>
  </w:style>
  <w:style w:type="character" w:customStyle="1" w:styleId="affffffffffffff">
    <w:name w:val="Ввод осн.текста Знак Знак Знак Знак Знак"/>
    <w:rsid w:val="00AB25B3"/>
    <w:rPr>
      <w:rFonts w:cs="Times New Roman"/>
      <w:sz w:val="28"/>
      <w:lang w:val="ru-RU" w:eastAsia="ru-RU" w:bidi="ar-SA"/>
    </w:rPr>
  </w:style>
  <w:style w:type="paragraph" w:customStyle="1" w:styleId="Iniiaiie">
    <w:name w:val="Iniiaiie"/>
    <w:basedOn w:val="affffffc"/>
    <w:rsid w:val="00AB25B3"/>
    <w:pPr>
      <w:overflowPunct w:val="0"/>
      <w:autoSpaceDE w:val="0"/>
      <w:autoSpaceDN w:val="0"/>
      <w:adjustRightInd w:val="0"/>
      <w:spacing w:before="0" w:beforeAutospacing="0" w:after="0" w:afterAutospacing="0"/>
      <w:ind w:left="0" w:firstLine="708"/>
      <w:textAlignment w:val="baseline"/>
    </w:pPr>
    <w:rPr>
      <w:rFonts w:ascii="Times New Roman" w:hAnsi="Times New Roman"/>
      <w:sz w:val="24"/>
      <w:szCs w:val="20"/>
      <w:lang w:eastAsia="en-US"/>
    </w:rPr>
  </w:style>
  <w:style w:type="paragraph" w:customStyle="1" w:styleId="12pt0">
    <w:name w:val="Стиль Ввод осн.текста + 12 pt Междустр.интервал:  полуторный"/>
    <w:basedOn w:val="affffffff0"/>
    <w:rsid w:val="00AB25B3"/>
    <w:pPr>
      <w:spacing w:after="0" w:line="360" w:lineRule="auto"/>
      <w:ind w:firstLine="567"/>
    </w:pPr>
    <w:rPr>
      <w:sz w:val="24"/>
      <w:lang w:eastAsia="en-US"/>
    </w:rPr>
  </w:style>
  <w:style w:type="paragraph" w:customStyle="1" w:styleId="affffffffffffff0">
    <w:name w:val="Òåêñò òàá öåíòð"/>
    <w:basedOn w:val="af1"/>
    <w:rsid w:val="00AB25B3"/>
    <w:pPr>
      <w:keepLines/>
      <w:overflowPunct w:val="0"/>
      <w:autoSpaceDE w:val="0"/>
      <w:autoSpaceDN w:val="0"/>
      <w:adjustRightInd w:val="0"/>
      <w:spacing w:before="60" w:after="60"/>
      <w:jc w:val="center"/>
    </w:pPr>
    <w:rPr>
      <w:sz w:val="28"/>
      <w:lang w:eastAsia="en-US"/>
    </w:rPr>
  </w:style>
  <w:style w:type="paragraph" w:customStyle="1" w:styleId="412pt1">
    <w:name w:val="Стиль Заголовок 4 + 12 pt полужирный по центру Первая строка:  1..."/>
    <w:basedOn w:val="41"/>
    <w:rsid w:val="00AB25B3"/>
    <w:pPr>
      <w:keepNext w:val="0"/>
      <w:pageBreakBefore/>
      <w:shd w:val="clear" w:color="auto" w:fill="FFFFFF"/>
      <w:spacing w:before="0" w:after="0"/>
      <w:ind w:firstLine="7921"/>
    </w:pPr>
    <w:rPr>
      <w:rFonts w:cs="Times New Roman"/>
      <w:bCs/>
      <w:szCs w:val="20"/>
    </w:rPr>
  </w:style>
  <w:style w:type="paragraph" w:customStyle="1" w:styleId="1127">
    <w:name w:val="Стиль Заголовок 1 + не все прописные Слева:  127 см Первая строк..."/>
    <w:basedOn w:val="1a"/>
    <w:rsid w:val="00AB25B3"/>
    <w:pPr>
      <w:pageBreakBefore w:val="0"/>
      <w:spacing w:before="0" w:after="240"/>
      <w:ind w:right="0"/>
      <w:jc w:val="center"/>
    </w:pPr>
    <w:rPr>
      <w:rFonts w:cs="Times New Roman"/>
      <w:caps w:val="0"/>
      <w:kern w:val="0"/>
      <w:sz w:val="40"/>
      <w:szCs w:val="40"/>
      <w:lang w:val="en-US"/>
    </w:rPr>
  </w:style>
  <w:style w:type="paragraph" w:customStyle="1" w:styleId="12125">
    <w:name w:val="Стиль 12 пт По ширине Первая строка:  125 см Междустр.интервал:..."/>
    <w:basedOn w:val="af1"/>
    <w:autoRedefine/>
    <w:rsid w:val="00AB25B3"/>
    <w:pPr>
      <w:numPr>
        <w:numId w:val="32"/>
      </w:numPr>
      <w:tabs>
        <w:tab w:val="left" w:pos="993"/>
      </w:tabs>
      <w:overflowPunct w:val="0"/>
      <w:autoSpaceDE w:val="0"/>
      <w:autoSpaceDN w:val="0"/>
      <w:adjustRightInd w:val="0"/>
      <w:spacing w:line="360" w:lineRule="auto"/>
      <w:jc w:val="both"/>
      <w:textAlignment w:val="baseline"/>
    </w:pPr>
    <w:rPr>
      <w:lang w:eastAsia="en-US"/>
    </w:rPr>
  </w:style>
  <w:style w:type="paragraph" w:customStyle="1" w:styleId="12d">
    <w:name w:val="Стиль Ââîä îñí.òåêñòà + 12 пт Междустр.интервал:  полуторный"/>
    <w:basedOn w:val="afffffffffffff9"/>
    <w:rsid w:val="00AB25B3"/>
    <w:pPr>
      <w:widowControl w:val="0"/>
      <w:spacing w:after="0" w:line="360" w:lineRule="auto"/>
    </w:pPr>
    <w:rPr>
      <w:sz w:val="24"/>
    </w:rPr>
  </w:style>
  <w:style w:type="paragraph" w:customStyle="1" w:styleId="404">
    <w:name w:val="Стиль Маркированный список 4 + уплотненный на  0.4 пт"/>
    <w:basedOn w:val="47"/>
    <w:autoRedefine/>
    <w:rsid w:val="00AB25B3"/>
    <w:pPr>
      <w:widowControl/>
      <w:tabs>
        <w:tab w:val="clear" w:pos="1209"/>
      </w:tabs>
      <w:overflowPunct w:val="0"/>
      <w:autoSpaceDE w:val="0"/>
      <w:autoSpaceDN w:val="0"/>
      <w:adjustRightInd w:val="0"/>
      <w:spacing w:after="120" w:line="360" w:lineRule="exact"/>
      <w:ind w:left="0" w:firstLine="652"/>
      <w:jc w:val="both"/>
      <w:textAlignment w:val="baseline"/>
    </w:pPr>
    <w:rPr>
      <w:spacing w:val="-8"/>
      <w:lang w:eastAsia="en-US"/>
    </w:rPr>
  </w:style>
  <w:style w:type="paragraph" w:customStyle="1" w:styleId="Aaiainioaenoa12">
    <w:name w:val="Стиль Aaia ini.oaenoa + 12 пт Междустр.интервал:  полуторный"/>
    <w:basedOn w:val="Aaiainioaenoa"/>
    <w:rsid w:val="00AB25B3"/>
    <w:pPr>
      <w:widowControl w:val="0"/>
      <w:spacing w:after="0" w:line="360" w:lineRule="auto"/>
    </w:pPr>
    <w:rPr>
      <w:sz w:val="24"/>
    </w:rPr>
  </w:style>
  <w:style w:type="paragraph" w:customStyle="1" w:styleId="112700">
    <w:name w:val="Стиль Заголовок 1 + По ширине Слева:  127 см Первая строка:  0 см"/>
    <w:basedOn w:val="1a"/>
    <w:rsid w:val="00AB25B3"/>
    <w:pPr>
      <w:spacing w:before="0" w:after="240"/>
      <w:ind w:right="0"/>
      <w:jc w:val="center"/>
    </w:pPr>
    <w:rPr>
      <w:rFonts w:cs="Times New Roman"/>
      <w:kern w:val="0"/>
      <w:sz w:val="40"/>
      <w:szCs w:val="40"/>
      <w:lang w:val="en-US"/>
    </w:rPr>
  </w:style>
  <w:style w:type="paragraph" w:customStyle="1" w:styleId="12pt2">
    <w:name w:val="Стиль Ââîä îñí.òåêñòà + 12 pt Междустр.интервал:  полуторный"/>
    <w:basedOn w:val="afffffffffffff9"/>
    <w:rsid w:val="00AB25B3"/>
    <w:pPr>
      <w:widowControl w:val="0"/>
      <w:spacing w:line="360" w:lineRule="auto"/>
    </w:pPr>
    <w:rPr>
      <w:sz w:val="24"/>
    </w:rPr>
  </w:style>
  <w:style w:type="paragraph" w:customStyle="1" w:styleId="Aaiainioaenoa12pt">
    <w:name w:val="Стиль Aaia ini.oaenoa + 12 pt Междустр.интервал:  полуторный"/>
    <w:basedOn w:val="Aaiainioaenoa"/>
    <w:autoRedefine/>
    <w:rsid w:val="00AB25B3"/>
    <w:pPr>
      <w:widowControl w:val="0"/>
      <w:spacing w:line="360" w:lineRule="auto"/>
    </w:pPr>
    <w:rPr>
      <w:sz w:val="24"/>
    </w:rPr>
  </w:style>
  <w:style w:type="paragraph" w:customStyle="1" w:styleId="12pt15">
    <w:name w:val="Стиль Ввод осн.текста + 12 pt Междустр.интервал:  полуторный1"/>
    <w:basedOn w:val="affffffff0"/>
    <w:autoRedefine/>
    <w:rsid w:val="00AB25B3"/>
    <w:pPr>
      <w:spacing w:line="360" w:lineRule="auto"/>
    </w:pPr>
    <w:rPr>
      <w:sz w:val="24"/>
      <w:lang w:eastAsia="en-US"/>
    </w:rPr>
  </w:style>
  <w:style w:type="paragraph" w:customStyle="1" w:styleId="12pt1270">
    <w:name w:val="Стиль Ввод осн.текста + 12 pt Первая строка:  1.27 см После:  0 п..."/>
    <w:basedOn w:val="affffffff0"/>
    <w:autoRedefine/>
    <w:rsid w:val="00AB25B3"/>
    <w:pPr>
      <w:spacing w:after="0" w:line="360" w:lineRule="auto"/>
      <w:ind w:firstLine="720"/>
    </w:pPr>
    <w:rPr>
      <w:sz w:val="24"/>
      <w:lang w:eastAsia="en-US"/>
    </w:rPr>
  </w:style>
  <w:style w:type="paragraph" w:customStyle="1" w:styleId="418">
    <w:name w:val="Стиль Маркированный список 4 + Междустр.интервал:  точно 18 пт"/>
    <w:basedOn w:val="47"/>
    <w:autoRedefine/>
    <w:rsid w:val="00AB25B3"/>
    <w:pPr>
      <w:widowControl/>
      <w:tabs>
        <w:tab w:val="clear" w:pos="1209"/>
      </w:tabs>
      <w:overflowPunct w:val="0"/>
      <w:autoSpaceDE w:val="0"/>
      <w:autoSpaceDN w:val="0"/>
      <w:adjustRightInd w:val="0"/>
      <w:spacing w:after="120" w:line="360" w:lineRule="exact"/>
      <w:ind w:left="0" w:firstLine="540"/>
      <w:jc w:val="both"/>
      <w:textAlignment w:val="baseline"/>
    </w:pPr>
    <w:rPr>
      <w:szCs w:val="20"/>
      <w:lang w:eastAsia="en-US"/>
    </w:rPr>
  </w:style>
  <w:style w:type="paragraph" w:customStyle="1" w:styleId="416">
    <w:name w:val="Стиль Маркированный список 4 + Междустр.интервал:  точно 16 пт"/>
    <w:basedOn w:val="47"/>
    <w:autoRedefine/>
    <w:rsid w:val="00AB25B3"/>
    <w:pPr>
      <w:widowControl/>
      <w:tabs>
        <w:tab w:val="clear" w:pos="1209"/>
      </w:tabs>
      <w:overflowPunct w:val="0"/>
      <w:autoSpaceDE w:val="0"/>
      <w:autoSpaceDN w:val="0"/>
      <w:adjustRightInd w:val="0"/>
      <w:spacing w:after="120" w:line="320" w:lineRule="exact"/>
      <w:ind w:left="0" w:firstLine="540"/>
      <w:jc w:val="both"/>
      <w:textAlignment w:val="baseline"/>
    </w:pPr>
    <w:rPr>
      <w:szCs w:val="20"/>
      <w:lang w:eastAsia="en-US"/>
    </w:rPr>
  </w:style>
  <w:style w:type="paragraph" w:customStyle="1" w:styleId="1ffd">
    <w:name w:val="Стиль по ширине Междустр.интервал:  полуторный1"/>
    <w:basedOn w:val="af1"/>
    <w:autoRedefine/>
    <w:rsid w:val="00AB25B3"/>
    <w:pPr>
      <w:overflowPunct w:val="0"/>
      <w:autoSpaceDE w:val="0"/>
      <w:autoSpaceDN w:val="0"/>
      <w:adjustRightInd w:val="0"/>
      <w:spacing w:line="360" w:lineRule="auto"/>
      <w:jc w:val="both"/>
      <w:textAlignment w:val="baseline"/>
    </w:pPr>
    <w:rPr>
      <w:lang w:eastAsia="en-US"/>
    </w:rPr>
  </w:style>
  <w:style w:type="paragraph" w:customStyle="1" w:styleId="affffffffffffff1">
    <w:name w:val="Стиль По ширине Междустр.интервал:  полуторный"/>
    <w:basedOn w:val="af1"/>
    <w:autoRedefine/>
    <w:rsid w:val="00AB25B3"/>
    <w:pPr>
      <w:overflowPunct w:val="0"/>
      <w:autoSpaceDE w:val="0"/>
      <w:autoSpaceDN w:val="0"/>
      <w:adjustRightInd w:val="0"/>
      <w:spacing w:line="360" w:lineRule="auto"/>
      <w:jc w:val="both"/>
      <w:textAlignment w:val="baseline"/>
    </w:pPr>
    <w:rPr>
      <w:lang w:eastAsia="en-US"/>
    </w:rPr>
  </w:style>
  <w:style w:type="character" w:customStyle="1" w:styleId="affffffffffffff2">
    <w:name w:val="Ввод осн.текста Знак"/>
    <w:locked/>
    <w:rsid w:val="00AB25B3"/>
    <w:rPr>
      <w:rFonts w:cs="Times New Roman"/>
      <w:sz w:val="28"/>
      <w:lang w:val="ru-RU" w:eastAsia="ru-RU" w:bidi="ar-SA"/>
    </w:rPr>
  </w:style>
  <w:style w:type="paragraph" w:customStyle="1" w:styleId="Preformat">
    <w:name w:val="Preformat"/>
    <w:rsid w:val="00AB25B3"/>
    <w:pPr>
      <w:widowControl w:val="0"/>
      <w:autoSpaceDE w:val="0"/>
      <w:autoSpaceDN w:val="0"/>
      <w:adjustRightInd w:val="0"/>
    </w:pPr>
    <w:rPr>
      <w:rFonts w:ascii="Courier New" w:hAnsi="Courier New" w:cs="Courier New"/>
    </w:rPr>
  </w:style>
  <w:style w:type="character" w:customStyle="1" w:styleId="3fb">
    <w:name w:val="Основной текст Знак3"/>
    <w:aliases w:val="Основной текст Знак1 Знак Знак,Основной текст Знак Знак Знак Знак1,Основной текст Знак1 Знак Знак Знак Знак,Основной текст Знак Знак Знак Знак Знак Знак,Основной текст Знак1 Знак Знак Знак Знак Знак Знак,Основной текст Знак1 Знак1"/>
    <w:locked/>
    <w:rsid w:val="00AB25B3"/>
    <w:rPr>
      <w:rFonts w:cs="Times New Roman"/>
      <w:i/>
      <w:iCs/>
      <w:sz w:val="24"/>
      <w:szCs w:val="24"/>
    </w:rPr>
  </w:style>
  <w:style w:type="paragraph" w:customStyle="1" w:styleId="affffffffffffff3">
    <w:name w:val="!!!"/>
    <w:basedOn w:val="af1"/>
    <w:link w:val="affffffffffffff4"/>
    <w:rsid w:val="00AB25B3"/>
    <w:pPr>
      <w:spacing w:after="200" w:line="360" w:lineRule="auto"/>
      <w:ind w:firstLine="720"/>
      <w:jc w:val="both"/>
    </w:pPr>
  </w:style>
  <w:style w:type="character" w:customStyle="1" w:styleId="affffffffffffff4">
    <w:name w:val="!!! Знак"/>
    <w:link w:val="affffffffffffff3"/>
    <w:locked/>
    <w:rsid w:val="00AB25B3"/>
    <w:rPr>
      <w:sz w:val="24"/>
      <w:szCs w:val="24"/>
    </w:rPr>
  </w:style>
  <w:style w:type="paragraph" w:customStyle="1" w:styleId="12pt095">
    <w:name w:val="Стиль 12 pt по ширине Первая строка:  095 см Междустр.интервал:..."/>
    <w:basedOn w:val="af1"/>
    <w:rsid w:val="00AB25B3"/>
    <w:pPr>
      <w:overflowPunct w:val="0"/>
      <w:autoSpaceDE w:val="0"/>
      <w:autoSpaceDN w:val="0"/>
      <w:adjustRightInd w:val="0"/>
      <w:spacing w:line="360" w:lineRule="auto"/>
      <w:ind w:firstLine="539"/>
      <w:jc w:val="both"/>
      <w:textAlignment w:val="baseline"/>
    </w:pPr>
    <w:rPr>
      <w:lang w:eastAsia="en-US"/>
    </w:rPr>
  </w:style>
  <w:style w:type="paragraph" w:customStyle="1" w:styleId="2000">
    <w:name w:val="Стиль Заголовок 2 + Первая строка:  0 см Перед:  0 пт После:  0 пт"/>
    <w:basedOn w:val="26"/>
    <w:rsid w:val="00AB25B3"/>
    <w:pPr>
      <w:keepLines/>
      <w:widowControl w:val="0"/>
      <w:spacing w:before="240" w:after="240"/>
      <w:jc w:val="center"/>
    </w:pPr>
    <w:rPr>
      <w:rFonts w:cs="Times New Roman"/>
      <w:bCs/>
      <w:smallCaps/>
      <w:sz w:val="24"/>
      <w:szCs w:val="20"/>
    </w:rPr>
  </w:style>
  <w:style w:type="paragraph" w:customStyle="1" w:styleId="12pt0950">
    <w:name w:val="Стиль Ввод осн.текста + 12 pt Черный Первая строка:  095 см Пос..."/>
    <w:basedOn w:val="affffffffffffd"/>
    <w:rsid w:val="00AB25B3"/>
    <w:pPr>
      <w:widowControl w:val="0"/>
      <w:spacing w:after="0" w:line="360" w:lineRule="auto"/>
      <w:ind w:firstLine="539"/>
    </w:pPr>
    <w:rPr>
      <w:color w:val="000000"/>
      <w:sz w:val="24"/>
    </w:rPr>
  </w:style>
  <w:style w:type="paragraph" w:customStyle="1" w:styleId="Aaiainioaenoa12pt0950">
    <w:name w:val="Стиль Aaia ini.oaenoa + 12 pt Первая строка:  095 см После:  0 п..."/>
    <w:basedOn w:val="Aaiainioaenoa"/>
    <w:autoRedefine/>
    <w:rsid w:val="00AB25B3"/>
    <w:pPr>
      <w:widowControl w:val="0"/>
      <w:spacing w:after="0" w:line="360" w:lineRule="auto"/>
      <w:ind w:firstLine="539"/>
    </w:pPr>
    <w:rPr>
      <w:sz w:val="24"/>
    </w:rPr>
  </w:style>
  <w:style w:type="paragraph" w:customStyle="1" w:styleId="12pt09500">
    <w:name w:val="Стиль Ввод осн.текста + 12 pt Первая строка:  095 см После:  0 п..."/>
    <w:basedOn w:val="affffffffffffd"/>
    <w:rsid w:val="00AB25B3"/>
    <w:pPr>
      <w:widowControl w:val="0"/>
      <w:spacing w:after="0" w:line="360" w:lineRule="auto"/>
      <w:ind w:firstLine="539"/>
    </w:pPr>
    <w:rPr>
      <w:sz w:val="24"/>
    </w:rPr>
  </w:style>
  <w:style w:type="table" w:customStyle="1" w:styleId="1ffe">
    <w:name w:val="Стиль таблицы1"/>
    <w:rsid w:val="00AB25B3"/>
    <w:tblPr>
      <w:tblInd w:w="0" w:type="dxa"/>
      <w:tblCellMar>
        <w:top w:w="0" w:type="dxa"/>
        <w:left w:w="108" w:type="dxa"/>
        <w:bottom w:w="0" w:type="dxa"/>
        <w:right w:w="108" w:type="dxa"/>
      </w:tblCellMar>
    </w:tblPr>
  </w:style>
  <w:style w:type="paragraph" w:customStyle="1" w:styleId="affffffffffffff5">
    <w:name w:val="перечень"/>
    <w:basedOn w:val="af1"/>
    <w:link w:val="1fff"/>
    <w:rsid w:val="00AB25B3"/>
    <w:pPr>
      <w:tabs>
        <w:tab w:val="num" w:pos="1429"/>
      </w:tabs>
      <w:spacing w:before="40"/>
      <w:ind w:left="1429" w:hanging="360"/>
      <w:jc w:val="both"/>
    </w:pPr>
    <w:rPr>
      <w:lang w:eastAsia="en-US"/>
    </w:rPr>
  </w:style>
  <w:style w:type="paragraph" w:customStyle="1" w:styleId="12pt0951">
    <w:name w:val="Стиль 12 pt по ширине Первая строка:  095 см Междустр.интервал:...1"/>
    <w:basedOn w:val="af1"/>
    <w:rsid w:val="00AB25B3"/>
    <w:pPr>
      <w:overflowPunct w:val="0"/>
      <w:autoSpaceDE w:val="0"/>
      <w:autoSpaceDN w:val="0"/>
      <w:adjustRightInd w:val="0"/>
      <w:spacing w:line="360" w:lineRule="auto"/>
      <w:ind w:firstLine="539"/>
      <w:jc w:val="both"/>
      <w:textAlignment w:val="baseline"/>
    </w:pPr>
    <w:rPr>
      <w:lang w:eastAsia="en-US"/>
    </w:rPr>
  </w:style>
  <w:style w:type="paragraph" w:customStyle="1" w:styleId="-12">
    <w:name w:val="Шапка-1"/>
    <w:basedOn w:val="af1"/>
    <w:rsid w:val="00AB25B3"/>
    <w:pPr>
      <w:suppressAutoHyphens/>
      <w:autoSpaceDE w:val="0"/>
      <w:autoSpaceDN w:val="0"/>
      <w:adjustRightInd w:val="0"/>
      <w:spacing w:before="60" w:after="60" w:line="240" w:lineRule="exact"/>
      <w:jc w:val="center"/>
    </w:pPr>
    <w:rPr>
      <w:rFonts w:ascii="Arial" w:hAnsi="Arial"/>
      <w:sz w:val="26"/>
      <w:szCs w:val="26"/>
      <w:lang w:eastAsia="en-US"/>
    </w:rPr>
  </w:style>
  <w:style w:type="paragraph" w:customStyle="1" w:styleId="affffffffffffff6">
    <w:name w:val="ТХ.ПЗ"/>
    <w:basedOn w:val="af1"/>
    <w:rsid w:val="00AB25B3"/>
    <w:pPr>
      <w:spacing w:before="120"/>
      <w:ind w:left="284" w:right="284" w:firstLine="680"/>
    </w:pPr>
    <w:rPr>
      <w:rFonts w:ascii="Arial" w:hAnsi="Arial" w:cs="Arial"/>
      <w:lang w:eastAsia="en-US"/>
    </w:rPr>
  </w:style>
  <w:style w:type="paragraph" w:customStyle="1" w:styleId="12pt120">
    <w:name w:val="Стиль 12 pt Черный по ширине Первая строка:  12 см Междустр.ин..."/>
    <w:basedOn w:val="af1"/>
    <w:rsid w:val="00AB25B3"/>
    <w:pPr>
      <w:overflowPunct w:val="0"/>
      <w:autoSpaceDE w:val="0"/>
      <w:autoSpaceDN w:val="0"/>
      <w:adjustRightInd w:val="0"/>
      <w:spacing w:line="360" w:lineRule="auto"/>
      <w:ind w:firstLine="680"/>
      <w:jc w:val="both"/>
      <w:textAlignment w:val="baseline"/>
    </w:pPr>
    <w:rPr>
      <w:color w:val="000000"/>
      <w:lang w:eastAsia="en-US"/>
    </w:rPr>
  </w:style>
  <w:style w:type="character" w:customStyle="1" w:styleId="1220">
    <w:name w:val="Обычный + 12 пт2"/>
    <w:aliases w:val="Первая строка:  11,41 см Знак Знак Знак"/>
    <w:basedOn w:val="af7"/>
    <w:rsid w:val="00AB25B3"/>
    <w:rPr>
      <w:rFonts w:cs="Times New Roman"/>
      <w:sz w:val="24"/>
      <w:szCs w:val="24"/>
      <w:lang w:val="ru-RU" w:eastAsia="ru-RU" w:bidi="ar-SA"/>
    </w:rPr>
  </w:style>
  <w:style w:type="character" w:customStyle="1" w:styleId="1fff0">
    <w:name w:val="Обычный + по ширине1"/>
    <w:rsid w:val="00AB25B3"/>
    <w:rPr>
      <w:rFonts w:cs="Arial"/>
      <w:b/>
      <w:bCs/>
      <w:i/>
      <w:iCs/>
      <w:caps/>
      <w:snapToGrid w:val="0"/>
      <w:color w:val="000000"/>
      <w:kern w:val="28"/>
      <w:sz w:val="24"/>
      <w:szCs w:val="24"/>
      <w:lang w:val="ru-RU" w:eastAsia="ru-RU" w:bidi="ar-SA"/>
    </w:rPr>
  </w:style>
  <w:style w:type="paragraph" w:customStyle="1" w:styleId="affffffffffffff7">
    <w:name w:val="стиль_итм Знак Знак"/>
    <w:basedOn w:val="af1"/>
    <w:link w:val="affffffffffffff8"/>
    <w:rsid w:val="00AB25B3"/>
    <w:pPr>
      <w:shd w:val="clear" w:color="auto" w:fill="FFFFFF"/>
      <w:ind w:firstLine="709"/>
      <w:jc w:val="both"/>
    </w:pPr>
    <w:rPr>
      <w:rFonts w:ascii="Arial Narrow" w:hAnsi="Arial Narrow"/>
      <w:color w:val="000000"/>
      <w:spacing w:val="2"/>
    </w:rPr>
  </w:style>
  <w:style w:type="character" w:customStyle="1" w:styleId="affffffffffffff8">
    <w:name w:val="стиль_итм Знак Знак Знак"/>
    <w:link w:val="affffffffffffff7"/>
    <w:locked/>
    <w:rsid w:val="00AB25B3"/>
    <w:rPr>
      <w:rFonts w:ascii="Arial Narrow" w:hAnsi="Arial Narrow"/>
      <w:color w:val="000000"/>
      <w:spacing w:val="2"/>
      <w:sz w:val="24"/>
      <w:szCs w:val="24"/>
      <w:shd w:val="clear" w:color="auto" w:fill="FFFFFF"/>
    </w:rPr>
  </w:style>
  <w:style w:type="character" w:customStyle="1" w:styleId="1-1">
    <w:name w:val="Список 1-ый Знак1"/>
    <w:link w:val="1-0"/>
    <w:locked/>
    <w:rsid w:val="00AB25B3"/>
    <w:rPr>
      <w:sz w:val="24"/>
      <w:szCs w:val="24"/>
    </w:rPr>
  </w:style>
  <w:style w:type="paragraph" w:customStyle="1" w:styleId="affffffffffffff9">
    <w:name w:val="Мерцающая строка"/>
    <w:basedOn w:val="af1"/>
    <w:rsid w:val="00AB25B3"/>
    <w:pPr>
      <w:spacing w:line="360" w:lineRule="auto"/>
      <w:ind w:firstLine="567"/>
      <w:jc w:val="both"/>
    </w:pPr>
    <w:rPr>
      <w:lang w:eastAsia="en-US"/>
    </w:rPr>
  </w:style>
  <w:style w:type="paragraph" w:customStyle="1" w:styleId="affffffffffffffa">
    <w:name w:val="Таблица"/>
    <w:basedOn w:val="af1"/>
    <w:next w:val="af1"/>
    <w:link w:val="affffffffffffffb"/>
    <w:rsid w:val="00AB25B3"/>
    <w:pPr>
      <w:jc w:val="center"/>
    </w:pPr>
    <w:rPr>
      <w:caps/>
      <w:lang w:eastAsia="en-US"/>
    </w:rPr>
  </w:style>
  <w:style w:type="paragraph" w:customStyle="1" w:styleId="affffffffffffffc">
    <w:name w:val="Ìåðöàþùàÿ ñòðîêà"/>
    <w:basedOn w:val="af1"/>
    <w:rsid w:val="00AB25B3"/>
    <w:pPr>
      <w:spacing w:line="360" w:lineRule="auto"/>
      <w:ind w:firstLine="567"/>
      <w:jc w:val="both"/>
    </w:pPr>
    <w:rPr>
      <w:lang w:eastAsia="en-US"/>
    </w:rPr>
  </w:style>
  <w:style w:type="paragraph" w:customStyle="1" w:styleId="bulltets2">
    <w:name w:val="bulltets2"/>
    <w:basedOn w:val="af1"/>
    <w:next w:val="af1"/>
    <w:rsid w:val="00AB25B3"/>
    <w:pPr>
      <w:spacing w:line="360" w:lineRule="auto"/>
      <w:ind w:left="360" w:hanging="360"/>
      <w:jc w:val="both"/>
    </w:pPr>
    <w:rPr>
      <w:lang w:eastAsia="en-US"/>
    </w:rPr>
  </w:style>
  <w:style w:type="paragraph" w:customStyle="1" w:styleId="affffffffffffffd">
    <w:name w:val="Стиль"/>
    <w:rsid w:val="00AB25B3"/>
    <w:pPr>
      <w:spacing w:before="40" w:after="40"/>
      <w:ind w:firstLine="113"/>
    </w:pPr>
    <w:rPr>
      <w:sz w:val="24"/>
    </w:rPr>
  </w:style>
  <w:style w:type="paragraph" w:customStyle="1" w:styleId="2ff6">
    <w:name w:val="Знак2 Знак Знак Знак"/>
    <w:basedOn w:val="af1"/>
    <w:rsid w:val="00AB25B3"/>
    <w:pPr>
      <w:tabs>
        <w:tab w:val="num" w:pos="360"/>
      </w:tabs>
      <w:spacing w:after="160" w:line="240" w:lineRule="exact"/>
    </w:pPr>
    <w:rPr>
      <w:noProof/>
      <w:lang w:eastAsia="en-US"/>
    </w:rPr>
  </w:style>
  <w:style w:type="paragraph" w:customStyle="1" w:styleId="affffffffffffffe">
    <w:name w:val="Табл титул"/>
    <w:basedOn w:val="af1"/>
    <w:link w:val="afffffffffffffff"/>
    <w:rsid w:val="00AB25B3"/>
    <w:pPr>
      <w:keepNext/>
      <w:spacing w:before="60"/>
      <w:jc w:val="center"/>
    </w:pPr>
    <w:rPr>
      <w:sz w:val="26"/>
    </w:rPr>
  </w:style>
  <w:style w:type="paragraph" w:customStyle="1" w:styleId="afffffffffffffff0">
    <w:name w:val="Табл число"/>
    <w:basedOn w:val="af1"/>
    <w:link w:val="afffffffffffffff1"/>
    <w:rsid w:val="00AB25B3"/>
    <w:pPr>
      <w:spacing w:before="60"/>
      <w:jc w:val="right"/>
    </w:pPr>
    <w:rPr>
      <w:sz w:val="26"/>
    </w:rPr>
  </w:style>
  <w:style w:type="character" w:customStyle="1" w:styleId="afffffffffffffff">
    <w:name w:val="Табл титул Знак"/>
    <w:link w:val="affffffffffffffe"/>
    <w:locked/>
    <w:rsid w:val="00AB25B3"/>
    <w:rPr>
      <w:sz w:val="26"/>
      <w:szCs w:val="24"/>
    </w:rPr>
  </w:style>
  <w:style w:type="paragraph" w:customStyle="1" w:styleId="afffffffffffffff2">
    <w:name w:val="Список авторов"/>
    <w:basedOn w:val="af1"/>
    <w:rsid w:val="00AB25B3"/>
    <w:pPr>
      <w:tabs>
        <w:tab w:val="left" w:pos="6521"/>
      </w:tabs>
      <w:spacing w:before="240"/>
      <w:ind w:left="851" w:right="284"/>
    </w:pPr>
    <w:rPr>
      <w:sz w:val="26"/>
      <w:lang w:eastAsia="en-US"/>
    </w:rPr>
  </w:style>
  <w:style w:type="paragraph" w:customStyle="1" w:styleId="afffffffffffffff3">
    <w:name w:val="Табл текст"/>
    <w:basedOn w:val="af1"/>
    <w:link w:val="afffffffffffffff4"/>
    <w:rsid w:val="00AB25B3"/>
    <w:pPr>
      <w:keepLines/>
      <w:spacing w:before="60"/>
    </w:pPr>
    <w:rPr>
      <w:sz w:val="26"/>
    </w:rPr>
  </w:style>
  <w:style w:type="character" w:customStyle="1" w:styleId="afffffffffffffff4">
    <w:name w:val="Табл текст Знак"/>
    <w:link w:val="afffffffffffffff3"/>
    <w:locked/>
    <w:rsid w:val="00AB25B3"/>
    <w:rPr>
      <w:sz w:val="26"/>
      <w:szCs w:val="24"/>
    </w:rPr>
  </w:style>
  <w:style w:type="paragraph" w:customStyle="1" w:styleId="BodyTextIndent31">
    <w:name w:val="Body Text Indent 31"/>
    <w:basedOn w:val="af1"/>
    <w:rsid w:val="00AB25B3"/>
    <w:pPr>
      <w:ind w:firstLine="567"/>
      <w:jc w:val="both"/>
    </w:pPr>
    <w:rPr>
      <w:sz w:val="28"/>
      <w:lang w:eastAsia="en-US"/>
    </w:rPr>
  </w:style>
  <w:style w:type="character" w:customStyle="1" w:styleId="aff3">
    <w:name w:val="Маркированный список Знак"/>
    <w:aliases w:val="EIA Bullet 1 Знак,Ñïèñîê áþë. Знак,Nienie a?e. Знак,Маркированный список Знак1 Знак Знак1,Маркированный список Знак Знак Знак Знак,Маркированный список Знак1 Знак1,Маркированный список Знак Знак Знак1"/>
    <w:link w:val="aff2"/>
    <w:locked/>
    <w:rsid w:val="00AB25B3"/>
    <w:rPr>
      <w:sz w:val="24"/>
      <w:szCs w:val="24"/>
    </w:rPr>
  </w:style>
  <w:style w:type="paragraph" w:customStyle="1" w:styleId="21c">
    <w:name w:val="Знак2 Знак Знак1 Знак"/>
    <w:basedOn w:val="af1"/>
    <w:rsid w:val="00AB25B3"/>
    <w:pPr>
      <w:tabs>
        <w:tab w:val="num" w:pos="360"/>
      </w:tabs>
      <w:spacing w:after="160" w:line="240" w:lineRule="exact"/>
    </w:pPr>
    <w:rPr>
      <w:noProof/>
      <w:lang w:eastAsia="en-US"/>
    </w:rPr>
  </w:style>
  <w:style w:type="character" w:customStyle="1" w:styleId="afffffffffffffff1">
    <w:name w:val="Табл число Знак"/>
    <w:link w:val="afffffffffffffff0"/>
    <w:locked/>
    <w:rsid w:val="00AB25B3"/>
    <w:rPr>
      <w:sz w:val="26"/>
      <w:szCs w:val="24"/>
    </w:rPr>
  </w:style>
  <w:style w:type="paragraph" w:customStyle="1" w:styleId="1fff1">
    <w:name w:val="Заголовок письма1"/>
    <w:basedOn w:val="afc"/>
    <w:link w:val="1fff2"/>
    <w:rsid w:val="00AB25B3"/>
    <w:pPr>
      <w:keepNext/>
      <w:keepLines w:val="0"/>
      <w:tabs>
        <w:tab w:val="clear" w:pos="3600"/>
        <w:tab w:val="clear" w:pos="4680"/>
      </w:tabs>
      <w:spacing w:before="0"/>
      <w:ind w:left="0" w:hanging="1134"/>
      <w:jc w:val="both"/>
    </w:pPr>
    <w:rPr>
      <w:i w:val="0"/>
      <w:caps/>
      <w:smallCaps/>
      <w:sz w:val="24"/>
      <w:szCs w:val="20"/>
    </w:rPr>
  </w:style>
  <w:style w:type="character" w:customStyle="1" w:styleId="1fff2">
    <w:name w:val="Заголовок письма1 Знак"/>
    <w:link w:val="1fff1"/>
    <w:locked/>
    <w:rsid w:val="00AB25B3"/>
    <w:rPr>
      <w:b/>
      <w:caps/>
      <w:smallCaps/>
      <w:sz w:val="24"/>
    </w:rPr>
  </w:style>
  <w:style w:type="paragraph" w:customStyle="1" w:styleId="afffffffffffffff5">
    <w:name w:val="табл.число"/>
    <w:basedOn w:val="af1"/>
    <w:autoRedefine/>
    <w:rsid w:val="00AB25B3"/>
    <w:pPr>
      <w:keepNext/>
      <w:tabs>
        <w:tab w:val="right" w:pos="9072"/>
      </w:tabs>
      <w:jc w:val="center"/>
    </w:pPr>
    <w:rPr>
      <w:sz w:val="26"/>
      <w:lang w:eastAsia="en-US"/>
    </w:rPr>
  </w:style>
  <w:style w:type="paragraph" w:customStyle="1" w:styleId="4b">
    <w:name w:val="Знак Знак4 Знак Знак Знак Знак"/>
    <w:basedOn w:val="af1"/>
    <w:rsid w:val="00AB25B3"/>
    <w:pPr>
      <w:tabs>
        <w:tab w:val="num" w:pos="360"/>
      </w:tabs>
      <w:spacing w:after="160" w:line="240" w:lineRule="exact"/>
    </w:pPr>
    <w:rPr>
      <w:noProof/>
      <w:lang w:eastAsia="en-US"/>
    </w:rPr>
  </w:style>
  <w:style w:type="paragraph" w:customStyle="1" w:styleId="2ff7">
    <w:name w:val="Знак2"/>
    <w:basedOn w:val="af1"/>
    <w:rsid w:val="00AB25B3"/>
    <w:pPr>
      <w:tabs>
        <w:tab w:val="num" w:pos="360"/>
      </w:tabs>
      <w:spacing w:after="160" w:line="240" w:lineRule="exact"/>
    </w:pPr>
    <w:rPr>
      <w:noProof/>
      <w:lang w:eastAsia="en-US"/>
    </w:rPr>
  </w:style>
  <w:style w:type="paragraph" w:customStyle="1" w:styleId="FR3">
    <w:name w:val="FR3"/>
    <w:rsid w:val="00AB25B3"/>
    <w:pPr>
      <w:widowControl w:val="0"/>
      <w:jc w:val="both"/>
    </w:pPr>
    <w:rPr>
      <w:rFonts w:ascii="Arial" w:hAnsi="Arial"/>
      <w:sz w:val="24"/>
    </w:rPr>
  </w:style>
  <w:style w:type="paragraph" w:customStyle="1" w:styleId="12pt3">
    <w:name w:val="Основной текст с отступом + 12 pt"/>
    <w:aliases w:val="Перед:  0 см,Первая строка:  1.25 см,Меж..."/>
    <w:basedOn w:val="af1"/>
    <w:rsid w:val="00AB25B3"/>
    <w:pPr>
      <w:spacing w:line="360" w:lineRule="auto"/>
      <w:ind w:firstLine="709"/>
      <w:jc w:val="both"/>
    </w:pPr>
    <w:rPr>
      <w:lang w:eastAsia="en-US"/>
    </w:rPr>
  </w:style>
  <w:style w:type="paragraph" w:customStyle="1" w:styleId="afffffffffffffff6">
    <w:name w:val="Табл заголовок"/>
    <w:basedOn w:val="af1"/>
    <w:next w:val="af1"/>
    <w:rsid w:val="00AB25B3"/>
    <w:pPr>
      <w:keepNext/>
      <w:spacing w:before="120" w:after="120"/>
      <w:jc w:val="center"/>
    </w:pPr>
    <w:rPr>
      <w:b/>
      <w:sz w:val="26"/>
      <w:lang w:eastAsia="en-US"/>
    </w:rPr>
  </w:style>
  <w:style w:type="paragraph" w:customStyle="1" w:styleId="2113">
    <w:name w:val="Знак2 Знак Знак1 Знак1"/>
    <w:basedOn w:val="af1"/>
    <w:rsid w:val="00AB25B3"/>
    <w:pPr>
      <w:tabs>
        <w:tab w:val="num" w:pos="360"/>
      </w:tabs>
      <w:spacing w:after="160" w:line="240" w:lineRule="exact"/>
    </w:pPr>
    <w:rPr>
      <w:noProof/>
      <w:lang w:eastAsia="en-US"/>
    </w:rPr>
  </w:style>
  <w:style w:type="paragraph" w:customStyle="1" w:styleId="Blockquote">
    <w:name w:val="Blockquote"/>
    <w:basedOn w:val="af1"/>
    <w:rsid w:val="00AB25B3"/>
    <w:pPr>
      <w:spacing w:before="100" w:after="100"/>
      <w:ind w:left="360" w:right="360"/>
    </w:pPr>
    <w:rPr>
      <w:lang w:eastAsia="en-US"/>
    </w:rPr>
  </w:style>
  <w:style w:type="paragraph" w:customStyle="1" w:styleId="afffffffffffffff7">
    <w:name w:val="Новый абзац"/>
    <w:basedOn w:val="af1"/>
    <w:link w:val="2ff8"/>
    <w:rsid w:val="00AB25B3"/>
    <w:pPr>
      <w:spacing w:after="120"/>
      <w:ind w:firstLine="567"/>
      <w:jc w:val="both"/>
    </w:pPr>
    <w:rPr>
      <w:rFonts w:ascii="Arial" w:hAnsi="Arial"/>
      <w:lang w:eastAsia="en-US"/>
    </w:rPr>
  </w:style>
  <w:style w:type="paragraph" w:customStyle="1" w:styleId="1fff3">
    <w:name w:val="Заголовок оглавления1"/>
    <w:basedOn w:val="1a"/>
    <w:next w:val="af1"/>
    <w:rsid w:val="00AB25B3"/>
    <w:pPr>
      <w:keepLines/>
      <w:pageBreakBefore w:val="0"/>
      <w:suppressAutoHyphens w:val="0"/>
      <w:spacing w:before="480" w:after="0" w:line="276" w:lineRule="auto"/>
      <w:ind w:right="0"/>
      <w:outlineLvl w:val="9"/>
    </w:pPr>
    <w:rPr>
      <w:rFonts w:ascii="Cambria" w:hAnsi="Cambria" w:cs="Times New Roman"/>
      <w:caps w:val="0"/>
      <w:color w:val="365F91"/>
      <w:kern w:val="0"/>
      <w:sz w:val="24"/>
      <w:lang w:eastAsia="en-US"/>
    </w:rPr>
  </w:style>
  <w:style w:type="paragraph" w:styleId="afffffffffffffff8">
    <w:name w:val="List Continue"/>
    <w:basedOn w:val="af1"/>
    <w:rsid w:val="00AB25B3"/>
    <w:pPr>
      <w:spacing w:after="120"/>
      <w:ind w:left="283"/>
      <w:contextualSpacing/>
    </w:pPr>
    <w:rPr>
      <w:lang w:eastAsia="en-US"/>
    </w:rPr>
  </w:style>
  <w:style w:type="paragraph" w:customStyle="1" w:styleId="58">
    <w:name w:val="Титул5"/>
    <w:basedOn w:val="af1"/>
    <w:rsid w:val="00AB25B3"/>
    <w:pPr>
      <w:jc w:val="center"/>
    </w:pPr>
    <w:rPr>
      <w:sz w:val="26"/>
      <w:lang w:eastAsia="en-US"/>
    </w:rPr>
  </w:style>
  <w:style w:type="character" w:customStyle="1" w:styleId="1fff4">
    <w:name w:val="Знак Знак Знак1"/>
    <w:rsid w:val="00AB25B3"/>
    <w:rPr>
      <w:rFonts w:cs="Times New Roman"/>
      <w:sz w:val="26"/>
      <w:lang w:val="ru-RU" w:eastAsia="ru-RU" w:bidi="ar-SA"/>
    </w:rPr>
  </w:style>
  <w:style w:type="paragraph" w:customStyle="1" w:styleId="afffffffffffffff9">
    <w:name w:val="Рис заголовок"/>
    <w:basedOn w:val="af1"/>
    <w:next w:val="af2"/>
    <w:rsid w:val="00AB25B3"/>
    <w:pPr>
      <w:spacing w:before="120" w:after="120"/>
      <w:ind w:left="2410" w:right="284" w:hanging="1559"/>
      <w:jc w:val="both"/>
    </w:pPr>
    <w:rPr>
      <w:b/>
      <w:sz w:val="26"/>
      <w:lang w:eastAsia="en-US"/>
    </w:rPr>
  </w:style>
  <w:style w:type="paragraph" w:customStyle="1" w:styleId="afffffffffffffffa">
    <w:name w:val="Титул"/>
    <w:basedOn w:val="af1"/>
    <w:rsid w:val="00AB25B3"/>
    <w:pPr>
      <w:spacing w:before="120" w:after="120"/>
      <w:ind w:left="284" w:right="284"/>
      <w:jc w:val="center"/>
    </w:pPr>
    <w:rPr>
      <w:b/>
      <w:caps/>
      <w:sz w:val="32"/>
      <w:lang w:eastAsia="en-US"/>
    </w:rPr>
  </w:style>
  <w:style w:type="paragraph" w:customStyle="1" w:styleId="1fff5">
    <w:name w:val="Титул 1"/>
    <w:basedOn w:val="af1"/>
    <w:rsid w:val="00AB25B3"/>
    <w:pPr>
      <w:spacing w:before="120" w:after="120"/>
      <w:ind w:left="284" w:right="284"/>
      <w:jc w:val="center"/>
    </w:pPr>
    <w:rPr>
      <w:b/>
      <w:smallCaps/>
      <w:sz w:val="28"/>
      <w:lang w:eastAsia="en-US"/>
    </w:rPr>
  </w:style>
  <w:style w:type="paragraph" w:customStyle="1" w:styleId="2ff9">
    <w:name w:val="Титул 2"/>
    <w:basedOn w:val="af1"/>
    <w:rsid w:val="00AB25B3"/>
    <w:pPr>
      <w:spacing w:before="120" w:after="120"/>
      <w:ind w:left="284" w:right="284"/>
      <w:jc w:val="center"/>
    </w:pPr>
    <w:rPr>
      <w:b/>
      <w:spacing w:val="20"/>
      <w:sz w:val="28"/>
      <w:lang w:eastAsia="en-US"/>
    </w:rPr>
  </w:style>
  <w:style w:type="paragraph" w:customStyle="1" w:styleId="3fc">
    <w:name w:val="Титул 3"/>
    <w:basedOn w:val="af1"/>
    <w:rsid w:val="00AB25B3"/>
    <w:pPr>
      <w:jc w:val="center"/>
    </w:pPr>
    <w:rPr>
      <w:b/>
      <w:sz w:val="26"/>
      <w:lang w:eastAsia="en-US"/>
    </w:rPr>
  </w:style>
  <w:style w:type="paragraph" w:customStyle="1" w:styleId="4c">
    <w:name w:val="Титул 4"/>
    <w:basedOn w:val="af1"/>
    <w:rsid w:val="00AB25B3"/>
    <w:pPr>
      <w:jc w:val="center"/>
    </w:pPr>
    <w:rPr>
      <w:b/>
      <w:caps/>
      <w:sz w:val="16"/>
      <w:lang w:eastAsia="en-US"/>
    </w:rPr>
  </w:style>
  <w:style w:type="paragraph" w:styleId="afffffffffffffffb">
    <w:name w:val="table of figures"/>
    <w:basedOn w:val="af1"/>
    <w:next w:val="af1"/>
    <w:rsid w:val="00AB25B3"/>
    <w:pPr>
      <w:tabs>
        <w:tab w:val="right" w:pos="9072"/>
      </w:tabs>
      <w:ind w:left="560" w:hanging="560"/>
    </w:pPr>
    <w:rPr>
      <w:b/>
      <w:sz w:val="26"/>
      <w:lang w:eastAsia="en-US"/>
    </w:rPr>
  </w:style>
  <w:style w:type="paragraph" w:customStyle="1" w:styleId="1fff6">
    <w:name w:val="Обр. адрес конверта 1"/>
    <w:basedOn w:val="2ffa"/>
    <w:next w:val="af1"/>
    <w:rsid w:val="00AB25B3"/>
  </w:style>
  <w:style w:type="paragraph" w:styleId="2ffa">
    <w:name w:val="envelope return"/>
    <w:basedOn w:val="af1"/>
    <w:rsid w:val="00AB25B3"/>
    <w:pPr>
      <w:ind w:firstLine="851"/>
      <w:jc w:val="both"/>
    </w:pPr>
    <w:rPr>
      <w:b/>
      <w:lang w:eastAsia="en-US"/>
    </w:rPr>
  </w:style>
  <w:style w:type="paragraph" w:styleId="59">
    <w:name w:val="List 5"/>
    <w:basedOn w:val="af1"/>
    <w:rsid w:val="00AB25B3"/>
    <w:pPr>
      <w:ind w:left="2269" w:hanging="284"/>
      <w:jc w:val="both"/>
    </w:pPr>
    <w:rPr>
      <w:sz w:val="26"/>
      <w:lang w:eastAsia="en-US"/>
    </w:rPr>
  </w:style>
  <w:style w:type="character" w:customStyle="1" w:styleId="MacroTextChar">
    <w:name w:val="Macro Text Char"/>
    <w:locked/>
    <w:rsid w:val="00AB25B3"/>
    <w:rPr>
      <w:lang w:val="ru-RU" w:eastAsia="ru-RU"/>
    </w:rPr>
  </w:style>
  <w:style w:type="paragraph" w:styleId="afffffffffffffffc">
    <w:name w:val="macro"/>
    <w:link w:val="afffffffffffffffd"/>
    <w:rsid w:val="00AB25B3"/>
    <w:pPr>
      <w:tabs>
        <w:tab w:val="left" w:pos="480"/>
        <w:tab w:val="left" w:pos="960"/>
        <w:tab w:val="left" w:pos="1440"/>
        <w:tab w:val="left" w:pos="1920"/>
        <w:tab w:val="left" w:pos="2400"/>
        <w:tab w:val="left" w:pos="2880"/>
        <w:tab w:val="left" w:pos="3360"/>
        <w:tab w:val="left" w:pos="3840"/>
        <w:tab w:val="left" w:pos="4320"/>
      </w:tabs>
      <w:spacing w:after="60"/>
      <w:ind w:firstLine="851"/>
      <w:jc w:val="both"/>
    </w:pPr>
  </w:style>
  <w:style w:type="character" w:customStyle="1" w:styleId="afffffffffffffffd">
    <w:name w:val="Текст макроса Знак"/>
    <w:basedOn w:val="af3"/>
    <w:link w:val="afffffffffffffffc"/>
    <w:rsid w:val="00AB25B3"/>
  </w:style>
  <w:style w:type="paragraph" w:styleId="1fff7">
    <w:name w:val="index 1"/>
    <w:basedOn w:val="af1"/>
    <w:next w:val="af1"/>
    <w:rsid w:val="00AB25B3"/>
    <w:pPr>
      <w:tabs>
        <w:tab w:val="right" w:leader="dot" w:pos="9072"/>
      </w:tabs>
      <w:ind w:left="198" w:hanging="198"/>
      <w:jc w:val="both"/>
    </w:pPr>
    <w:rPr>
      <w:sz w:val="26"/>
      <w:lang w:eastAsia="en-US"/>
    </w:rPr>
  </w:style>
  <w:style w:type="paragraph" w:styleId="74">
    <w:name w:val="index 7"/>
    <w:basedOn w:val="af1"/>
    <w:next w:val="af1"/>
    <w:rsid w:val="00AB25B3"/>
    <w:pPr>
      <w:tabs>
        <w:tab w:val="right" w:leader="dot" w:pos="9072"/>
      </w:tabs>
      <w:ind w:left="1400" w:hanging="198"/>
      <w:jc w:val="both"/>
    </w:pPr>
    <w:rPr>
      <w:sz w:val="26"/>
      <w:lang w:eastAsia="en-US"/>
    </w:rPr>
  </w:style>
  <w:style w:type="paragraph" w:styleId="2ffb">
    <w:name w:val="List Continue 2"/>
    <w:basedOn w:val="af1"/>
    <w:rsid w:val="00AB25B3"/>
    <w:pPr>
      <w:ind w:left="720" w:firstLine="851"/>
      <w:jc w:val="both"/>
    </w:pPr>
    <w:rPr>
      <w:sz w:val="26"/>
      <w:lang w:eastAsia="en-US"/>
    </w:rPr>
  </w:style>
  <w:style w:type="paragraph" w:styleId="5a">
    <w:name w:val="List Continue 5"/>
    <w:basedOn w:val="af1"/>
    <w:rsid w:val="00AB25B3"/>
    <w:pPr>
      <w:ind w:left="1797" w:firstLine="851"/>
      <w:jc w:val="both"/>
    </w:pPr>
    <w:rPr>
      <w:sz w:val="26"/>
      <w:lang w:eastAsia="en-US"/>
    </w:rPr>
  </w:style>
  <w:style w:type="paragraph" w:styleId="4d">
    <w:name w:val="List Continue 4"/>
    <w:basedOn w:val="af1"/>
    <w:rsid w:val="00AB25B3"/>
    <w:pPr>
      <w:ind w:left="1440" w:firstLine="851"/>
      <w:jc w:val="both"/>
    </w:pPr>
    <w:rPr>
      <w:sz w:val="26"/>
      <w:lang w:eastAsia="en-US"/>
    </w:rPr>
  </w:style>
  <w:style w:type="paragraph" w:styleId="afffffffffffffffe">
    <w:name w:val="envelope address"/>
    <w:basedOn w:val="af1"/>
    <w:rsid w:val="00AB25B3"/>
    <w:pPr>
      <w:framePr w:w="7920" w:h="1980" w:hRule="exact" w:hSpace="141" w:wrap="auto" w:hAnchor="page" w:xAlign="center" w:yAlign="bottom"/>
      <w:ind w:left="2880" w:firstLine="851"/>
      <w:jc w:val="both"/>
    </w:pPr>
    <w:rPr>
      <w:b/>
      <w:lang w:eastAsia="en-US"/>
    </w:rPr>
  </w:style>
  <w:style w:type="paragraph" w:customStyle="1" w:styleId="1fff8">
    <w:name w:val="Адрес конверта1"/>
    <w:basedOn w:val="afffffffffffffffe"/>
    <w:rsid w:val="00AB25B3"/>
    <w:pPr>
      <w:framePr w:wrap="auto"/>
      <w:ind w:left="0" w:firstLine="0"/>
    </w:pPr>
  </w:style>
  <w:style w:type="paragraph" w:customStyle="1" w:styleId="affffffffffffffff">
    <w:name w:val="Указатель таблиц"/>
    <w:basedOn w:val="afffffffffffffffb"/>
    <w:rsid w:val="00AB25B3"/>
  </w:style>
  <w:style w:type="paragraph" w:customStyle="1" w:styleId="1fff9">
    <w:name w:val="Табл титул1"/>
    <w:basedOn w:val="affffffffffffffe"/>
    <w:rsid w:val="00AB25B3"/>
    <w:rPr>
      <w:sz w:val="20"/>
    </w:rPr>
  </w:style>
  <w:style w:type="paragraph" w:customStyle="1" w:styleId="affffffffffffffff0">
    <w:name w:val="Указатель приложений"/>
    <w:basedOn w:val="1c"/>
    <w:rsid w:val="00AB25B3"/>
    <w:pPr>
      <w:keepNext/>
      <w:tabs>
        <w:tab w:val="right" w:pos="9072"/>
      </w:tabs>
      <w:suppressAutoHyphens/>
      <w:spacing w:line="360" w:lineRule="auto"/>
      <w:ind w:right="567" w:hanging="284"/>
    </w:pPr>
    <w:rPr>
      <w:b/>
      <w:bCs/>
      <w:i w:val="0"/>
      <w:kern w:val="28"/>
      <w:sz w:val="28"/>
      <w:szCs w:val="20"/>
      <w:lang w:eastAsia="en-US"/>
    </w:rPr>
  </w:style>
  <w:style w:type="paragraph" w:customStyle="1" w:styleId="affffffffffffffff1">
    <w:name w:val="Заголовок приложений"/>
    <w:basedOn w:val="1a"/>
    <w:rsid w:val="00AB25B3"/>
    <w:pPr>
      <w:spacing w:line="360" w:lineRule="auto"/>
      <w:ind w:right="567"/>
      <w:jc w:val="center"/>
      <w:outlineLvl w:val="9"/>
    </w:pPr>
    <w:rPr>
      <w:rFonts w:cs="Times New Roman"/>
      <w:bCs w:val="0"/>
      <w:kern w:val="28"/>
      <w:sz w:val="24"/>
      <w:szCs w:val="20"/>
    </w:rPr>
  </w:style>
  <w:style w:type="paragraph" w:customStyle="1" w:styleId="affffffffffffffff2">
    <w:name w:val="Заголовок содерж."/>
    <w:basedOn w:val="afff1"/>
    <w:rsid w:val="00AB25B3"/>
    <w:pPr>
      <w:keepNext/>
      <w:keepLines/>
      <w:pageBreakBefore/>
      <w:suppressAutoHyphens/>
      <w:spacing w:before="120" w:after="120"/>
      <w:ind w:left="284" w:right="284"/>
    </w:pPr>
    <w:rPr>
      <w:b/>
      <w:smallCaps/>
      <w:kern w:val="28"/>
      <w:sz w:val="26"/>
      <w:szCs w:val="20"/>
    </w:rPr>
  </w:style>
  <w:style w:type="paragraph" w:customStyle="1" w:styleId="affffffffffffffff3">
    <w:name w:val="Заголовок введения"/>
    <w:basedOn w:val="1a"/>
    <w:next w:val="af2"/>
    <w:rsid w:val="00AB25B3"/>
    <w:pPr>
      <w:spacing w:line="360" w:lineRule="auto"/>
      <w:ind w:right="567"/>
      <w:jc w:val="center"/>
    </w:pPr>
    <w:rPr>
      <w:rFonts w:cs="Times New Roman"/>
      <w:bCs w:val="0"/>
      <w:kern w:val="28"/>
      <w:sz w:val="24"/>
      <w:szCs w:val="20"/>
    </w:rPr>
  </w:style>
  <w:style w:type="paragraph" w:customStyle="1" w:styleId="affffffffffffffff4">
    <w:name w:val="Текст факса"/>
    <w:basedOn w:val="1fff1"/>
    <w:rsid w:val="00AB25B3"/>
    <w:pPr>
      <w:keepNext w:val="0"/>
      <w:ind w:firstLine="851"/>
    </w:pPr>
    <w:rPr>
      <w:caps w:val="0"/>
      <w:smallCaps w:val="0"/>
      <w:spacing w:val="20"/>
      <w:sz w:val="28"/>
    </w:rPr>
  </w:style>
  <w:style w:type="paragraph" w:customStyle="1" w:styleId="-f3">
    <w:name w:val="Список ГОСТ -"/>
    <w:basedOn w:val="af1"/>
    <w:rsid w:val="00AB25B3"/>
    <w:pPr>
      <w:ind w:firstLine="851"/>
      <w:jc w:val="both"/>
    </w:pPr>
    <w:rPr>
      <w:sz w:val="26"/>
      <w:lang w:eastAsia="en-US"/>
    </w:rPr>
  </w:style>
  <w:style w:type="paragraph" w:customStyle="1" w:styleId="1fffa">
    <w:name w:val="Список ГОСТ 1"/>
    <w:basedOn w:val="af1"/>
    <w:rsid w:val="00AB25B3"/>
    <w:pPr>
      <w:ind w:firstLine="851"/>
      <w:jc w:val="both"/>
    </w:pPr>
    <w:rPr>
      <w:sz w:val="26"/>
      <w:lang w:eastAsia="en-US"/>
    </w:rPr>
  </w:style>
  <w:style w:type="character" w:customStyle="1" w:styleId="DocumentMapChar">
    <w:name w:val="Document Map Char"/>
    <w:locked/>
    <w:rsid w:val="00AB25B3"/>
    <w:rPr>
      <w:rFonts w:ascii="Tahoma" w:hAnsi="Tahoma"/>
      <w:sz w:val="26"/>
      <w:shd w:val="clear" w:color="auto" w:fill="000080"/>
    </w:rPr>
  </w:style>
  <w:style w:type="paragraph" w:customStyle="1" w:styleId="11e">
    <w:name w:val="Знак Знак1 Знак Знак Знак1 Знак Знак Знак Знак"/>
    <w:basedOn w:val="af1"/>
    <w:rsid w:val="00AB25B3"/>
    <w:pPr>
      <w:tabs>
        <w:tab w:val="num" w:pos="360"/>
      </w:tabs>
      <w:spacing w:after="160" w:line="240" w:lineRule="exact"/>
    </w:pPr>
    <w:rPr>
      <w:noProof/>
      <w:lang w:eastAsia="en-US"/>
    </w:rPr>
  </w:style>
  <w:style w:type="paragraph" w:customStyle="1" w:styleId="1fffb">
    <w:name w:val="Знак Знак1 Знак Знак Знак"/>
    <w:basedOn w:val="af1"/>
    <w:rsid w:val="00AB25B3"/>
    <w:pPr>
      <w:tabs>
        <w:tab w:val="num" w:pos="360"/>
      </w:tabs>
      <w:spacing w:after="160" w:line="240" w:lineRule="exact"/>
    </w:pPr>
    <w:rPr>
      <w:noProof/>
      <w:lang w:eastAsia="en-US"/>
    </w:rPr>
  </w:style>
  <w:style w:type="paragraph" w:customStyle="1" w:styleId="4e">
    <w:name w:val="Знак Знак4 Знак Знак Знак Знак Знак Знак Знак Знак Знак"/>
    <w:basedOn w:val="af1"/>
    <w:rsid w:val="00AB25B3"/>
    <w:pPr>
      <w:tabs>
        <w:tab w:val="num" w:pos="360"/>
      </w:tabs>
      <w:spacing w:after="160" w:line="240" w:lineRule="exact"/>
    </w:pPr>
    <w:rPr>
      <w:noProof/>
      <w:lang w:eastAsia="en-US"/>
    </w:rPr>
  </w:style>
  <w:style w:type="paragraph" w:customStyle="1" w:styleId="231">
    <w:name w:val="Знак2 Знак Знак Знак3"/>
    <w:basedOn w:val="af1"/>
    <w:rsid w:val="00AB25B3"/>
    <w:pPr>
      <w:tabs>
        <w:tab w:val="num" w:pos="360"/>
      </w:tabs>
      <w:spacing w:after="160" w:line="240" w:lineRule="exact"/>
    </w:pPr>
    <w:rPr>
      <w:noProof/>
      <w:lang w:eastAsia="en-US"/>
    </w:rPr>
  </w:style>
  <w:style w:type="character" w:customStyle="1" w:styleId="text1">
    <w:name w:val="text1"/>
    <w:rsid w:val="00AB25B3"/>
    <w:rPr>
      <w:rFonts w:ascii="Verdana" w:hAnsi="Verdana" w:cs="Times New Roman"/>
      <w:color w:val="333333"/>
      <w:sz w:val="17"/>
      <w:szCs w:val="17"/>
    </w:rPr>
  </w:style>
  <w:style w:type="paragraph" w:customStyle="1" w:styleId="razdelitel">
    <w:name w:val="razdelitel"/>
    <w:basedOn w:val="af1"/>
    <w:rsid w:val="00AB25B3"/>
    <w:pPr>
      <w:suppressAutoHyphens/>
      <w:overflowPunct w:val="0"/>
      <w:autoSpaceDE w:val="0"/>
      <w:textAlignment w:val="baseline"/>
    </w:pPr>
    <w:rPr>
      <w:rFonts w:ascii="Verdana" w:hAnsi="Verdana"/>
      <w:color w:val="333333"/>
      <w:sz w:val="18"/>
      <w:szCs w:val="18"/>
      <w:lang w:val="en-GB" w:eastAsia="ar-SA"/>
    </w:rPr>
  </w:style>
  <w:style w:type="paragraph" w:styleId="affffffffffffffff5">
    <w:name w:val="toa heading"/>
    <w:basedOn w:val="af1"/>
    <w:next w:val="af1"/>
    <w:rsid w:val="00AB25B3"/>
    <w:pPr>
      <w:keepNext/>
      <w:spacing w:before="120"/>
      <w:ind w:firstLine="851"/>
      <w:jc w:val="center"/>
    </w:pPr>
    <w:rPr>
      <w:b/>
      <w:sz w:val="26"/>
      <w:lang w:eastAsia="en-US"/>
    </w:rPr>
  </w:style>
  <w:style w:type="paragraph" w:styleId="4f">
    <w:name w:val="index 4"/>
    <w:basedOn w:val="af1"/>
    <w:next w:val="af1"/>
    <w:rsid w:val="00AB25B3"/>
    <w:pPr>
      <w:tabs>
        <w:tab w:val="right" w:leader="dot" w:pos="9072"/>
      </w:tabs>
      <w:ind w:left="799" w:hanging="198"/>
      <w:jc w:val="both"/>
    </w:pPr>
    <w:rPr>
      <w:sz w:val="26"/>
      <w:lang w:eastAsia="en-US"/>
    </w:rPr>
  </w:style>
  <w:style w:type="paragraph" w:styleId="5b">
    <w:name w:val="index 5"/>
    <w:basedOn w:val="af1"/>
    <w:next w:val="af1"/>
    <w:rsid w:val="00AB25B3"/>
    <w:pPr>
      <w:tabs>
        <w:tab w:val="right" w:leader="dot" w:pos="9072"/>
      </w:tabs>
      <w:ind w:left="997" w:hanging="198"/>
      <w:jc w:val="both"/>
    </w:pPr>
    <w:rPr>
      <w:sz w:val="26"/>
      <w:lang w:eastAsia="en-US"/>
    </w:rPr>
  </w:style>
  <w:style w:type="paragraph" w:styleId="64">
    <w:name w:val="index 6"/>
    <w:basedOn w:val="af1"/>
    <w:next w:val="af1"/>
    <w:rsid w:val="00AB25B3"/>
    <w:pPr>
      <w:tabs>
        <w:tab w:val="right" w:leader="dot" w:pos="9072"/>
      </w:tabs>
      <w:ind w:left="1196" w:hanging="198"/>
      <w:jc w:val="both"/>
    </w:pPr>
    <w:rPr>
      <w:sz w:val="26"/>
      <w:lang w:eastAsia="en-US"/>
    </w:rPr>
  </w:style>
  <w:style w:type="paragraph" w:styleId="92">
    <w:name w:val="index 9"/>
    <w:basedOn w:val="af1"/>
    <w:next w:val="af1"/>
    <w:rsid w:val="00AB25B3"/>
    <w:pPr>
      <w:tabs>
        <w:tab w:val="right" w:leader="dot" w:pos="9072"/>
      </w:tabs>
      <w:ind w:left="1797" w:hanging="198"/>
      <w:jc w:val="both"/>
    </w:pPr>
    <w:rPr>
      <w:sz w:val="26"/>
      <w:lang w:eastAsia="en-US"/>
    </w:rPr>
  </w:style>
  <w:style w:type="paragraph" w:styleId="affffffffffffffff6">
    <w:name w:val="table of authorities"/>
    <w:aliases w:val="Таблица ссылок Знак1,Таблица ссылок Знак Знак,Таблица ссылок Знак2,Таблица ссылок Знак1 Знак,Таблица ссылок Знак Знак Знак,Таблица ссылок Знак1 Знак Знак2 Знак,Таблица ссылок Знак Знак Знак Знак1 Знак1,Таблица ссылок Знак Знак5"/>
    <w:basedOn w:val="afffffffffffffffb"/>
    <w:next w:val="af1"/>
    <w:rsid w:val="00AB25B3"/>
    <w:pPr>
      <w:tabs>
        <w:tab w:val="clear" w:pos="9072"/>
      </w:tabs>
      <w:ind w:left="561" w:hanging="561"/>
      <w:jc w:val="both"/>
    </w:pPr>
  </w:style>
  <w:style w:type="paragraph" w:styleId="affffffffffffffff7">
    <w:name w:val="index heading"/>
    <w:basedOn w:val="afff1"/>
    <w:next w:val="1fff7"/>
    <w:rsid w:val="00AB25B3"/>
    <w:pPr>
      <w:keepNext/>
      <w:keepLines/>
      <w:suppressAutoHyphens/>
      <w:spacing w:before="120" w:after="120"/>
      <w:ind w:left="284" w:right="284"/>
    </w:pPr>
    <w:rPr>
      <w:b/>
      <w:smallCaps/>
      <w:kern w:val="28"/>
      <w:sz w:val="26"/>
      <w:szCs w:val="20"/>
    </w:rPr>
  </w:style>
  <w:style w:type="paragraph" w:customStyle="1" w:styleId="1121">
    <w:name w:val="Знак Знак1 Знак Знак Знак1 Знак Знак Знак Знак2"/>
    <w:basedOn w:val="af1"/>
    <w:rsid w:val="00AB25B3"/>
    <w:pPr>
      <w:tabs>
        <w:tab w:val="num" w:pos="360"/>
      </w:tabs>
      <w:spacing w:after="160" w:line="240" w:lineRule="exact"/>
    </w:pPr>
    <w:rPr>
      <w:noProof/>
      <w:lang w:eastAsia="en-US"/>
    </w:rPr>
  </w:style>
  <w:style w:type="paragraph" w:customStyle="1" w:styleId="12e">
    <w:name w:val="Знак Знак1 Знак Знак Знак2"/>
    <w:basedOn w:val="af1"/>
    <w:rsid w:val="00AB25B3"/>
    <w:pPr>
      <w:tabs>
        <w:tab w:val="num" w:pos="360"/>
      </w:tabs>
      <w:spacing w:after="160" w:line="240" w:lineRule="exact"/>
    </w:pPr>
    <w:rPr>
      <w:noProof/>
      <w:lang w:eastAsia="en-US"/>
    </w:rPr>
  </w:style>
  <w:style w:type="paragraph" w:customStyle="1" w:styleId="421">
    <w:name w:val="Знак Знак4 Знак Знак Знак Знак Знак Знак Знак Знак Знак2"/>
    <w:basedOn w:val="af1"/>
    <w:rsid w:val="00AB25B3"/>
    <w:pPr>
      <w:tabs>
        <w:tab w:val="num" w:pos="360"/>
      </w:tabs>
      <w:spacing w:after="160" w:line="240" w:lineRule="exact"/>
    </w:pPr>
    <w:rPr>
      <w:noProof/>
      <w:lang w:eastAsia="en-US"/>
    </w:rPr>
  </w:style>
  <w:style w:type="paragraph" w:customStyle="1" w:styleId="56px">
    <w:name w:val="Стиль Титул + Перед:  56 px"/>
    <w:basedOn w:val="afffffffffffffffa"/>
    <w:rsid w:val="00AB25B3"/>
    <w:pPr>
      <w:pageBreakBefore/>
      <w:spacing w:before="840" w:after="300"/>
      <w:ind w:left="720" w:right="285"/>
    </w:pPr>
    <w:rPr>
      <w:bCs/>
    </w:rPr>
  </w:style>
  <w:style w:type="paragraph" w:customStyle="1" w:styleId="16px16px">
    <w:name w:val="Стиль Табл текст + полужирный Перед:  16 px После:  16 px"/>
    <w:basedOn w:val="afffffffffffffff3"/>
    <w:rsid w:val="00AB25B3"/>
    <w:pPr>
      <w:spacing w:before="240" w:after="240"/>
    </w:pPr>
    <w:rPr>
      <w:b/>
      <w:bCs/>
    </w:rPr>
  </w:style>
  <w:style w:type="paragraph" w:customStyle="1" w:styleId="221">
    <w:name w:val="Знак2 Знак Знак Знак2"/>
    <w:basedOn w:val="af1"/>
    <w:rsid w:val="00AB25B3"/>
    <w:pPr>
      <w:tabs>
        <w:tab w:val="num" w:pos="360"/>
      </w:tabs>
      <w:spacing w:after="160" w:line="240" w:lineRule="exact"/>
    </w:pPr>
    <w:rPr>
      <w:noProof/>
      <w:lang w:eastAsia="en-US"/>
    </w:rPr>
  </w:style>
  <w:style w:type="paragraph" w:customStyle="1" w:styleId="affffffffffffffff8">
    <w:name w:val="ПОДПИСЬ"/>
    <w:basedOn w:val="af2"/>
    <w:rsid w:val="00AB25B3"/>
    <w:pPr>
      <w:keepNext/>
      <w:keepLines/>
      <w:widowControl w:val="0"/>
      <w:suppressAutoHyphens w:val="0"/>
      <w:spacing w:before="0" w:after="0" w:line="240" w:lineRule="auto"/>
      <w:ind w:left="0" w:right="0" w:firstLine="0"/>
      <w:jc w:val="left"/>
    </w:pPr>
    <w:rPr>
      <w:color w:val="000000"/>
      <w:szCs w:val="24"/>
    </w:rPr>
  </w:style>
  <w:style w:type="paragraph" w:customStyle="1" w:styleId="1fffc">
    <w:name w:val="Таб.текст 1"/>
    <w:basedOn w:val="afffffffffffffff3"/>
    <w:autoRedefine/>
    <w:rsid w:val="00AB25B3"/>
    <w:pPr>
      <w:keepNext/>
      <w:tabs>
        <w:tab w:val="right" w:pos="9072"/>
      </w:tabs>
      <w:spacing w:before="0"/>
    </w:pPr>
    <w:rPr>
      <w:b/>
      <w:bCs/>
      <w:smallCaps/>
      <w:sz w:val="24"/>
      <w:szCs w:val="26"/>
    </w:rPr>
  </w:style>
  <w:style w:type="character" w:customStyle="1" w:styleId="EmailStyle3781">
    <w:name w:val="EmailStyle3781"/>
    <w:rsid w:val="00AB25B3"/>
    <w:rPr>
      <w:rFonts w:ascii="Arial" w:hAnsi="Arial" w:cs="Arial"/>
      <w:color w:val="auto"/>
      <w:sz w:val="20"/>
    </w:rPr>
  </w:style>
  <w:style w:type="character" w:customStyle="1" w:styleId="EmailStyle3791">
    <w:name w:val="EmailStyle3791"/>
    <w:rsid w:val="00AB25B3"/>
    <w:rPr>
      <w:rFonts w:ascii="Arial" w:hAnsi="Arial" w:cs="Arial"/>
      <w:color w:val="auto"/>
      <w:sz w:val="20"/>
    </w:rPr>
  </w:style>
  <w:style w:type="paragraph" w:customStyle="1" w:styleId="321">
    <w:name w:val="Основной текст 32"/>
    <w:basedOn w:val="af1"/>
    <w:rsid w:val="00AB25B3"/>
    <w:pPr>
      <w:overflowPunct w:val="0"/>
      <w:autoSpaceDE w:val="0"/>
      <w:autoSpaceDN w:val="0"/>
      <w:adjustRightInd w:val="0"/>
      <w:jc w:val="center"/>
      <w:textAlignment w:val="baseline"/>
    </w:pPr>
    <w:rPr>
      <w:b/>
      <w:lang w:eastAsia="en-US"/>
    </w:rPr>
  </w:style>
  <w:style w:type="paragraph" w:customStyle="1" w:styleId="21d">
    <w:name w:val="Знак21"/>
    <w:basedOn w:val="af1"/>
    <w:rsid w:val="00AB25B3"/>
    <w:pPr>
      <w:tabs>
        <w:tab w:val="num" w:pos="360"/>
      </w:tabs>
      <w:spacing w:after="160" w:line="240" w:lineRule="exact"/>
    </w:pPr>
    <w:rPr>
      <w:noProof/>
      <w:lang w:eastAsia="en-US"/>
    </w:rPr>
  </w:style>
  <w:style w:type="paragraph" w:customStyle="1" w:styleId="21e">
    <w:name w:val="Знак2 Знак Знак Знак1"/>
    <w:basedOn w:val="af1"/>
    <w:rsid w:val="00AB25B3"/>
    <w:pPr>
      <w:tabs>
        <w:tab w:val="num" w:pos="360"/>
      </w:tabs>
      <w:spacing w:after="160" w:line="240" w:lineRule="exact"/>
      <w:ind w:firstLine="851"/>
      <w:jc w:val="both"/>
    </w:pPr>
    <w:rPr>
      <w:noProof/>
      <w:sz w:val="26"/>
      <w:lang w:eastAsia="en-US"/>
    </w:rPr>
  </w:style>
  <w:style w:type="character" w:customStyle="1" w:styleId="12f">
    <w:name w:val="Знак1 Знак2"/>
    <w:aliases w:val="Основной текст Знак Знак Знак3"/>
    <w:rsid w:val="00AB25B3"/>
    <w:rPr>
      <w:rFonts w:cs="Times New Roman"/>
      <w:sz w:val="26"/>
      <w:lang w:val="ru-RU" w:eastAsia="ru-RU" w:bidi="ar-SA"/>
    </w:rPr>
  </w:style>
  <w:style w:type="paragraph" w:customStyle="1" w:styleId="1110">
    <w:name w:val="Знак Знак1 Знак Знак Знак1 Знак Знак Знак Знак1"/>
    <w:basedOn w:val="af1"/>
    <w:rsid w:val="00AB25B3"/>
    <w:pPr>
      <w:tabs>
        <w:tab w:val="num" w:pos="360"/>
      </w:tabs>
      <w:spacing w:after="160" w:line="240" w:lineRule="exact"/>
    </w:pPr>
    <w:rPr>
      <w:noProof/>
      <w:lang w:eastAsia="en-US"/>
    </w:rPr>
  </w:style>
  <w:style w:type="paragraph" w:customStyle="1" w:styleId="11f">
    <w:name w:val="Знак Знак1 Знак Знак Знак1"/>
    <w:basedOn w:val="af1"/>
    <w:rsid w:val="00AB25B3"/>
    <w:pPr>
      <w:tabs>
        <w:tab w:val="num" w:pos="360"/>
      </w:tabs>
      <w:spacing w:after="160" w:line="240" w:lineRule="exact"/>
    </w:pPr>
    <w:rPr>
      <w:noProof/>
      <w:lang w:eastAsia="en-US"/>
    </w:rPr>
  </w:style>
  <w:style w:type="paragraph" w:customStyle="1" w:styleId="413">
    <w:name w:val="Знак Знак4 Знак Знак Знак Знак Знак Знак Знак Знак Знак1"/>
    <w:basedOn w:val="af1"/>
    <w:rsid w:val="00AB25B3"/>
    <w:pPr>
      <w:tabs>
        <w:tab w:val="num" w:pos="360"/>
      </w:tabs>
      <w:spacing w:after="160" w:line="240" w:lineRule="exact"/>
    </w:pPr>
    <w:rPr>
      <w:noProof/>
      <w:lang w:eastAsia="en-US"/>
    </w:rPr>
  </w:style>
  <w:style w:type="paragraph" w:customStyle="1" w:styleId="affffffffffffffff9">
    <w:name w:val="Маркированный"/>
    <w:basedOn w:val="af1"/>
    <w:next w:val="3f0"/>
    <w:link w:val="affffffffffffffffa"/>
    <w:autoRedefine/>
    <w:rsid w:val="00AB25B3"/>
    <w:pPr>
      <w:spacing w:after="60" w:line="360" w:lineRule="auto"/>
      <w:ind w:firstLine="567"/>
      <w:jc w:val="both"/>
    </w:pPr>
    <w:rPr>
      <w:sz w:val="28"/>
      <w:szCs w:val="28"/>
      <w:lang w:eastAsia="en-US"/>
    </w:rPr>
  </w:style>
  <w:style w:type="character" w:customStyle="1" w:styleId="affffffffffffffffa">
    <w:name w:val="Маркированный Знак"/>
    <w:link w:val="affffffffffffffff9"/>
    <w:locked/>
    <w:rsid w:val="00AB25B3"/>
    <w:rPr>
      <w:sz w:val="28"/>
      <w:szCs w:val="28"/>
      <w:lang w:eastAsia="en-US"/>
    </w:rPr>
  </w:style>
  <w:style w:type="character" w:customStyle="1" w:styleId="-13">
    <w:name w:val="для ко-тельной был ... Знак Знак1"/>
    <w:link w:val="-14"/>
    <w:locked/>
    <w:rsid w:val="00AB25B3"/>
    <w:rPr>
      <w:snapToGrid w:val="0"/>
      <w:sz w:val="28"/>
      <w:szCs w:val="28"/>
    </w:rPr>
  </w:style>
  <w:style w:type="paragraph" w:customStyle="1" w:styleId="-14">
    <w:name w:val="для ко-тельной был идентифицирован ряд сценариев возможных аварийных ситуаций.1"/>
    <w:basedOn w:val="af1"/>
    <w:link w:val="-13"/>
    <w:rsid w:val="00AB25B3"/>
    <w:pPr>
      <w:snapToGrid w:val="0"/>
      <w:spacing w:line="360" w:lineRule="auto"/>
      <w:ind w:firstLine="709"/>
      <w:jc w:val="both"/>
    </w:pPr>
    <w:rPr>
      <w:snapToGrid w:val="0"/>
      <w:sz w:val="28"/>
      <w:szCs w:val="28"/>
    </w:rPr>
  </w:style>
  <w:style w:type="character" w:customStyle="1" w:styleId="1fffd">
    <w:name w:val="Замещающий текст1"/>
    <w:semiHidden/>
    <w:rsid w:val="00AB25B3"/>
    <w:rPr>
      <w:rFonts w:cs="Times New Roman"/>
      <w:color w:val="808080"/>
    </w:rPr>
  </w:style>
  <w:style w:type="paragraph" w:customStyle="1" w:styleId="2ffc">
    <w:name w:val="Абзац списка2"/>
    <w:basedOn w:val="af1"/>
    <w:rsid w:val="00AB25B3"/>
    <w:pPr>
      <w:ind w:left="720"/>
      <w:contextualSpacing/>
    </w:pPr>
    <w:rPr>
      <w:lang w:eastAsia="en-US"/>
    </w:rPr>
  </w:style>
  <w:style w:type="character" w:customStyle="1" w:styleId="101">
    <w:name w:val="Знак Знак10"/>
    <w:rsid w:val="00AB25B3"/>
    <w:rPr>
      <w:rFonts w:cs="Times New Roman"/>
      <w:sz w:val="16"/>
      <w:szCs w:val="16"/>
    </w:rPr>
  </w:style>
  <w:style w:type="character" w:customStyle="1" w:styleId="11f0">
    <w:name w:val="Знак Знак11"/>
    <w:rsid w:val="00AB25B3"/>
    <w:rPr>
      <w:rFonts w:cs="Times New Roman"/>
      <w:sz w:val="16"/>
      <w:szCs w:val="16"/>
    </w:rPr>
  </w:style>
  <w:style w:type="paragraph" w:customStyle="1" w:styleId="2ffd">
    <w:name w:val="Наимен_документа Знак Знак Знак2 Знак Знак"/>
    <w:basedOn w:val="af1"/>
    <w:link w:val="2ffe"/>
    <w:rsid w:val="00AB25B3"/>
    <w:pPr>
      <w:spacing w:before="720" w:after="240"/>
      <w:jc w:val="center"/>
      <w:outlineLvl w:val="0"/>
    </w:pPr>
    <w:rPr>
      <w:rFonts w:ascii="Arial" w:hAnsi="Arial" w:cs="Arial"/>
      <w:b/>
      <w:bCs/>
      <w:sz w:val="36"/>
      <w:szCs w:val="36"/>
      <w:lang w:eastAsia="en-US"/>
    </w:rPr>
  </w:style>
  <w:style w:type="character" w:customStyle="1" w:styleId="2ffe">
    <w:name w:val="Наимен_документа Знак Знак Знак2 Знак Знак Знак"/>
    <w:link w:val="2ffd"/>
    <w:locked/>
    <w:rsid w:val="00AB25B3"/>
    <w:rPr>
      <w:rFonts w:ascii="Arial" w:hAnsi="Arial" w:cs="Arial"/>
      <w:b/>
      <w:bCs/>
      <w:sz w:val="36"/>
      <w:szCs w:val="36"/>
      <w:lang w:eastAsia="en-US"/>
    </w:rPr>
  </w:style>
  <w:style w:type="paragraph" w:customStyle="1" w:styleId="affffffffffffffffb">
    <w:name w:val="ЛГНХ"/>
    <w:rsid w:val="00AB25B3"/>
    <w:rPr>
      <w:sz w:val="24"/>
      <w:lang w:val="en-US"/>
    </w:rPr>
  </w:style>
  <w:style w:type="paragraph" w:customStyle="1" w:styleId="affffffffffffffffc">
    <w:name w:val="Список ДБ"/>
    <w:basedOn w:val="aff"/>
    <w:rsid w:val="00AB25B3"/>
    <w:pPr>
      <w:spacing w:before="60" w:after="0" w:line="312" w:lineRule="auto"/>
      <w:ind w:left="0" w:firstLine="0"/>
    </w:pPr>
    <w:rPr>
      <w:b w:val="0"/>
      <w:szCs w:val="20"/>
    </w:rPr>
  </w:style>
  <w:style w:type="paragraph" w:customStyle="1" w:styleId="Style80">
    <w:name w:val="Style80"/>
    <w:basedOn w:val="af1"/>
    <w:rsid w:val="00AB25B3"/>
    <w:pPr>
      <w:autoSpaceDE w:val="0"/>
      <w:autoSpaceDN w:val="0"/>
      <w:adjustRightInd w:val="0"/>
      <w:spacing w:line="278" w:lineRule="exact"/>
      <w:ind w:firstLine="835"/>
      <w:jc w:val="both"/>
    </w:pPr>
    <w:rPr>
      <w:lang w:eastAsia="en-US"/>
    </w:rPr>
  </w:style>
  <w:style w:type="paragraph" w:customStyle="1" w:styleId="-2">
    <w:name w:val="Подраздел - 2 ур Знак"/>
    <w:basedOn w:val="-20"/>
    <w:link w:val="-23"/>
    <w:rsid w:val="00AB25B3"/>
    <w:pPr>
      <w:keepNext/>
      <w:numPr>
        <w:ilvl w:val="1"/>
        <w:numId w:val="5"/>
      </w:numPr>
      <w:suppressAutoHyphens/>
      <w:spacing w:before="120" w:after="120"/>
      <w:ind w:firstLine="851"/>
      <w:jc w:val="left"/>
    </w:pPr>
    <w:rPr>
      <w:b/>
    </w:rPr>
  </w:style>
  <w:style w:type="character" w:customStyle="1" w:styleId="-23">
    <w:name w:val="Подраздел - 2 ур Знак Знак"/>
    <w:link w:val="-2"/>
    <w:locked/>
    <w:rsid w:val="00AB25B3"/>
    <w:rPr>
      <w:b/>
      <w:sz w:val="28"/>
      <w:szCs w:val="28"/>
    </w:rPr>
  </w:style>
  <w:style w:type="paragraph" w:customStyle="1" w:styleId="ad">
    <w:name w:val="Список в тексте"/>
    <w:basedOn w:val="af1"/>
    <w:rsid w:val="00AB25B3"/>
    <w:pPr>
      <w:numPr>
        <w:numId w:val="33"/>
      </w:numPr>
      <w:spacing w:line="312" w:lineRule="auto"/>
    </w:pPr>
    <w:rPr>
      <w:lang w:eastAsia="en-US"/>
    </w:rPr>
  </w:style>
  <w:style w:type="paragraph" w:customStyle="1" w:styleId="Iniiaiieoaenooaaeeou">
    <w:name w:val="Iniiaiie oaeno oaaeeou"/>
    <w:basedOn w:val="af2"/>
    <w:next w:val="af2"/>
    <w:rsid w:val="00AB25B3"/>
    <w:pPr>
      <w:overflowPunct w:val="0"/>
      <w:autoSpaceDE w:val="0"/>
      <w:spacing w:before="40" w:after="40" w:line="240" w:lineRule="auto"/>
      <w:ind w:left="0" w:right="0" w:firstLine="0"/>
      <w:jc w:val="center"/>
      <w:textAlignment w:val="baseline"/>
    </w:pPr>
    <w:rPr>
      <w:szCs w:val="20"/>
      <w:lang w:eastAsia="ar-SA"/>
    </w:rPr>
  </w:style>
  <w:style w:type="paragraph" w:customStyle="1" w:styleId="Iiiaoaaeeou">
    <w:name w:val="Iiia? oaaeeou"/>
    <w:basedOn w:val="af1"/>
    <w:next w:val="af1"/>
    <w:rsid w:val="00AB25B3"/>
    <w:pPr>
      <w:keepNext/>
      <w:tabs>
        <w:tab w:val="center" w:pos="4320"/>
        <w:tab w:val="right" w:pos="8640"/>
      </w:tabs>
      <w:suppressAutoHyphens/>
      <w:overflowPunct w:val="0"/>
      <w:autoSpaceDE w:val="0"/>
      <w:jc w:val="right"/>
    </w:pPr>
    <w:rPr>
      <w:rFonts w:ascii="Times New Roman CYR" w:hAnsi="Times New Roman CYR"/>
      <w:sz w:val="26"/>
      <w:lang w:eastAsia="ar-SA"/>
    </w:rPr>
  </w:style>
  <w:style w:type="character" w:customStyle="1" w:styleId="-21">
    <w:name w:val="Пункт раздела - 2 ур Знак"/>
    <w:link w:val="-20"/>
    <w:rsid w:val="00AB25B3"/>
    <w:rPr>
      <w:sz w:val="28"/>
      <w:szCs w:val="28"/>
    </w:rPr>
  </w:style>
  <w:style w:type="character" w:customStyle="1" w:styleId="-310">
    <w:name w:val="Пункт подраздела - 3 ур Знак1"/>
    <w:rsid w:val="00AB25B3"/>
    <w:rPr>
      <w:sz w:val="28"/>
      <w:szCs w:val="28"/>
      <w:lang w:val="ru-RU" w:eastAsia="ru-RU" w:bidi="ar-SA"/>
    </w:rPr>
  </w:style>
  <w:style w:type="paragraph" w:customStyle="1" w:styleId="-24">
    <w:name w:val="Подраздел - 2 ур"/>
    <w:basedOn w:val="-20"/>
    <w:next w:val="-32"/>
    <w:link w:val="-210"/>
    <w:rsid w:val="00AB25B3"/>
    <w:pPr>
      <w:keepNext/>
      <w:tabs>
        <w:tab w:val="num" w:pos="926"/>
      </w:tabs>
      <w:suppressAutoHyphens/>
      <w:spacing w:before="120" w:after="120"/>
      <w:ind w:left="926" w:hanging="360"/>
      <w:jc w:val="left"/>
    </w:pPr>
    <w:rPr>
      <w:b/>
    </w:rPr>
  </w:style>
  <w:style w:type="paragraph" w:customStyle="1" w:styleId="affffffffffffffffd">
    <w:name w:val="Осн текст"/>
    <w:basedOn w:val="af1"/>
    <w:link w:val="affffffffffffffffe"/>
    <w:rsid w:val="00AB25B3"/>
    <w:pPr>
      <w:spacing w:line="360" w:lineRule="auto"/>
      <w:ind w:left="720" w:right="170" w:firstLine="720"/>
      <w:jc w:val="both"/>
    </w:pPr>
    <w:rPr>
      <w:rFonts w:ascii="Arial" w:hAnsi="Arial"/>
      <w:szCs w:val="28"/>
      <w:lang w:eastAsia="en-US"/>
    </w:rPr>
  </w:style>
  <w:style w:type="paragraph" w:styleId="2fff">
    <w:name w:val="Body Text First Indent 2"/>
    <w:basedOn w:val="aff"/>
    <w:link w:val="2fff0"/>
    <w:rsid w:val="00AB25B3"/>
    <w:pPr>
      <w:ind w:left="284"/>
    </w:pPr>
    <w:rPr>
      <w:b w:val="0"/>
      <w:sz w:val="26"/>
    </w:rPr>
  </w:style>
  <w:style w:type="character" w:customStyle="1" w:styleId="2fff0">
    <w:name w:val="Красная строка 2 Знак"/>
    <w:basedOn w:val="2a"/>
    <w:link w:val="2fff"/>
    <w:rsid w:val="00AB25B3"/>
    <w:rPr>
      <w:b w:val="0"/>
      <w:sz w:val="26"/>
      <w:szCs w:val="24"/>
      <w:lang w:val="ru-RU" w:eastAsia="ru-RU" w:bidi="ar-SA"/>
    </w:rPr>
  </w:style>
  <w:style w:type="character" w:customStyle="1" w:styleId="IniiaiieoaenoCiae0">
    <w:name w:val="Iniiaiie oaeno Ciae Знак"/>
    <w:aliases w:val="Iniiaiie oaeno Ciae1 Ciae Знак,Iniiaiie oaeno Ciae Ciae Ciae Знак,Iniiaiie oaeno Ciae1 Ciae Ciae Ciae Знак,Iniiaiie oaeno Ciae Ciae Ciae Ciae Ciae Знак,Iniiaiie oaeno Ciae1 Ciae Ciae Ciae Ciae Ciae Знак"/>
    <w:uiPriority w:val="99"/>
    <w:rsid w:val="00AB25B3"/>
    <w:rPr>
      <w:rFonts w:ascii="Times New Roman" w:eastAsia="Times New Roman" w:hAnsi="Times New Roman" w:cs="Times New Roman"/>
      <w:sz w:val="26"/>
      <w:szCs w:val="24"/>
      <w:lang w:eastAsia="ru-RU"/>
    </w:rPr>
  </w:style>
  <w:style w:type="paragraph" w:customStyle="1" w:styleId="-230">
    <w:name w:val="Основной текст-23"/>
    <w:basedOn w:val="af1"/>
    <w:rsid w:val="00AB25B3"/>
    <w:pPr>
      <w:spacing w:before="120"/>
      <w:ind w:firstLine="709"/>
      <w:jc w:val="both"/>
    </w:pPr>
    <w:rPr>
      <w:sz w:val="26"/>
      <w:lang w:eastAsia="en-US"/>
    </w:rPr>
  </w:style>
  <w:style w:type="character" w:customStyle="1" w:styleId="afffffffffffffffff">
    <w:name w:val="Дата Знак"/>
    <w:link w:val="afffffffffffffffff0"/>
    <w:rsid w:val="00AB25B3"/>
    <w:rPr>
      <w:sz w:val="24"/>
      <w:szCs w:val="24"/>
    </w:rPr>
  </w:style>
  <w:style w:type="paragraph" w:styleId="afffffffffffffffff0">
    <w:name w:val="Date"/>
    <w:basedOn w:val="af1"/>
    <w:next w:val="af1"/>
    <w:link w:val="afffffffffffffffff"/>
    <w:rsid w:val="00AB25B3"/>
    <w:pPr>
      <w:spacing w:after="120"/>
      <w:jc w:val="both"/>
    </w:pPr>
  </w:style>
  <w:style w:type="character" w:customStyle="1" w:styleId="1fffe">
    <w:name w:val="Дата Знак1"/>
    <w:basedOn w:val="af3"/>
    <w:rsid w:val="00AB25B3"/>
    <w:rPr>
      <w:sz w:val="24"/>
      <w:szCs w:val="24"/>
    </w:rPr>
  </w:style>
  <w:style w:type="character" w:customStyle="1" w:styleId="afffffffffffffffff1">
    <w:name w:val="Красная строка Знак"/>
    <w:link w:val="afffffffffffffffff2"/>
    <w:rsid w:val="00AB25B3"/>
    <w:rPr>
      <w:sz w:val="26"/>
      <w:szCs w:val="24"/>
    </w:rPr>
  </w:style>
  <w:style w:type="paragraph" w:styleId="afffffffffffffffff2">
    <w:name w:val="Body Text First Indent"/>
    <w:basedOn w:val="af2"/>
    <w:link w:val="afffffffffffffffff1"/>
    <w:rsid w:val="00AB25B3"/>
    <w:pPr>
      <w:suppressAutoHyphens w:val="0"/>
      <w:spacing w:before="120" w:after="0" w:line="240" w:lineRule="auto"/>
      <w:ind w:left="0" w:right="0"/>
    </w:pPr>
    <w:rPr>
      <w:sz w:val="26"/>
      <w:szCs w:val="24"/>
    </w:rPr>
  </w:style>
  <w:style w:type="character" w:customStyle="1" w:styleId="1ffff">
    <w:name w:val="Красная строка Знак1"/>
    <w:basedOn w:val="afe"/>
    <w:rsid w:val="00AB25B3"/>
    <w:rPr>
      <w:sz w:val="24"/>
      <w:szCs w:val="24"/>
    </w:rPr>
  </w:style>
  <w:style w:type="character" w:customStyle="1" w:styleId="afffffffffffffffff3">
    <w:name w:val="Приветствие Знак"/>
    <w:link w:val="afffffffffffffffff4"/>
    <w:rsid w:val="00AB25B3"/>
    <w:rPr>
      <w:sz w:val="26"/>
      <w:szCs w:val="24"/>
    </w:rPr>
  </w:style>
  <w:style w:type="paragraph" w:styleId="afffffffffffffffff4">
    <w:name w:val="Salutation"/>
    <w:basedOn w:val="af1"/>
    <w:next w:val="af1"/>
    <w:link w:val="afffffffffffffffff3"/>
    <w:rsid w:val="00AB25B3"/>
    <w:pPr>
      <w:spacing w:after="120"/>
      <w:ind w:left="851"/>
      <w:jc w:val="both"/>
    </w:pPr>
    <w:rPr>
      <w:sz w:val="26"/>
    </w:rPr>
  </w:style>
  <w:style w:type="character" w:customStyle="1" w:styleId="1ffff0">
    <w:name w:val="Приветствие Знак1"/>
    <w:basedOn w:val="af3"/>
    <w:rsid w:val="00AB25B3"/>
    <w:rPr>
      <w:sz w:val="24"/>
      <w:szCs w:val="24"/>
    </w:rPr>
  </w:style>
  <w:style w:type="paragraph" w:customStyle="1" w:styleId="afffffffffffffffff5">
    <w:name w:val="Список бюл."/>
    <w:basedOn w:val="aff2"/>
    <w:rsid w:val="00AB25B3"/>
    <w:pPr>
      <w:spacing w:before="0" w:after="0"/>
      <w:ind w:left="357" w:hanging="357"/>
    </w:pPr>
    <w:rPr>
      <w:sz w:val="26"/>
    </w:rPr>
  </w:style>
  <w:style w:type="paragraph" w:customStyle="1" w:styleId="4f0">
    <w:name w:val="Список бюл.4"/>
    <w:basedOn w:val="47"/>
    <w:rsid w:val="00AB25B3"/>
    <w:pPr>
      <w:widowControl/>
      <w:tabs>
        <w:tab w:val="clear" w:pos="1209"/>
        <w:tab w:val="left" w:pos="714"/>
        <w:tab w:val="left" w:pos="1072"/>
        <w:tab w:val="left" w:pos="1429"/>
      </w:tabs>
      <w:ind w:left="1429" w:hanging="357"/>
    </w:pPr>
    <w:rPr>
      <w:sz w:val="26"/>
      <w:lang w:eastAsia="en-US"/>
    </w:rPr>
  </w:style>
  <w:style w:type="paragraph" w:customStyle="1" w:styleId="a">
    <w:name w:val="Список нум."/>
    <w:basedOn w:val="afffffffff3"/>
    <w:rsid w:val="00AB25B3"/>
    <w:pPr>
      <w:numPr>
        <w:numId w:val="34"/>
      </w:numPr>
      <w:tabs>
        <w:tab w:val="clear" w:pos="926"/>
        <w:tab w:val="left" w:pos="454"/>
      </w:tabs>
      <w:spacing w:before="0" w:after="0"/>
      <w:ind w:left="454" w:hanging="454"/>
      <w:jc w:val="both"/>
    </w:pPr>
    <w:rPr>
      <w:snapToGrid/>
      <w:sz w:val="26"/>
      <w:lang w:eastAsia="en-US"/>
    </w:rPr>
  </w:style>
  <w:style w:type="paragraph" w:customStyle="1" w:styleId="2fff1">
    <w:name w:val="Список нум.2"/>
    <w:basedOn w:val="2"/>
    <w:rsid w:val="00AB25B3"/>
    <w:pPr>
      <w:numPr>
        <w:numId w:val="0"/>
      </w:numPr>
      <w:suppressAutoHyphens w:val="0"/>
      <w:spacing w:before="0"/>
      <w:ind w:left="1163" w:right="0" w:hanging="454"/>
      <w:jc w:val="both"/>
    </w:pPr>
  </w:style>
  <w:style w:type="paragraph" w:customStyle="1" w:styleId="3fd">
    <w:name w:val="Список нум.3"/>
    <w:basedOn w:val="30"/>
    <w:rsid w:val="00AB25B3"/>
    <w:pPr>
      <w:numPr>
        <w:numId w:val="0"/>
      </w:numPr>
      <w:tabs>
        <w:tab w:val="left" w:pos="1588"/>
      </w:tabs>
      <w:ind w:left="1588" w:hanging="454"/>
      <w:contextualSpacing w:val="0"/>
      <w:jc w:val="both"/>
    </w:pPr>
    <w:rPr>
      <w:sz w:val="26"/>
    </w:rPr>
  </w:style>
  <w:style w:type="paragraph" w:customStyle="1" w:styleId="4f1">
    <w:name w:val="Список нум.4"/>
    <w:basedOn w:val="4"/>
    <w:link w:val="4f2"/>
    <w:rsid w:val="00AB25B3"/>
    <w:pPr>
      <w:numPr>
        <w:numId w:val="0"/>
      </w:numPr>
      <w:tabs>
        <w:tab w:val="clear" w:pos="1361"/>
        <w:tab w:val="left" w:pos="1588"/>
      </w:tabs>
      <w:ind w:left="1815" w:hanging="454"/>
      <w:jc w:val="both"/>
    </w:pPr>
  </w:style>
  <w:style w:type="paragraph" w:customStyle="1" w:styleId="5c">
    <w:name w:val="Список нум.5"/>
    <w:basedOn w:val="5"/>
    <w:rsid w:val="00AB25B3"/>
    <w:pPr>
      <w:numPr>
        <w:numId w:val="0"/>
      </w:numPr>
      <w:tabs>
        <w:tab w:val="left" w:pos="1588"/>
        <w:tab w:val="left" w:pos="2268"/>
      </w:tabs>
      <w:ind w:left="2268" w:hanging="454"/>
      <w:jc w:val="both"/>
    </w:pPr>
    <w:rPr>
      <w:sz w:val="26"/>
      <w:lang w:eastAsia="en-US"/>
    </w:rPr>
  </w:style>
  <w:style w:type="paragraph" w:customStyle="1" w:styleId="-f4">
    <w:name w:val="Таблица - шапка"/>
    <w:autoRedefine/>
    <w:rsid w:val="00AB25B3"/>
    <w:pPr>
      <w:suppressAutoHyphens/>
      <w:spacing w:before="20" w:after="20"/>
      <w:ind w:left="-109" w:right="-108"/>
      <w:jc w:val="center"/>
    </w:pPr>
    <w:rPr>
      <w:rFonts w:cs="Courier New"/>
      <w:bCs/>
      <w:color w:val="FF0000"/>
      <w:sz w:val="22"/>
      <w:szCs w:val="22"/>
    </w:rPr>
  </w:style>
  <w:style w:type="character" w:customStyle="1" w:styleId="-01">
    <w:name w:val="Абзац ненумерованный - 0 ур Знак"/>
    <w:rsid w:val="00AB25B3"/>
    <w:rPr>
      <w:rFonts w:ascii="Times New Roman" w:eastAsia="Times New Roman" w:hAnsi="Times New Roman" w:cs="Times New Roman"/>
      <w:sz w:val="28"/>
      <w:szCs w:val="28"/>
      <w:lang w:eastAsia="ru-RU"/>
    </w:rPr>
  </w:style>
  <w:style w:type="character" w:customStyle="1" w:styleId="-25">
    <w:name w:val="Пункт раздела - 2 ур Знак Знак"/>
    <w:basedOn w:val="-01"/>
    <w:rsid w:val="00AB25B3"/>
    <w:rPr>
      <w:rFonts w:ascii="Times New Roman" w:eastAsia="Times New Roman" w:hAnsi="Times New Roman" w:cs="Times New Roman"/>
      <w:sz w:val="28"/>
      <w:szCs w:val="28"/>
      <w:lang w:eastAsia="ru-RU"/>
    </w:rPr>
  </w:style>
  <w:style w:type="character" w:customStyle="1" w:styleId="FontStyle37">
    <w:name w:val="Font Style37"/>
    <w:basedOn w:val="af3"/>
    <w:uiPriority w:val="99"/>
    <w:rsid w:val="00937FBC"/>
    <w:rPr>
      <w:rFonts w:ascii="Times New Roman" w:hAnsi="Times New Roman" w:cs="Times New Roman"/>
      <w:b/>
      <w:bCs/>
      <w:sz w:val="22"/>
      <w:szCs w:val="22"/>
    </w:rPr>
  </w:style>
  <w:style w:type="character" w:customStyle="1" w:styleId="FontStyle38">
    <w:name w:val="Font Style38"/>
    <w:basedOn w:val="af3"/>
    <w:uiPriority w:val="99"/>
    <w:rsid w:val="00937FBC"/>
    <w:rPr>
      <w:rFonts w:ascii="Times New Roman" w:hAnsi="Times New Roman" w:cs="Times New Roman"/>
      <w:sz w:val="26"/>
      <w:szCs w:val="26"/>
    </w:rPr>
  </w:style>
  <w:style w:type="character" w:customStyle="1" w:styleId="FontStyle39">
    <w:name w:val="Font Style39"/>
    <w:basedOn w:val="af3"/>
    <w:rsid w:val="00937FBC"/>
    <w:rPr>
      <w:rFonts w:ascii="Times New Roman" w:hAnsi="Times New Roman" w:cs="Times New Roman"/>
      <w:b/>
      <w:bCs/>
      <w:i/>
      <w:iCs/>
      <w:sz w:val="24"/>
      <w:szCs w:val="24"/>
    </w:rPr>
  </w:style>
  <w:style w:type="character" w:customStyle="1" w:styleId="FontStyle40">
    <w:name w:val="Font Style40"/>
    <w:basedOn w:val="af3"/>
    <w:uiPriority w:val="99"/>
    <w:rsid w:val="00937FBC"/>
    <w:rPr>
      <w:rFonts w:ascii="Times New Roman" w:hAnsi="Times New Roman" w:cs="Times New Roman"/>
      <w:sz w:val="22"/>
      <w:szCs w:val="22"/>
    </w:rPr>
  </w:style>
  <w:style w:type="paragraph" w:customStyle="1" w:styleId="Style24">
    <w:name w:val="Style24"/>
    <w:basedOn w:val="af1"/>
    <w:uiPriority w:val="99"/>
    <w:rsid w:val="00561B7C"/>
    <w:pPr>
      <w:widowControl w:val="0"/>
      <w:autoSpaceDE w:val="0"/>
      <w:autoSpaceDN w:val="0"/>
      <w:adjustRightInd w:val="0"/>
      <w:spacing w:line="322" w:lineRule="exact"/>
      <w:ind w:firstLine="845"/>
    </w:pPr>
    <w:rPr>
      <w:rFonts w:eastAsiaTheme="minorEastAsia"/>
    </w:rPr>
  </w:style>
  <w:style w:type="character" w:customStyle="1" w:styleId="FontStyle41">
    <w:name w:val="Font Style41"/>
    <w:basedOn w:val="af3"/>
    <w:uiPriority w:val="99"/>
    <w:rsid w:val="00561B7C"/>
    <w:rPr>
      <w:rFonts w:ascii="Times New Roman" w:hAnsi="Times New Roman" w:cs="Times New Roman"/>
      <w:b/>
      <w:bCs/>
      <w:sz w:val="22"/>
      <w:szCs w:val="22"/>
    </w:rPr>
  </w:style>
  <w:style w:type="paragraph" w:customStyle="1" w:styleId="Style14">
    <w:name w:val="Style14"/>
    <w:basedOn w:val="af1"/>
    <w:uiPriority w:val="99"/>
    <w:rsid w:val="00CF06ED"/>
  </w:style>
  <w:style w:type="character" w:customStyle="1" w:styleId="FontStyle55">
    <w:name w:val="Font Style55"/>
    <w:basedOn w:val="af3"/>
    <w:uiPriority w:val="99"/>
    <w:rsid w:val="00CF06ED"/>
    <w:rPr>
      <w:rFonts w:ascii="Times New Roman" w:hAnsi="Times New Roman" w:cs="Times New Roman"/>
      <w:sz w:val="24"/>
      <w:szCs w:val="24"/>
    </w:rPr>
  </w:style>
  <w:style w:type="paragraph" w:customStyle="1" w:styleId="Style23">
    <w:name w:val="Style23"/>
    <w:basedOn w:val="af1"/>
    <w:uiPriority w:val="99"/>
    <w:rsid w:val="00EC4157"/>
    <w:pPr>
      <w:widowControl w:val="0"/>
      <w:autoSpaceDE w:val="0"/>
      <w:autoSpaceDN w:val="0"/>
      <w:adjustRightInd w:val="0"/>
      <w:spacing w:line="317" w:lineRule="exact"/>
      <w:jc w:val="both"/>
    </w:pPr>
    <w:rPr>
      <w:rFonts w:eastAsiaTheme="minorEastAsia"/>
    </w:rPr>
  </w:style>
  <w:style w:type="character" w:customStyle="1" w:styleId="FontStyle99">
    <w:name w:val="Font Style99"/>
    <w:basedOn w:val="af3"/>
    <w:uiPriority w:val="99"/>
    <w:rsid w:val="00EC4157"/>
    <w:rPr>
      <w:rFonts w:ascii="Times New Roman" w:hAnsi="Times New Roman" w:cs="Times New Roman"/>
      <w:sz w:val="26"/>
      <w:szCs w:val="26"/>
    </w:rPr>
  </w:style>
  <w:style w:type="paragraph" w:customStyle="1" w:styleId="Style16">
    <w:name w:val="Style16"/>
    <w:basedOn w:val="af1"/>
    <w:rsid w:val="00EC4157"/>
    <w:pPr>
      <w:widowControl w:val="0"/>
      <w:autoSpaceDE w:val="0"/>
      <w:autoSpaceDN w:val="0"/>
      <w:adjustRightInd w:val="0"/>
      <w:spacing w:line="322" w:lineRule="exact"/>
      <w:ind w:firstLine="845"/>
    </w:pPr>
    <w:rPr>
      <w:rFonts w:eastAsiaTheme="minorEastAsia"/>
    </w:rPr>
  </w:style>
  <w:style w:type="character" w:customStyle="1" w:styleId="FontStyle90">
    <w:name w:val="Font Style90"/>
    <w:basedOn w:val="af3"/>
    <w:uiPriority w:val="99"/>
    <w:rsid w:val="00EC4157"/>
    <w:rPr>
      <w:rFonts w:ascii="Times New Roman" w:hAnsi="Times New Roman" w:cs="Times New Roman"/>
      <w:sz w:val="26"/>
      <w:szCs w:val="26"/>
    </w:rPr>
  </w:style>
  <w:style w:type="character" w:customStyle="1" w:styleId="FontStyle91">
    <w:name w:val="Font Style91"/>
    <w:basedOn w:val="af3"/>
    <w:uiPriority w:val="99"/>
    <w:rsid w:val="00EC4157"/>
    <w:rPr>
      <w:rFonts w:ascii="Times New Roman" w:hAnsi="Times New Roman" w:cs="Times New Roman"/>
      <w:b/>
      <w:bCs/>
      <w:i/>
      <w:iCs/>
      <w:sz w:val="24"/>
      <w:szCs w:val="24"/>
    </w:rPr>
  </w:style>
  <w:style w:type="character" w:customStyle="1" w:styleId="FontStyle92">
    <w:name w:val="Font Style92"/>
    <w:basedOn w:val="af3"/>
    <w:uiPriority w:val="99"/>
    <w:rsid w:val="00EC4157"/>
    <w:rPr>
      <w:rFonts w:ascii="Times New Roman" w:hAnsi="Times New Roman" w:cs="Times New Roman"/>
      <w:sz w:val="22"/>
      <w:szCs w:val="22"/>
    </w:rPr>
  </w:style>
  <w:style w:type="character" w:customStyle="1" w:styleId="FontStyle93">
    <w:name w:val="Font Style93"/>
    <w:basedOn w:val="af3"/>
    <w:uiPriority w:val="99"/>
    <w:rsid w:val="00EC4157"/>
    <w:rPr>
      <w:rFonts w:ascii="Times New Roman" w:hAnsi="Times New Roman" w:cs="Times New Roman"/>
      <w:b/>
      <w:bCs/>
      <w:sz w:val="26"/>
      <w:szCs w:val="26"/>
    </w:rPr>
  </w:style>
  <w:style w:type="character" w:customStyle="1" w:styleId="FontStyle19">
    <w:name w:val="Font Style19"/>
    <w:basedOn w:val="af3"/>
    <w:uiPriority w:val="99"/>
    <w:rsid w:val="00EF5BD5"/>
    <w:rPr>
      <w:rFonts w:ascii="Times New Roman" w:hAnsi="Times New Roman" w:cs="Times New Roman"/>
      <w:b/>
      <w:bCs/>
      <w:sz w:val="26"/>
      <w:szCs w:val="26"/>
    </w:rPr>
  </w:style>
  <w:style w:type="paragraph" w:customStyle="1" w:styleId="Style61">
    <w:name w:val="Style61"/>
    <w:basedOn w:val="af1"/>
    <w:uiPriority w:val="99"/>
    <w:rsid w:val="00EF5BD5"/>
    <w:pPr>
      <w:widowControl w:val="0"/>
      <w:autoSpaceDE w:val="0"/>
      <w:autoSpaceDN w:val="0"/>
      <w:adjustRightInd w:val="0"/>
    </w:pPr>
    <w:rPr>
      <w:rFonts w:eastAsiaTheme="minorEastAsia"/>
    </w:rPr>
  </w:style>
  <w:style w:type="paragraph" w:customStyle="1" w:styleId="Style74">
    <w:name w:val="Style74"/>
    <w:basedOn w:val="af1"/>
    <w:rsid w:val="00EF5BD5"/>
    <w:pPr>
      <w:widowControl w:val="0"/>
      <w:autoSpaceDE w:val="0"/>
      <w:autoSpaceDN w:val="0"/>
      <w:adjustRightInd w:val="0"/>
      <w:spacing w:line="322" w:lineRule="exact"/>
      <w:ind w:firstLine="883"/>
      <w:jc w:val="both"/>
    </w:pPr>
    <w:rPr>
      <w:rFonts w:eastAsiaTheme="minorEastAsia"/>
    </w:rPr>
  </w:style>
  <w:style w:type="paragraph" w:customStyle="1" w:styleId="Style79">
    <w:name w:val="Style79"/>
    <w:basedOn w:val="af1"/>
    <w:uiPriority w:val="99"/>
    <w:rsid w:val="00EF5BD5"/>
    <w:pPr>
      <w:widowControl w:val="0"/>
      <w:autoSpaceDE w:val="0"/>
      <w:autoSpaceDN w:val="0"/>
      <w:adjustRightInd w:val="0"/>
      <w:spacing w:line="278" w:lineRule="exact"/>
      <w:ind w:hanging="154"/>
    </w:pPr>
    <w:rPr>
      <w:rFonts w:eastAsiaTheme="minorEastAsia"/>
    </w:rPr>
  </w:style>
  <w:style w:type="character" w:customStyle="1" w:styleId="FontStyle115">
    <w:name w:val="Font Style115"/>
    <w:basedOn w:val="af3"/>
    <w:uiPriority w:val="99"/>
    <w:rsid w:val="00EF5BD5"/>
    <w:rPr>
      <w:rFonts w:ascii="Times New Roman" w:hAnsi="Times New Roman" w:cs="Times New Roman"/>
      <w:sz w:val="22"/>
      <w:szCs w:val="22"/>
    </w:rPr>
  </w:style>
  <w:style w:type="paragraph" w:customStyle="1" w:styleId="Style46">
    <w:name w:val="Style46"/>
    <w:basedOn w:val="af1"/>
    <w:uiPriority w:val="99"/>
    <w:rsid w:val="00B65EA6"/>
    <w:pPr>
      <w:widowControl w:val="0"/>
      <w:autoSpaceDE w:val="0"/>
      <w:autoSpaceDN w:val="0"/>
      <w:adjustRightInd w:val="0"/>
    </w:pPr>
    <w:rPr>
      <w:rFonts w:eastAsiaTheme="minorEastAsia"/>
    </w:rPr>
  </w:style>
  <w:style w:type="paragraph" w:customStyle="1" w:styleId="Style68">
    <w:name w:val="Style68"/>
    <w:basedOn w:val="af1"/>
    <w:uiPriority w:val="99"/>
    <w:rsid w:val="00937283"/>
    <w:pPr>
      <w:widowControl w:val="0"/>
      <w:autoSpaceDE w:val="0"/>
      <w:autoSpaceDN w:val="0"/>
      <w:adjustRightInd w:val="0"/>
      <w:spacing w:line="326" w:lineRule="exact"/>
      <w:ind w:firstLine="629"/>
      <w:jc w:val="both"/>
    </w:pPr>
    <w:rPr>
      <w:rFonts w:eastAsiaTheme="minorEastAsia"/>
    </w:rPr>
  </w:style>
  <w:style w:type="numbering" w:customStyle="1" w:styleId="1">
    <w:name w:val="ПЗ перечисление1"/>
    <w:rsid w:val="00812130"/>
    <w:pPr>
      <w:numPr>
        <w:numId w:val="35"/>
      </w:numPr>
    </w:pPr>
  </w:style>
  <w:style w:type="paragraph" w:customStyle="1" w:styleId="afffffffffffffffff6">
    <w:name w:val="табл_строка"/>
    <w:basedOn w:val="af1"/>
    <w:rsid w:val="00A1784B"/>
    <w:pPr>
      <w:spacing w:before="60" w:after="60"/>
      <w:jc w:val="center"/>
    </w:pPr>
    <w:rPr>
      <w:szCs w:val="20"/>
    </w:rPr>
  </w:style>
  <w:style w:type="paragraph" w:customStyle="1" w:styleId="0510">
    <w:name w:val="05 текст Знак Знак1"/>
    <w:basedOn w:val="af2"/>
    <w:rsid w:val="007A084E"/>
    <w:pPr>
      <w:spacing w:before="0" w:after="80"/>
    </w:pPr>
  </w:style>
  <w:style w:type="paragraph" w:customStyle="1" w:styleId="afffffffffffffffff7">
    <w:name w:val="Обычный_текст"/>
    <w:basedOn w:val="af1"/>
    <w:rsid w:val="007A084E"/>
    <w:pPr>
      <w:spacing w:before="120"/>
    </w:pPr>
  </w:style>
  <w:style w:type="paragraph" w:customStyle="1" w:styleId="krasnorm">
    <w:name w:val="kras_norm"/>
    <w:basedOn w:val="af1"/>
    <w:link w:val="krasnormChar"/>
    <w:rsid w:val="007E37D8"/>
    <w:pPr>
      <w:spacing w:line="360" w:lineRule="auto"/>
      <w:ind w:firstLine="709"/>
    </w:pPr>
    <w:rPr>
      <w:szCs w:val="20"/>
      <w:lang w:eastAsia="en-US"/>
    </w:rPr>
  </w:style>
  <w:style w:type="character" w:customStyle="1" w:styleId="krasnormChar">
    <w:name w:val="kras_norm Char"/>
    <w:link w:val="krasnorm"/>
    <w:rsid w:val="007E37D8"/>
    <w:rPr>
      <w:sz w:val="24"/>
      <w:lang w:eastAsia="en-US"/>
    </w:rPr>
  </w:style>
  <w:style w:type="paragraph" w:customStyle="1" w:styleId="afffffffffffffffff8">
    <w:name w:val="Цифровые данные"/>
    <w:basedOn w:val="-00"/>
    <w:link w:val="1ffff1"/>
    <w:rsid w:val="001D7886"/>
    <w:pPr>
      <w:tabs>
        <w:tab w:val="left" w:leader="dot" w:pos="3969"/>
        <w:tab w:val="left" w:leader="dot" w:pos="5103"/>
        <w:tab w:val="left" w:leader="dot" w:pos="6237"/>
        <w:tab w:val="left" w:leader="dot" w:pos="7371"/>
        <w:tab w:val="left" w:leader="dot" w:pos="8505"/>
      </w:tabs>
      <w:contextualSpacing/>
    </w:pPr>
  </w:style>
  <w:style w:type="character" w:customStyle="1" w:styleId="1ffff1">
    <w:name w:val="Цифровые данные Знак1"/>
    <w:link w:val="afffffffffffffffff8"/>
    <w:rsid w:val="001D7886"/>
    <w:rPr>
      <w:sz w:val="28"/>
      <w:szCs w:val="28"/>
    </w:rPr>
  </w:style>
  <w:style w:type="paragraph" w:customStyle="1" w:styleId="052">
    <w:name w:val="05 текст Знак Знак Знак Знак Знак Знак Знак"/>
    <w:basedOn w:val="af2"/>
    <w:rsid w:val="001D7886"/>
    <w:pPr>
      <w:spacing w:before="0" w:after="80"/>
    </w:pPr>
  </w:style>
  <w:style w:type="character" w:customStyle="1" w:styleId="CharChar0">
    <w:name w:val="Основной текст Знак Char Char Знак"/>
    <w:aliases w:val="Основной текст Знак Char Char Char Char Знак,Основной текст Знак Char Char Char Char Char Знак,Основной текст Знак Знак Знак Знак,Основной текст Знак Знак Знак1,Основной текст Знак Char Знак,b Знак,bt Знак,Body Знак"/>
    <w:basedOn w:val="af3"/>
    <w:rsid w:val="00236756"/>
    <w:rPr>
      <w:sz w:val="24"/>
      <w:szCs w:val="25"/>
    </w:rPr>
  </w:style>
  <w:style w:type="character" w:customStyle="1" w:styleId="aff8">
    <w:name w:val="Заголовок таблицы Знак"/>
    <w:link w:val="aff7"/>
    <w:rsid w:val="004C1A79"/>
    <w:rPr>
      <w:b/>
      <w:sz w:val="24"/>
      <w:szCs w:val="24"/>
    </w:rPr>
  </w:style>
  <w:style w:type="character" w:customStyle="1" w:styleId="-320">
    <w:name w:val="Пункт подраздела - 3 ур Знак2"/>
    <w:basedOn w:val="-04"/>
    <w:rsid w:val="006E5516"/>
    <w:rPr>
      <w:sz w:val="28"/>
      <w:szCs w:val="28"/>
      <w:lang w:val="ru-RU" w:eastAsia="ru-RU" w:bidi="ar-SA"/>
    </w:rPr>
  </w:style>
  <w:style w:type="paragraph" w:customStyle="1" w:styleId="17">
    <w:name w:val="Перечисление 1)"/>
    <w:basedOn w:val="-00"/>
    <w:link w:val="1ffff2"/>
    <w:rsid w:val="0032575C"/>
    <w:pPr>
      <w:numPr>
        <w:ilvl w:val="1"/>
        <w:numId w:val="19"/>
      </w:numPr>
      <w:contextualSpacing/>
    </w:pPr>
  </w:style>
  <w:style w:type="paragraph" w:customStyle="1" w:styleId="a8">
    <w:name w:val="Перечисление а)"/>
    <w:basedOn w:val="-00"/>
    <w:link w:val="afffffffffffffffff9"/>
    <w:rsid w:val="0032575C"/>
    <w:pPr>
      <w:numPr>
        <w:numId w:val="36"/>
      </w:numPr>
      <w:contextualSpacing/>
    </w:pPr>
  </w:style>
  <w:style w:type="numbering" w:customStyle="1" w:styleId="a7">
    <w:name w:val="ПЗ перечисление"/>
    <w:rsid w:val="0032575C"/>
    <w:pPr>
      <w:numPr>
        <w:numId w:val="36"/>
      </w:numPr>
    </w:pPr>
  </w:style>
  <w:style w:type="character" w:customStyle="1" w:styleId="afffffffffffffffff9">
    <w:name w:val="Перечисление а) Знак"/>
    <w:link w:val="a8"/>
    <w:rsid w:val="0032575C"/>
    <w:rPr>
      <w:sz w:val="28"/>
      <w:szCs w:val="28"/>
    </w:rPr>
  </w:style>
  <w:style w:type="character" w:customStyle="1" w:styleId="1ffff2">
    <w:name w:val="Перечисление 1) Знак"/>
    <w:link w:val="17"/>
    <w:rsid w:val="0032575C"/>
    <w:rPr>
      <w:sz w:val="28"/>
      <w:szCs w:val="28"/>
    </w:rPr>
  </w:style>
  <w:style w:type="character" w:customStyle="1" w:styleId="1ffff3">
    <w:name w:val="Основной текст 1 Знак"/>
    <w:aliases w:val="Iniiaiie oaeno 1 Знак,Îñíîâíîé òåêñò 1 Знак,Нумерованный список !! Знак,Основной текст с отступом1 Знак Знак Знак,Основной текст с отступом1 Знак Знак Знак Знак Знак Знак Знак"/>
    <w:basedOn w:val="af3"/>
    <w:rsid w:val="003858FA"/>
    <w:rPr>
      <w:sz w:val="24"/>
      <w:szCs w:val="24"/>
      <w:lang w:eastAsia="ru-RU"/>
    </w:rPr>
  </w:style>
  <w:style w:type="paragraph" w:customStyle="1" w:styleId="142">
    <w:name w:val="Центр 14 Ж"/>
    <w:basedOn w:val="af1"/>
    <w:rsid w:val="003858FA"/>
    <w:pPr>
      <w:framePr w:hSpace="180" w:wrap="around" w:vAnchor="text" w:hAnchor="margin" w:x="-244" w:y="1356"/>
      <w:ind w:left="284" w:right="317"/>
      <w:jc w:val="center"/>
    </w:pPr>
    <w:rPr>
      <w:b/>
      <w:caps/>
      <w:sz w:val="28"/>
      <w:szCs w:val="28"/>
      <w:lang w:eastAsia="en-US"/>
    </w:rPr>
  </w:style>
  <w:style w:type="paragraph" w:customStyle="1" w:styleId="143">
    <w:name w:val="Центр 14"/>
    <w:basedOn w:val="af1"/>
    <w:rsid w:val="003858FA"/>
    <w:pPr>
      <w:ind w:right="255"/>
      <w:jc w:val="center"/>
    </w:pPr>
    <w:rPr>
      <w:caps/>
      <w:sz w:val="28"/>
      <w:lang w:eastAsia="en-US"/>
    </w:rPr>
  </w:style>
  <w:style w:type="paragraph" w:customStyle="1" w:styleId="afffffffffffffffffa">
    <w:name w:val="Форматка"/>
    <w:uiPriority w:val="99"/>
    <w:rsid w:val="003858FA"/>
  </w:style>
  <w:style w:type="paragraph" w:customStyle="1" w:styleId="afffffffffffffffffb">
    <w:name w:val="Осн. текст"/>
    <w:basedOn w:val="af1"/>
    <w:link w:val="afffffffffffffffffc"/>
    <w:uiPriority w:val="99"/>
    <w:rsid w:val="003858FA"/>
    <w:pPr>
      <w:spacing w:after="120"/>
      <w:ind w:firstLine="709"/>
      <w:jc w:val="both"/>
    </w:pPr>
    <w:rPr>
      <w:lang w:eastAsia="en-US"/>
    </w:rPr>
  </w:style>
  <w:style w:type="character" w:customStyle="1" w:styleId="afffffffffffffffffc">
    <w:name w:val="Осн. текст Знак"/>
    <w:basedOn w:val="af3"/>
    <w:link w:val="afffffffffffffffffb"/>
    <w:uiPriority w:val="99"/>
    <w:rsid w:val="003858FA"/>
    <w:rPr>
      <w:sz w:val="24"/>
      <w:szCs w:val="24"/>
      <w:lang w:eastAsia="en-US"/>
    </w:rPr>
  </w:style>
  <w:style w:type="character" w:customStyle="1" w:styleId="1ffff4">
    <w:name w:val="Текст Знак1"/>
    <w:aliases w:val="Текст Знак2 Знак1,Текст Знак2 Знак1 Знак Знак Знак,Текст Знак1 Знак Знак1,Текст Знак Знак Знак Знак1,Текст Знак Знак1 Знак1,Текст Знак Знак Знак1,Текст Знак Знак1 Знак Знак Знак,Текст Знак Знак1 Знак Знак1,Текст Знак2 Знак Знак"/>
    <w:basedOn w:val="af3"/>
    <w:rsid w:val="003858FA"/>
    <w:rPr>
      <w:rFonts w:ascii="Arial" w:hAnsi="Arial"/>
      <w:sz w:val="28"/>
      <w:szCs w:val="24"/>
    </w:rPr>
  </w:style>
  <w:style w:type="paragraph" w:customStyle="1" w:styleId="afffffffffffffffffd">
    <w:name w:val="ЗАГОЛОВОК"/>
    <w:basedOn w:val="af1"/>
    <w:autoRedefine/>
    <w:rsid w:val="003858FA"/>
    <w:pPr>
      <w:pageBreakBefore/>
      <w:spacing w:after="240"/>
      <w:jc w:val="center"/>
    </w:pPr>
    <w:rPr>
      <w:caps/>
      <w:lang w:eastAsia="en-US"/>
    </w:rPr>
  </w:style>
  <w:style w:type="paragraph" w:customStyle="1" w:styleId="afffffffffffffffffe">
    <w:name w:val="Чертежный"/>
    <w:rsid w:val="003858FA"/>
    <w:pPr>
      <w:jc w:val="both"/>
    </w:pPr>
    <w:rPr>
      <w:rFonts w:ascii="ISOCPEUR" w:hAnsi="ISOCPEUR"/>
      <w:i/>
      <w:sz w:val="28"/>
      <w:lang w:val="uk-UA"/>
    </w:rPr>
  </w:style>
  <w:style w:type="paragraph" w:customStyle="1" w:styleId="affffffffffffffffff">
    <w:name w:val="маркер"/>
    <w:basedOn w:val="af1"/>
    <w:rsid w:val="003858FA"/>
    <w:pPr>
      <w:tabs>
        <w:tab w:val="num" w:pos="1080"/>
      </w:tabs>
      <w:spacing w:after="120"/>
      <w:ind w:left="1080" w:hanging="360"/>
      <w:jc w:val="both"/>
    </w:pPr>
    <w:rPr>
      <w:lang w:eastAsia="en-US"/>
    </w:rPr>
  </w:style>
  <w:style w:type="paragraph" w:customStyle="1" w:styleId="affffffffffffffffff0">
    <w:name w:val="Стиль абзаца"/>
    <w:basedOn w:val="af1"/>
    <w:link w:val="affffffffffffffffff1"/>
    <w:rsid w:val="003858FA"/>
    <w:pPr>
      <w:spacing w:after="120"/>
      <w:ind w:firstLine="567"/>
      <w:jc w:val="both"/>
    </w:pPr>
    <w:rPr>
      <w:rFonts w:ascii="Arial" w:hAnsi="Arial" w:cs="Arial"/>
      <w:sz w:val="20"/>
      <w:lang w:eastAsia="en-US"/>
    </w:rPr>
  </w:style>
  <w:style w:type="character" w:customStyle="1" w:styleId="affffffffffffffffff1">
    <w:name w:val="Стиль абзаца Знак"/>
    <w:basedOn w:val="af3"/>
    <w:link w:val="affffffffffffffffff0"/>
    <w:rsid w:val="003858FA"/>
    <w:rPr>
      <w:rFonts w:ascii="Arial" w:hAnsi="Arial" w:cs="Arial"/>
      <w:szCs w:val="24"/>
      <w:lang w:eastAsia="en-US"/>
    </w:rPr>
  </w:style>
  <w:style w:type="character" w:customStyle="1" w:styleId="udar">
    <w:name w:val="udar"/>
    <w:basedOn w:val="af3"/>
    <w:rsid w:val="003858FA"/>
  </w:style>
  <w:style w:type="character" w:customStyle="1" w:styleId="21f">
    <w:name w:val="Основной текст 2 Знак1"/>
    <w:basedOn w:val="af3"/>
    <w:rsid w:val="003858FA"/>
    <w:rPr>
      <w:sz w:val="24"/>
    </w:rPr>
  </w:style>
  <w:style w:type="paragraph" w:customStyle="1" w:styleId="2120">
    <w:name w:val="Стиль Основной текст с отступом 2 + 12 пт По ширине Слева:  0 см..."/>
    <w:basedOn w:val="2b"/>
    <w:autoRedefine/>
    <w:rsid w:val="003858FA"/>
    <w:pPr>
      <w:spacing w:before="0" w:after="0"/>
      <w:ind w:left="0" w:firstLine="539"/>
    </w:pPr>
    <w:rPr>
      <w:lang w:eastAsia="en-US"/>
    </w:rPr>
  </w:style>
  <w:style w:type="paragraph" w:customStyle="1" w:styleId="12f0">
    <w:name w:val="Нормальный 12"/>
    <w:basedOn w:val="af1"/>
    <w:link w:val="12f1"/>
    <w:rsid w:val="003858FA"/>
    <w:pPr>
      <w:widowControl w:val="0"/>
      <w:jc w:val="both"/>
    </w:pPr>
    <w:rPr>
      <w:lang w:eastAsia="en-US"/>
    </w:rPr>
  </w:style>
  <w:style w:type="character" w:customStyle="1" w:styleId="12f1">
    <w:name w:val="Нормальный 12 Знак"/>
    <w:basedOn w:val="af3"/>
    <w:link w:val="12f0"/>
    <w:rsid w:val="003858FA"/>
    <w:rPr>
      <w:sz w:val="24"/>
      <w:szCs w:val="24"/>
      <w:lang w:eastAsia="en-US"/>
    </w:rPr>
  </w:style>
  <w:style w:type="paragraph" w:customStyle="1" w:styleId="14-65">
    <w:name w:val="14-65"/>
    <w:basedOn w:val="af1"/>
    <w:uiPriority w:val="99"/>
    <w:rsid w:val="003858FA"/>
    <w:pPr>
      <w:widowControl w:val="0"/>
      <w:autoSpaceDE w:val="0"/>
      <w:autoSpaceDN w:val="0"/>
      <w:adjustRightInd w:val="0"/>
      <w:spacing w:before="100" w:line="320" w:lineRule="exact"/>
      <w:ind w:firstLine="720"/>
      <w:jc w:val="both"/>
    </w:pPr>
    <w:rPr>
      <w:sz w:val="22"/>
      <w:szCs w:val="22"/>
      <w:lang w:eastAsia="en-US"/>
    </w:rPr>
  </w:style>
  <w:style w:type="paragraph" w:customStyle="1" w:styleId="222">
    <w:name w:val="Основной текст 22"/>
    <w:basedOn w:val="af1"/>
    <w:rsid w:val="003858FA"/>
    <w:pPr>
      <w:ind w:firstLine="709"/>
    </w:pPr>
    <w:rPr>
      <w:lang w:eastAsia="en-US"/>
    </w:rPr>
  </w:style>
  <w:style w:type="paragraph" w:customStyle="1" w:styleId="affffffffffffffffff2">
    <w:name w:val="Заг.Табл."/>
    <w:next w:val="af1"/>
    <w:rsid w:val="003858FA"/>
    <w:pPr>
      <w:jc w:val="center"/>
    </w:pPr>
    <w:rPr>
      <w:noProof/>
    </w:rPr>
  </w:style>
  <w:style w:type="character" w:customStyle="1" w:styleId="fts-hit1">
    <w:name w:val="fts-hit1"/>
    <w:basedOn w:val="af3"/>
    <w:rsid w:val="003858FA"/>
  </w:style>
  <w:style w:type="paragraph" w:customStyle="1" w:styleId="ConsCell">
    <w:name w:val="ConsCell"/>
    <w:rsid w:val="003858FA"/>
    <w:pPr>
      <w:widowControl w:val="0"/>
      <w:autoSpaceDE w:val="0"/>
      <w:autoSpaceDN w:val="0"/>
      <w:adjustRightInd w:val="0"/>
      <w:ind w:right="19772"/>
    </w:pPr>
    <w:rPr>
      <w:rFonts w:ascii="Arial" w:hAnsi="Arial" w:cs="Arial"/>
    </w:rPr>
  </w:style>
  <w:style w:type="paragraph" w:customStyle="1" w:styleId="InsideAddress">
    <w:name w:val="Inside Address"/>
    <w:basedOn w:val="af1"/>
    <w:rsid w:val="003858FA"/>
    <w:pPr>
      <w:widowControl w:val="0"/>
      <w:tabs>
        <w:tab w:val="left" w:pos="578"/>
      </w:tabs>
    </w:pPr>
    <w:rPr>
      <w:rFonts w:ascii="Arial" w:hAnsi="Arial"/>
      <w:sz w:val="20"/>
      <w:lang w:val="en-US" w:eastAsia="en-US"/>
    </w:rPr>
  </w:style>
  <w:style w:type="paragraph" w:customStyle="1" w:styleId="1ffff5">
    <w:name w:val="Знак1 Знак Знак Знак"/>
    <w:basedOn w:val="af1"/>
    <w:rsid w:val="003858FA"/>
    <w:pPr>
      <w:keepLines/>
      <w:spacing w:after="160" w:line="240" w:lineRule="exact"/>
    </w:pPr>
    <w:rPr>
      <w:rFonts w:ascii="Verdana" w:eastAsia="MS Mincho" w:hAnsi="Verdana" w:cs="Franklin Gothic Book"/>
      <w:sz w:val="20"/>
      <w:lang w:val="en-US" w:eastAsia="en-US"/>
    </w:rPr>
  </w:style>
  <w:style w:type="paragraph" w:styleId="affffffffffffffffff3">
    <w:name w:val="annotation subject"/>
    <w:basedOn w:val="afffffff0"/>
    <w:next w:val="afffffff0"/>
    <w:link w:val="affffffffffffffffff4"/>
    <w:rsid w:val="003858FA"/>
    <w:pPr>
      <w:spacing w:before="0" w:after="0"/>
      <w:ind w:left="0" w:firstLine="0"/>
    </w:pPr>
    <w:rPr>
      <w:b/>
      <w:bCs/>
      <w:lang w:eastAsia="en-US"/>
    </w:rPr>
  </w:style>
  <w:style w:type="character" w:customStyle="1" w:styleId="affffffffffffffffff4">
    <w:name w:val="Тема примечания Знак"/>
    <w:basedOn w:val="afffffff1"/>
    <w:link w:val="affffffffffffffffff3"/>
    <w:rsid w:val="003858FA"/>
    <w:rPr>
      <w:b/>
      <w:bCs/>
      <w:szCs w:val="24"/>
      <w:lang w:eastAsia="en-US"/>
    </w:rPr>
  </w:style>
  <w:style w:type="paragraph" w:customStyle="1" w:styleId="ConsPlusTitle">
    <w:name w:val="ConsPlusTitle"/>
    <w:uiPriority w:val="99"/>
    <w:rsid w:val="003858FA"/>
    <w:pPr>
      <w:widowControl w:val="0"/>
      <w:autoSpaceDE w:val="0"/>
      <w:autoSpaceDN w:val="0"/>
      <w:adjustRightInd w:val="0"/>
    </w:pPr>
    <w:rPr>
      <w:b/>
      <w:bCs/>
      <w:sz w:val="28"/>
      <w:szCs w:val="28"/>
    </w:rPr>
  </w:style>
  <w:style w:type="paragraph" w:customStyle="1" w:styleId="affffffffffffffffff5">
    <w:name w:val="Автозамена"/>
    <w:rsid w:val="003858FA"/>
  </w:style>
  <w:style w:type="character" w:customStyle="1" w:styleId="1ffff6">
    <w:name w:val="Текст примечания Знак1"/>
    <w:basedOn w:val="af3"/>
    <w:uiPriority w:val="99"/>
    <w:rsid w:val="003858FA"/>
  </w:style>
  <w:style w:type="character" w:customStyle="1" w:styleId="1ffff7">
    <w:name w:val="Схема документа Знак1"/>
    <w:basedOn w:val="af3"/>
    <w:rsid w:val="003858FA"/>
    <w:rPr>
      <w:rFonts w:ascii="Tahoma" w:hAnsi="Tahoma" w:cs="Tahoma"/>
      <w:sz w:val="16"/>
      <w:szCs w:val="16"/>
    </w:rPr>
  </w:style>
  <w:style w:type="paragraph" w:customStyle="1" w:styleId="font5">
    <w:name w:val="font5"/>
    <w:basedOn w:val="af1"/>
    <w:rsid w:val="003858FA"/>
    <w:pPr>
      <w:spacing w:before="100" w:beforeAutospacing="1" w:after="100" w:afterAutospacing="1"/>
    </w:pPr>
    <w:rPr>
      <w:rFonts w:ascii="Arial" w:hAnsi="Arial" w:cs="Arial"/>
      <w:lang w:eastAsia="en-US"/>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1"/>
    <w:rsid w:val="003858FA"/>
    <w:pPr>
      <w:tabs>
        <w:tab w:val="left" w:pos="357"/>
      </w:tabs>
      <w:spacing w:after="120"/>
      <w:jc w:val="both"/>
    </w:pPr>
    <w:rPr>
      <w:rFonts w:ascii="Arial" w:hAnsi="Arial"/>
      <w:sz w:val="20"/>
      <w:lang w:eastAsia="en-US"/>
    </w:rPr>
  </w:style>
  <w:style w:type="character" w:customStyle="1" w:styleId="fts-hit">
    <w:name w:val="fts-hit"/>
    <w:basedOn w:val="af3"/>
    <w:rsid w:val="003858FA"/>
  </w:style>
  <w:style w:type="paragraph" w:customStyle="1" w:styleId="1406">
    <w:name w:val="1406"/>
    <w:basedOn w:val="af1"/>
    <w:rsid w:val="003858FA"/>
    <w:pPr>
      <w:spacing w:after="120"/>
      <w:jc w:val="center"/>
    </w:pPr>
    <w:rPr>
      <w:b/>
      <w:bCs/>
      <w:color w:val="000000"/>
      <w:sz w:val="28"/>
      <w:szCs w:val="28"/>
      <w:lang w:eastAsia="en-US"/>
    </w:rPr>
  </w:style>
  <w:style w:type="paragraph" w:customStyle="1" w:styleId="1460">
    <w:name w:val="1460"/>
    <w:basedOn w:val="af1"/>
    <w:rsid w:val="003858FA"/>
    <w:pPr>
      <w:spacing w:before="120"/>
      <w:jc w:val="center"/>
    </w:pPr>
    <w:rPr>
      <w:b/>
      <w:bCs/>
      <w:color w:val="000000"/>
      <w:sz w:val="28"/>
      <w:szCs w:val="28"/>
      <w:lang w:eastAsia="en-US"/>
    </w:rPr>
  </w:style>
  <w:style w:type="numbering" w:customStyle="1" w:styleId="12">
    <w:name w:val="ПЗ1"/>
    <w:rsid w:val="001E4FB0"/>
    <w:pPr>
      <w:numPr>
        <w:numId w:val="65"/>
      </w:numPr>
    </w:pPr>
  </w:style>
  <w:style w:type="character" w:customStyle="1" w:styleId="affffffff3">
    <w:name w:val="Основной текст таблицы Знак"/>
    <w:link w:val="affffffff2"/>
    <w:rsid w:val="00EA1B3A"/>
    <w:rPr>
      <w:sz w:val="24"/>
      <w:szCs w:val="24"/>
    </w:rPr>
  </w:style>
  <w:style w:type="paragraph" w:customStyle="1" w:styleId="affffffffffffffffff6">
    <w:name w:val="Основной абзац"/>
    <w:basedOn w:val="af1"/>
    <w:rsid w:val="00717F73"/>
    <w:pPr>
      <w:spacing w:line="360" w:lineRule="auto"/>
      <w:ind w:firstLine="567"/>
      <w:jc w:val="both"/>
    </w:pPr>
    <w:rPr>
      <w:szCs w:val="20"/>
    </w:rPr>
  </w:style>
  <w:style w:type="paragraph" w:customStyle="1" w:styleId="doc">
    <w:name w:val="doc"/>
    <w:basedOn w:val="af1"/>
    <w:rsid w:val="00717F73"/>
    <w:pPr>
      <w:spacing w:before="100" w:beforeAutospacing="1" w:after="100" w:afterAutospacing="1"/>
    </w:pPr>
  </w:style>
  <w:style w:type="paragraph" w:customStyle="1" w:styleId="affffffffffffffffff7">
    <w:name w:val="АБЗАЦ"/>
    <w:basedOn w:val="af1"/>
    <w:link w:val="affffffffffffffffff8"/>
    <w:rsid w:val="00717F73"/>
    <w:pPr>
      <w:spacing w:before="120" w:after="120"/>
      <w:ind w:firstLine="709"/>
      <w:jc w:val="both"/>
    </w:pPr>
    <w:rPr>
      <w:rFonts w:ascii="Arial" w:hAnsi="Arial"/>
    </w:rPr>
  </w:style>
  <w:style w:type="character" w:customStyle="1" w:styleId="affffffffffffffffff8">
    <w:name w:val="АБЗАЦ Знак"/>
    <w:link w:val="affffffffffffffffff7"/>
    <w:rsid w:val="00717F73"/>
    <w:rPr>
      <w:rFonts w:ascii="Arial" w:hAnsi="Arial"/>
      <w:sz w:val="24"/>
      <w:szCs w:val="24"/>
    </w:rPr>
  </w:style>
  <w:style w:type="character" w:customStyle="1" w:styleId="FontStyle499">
    <w:name w:val="Font Style499"/>
    <w:basedOn w:val="af3"/>
    <w:uiPriority w:val="99"/>
    <w:rsid w:val="00717F73"/>
    <w:rPr>
      <w:rFonts w:ascii="Times New Roman" w:hAnsi="Times New Roman" w:cs="Times New Roman"/>
      <w:sz w:val="22"/>
      <w:szCs w:val="22"/>
    </w:rPr>
  </w:style>
  <w:style w:type="character" w:customStyle="1" w:styleId="FontStyle475">
    <w:name w:val="Font Style475"/>
    <w:basedOn w:val="af3"/>
    <w:uiPriority w:val="99"/>
    <w:rsid w:val="00717F73"/>
    <w:rPr>
      <w:rFonts w:ascii="Times New Roman" w:hAnsi="Times New Roman" w:cs="Times New Roman"/>
      <w:sz w:val="20"/>
      <w:szCs w:val="20"/>
    </w:rPr>
  </w:style>
  <w:style w:type="character" w:customStyle="1" w:styleId="FontStyle473">
    <w:name w:val="Font Style473"/>
    <w:basedOn w:val="af3"/>
    <w:uiPriority w:val="99"/>
    <w:rsid w:val="00717F73"/>
    <w:rPr>
      <w:rFonts w:ascii="Times New Roman" w:hAnsi="Times New Roman" w:cs="Times New Roman"/>
      <w:b/>
      <w:bCs/>
      <w:i/>
      <w:iCs/>
      <w:sz w:val="20"/>
      <w:szCs w:val="20"/>
    </w:rPr>
  </w:style>
  <w:style w:type="character" w:customStyle="1" w:styleId="FontStyle211">
    <w:name w:val="Font Style211"/>
    <w:basedOn w:val="af3"/>
    <w:uiPriority w:val="99"/>
    <w:rsid w:val="00717F73"/>
    <w:rPr>
      <w:rFonts w:ascii="Times New Roman" w:hAnsi="Times New Roman" w:cs="Times New Roman"/>
      <w:sz w:val="24"/>
      <w:szCs w:val="24"/>
    </w:rPr>
  </w:style>
  <w:style w:type="paragraph" w:customStyle="1" w:styleId="Style58">
    <w:name w:val="Style58"/>
    <w:basedOn w:val="af1"/>
    <w:rsid w:val="00717F73"/>
    <w:pPr>
      <w:widowControl w:val="0"/>
      <w:autoSpaceDE w:val="0"/>
      <w:autoSpaceDN w:val="0"/>
      <w:adjustRightInd w:val="0"/>
      <w:spacing w:line="299" w:lineRule="exact"/>
      <w:ind w:firstLine="715"/>
      <w:jc w:val="both"/>
    </w:pPr>
    <w:rPr>
      <w:rFonts w:eastAsiaTheme="minorEastAsia"/>
    </w:rPr>
  </w:style>
  <w:style w:type="character" w:customStyle="1" w:styleId="FontStyle165">
    <w:name w:val="Font Style165"/>
    <w:basedOn w:val="af3"/>
    <w:uiPriority w:val="99"/>
    <w:rsid w:val="00717F73"/>
    <w:rPr>
      <w:rFonts w:ascii="Times New Roman" w:hAnsi="Times New Roman" w:cs="Times New Roman"/>
      <w:i/>
      <w:iCs/>
      <w:sz w:val="24"/>
      <w:szCs w:val="24"/>
    </w:rPr>
  </w:style>
  <w:style w:type="paragraph" w:customStyle="1" w:styleId="Style123">
    <w:name w:val="Style123"/>
    <w:basedOn w:val="af1"/>
    <w:uiPriority w:val="99"/>
    <w:rsid w:val="00717F73"/>
    <w:pPr>
      <w:widowControl w:val="0"/>
      <w:autoSpaceDE w:val="0"/>
      <w:autoSpaceDN w:val="0"/>
      <w:adjustRightInd w:val="0"/>
      <w:spacing w:line="298" w:lineRule="exact"/>
      <w:ind w:hanging="302"/>
      <w:jc w:val="both"/>
    </w:pPr>
    <w:rPr>
      <w:rFonts w:eastAsiaTheme="minorEastAsia"/>
    </w:rPr>
  </w:style>
  <w:style w:type="character" w:customStyle="1" w:styleId="FontStyle158">
    <w:name w:val="Font Style158"/>
    <w:basedOn w:val="af3"/>
    <w:uiPriority w:val="99"/>
    <w:rsid w:val="00717F73"/>
    <w:rPr>
      <w:rFonts w:ascii="Times New Roman" w:hAnsi="Times New Roman" w:cs="Times New Roman"/>
      <w:b/>
      <w:bCs/>
      <w:sz w:val="24"/>
      <w:szCs w:val="24"/>
    </w:rPr>
  </w:style>
  <w:style w:type="paragraph" w:customStyle="1" w:styleId="Style67">
    <w:name w:val="Style67"/>
    <w:basedOn w:val="af1"/>
    <w:uiPriority w:val="99"/>
    <w:rsid w:val="00717F73"/>
    <w:pPr>
      <w:widowControl w:val="0"/>
      <w:autoSpaceDE w:val="0"/>
      <w:autoSpaceDN w:val="0"/>
      <w:adjustRightInd w:val="0"/>
      <w:spacing w:line="274" w:lineRule="exact"/>
      <w:ind w:firstLine="547"/>
    </w:pPr>
    <w:rPr>
      <w:rFonts w:eastAsiaTheme="minorEastAsia"/>
    </w:rPr>
  </w:style>
  <w:style w:type="paragraph" w:customStyle="1" w:styleId="Style76">
    <w:name w:val="Style76"/>
    <w:basedOn w:val="af1"/>
    <w:uiPriority w:val="99"/>
    <w:rsid w:val="00717F73"/>
    <w:pPr>
      <w:widowControl w:val="0"/>
      <w:autoSpaceDE w:val="0"/>
      <w:autoSpaceDN w:val="0"/>
      <w:adjustRightInd w:val="0"/>
    </w:pPr>
    <w:rPr>
      <w:rFonts w:eastAsiaTheme="minorEastAsia"/>
    </w:rPr>
  </w:style>
  <w:style w:type="paragraph" w:customStyle="1" w:styleId="Style88">
    <w:name w:val="Style88"/>
    <w:basedOn w:val="af1"/>
    <w:rsid w:val="00717F73"/>
    <w:pPr>
      <w:widowControl w:val="0"/>
      <w:autoSpaceDE w:val="0"/>
      <w:autoSpaceDN w:val="0"/>
      <w:adjustRightInd w:val="0"/>
      <w:spacing w:line="250" w:lineRule="exact"/>
    </w:pPr>
    <w:rPr>
      <w:rFonts w:eastAsiaTheme="minorEastAsia"/>
    </w:rPr>
  </w:style>
  <w:style w:type="paragraph" w:customStyle="1" w:styleId="Style92">
    <w:name w:val="Style92"/>
    <w:basedOn w:val="af1"/>
    <w:uiPriority w:val="99"/>
    <w:rsid w:val="00717F73"/>
    <w:pPr>
      <w:widowControl w:val="0"/>
      <w:autoSpaceDE w:val="0"/>
      <w:autoSpaceDN w:val="0"/>
      <w:adjustRightInd w:val="0"/>
    </w:pPr>
    <w:rPr>
      <w:rFonts w:eastAsiaTheme="minorEastAsia"/>
    </w:rPr>
  </w:style>
  <w:style w:type="paragraph" w:customStyle="1" w:styleId="Style122">
    <w:name w:val="Style122"/>
    <w:basedOn w:val="af1"/>
    <w:uiPriority w:val="99"/>
    <w:rsid w:val="00717F73"/>
    <w:pPr>
      <w:widowControl w:val="0"/>
      <w:autoSpaceDE w:val="0"/>
      <w:autoSpaceDN w:val="0"/>
      <w:adjustRightInd w:val="0"/>
    </w:pPr>
    <w:rPr>
      <w:rFonts w:eastAsiaTheme="minorEastAsia"/>
    </w:rPr>
  </w:style>
  <w:style w:type="paragraph" w:customStyle="1" w:styleId="Style133">
    <w:name w:val="Style133"/>
    <w:basedOn w:val="af1"/>
    <w:uiPriority w:val="99"/>
    <w:rsid w:val="00717F73"/>
    <w:pPr>
      <w:widowControl w:val="0"/>
      <w:autoSpaceDE w:val="0"/>
      <w:autoSpaceDN w:val="0"/>
      <w:adjustRightInd w:val="0"/>
      <w:spacing w:line="302" w:lineRule="exact"/>
      <w:jc w:val="center"/>
    </w:pPr>
    <w:rPr>
      <w:rFonts w:eastAsiaTheme="minorEastAsia"/>
    </w:rPr>
  </w:style>
  <w:style w:type="character" w:customStyle="1" w:styleId="FontStyle182">
    <w:name w:val="Font Style182"/>
    <w:basedOn w:val="af3"/>
    <w:uiPriority w:val="99"/>
    <w:rsid w:val="00717F73"/>
    <w:rPr>
      <w:rFonts w:ascii="Times New Roman" w:hAnsi="Times New Roman" w:cs="Times New Roman"/>
      <w:sz w:val="24"/>
      <w:szCs w:val="24"/>
    </w:rPr>
  </w:style>
  <w:style w:type="character" w:customStyle="1" w:styleId="FontStyle183">
    <w:name w:val="Font Style183"/>
    <w:basedOn w:val="af3"/>
    <w:uiPriority w:val="99"/>
    <w:rsid w:val="00717F73"/>
    <w:rPr>
      <w:rFonts w:ascii="Times New Roman" w:hAnsi="Times New Roman" w:cs="Times New Roman"/>
      <w:sz w:val="24"/>
      <w:szCs w:val="24"/>
    </w:rPr>
  </w:style>
  <w:style w:type="character" w:customStyle="1" w:styleId="FontStyle199">
    <w:name w:val="Font Style199"/>
    <w:basedOn w:val="af3"/>
    <w:uiPriority w:val="99"/>
    <w:rsid w:val="00717F73"/>
    <w:rPr>
      <w:rFonts w:ascii="Times New Roman" w:hAnsi="Times New Roman" w:cs="Times New Roman"/>
      <w:sz w:val="20"/>
      <w:szCs w:val="20"/>
    </w:rPr>
  </w:style>
  <w:style w:type="character" w:customStyle="1" w:styleId="FontStyle563">
    <w:name w:val="Font Style563"/>
    <w:basedOn w:val="af3"/>
    <w:uiPriority w:val="99"/>
    <w:rsid w:val="00FE0445"/>
    <w:rPr>
      <w:rFonts w:ascii="Times New Roman" w:hAnsi="Times New Roman" w:cs="Times New Roman"/>
      <w:sz w:val="24"/>
      <w:szCs w:val="24"/>
    </w:rPr>
  </w:style>
  <w:style w:type="character" w:customStyle="1" w:styleId="FontStyle698">
    <w:name w:val="Font Style698"/>
    <w:basedOn w:val="af3"/>
    <w:uiPriority w:val="99"/>
    <w:rsid w:val="00FE0445"/>
    <w:rPr>
      <w:rFonts w:ascii="Times New Roman" w:hAnsi="Times New Roman" w:cs="Times New Roman"/>
      <w:b/>
      <w:bCs/>
      <w:i/>
      <w:iCs/>
      <w:sz w:val="24"/>
      <w:szCs w:val="24"/>
    </w:rPr>
  </w:style>
  <w:style w:type="character" w:customStyle="1" w:styleId="FontStyle697">
    <w:name w:val="Font Style697"/>
    <w:basedOn w:val="af3"/>
    <w:uiPriority w:val="99"/>
    <w:rsid w:val="00FE0445"/>
    <w:rPr>
      <w:rFonts w:ascii="Times New Roman" w:hAnsi="Times New Roman" w:cs="Times New Roman"/>
      <w:i/>
      <w:iCs/>
      <w:sz w:val="24"/>
      <w:szCs w:val="24"/>
    </w:rPr>
  </w:style>
  <w:style w:type="character" w:customStyle="1" w:styleId="FontStyle636">
    <w:name w:val="Font Style636"/>
    <w:basedOn w:val="af3"/>
    <w:uiPriority w:val="99"/>
    <w:rsid w:val="00FE0445"/>
    <w:rPr>
      <w:rFonts w:ascii="Arial" w:hAnsi="Arial" w:cs="Arial"/>
      <w:i/>
      <w:iCs/>
      <w:sz w:val="22"/>
      <w:szCs w:val="22"/>
    </w:rPr>
  </w:style>
  <w:style w:type="character" w:customStyle="1" w:styleId="FontStyle454">
    <w:name w:val="Font Style454"/>
    <w:basedOn w:val="af3"/>
    <w:uiPriority w:val="99"/>
    <w:rsid w:val="00FE0445"/>
    <w:rPr>
      <w:rFonts w:ascii="Times New Roman" w:hAnsi="Times New Roman" w:cs="Times New Roman"/>
      <w:sz w:val="26"/>
      <w:szCs w:val="26"/>
    </w:rPr>
  </w:style>
  <w:style w:type="character" w:customStyle="1" w:styleId="FontStyle551">
    <w:name w:val="Font Style551"/>
    <w:basedOn w:val="af3"/>
    <w:uiPriority w:val="99"/>
    <w:rsid w:val="00F92BF8"/>
    <w:rPr>
      <w:rFonts w:ascii="Times New Roman" w:hAnsi="Times New Roman" w:cs="Times New Roman"/>
      <w:sz w:val="24"/>
      <w:szCs w:val="24"/>
    </w:rPr>
  </w:style>
  <w:style w:type="character" w:customStyle="1" w:styleId="FontStyle166">
    <w:name w:val="Font Style166"/>
    <w:basedOn w:val="af3"/>
    <w:uiPriority w:val="99"/>
    <w:rsid w:val="00F92BF8"/>
    <w:rPr>
      <w:rFonts w:ascii="Times New Roman" w:hAnsi="Times New Roman" w:cs="Times New Roman"/>
      <w:sz w:val="22"/>
      <w:szCs w:val="22"/>
    </w:rPr>
  </w:style>
  <w:style w:type="character" w:customStyle="1" w:styleId="FontStyle214">
    <w:name w:val="Font Style214"/>
    <w:basedOn w:val="af3"/>
    <w:uiPriority w:val="99"/>
    <w:rsid w:val="00F92BF8"/>
    <w:rPr>
      <w:rFonts w:ascii="Times New Roman" w:hAnsi="Times New Roman" w:cs="Times New Roman"/>
      <w:sz w:val="24"/>
      <w:szCs w:val="24"/>
    </w:rPr>
  </w:style>
  <w:style w:type="character" w:customStyle="1" w:styleId="FontStyle561">
    <w:name w:val="Font Style561"/>
    <w:basedOn w:val="af3"/>
    <w:uiPriority w:val="99"/>
    <w:rsid w:val="00F92BF8"/>
    <w:rPr>
      <w:rFonts w:ascii="Times New Roman" w:hAnsi="Times New Roman" w:cs="Times New Roman"/>
      <w:b/>
      <w:bCs/>
      <w:sz w:val="24"/>
      <w:szCs w:val="24"/>
    </w:rPr>
  </w:style>
  <w:style w:type="character" w:customStyle="1" w:styleId="FontStyle545">
    <w:name w:val="Font Style545"/>
    <w:basedOn w:val="af3"/>
    <w:uiPriority w:val="99"/>
    <w:rsid w:val="00F92BF8"/>
    <w:rPr>
      <w:rFonts w:ascii="Arial" w:hAnsi="Arial" w:cs="Arial"/>
      <w:b/>
      <w:bCs/>
      <w:sz w:val="22"/>
      <w:szCs w:val="22"/>
    </w:rPr>
  </w:style>
  <w:style w:type="character" w:customStyle="1" w:styleId="FontStyle546">
    <w:name w:val="Font Style546"/>
    <w:basedOn w:val="af3"/>
    <w:uiPriority w:val="99"/>
    <w:rsid w:val="00F92BF8"/>
    <w:rPr>
      <w:rFonts w:ascii="Times New Roman" w:hAnsi="Times New Roman" w:cs="Times New Roman"/>
      <w:sz w:val="26"/>
      <w:szCs w:val="26"/>
    </w:rPr>
  </w:style>
  <w:style w:type="character" w:customStyle="1" w:styleId="affffffff8">
    <w:name w:val="Абзац списка Знак"/>
    <w:aliases w:val="List Paragraph Знак"/>
    <w:basedOn w:val="af3"/>
    <w:link w:val="affffffff7"/>
    <w:uiPriority w:val="34"/>
    <w:rsid w:val="00F863F0"/>
    <w:rPr>
      <w:sz w:val="24"/>
      <w:szCs w:val="24"/>
    </w:rPr>
  </w:style>
  <w:style w:type="character" w:customStyle="1" w:styleId="FontStyle109">
    <w:name w:val="Font Style109"/>
    <w:basedOn w:val="af3"/>
    <w:uiPriority w:val="99"/>
    <w:rsid w:val="00A743CE"/>
    <w:rPr>
      <w:rFonts w:ascii="Times New Roman" w:hAnsi="Times New Roman" w:cs="Times New Roman"/>
      <w:sz w:val="24"/>
      <w:szCs w:val="24"/>
    </w:rPr>
  </w:style>
  <w:style w:type="character" w:customStyle="1" w:styleId="314">
    <w:name w:val="Заголовок 3 Знак1"/>
    <w:aliases w:val="Заголовок 3 Джубга Знак1,Заголовок 3 Знак Знак Знак Знак Знак Знак2,Заголовок 3 Знак Знак Знак Знак Знак Знак Знак Знак1,Заголовок 3 Знак Знак Знак Знак Знак Знак Знак2,- 1.1.1 Знак1,RSKH3 Знак1,ITTHEADER3 Знак1,Subhead C Знак1"/>
    <w:basedOn w:val="af3"/>
    <w:rsid w:val="00B60A80"/>
    <w:rPr>
      <w:rFonts w:cs="Arial"/>
      <w:b/>
      <w:i/>
      <w:sz w:val="26"/>
      <w:szCs w:val="26"/>
    </w:rPr>
  </w:style>
  <w:style w:type="character" w:customStyle="1" w:styleId="12pt4">
    <w:name w:val="Стиль 12 pt"/>
    <w:basedOn w:val="af3"/>
    <w:rsid w:val="00B60A80"/>
    <w:rPr>
      <w:rFonts w:ascii="Times New Roman" w:hAnsi="Times New Roman"/>
      <w:sz w:val="28"/>
      <w:szCs w:val="28"/>
    </w:rPr>
  </w:style>
  <w:style w:type="paragraph" w:customStyle="1" w:styleId="1-2">
    <w:name w:val="Список 1-"/>
    <w:basedOn w:val="1-0"/>
    <w:rsid w:val="00B60A80"/>
    <w:pPr>
      <w:tabs>
        <w:tab w:val="num" w:pos="1260"/>
      </w:tabs>
      <w:spacing w:before="60" w:after="60" w:line="240" w:lineRule="auto"/>
      <w:ind w:left="1491" w:right="170" w:hanging="357"/>
    </w:pPr>
    <w:rPr>
      <w:rFonts w:cs="Arial"/>
      <w:lang w:eastAsia="en-US"/>
    </w:rPr>
  </w:style>
  <w:style w:type="paragraph" w:customStyle="1" w:styleId="12f2">
    <w:name w:val="àáçàö 12"/>
    <w:basedOn w:val="af1"/>
    <w:semiHidden/>
    <w:rsid w:val="00B60A80"/>
    <w:pPr>
      <w:spacing w:before="120"/>
      <w:ind w:firstLine="709"/>
      <w:jc w:val="both"/>
    </w:pPr>
    <w:rPr>
      <w:rFonts w:cs="Arial"/>
      <w:lang w:eastAsia="en-US"/>
    </w:rPr>
  </w:style>
  <w:style w:type="paragraph" w:customStyle="1" w:styleId="1213">
    <w:name w:val="абзац 12 Знак1 Знак Знак"/>
    <w:basedOn w:val="af1"/>
    <w:rsid w:val="00B60A80"/>
    <w:pPr>
      <w:spacing w:before="120"/>
      <w:ind w:firstLine="709"/>
      <w:jc w:val="both"/>
    </w:pPr>
    <w:rPr>
      <w:rFonts w:cs="Arial"/>
      <w:lang w:eastAsia="en-US"/>
    </w:rPr>
  </w:style>
  <w:style w:type="character" w:customStyle="1" w:styleId="contchapterblack1">
    <w:name w:val="cont_chapterblack1"/>
    <w:basedOn w:val="af3"/>
    <w:rsid w:val="00B60A80"/>
    <w:rPr>
      <w:rFonts w:ascii="Verdana" w:hAnsi="Verdana" w:hint="default"/>
      <w:b/>
      <w:bCs/>
      <w:color w:val="000000"/>
      <w:sz w:val="13"/>
      <w:szCs w:val="13"/>
    </w:rPr>
  </w:style>
  <w:style w:type="character" w:customStyle="1" w:styleId="-311">
    <w:name w:val="Пункт подраздела - 3 ур Знак Знак1 Знак Знак"/>
    <w:basedOn w:val="af3"/>
    <w:link w:val="-312"/>
    <w:rsid w:val="00B60A80"/>
    <w:rPr>
      <w:sz w:val="28"/>
      <w:szCs w:val="28"/>
    </w:rPr>
  </w:style>
  <w:style w:type="paragraph" w:customStyle="1" w:styleId="-312">
    <w:name w:val="Пункт подраздела - 3 ур Знак Знак1 Знак"/>
    <w:basedOn w:val="af1"/>
    <w:link w:val="-311"/>
    <w:rsid w:val="00B60A80"/>
    <w:pPr>
      <w:spacing w:before="60" w:after="60"/>
      <w:ind w:left="284" w:right="170" w:firstLine="851"/>
      <w:jc w:val="both"/>
    </w:pPr>
    <w:rPr>
      <w:sz w:val="28"/>
      <w:szCs w:val="28"/>
    </w:rPr>
  </w:style>
  <w:style w:type="paragraph" w:customStyle="1" w:styleId="-410">
    <w:name w:val="Подпункт - 4 ур Знак1 Знак"/>
    <w:basedOn w:val="-02"/>
    <w:link w:val="-411"/>
    <w:rsid w:val="00B60A80"/>
    <w:pPr>
      <w:ind w:firstLine="850"/>
    </w:pPr>
    <w:rPr>
      <w:rFonts w:eastAsia="Times New Roman"/>
    </w:rPr>
  </w:style>
  <w:style w:type="character" w:customStyle="1" w:styleId="-411">
    <w:name w:val="Подпункт - 4 ур Знак1 Знак Знак"/>
    <w:basedOn w:val="af3"/>
    <w:link w:val="-410"/>
    <w:locked/>
    <w:rsid w:val="00B60A80"/>
    <w:rPr>
      <w:sz w:val="28"/>
      <w:szCs w:val="28"/>
    </w:rPr>
  </w:style>
  <w:style w:type="paragraph" w:customStyle="1" w:styleId="12f3">
    <w:name w:val="АБЗАЦ 12"/>
    <w:basedOn w:val="af1"/>
    <w:rsid w:val="00B60A80"/>
    <w:pPr>
      <w:spacing w:line="360" w:lineRule="auto"/>
      <w:ind w:firstLine="709"/>
      <w:jc w:val="both"/>
    </w:pPr>
    <w:rPr>
      <w:rFonts w:cs="Arial"/>
      <w:lang w:eastAsia="en-US"/>
    </w:rPr>
  </w:style>
  <w:style w:type="paragraph" w:customStyle="1" w:styleId="2105">
    <w:name w:val="Осн. текст 2.105"/>
    <w:basedOn w:val="aff"/>
    <w:next w:val="af1"/>
    <w:locked/>
    <w:rsid w:val="00B60A80"/>
    <w:pPr>
      <w:widowControl w:val="0"/>
      <w:spacing w:after="0" w:line="360" w:lineRule="auto"/>
      <w:ind w:left="0" w:firstLine="709"/>
    </w:pPr>
    <w:rPr>
      <w:rFonts w:cs="Arial"/>
      <w:b w:val="0"/>
      <w:bCs/>
      <w:lang w:eastAsia="en-US"/>
    </w:rPr>
  </w:style>
  <w:style w:type="paragraph" w:customStyle="1" w:styleId="210">
    <w:name w:val="Рисунок 2.1"/>
    <w:basedOn w:val="af1"/>
    <w:next w:val="aff"/>
    <w:rsid w:val="00B60A80"/>
    <w:pPr>
      <w:widowControl w:val="0"/>
      <w:numPr>
        <w:numId w:val="37"/>
      </w:numPr>
      <w:tabs>
        <w:tab w:val="left" w:pos="907"/>
      </w:tabs>
      <w:suppressAutoHyphens/>
      <w:autoSpaceDE w:val="0"/>
      <w:autoSpaceDN w:val="0"/>
      <w:adjustRightInd w:val="0"/>
      <w:spacing w:line="360" w:lineRule="auto"/>
      <w:jc w:val="center"/>
    </w:pPr>
    <w:rPr>
      <w:rFonts w:cs="Arial"/>
      <w:bCs/>
      <w:lang w:eastAsia="en-US"/>
    </w:rPr>
  </w:style>
  <w:style w:type="character" w:customStyle="1" w:styleId="5d">
    <w:name w:val="Валентина Знак5"/>
    <w:basedOn w:val="af3"/>
    <w:rsid w:val="00B60A80"/>
    <w:rPr>
      <w:bCs/>
      <w:spacing w:val="-4"/>
      <w:sz w:val="24"/>
      <w:szCs w:val="24"/>
      <w:lang w:val="ru-RU" w:eastAsia="ru-RU" w:bidi="ar-SA"/>
    </w:rPr>
  </w:style>
  <w:style w:type="paragraph" w:customStyle="1" w:styleId="211">
    <w:name w:val="Таблица 2.1"/>
    <w:basedOn w:val="af1"/>
    <w:rsid w:val="00B60A80"/>
    <w:pPr>
      <w:keepNext/>
      <w:widowControl w:val="0"/>
      <w:numPr>
        <w:numId w:val="38"/>
      </w:numPr>
      <w:suppressAutoHyphens/>
      <w:autoSpaceDE w:val="0"/>
      <w:autoSpaceDN w:val="0"/>
      <w:adjustRightInd w:val="0"/>
      <w:spacing w:line="360" w:lineRule="auto"/>
      <w:ind w:left="709"/>
      <w:jc w:val="both"/>
    </w:pPr>
    <w:rPr>
      <w:rFonts w:cs="Arial"/>
      <w:bCs/>
      <w:lang w:eastAsia="en-US"/>
    </w:rPr>
  </w:style>
  <w:style w:type="paragraph" w:customStyle="1" w:styleId="affffffffffffffffff9">
    <w:name w:val="Приложение А"/>
    <w:aliases w:val="2.105"/>
    <w:basedOn w:val="1a"/>
    <w:next w:val="af1"/>
    <w:rsid w:val="00B60A80"/>
    <w:pPr>
      <w:keepNext w:val="0"/>
      <w:pageBreakBefore w:val="0"/>
      <w:widowControl w:val="0"/>
      <w:tabs>
        <w:tab w:val="num" w:pos="1474"/>
      </w:tabs>
      <w:spacing w:before="0" w:after="0" w:line="360" w:lineRule="auto"/>
      <w:ind w:left="1474" w:right="284" w:hanging="340"/>
      <w:jc w:val="center"/>
    </w:pPr>
    <w:rPr>
      <w:rFonts w:cs="Times New Roman"/>
      <w:bCs w:val="0"/>
      <w:caps w:val="0"/>
      <w:kern w:val="0"/>
      <w:sz w:val="24"/>
      <w:szCs w:val="24"/>
      <w:lang w:eastAsia="en-US"/>
    </w:rPr>
  </w:style>
  <w:style w:type="paragraph" w:customStyle="1" w:styleId="810">
    <w:name w:val="Рисунок 8.1"/>
    <w:basedOn w:val="710"/>
    <w:rsid w:val="00B60A80"/>
  </w:style>
  <w:style w:type="paragraph" w:customStyle="1" w:styleId="710">
    <w:name w:val="Рисунок 7.1"/>
    <w:basedOn w:val="af1"/>
    <w:rsid w:val="00B60A80"/>
    <w:pPr>
      <w:widowControl w:val="0"/>
      <w:tabs>
        <w:tab w:val="left" w:pos="907"/>
        <w:tab w:val="num" w:pos="1494"/>
      </w:tabs>
      <w:suppressAutoHyphens/>
      <w:autoSpaceDE w:val="0"/>
      <w:autoSpaceDN w:val="0"/>
      <w:adjustRightInd w:val="0"/>
      <w:spacing w:line="360" w:lineRule="auto"/>
      <w:ind w:left="1474" w:hanging="340"/>
      <w:jc w:val="center"/>
    </w:pPr>
    <w:rPr>
      <w:rFonts w:cs="Arial"/>
      <w:bCs/>
      <w:lang w:eastAsia="en-US"/>
    </w:rPr>
  </w:style>
  <w:style w:type="paragraph" w:customStyle="1" w:styleId="910">
    <w:name w:val="Рисунок 9.1"/>
    <w:basedOn w:val="810"/>
    <w:rsid w:val="00B60A80"/>
    <w:pPr>
      <w:tabs>
        <w:tab w:val="clear" w:pos="907"/>
        <w:tab w:val="clear" w:pos="1494"/>
        <w:tab w:val="num" w:pos="924"/>
      </w:tabs>
      <w:ind w:left="924" w:hanging="357"/>
    </w:pPr>
  </w:style>
  <w:style w:type="paragraph" w:customStyle="1" w:styleId="511">
    <w:name w:val="Рисунок 5.1"/>
    <w:basedOn w:val="af1"/>
    <w:next w:val="aff"/>
    <w:rsid w:val="00B60A80"/>
    <w:pPr>
      <w:widowControl w:val="0"/>
      <w:tabs>
        <w:tab w:val="left" w:pos="907"/>
        <w:tab w:val="num" w:pos="1418"/>
      </w:tabs>
      <w:suppressAutoHyphens/>
      <w:autoSpaceDE w:val="0"/>
      <w:autoSpaceDN w:val="0"/>
      <w:adjustRightInd w:val="0"/>
      <w:spacing w:line="360" w:lineRule="auto"/>
      <w:ind w:left="284" w:firstLine="850"/>
      <w:jc w:val="center"/>
    </w:pPr>
    <w:rPr>
      <w:rFonts w:cs="Arial"/>
      <w:bCs/>
      <w:lang w:eastAsia="en-US"/>
    </w:rPr>
  </w:style>
  <w:style w:type="paragraph" w:customStyle="1" w:styleId="1ffff8">
    <w:name w:val="Таблица 1"/>
    <w:basedOn w:val="af1"/>
    <w:rsid w:val="00B60A80"/>
    <w:pPr>
      <w:keepNext/>
      <w:widowControl w:val="0"/>
      <w:tabs>
        <w:tab w:val="num" w:pos="1287"/>
      </w:tabs>
      <w:suppressAutoHyphens/>
      <w:autoSpaceDE w:val="0"/>
      <w:autoSpaceDN w:val="0"/>
      <w:adjustRightInd w:val="0"/>
      <w:spacing w:line="360" w:lineRule="auto"/>
      <w:ind w:left="709" w:hanging="360"/>
      <w:jc w:val="both"/>
    </w:pPr>
    <w:rPr>
      <w:rFonts w:cs="Arial"/>
      <w:bCs/>
      <w:lang w:eastAsia="en-US"/>
    </w:rPr>
  </w:style>
  <w:style w:type="paragraph" w:customStyle="1" w:styleId="111">
    <w:name w:val="Таблица 1.1"/>
    <w:basedOn w:val="1ffff8"/>
    <w:rsid w:val="00B60A80"/>
    <w:pPr>
      <w:numPr>
        <w:numId w:val="39"/>
      </w:numPr>
      <w:tabs>
        <w:tab w:val="clear" w:pos="1077"/>
        <w:tab w:val="num" w:pos="1474"/>
      </w:tabs>
      <w:ind w:left="709" w:firstLine="0"/>
    </w:pPr>
  </w:style>
  <w:style w:type="paragraph" w:customStyle="1" w:styleId="315">
    <w:name w:val="Таблица 3.1"/>
    <w:basedOn w:val="211"/>
    <w:rsid w:val="00B60A80"/>
    <w:pPr>
      <w:numPr>
        <w:numId w:val="0"/>
      </w:numPr>
      <w:tabs>
        <w:tab w:val="num" w:pos="1494"/>
      </w:tabs>
      <w:ind w:left="709" w:hanging="340"/>
    </w:pPr>
  </w:style>
  <w:style w:type="paragraph" w:customStyle="1" w:styleId="1010">
    <w:name w:val="Рисунок 10.1"/>
    <w:basedOn w:val="af1"/>
    <w:rsid w:val="00B60A80"/>
    <w:pPr>
      <w:widowControl w:val="0"/>
      <w:tabs>
        <w:tab w:val="left" w:pos="907"/>
        <w:tab w:val="num" w:pos="1494"/>
      </w:tabs>
      <w:suppressAutoHyphens/>
      <w:autoSpaceDE w:val="0"/>
      <w:autoSpaceDN w:val="0"/>
      <w:adjustRightInd w:val="0"/>
      <w:spacing w:line="360" w:lineRule="auto"/>
      <w:ind w:left="1494" w:hanging="360"/>
      <w:jc w:val="center"/>
    </w:pPr>
    <w:rPr>
      <w:rFonts w:cs="Arial"/>
      <w:bCs/>
      <w:lang w:eastAsia="en-US"/>
    </w:rPr>
  </w:style>
  <w:style w:type="paragraph" w:customStyle="1" w:styleId="310">
    <w:name w:val="Рисунок 3.1"/>
    <w:basedOn w:val="210"/>
    <w:next w:val="aff"/>
    <w:rsid w:val="00B60A80"/>
    <w:pPr>
      <w:numPr>
        <w:numId w:val="40"/>
      </w:numPr>
      <w:tabs>
        <w:tab w:val="clear" w:pos="0"/>
        <w:tab w:val="num" w:pos="1304"/>
      </w:tabs>
    </w:pPr>
  </w:style>
  <w:style w:type="paragraph" w:customStyle="1" w:styleId="a6">
    <w:name w:val="Маркер"/>
    <w:basedOn w:val="aff"/>
    <w:rsid w:val="00B60A80"/>
    <w:pPr>
      <w:widowControl w:val="0"/>
      <w:numPr>
        <w:numId w:val="44"/>
      </w:numPr>
      <w:tabs>
        <w:tab w:val="clear" w:pos="1304"/>
        <w:tab w:val="left" w:pos="936"/>
      </w:tabs>
      <w:spacing w:after="0" w:line="360" w:lineRule="auto"/>
      <w:ind w:firstLine="709"/>
    </w:pPr>
    <w:rPr>
      <w:rFonts w:cs="Arial"/>
      <w:b w:val="0"/>
      <w:bCs/>
      <w:lang w:eastAsia="en-US"/>
    </w:rPr>
  </w:style>
  <w:style w:type="paragraph" w:customStyle="1" w:styleId="16">
    <w:name w:val="Рисунок 1"/>
    <w:basedOn w:val="af1"/>
    <w:next w:val="aff"/>
    <w:rsid w:val="00B60A80"/>
    <w:pPr>
      <w:widowControl w:val="0"/>
      <w:numPr>
        <w:numId w:val="43"/>
      </w:numPr>
      <w:suppressAutoHyphens/>
      <w:spacing w:before="120" w:after="120" w:line="360" w:lineRule="auto"/>
      <w:jc w:val="center"/>
    </w:pPr>
    <w:rPr>
      <w:rFonts w:cs="Arial"/>
      <w:lang w:eastAsia="en-US"/>
    </w:rPr>
  </w:style>
  <w:style w:type="paragraph" w:customStyle="1" w:styleId="113">
    <w:name w:val="Рисунок 1.1"/>
    <w:basedOn w:val="16"/>
    <w:next w:val="aff"/>
    <w:rsid w:val="00B60A80"/>
    <w:pPr>
      <w:numPr>
        <w:numId w:val="42"/>
      </w:numPr>
    </w:pPr>
  </w:style>
  <w:style w:type="paragraph" w:customStyle="1" w:styleId="411">
    <w:name w:val="Рисунок 4.1"/>
    <w:basedOn w:val="310"/>
    <w:rsid w:val="00B60A80"/>
    <w:pPr>
      <w:numPr>
        <w:numId w:val="41"/>
      </w:numPr>
    </w:pPr>
  </w:style>
  <w:style w:type="paragraph" w:customStyle="1" w:styleId="610">
    <w:name w:val="Рисунок 6.1"/>
    <w:basedOn w:val="af1"/>
    <w:rsid w:val="00B60A80"/>
    <w:pPr>
      <w:widowControl w:val="0"/>
      <w:numPr>
        <w:numId w:val="46"/>
      </w:numPr>
      <w:tabs>
        <w:tab w:val="clear" w:pos="1474"/>
        <w:tab w:val="left" w:pos="907"/>
        <w:tab w:val="num" w:pos="1304"/>
      </w:tabs>
      <w:suppressAutoHyphens/>
      <w:autoSpaceDE w:val="0"/>
      <w:autoSpaceDN w:val="0"/>
      <w:adjustRightInd w:val="0"/>
      <w:spacing w:line="360" w:lineRule="auto"/>
      <w:jc w:val="center"/>
    </w:pPr>
    <w:rPr>
      <w:rFonts w:cs="Arial"/>
      <w:bCs/>
      <w:lang w:eastAsia="en-US"/>
    </w:rPr>
  </w:style>
  <w:style w:type="paragraph" w:customStyle="1" w:styleId="410">
    <w:name w:val="Таблица 4.1"/>
    <w:basedOn w:val="1ffff8"/>
    <w:rsid w:val="00B60A80"/>
    <w:pPr>
      <w:numPr>
        <w:numId w:val="45"/>
      </w:numPr>
      <w:ind w:left="709"/>
    </w:pPr>
  </w:style>
  <w:style w:type="paragraph" w:customStyle="1" w:styleId="512">
    <w:name w:val="Таблица 5.1"/>
    <w:basedOn w:val="1ffff8"/>
    <w:rsid w:val="00B60A80"/>
    <w:pPr>
      <w:tabs>
        <w:tab w:val="clear" w:pos="1287"/>
        <w:tab w:val="num" w:pos="1474"/>
      </w:tabs>
      <w:ind w:firstLine="0"/>
    </w:pPr>
  </w:style>
  <w:style w:type="paragraph" w:customStyle="1" w:styleId="811">
    <w:name w:val="Таблица 8.1"/>
    <w:basedOn w:val="71"/>
    <w:rsid w:val="00B60A80"/>
    <w:pPr>
      <w:numPr>
        <w:numId w:val="0"/>
      </w:numPr>
      <w:tabs>
        <w:tab w:val="num" w:pos="1494"/>
      </w:tabs>
      <w:ind w:left="709" w:hanging="360"/>
    </w:pPr>
    <w:rPr>
      <w:rFonts w:cs="Arial"/>
      <w:lang w:eastAsia="en-US"/>
    </w:rPr>
  </w:style>
  <w:style w:type="paragraph" w:customStyle="1" w:styleId="911">
    <w:name w:val="Таблица 9.1"/>
    <w:basedOn w:val="811"/>
    <w:rsid w:val="00B60A80"/>
    <w:pPr>
      <w:tabs>
        <w:tab w:val="clear" w:pos="1494"/>
        <w:tab w:val="num" w:pos="1985"/>
      </w:tabs>
      <w:ind w:firstLine="0"/>
    </w:pPr>
  </w:style>
  <w:style w:type="paragraph" w:customStyle="1" w:styleId="1011">
    <w:name w:val="Таблица 10.1"/>
    <w:basedOn w:val="1ffff8"/>
    <w:rsid w:val="00B60A80"/>
    <w:pPr>
      <w:tabs>
        <w:tab w:val="clear" w:pos="1287"/>
        <w:tab w:val="num" w:pos="924"/>
      </w:tabs>
      <w:ind w:hanging="357"/>
    </w:pPr>
  </w:style>
  <w:style w:type="paragraph" w:customStyle="1" w:styleId="21050">
    <w:name w:val="Номер 2.105"/>
    <w:basedOn w:val="af1"/>
    <w:rsid w:val="00B60A80"/>
    <w:pPr>
      <w:widowControl w:val="0"/>
      <w:tabs>
        <w:tab w:val="num" w:pos="1494"/>
      </w:tabs>
      <w:spacing w:line="360" w:lineRule="auto"/>
      <w:ind w:left="1494" w:hanging="360"/>
      <w:jc w:val="both"/>
    </w:pPr>
    <w:rPr>
      <w:rFonts w:cs="Arial"/>
      <w:bCs/>
      <w:lang w:eastAsia="en-US"/>
    </w:rPr>
  </w:style>
  <w:style w:type="paragraph" w:customStyle="1" w:styleId="affffffffffffffffffa">
    <w:name w:val="титул"/>
    <w:basedOn w:val="af1"/>
    <w:rsid w:val="00B60A80"/>
    <w:pPr>
      <w:widowControl w:val="0"/>
      <w:suppressAutoHyphens/>
      <w:autoSpaceDE w:val="0"/>
      <w:autoSpaceDN w:val="0"/>
      <w:adjustRightInd w:val="0"/>
      <w:spacing w:before="60" w:after="60"/>
      <w:jc w:val="center"/>
    </w:pPr>
    <w:rPr>
      <w:rFonts w:cs="Arial"/>
      <w:b/>
      <w:lang w:eastAsia="en-US"/>
    </w:rPr>
  </w:style>
  <w:style w:type="paragraph" w:customStyle="1" w:styleId="00">
    <w:name w:val="Заголовок 0"/>
    <w:aliases w:val=" 2.105,2.1051"/>
    <w:basedOn w:val="1a"/>
    <w:next w:val="af1"/>
    <w:autoRedefine/>
    <w:rsid w:val="00B60A80"/>
    <w:pPr>
      <w:keepNext w:val="0"/>
      <w:pageBreakBefore w:val="0"/>
      <w:widowControl w:val="0"/>
      <w:spacing w:before="0" w:after="240" w:line="360" w:lineRule="auto"/>
      <w:ind w:left="1571" w:right="284"/>
      <w:jc w:val="center"/>
    </w:pPr>
    <w:rPr>
      <w:rFonts w:cs="Times New Roman"/>
      <w:bCs w:val="0"/>
      <w:caps w:val="0"/>
      <w:kern w:val="0"/>
      <w:sz w:val="24"/>
      <w:szCs w:val="24"/>
      <w:lang w:eastAsia="en-US"/>
    </w:rPr>
  </w:style>
  <w:style w:type="paragraph" w:customStyle="1" w:styleId="Ovos">
    <w:name w:val="Ovos"/>
    <w:basedOn w:val="aff"/>
    <w:rsid w:val="00B60A80"/>
    <w:pPr>
      <w:suppressAutoHyphens/>
      <w:spacing w:after="0" w:line="360" w:lineRule="auto"/>
      <w:ind w:left="0" w:firstLine="851"/>
    </w:pPr>
    <w:rPr>
      <w:rFonts w:ascii="Arial" w:hAnsi="Arial" w:cs="Arial"/>
      <w:b w:val="0"/>
      <w:lang w:eastAsia="en-US"/>
    </w:rPr>
  </w:style>
  <w:style w:type="paragraph" w:customStyle="1" w:styleId="OVOS2">
    <w:name w:val="OVOS2"/>
    <w:basedOn w:val="aff"/>
    <w:rsid w:val="00B60A80"/>
    <w:pPr>
      <w:suppressAutoHyphens/>
      <w:spacing w:after="0" w:line="480" w:lineRule="auto"/>
      <w:ind w:left="0" w:firstLine="0"/>
      <w:jc w:val="center"/>
    </w:pPr>
    <w:rPr>
      <w:rFonts w:ascii="Arial" w:hAnsi="Arial" w:cs="Arial"/>
      <w:bCs/>
      <w:smallCaps/>
      <w:lang w:eastAsia="en-US"/>
    </w:rPr>
  </w:style>
  <w:style w:type="character" w:customStyle="1" w:styleId="nutzaglink">
    <w:name w:val="nutzaglink"/>
    <w:basedOn w:val="af3"/>
    <w:rsid w:val="00B60A80"/>
  </w:style>
  <w:style w:type="character" w:customStyle="1" w:styleId="nutzag1">
    <w:name w:val="nutzag1"/>
    <w:basedOn w:val="af3"/>
    <w:rsid w:val="00B60A80"/>
    <w:rPr>
      <w:b/>
      <w:bCs/>
    </w:rPr>
  </w:style>
  <w:style w:type="paragraph" w:customStyle="1" w:styleId="affffffffffffffffffb">
    <w:name w:val="Основной текст док."/>
    <w:basedOn w:val="af1"/>
    <w:rsid w:val="00B60A80"/>
    <w:pPr>
      <w:spacing w:line="312" w:lineRule="auto"/>
      <w:ind w:firstLine="567"/>
      <w:jc w:val="both"/>
    </w:pPr>
    <w:rPr>
      <w:rFonts w:cs="Arial"/>
      <w:szCs w:val="28"/>
      <w:lang w:eastAsia="en-US"/>
    </w:rPr>
  </w:style>
  <w:style w:type="paragraph" w:customStyle="1" w:styleId="affffffffffffffffffc">
    <w:name w:val="Подчеркнутый"/>
    <w:basedOn w:val="af2"/>
    <w:link w:val="affffffffffffffffffd"/>
    <w:rsid w:val="00B60A80"/>
    <w:pPr>
      <w:spacing w:before="80" w:after="80" w:line="300" w:lineRule="auto"/>
      <w:ind w:left="284" w:right="284"/>
    </w:pPr>
    <w:rPr>
      <w:rFonts w:cs="Arial"/>
      <w:sz w:val="25"/>
      <w:u w:val="single"/>
      <w:lang w:eastAsia="en-US"/>
    </w:rPr>
  </w:style>
  <w:style w:type="character" w:customStyle="1" w:styleId="affffffffffffffffffd">
    <w:name w:val="Подчеркнутый Знак"/>
    <w:basedOn w:val="af3"/>
    <w:link w:val="affffffffffffffffffc"/>
    <w:rsid w:val="00B60A80"/>
    <w:rPr>
      <w:rFonts w:cs="Arial"/>
      <w:sz w:val="25"/>
      <w:szCs w:val="25"/>
      <w:u w:val="single"/>
      <w:lang w:eastAsia="en-US"/>
    </w:rPr>
  </w:style>
  <w:style w:type="paragraph" w:customStyle="1" w:styleId="affffffffffffffffffe">
    <w:name w:val="Табличный полужирный"/>
    <w:basedOn w:val="affff8"/>
    <w:rsid w:val="00B60A80"/>
    <w:rPr>
      <w:rFonts w:cs="Arial"/>
      <w:b/>
      <w:bCs/>
      <w:lang w:eastAsia="en-US"/>
    </w:rPr>
  </w:style>
  <w:style w:type="character" w:customStyle="1" w:styleId="65">
    <w:name w:val="Знак Знак6"/>
    <w:basedOn w:val="af3"/>
    <w:rsid w:val="00B60A80"/>
    <w:rPr>
      <w:sz w:val="24"/>
      <w:szCs w:val="24"/>
    </w:rPr>
  </w:style>
  <w:style w:type="character" w:customStyle="1" w:styleId="zapname">
    <w:name w:val="zapname"/>
    <w:basedOn w:val="af3"/>
    <w:rsid w:val="00B60A80"/>
  </w:style>
  <w:style w:type="table" w:customStyle="1" w:styleId="afffffffffffffffffff">
    <w:name w:val="Таблица +"/>
    <w:basedOn w:val="af4"/>
    <w:rsid w:val="00B60A80"/>
    <w:pPr>
      <w:suppressAutoHyphens/>
    </w:pPr>
    <w:rPr>
      <w:sz w:val="21"/>
    </w:rPr>
    <w:tblPr>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Pr>
    <w:trPr>
      <w:cantSplit/>
      <w:jc w:val="center"/>
    </w:trPr>
  </w:style>
  <w:style w:type="paragraph" w:customStyle="1" w:styleId="ajustify">
    <w:name w:val="ajustify"/>
    <w:basedOn w:val="af1"/>
    <w:rsid w:val="00B60A80"/>
    <w:pPr>
      <w:spacing w:before="120" w:after="240"/>
      <w:jc w:val="both"/>
    </w:pPr>
    <w:rPr>
      <w:rFonts w:cs="Arial"/>
      <w:lang w:eastAsia="en-US"/>
    </w:rPr>
  </w:style>
  <w:style w:type="character" w:customStyle="1" w:styleId="FontStyle276">
    <w:name w:val="Font Style276"/>
    <w:basedOn w:val="af3"/>
    <w:rsid w:val="00B60A80"/>
    <w:rPr>
      <w:rFonts w:ascii="Times New Roman" w:hAnsi="Times New Roman" w:cs="Times New Roman"/>
      <w:sz w:val="22"/>
      <w:szCs w:val="22"/>
    </w:rPr>
  </w:style>
  <w:style w:type="character" w:customStyle="1" w:styleId="FontStyle237">
    <w:name w:val="Font Style237"/>
    <w:basedOn w:val="af3"/>
    <w:rsid w:val="00B60A80"/>
    <w:rPr>
      <w:rFonts w:ascii="Times New Roman" w:hAnsi="Times New Roman" w:cs="Times New Roman"/>
      <w:i/>
      <w:iCs/>
      <w:sz w:val="22"/>
      <w:szCs w:val="22"/>
    </w:rPr>
  </w:style>
  <w:style w:type="paragraph" w:customStyle="1" w:styleId="Style52">
    <w:name w:val="Style52"/>
    <w:basedOn w:val="af1"/>
    <w:rsid w:val="00B60A80"/>
    <w:pPr>
      <w:widowControl w:val="0"/>
      <w:autoSpaceDE w:val="0"/>
      <w:autoSpaceDN w:val="0"/>
      <w:adjustRightInd w:val="0"/>
      <w:spacing w:line="346" w:lineRule="exact"/>
      <w:ind w:firstLine="562"/>
    </w:pPr>
    <w:rPr>
      <w:rFonts w:cs="Arial"/>
      <w:lang w:eastAsia="en-US"/>
    </w:rPr>
  </w:style>
  <w:style w:type="paragraph" w:customStyle="1" w:styleId="Style97">
    <w:name w:val="Style97"/>
    <w:basedOn w:val="af1"/>
    <w:rsid w:val="00B60A80"/>
    <w:pPr>
      <w:widowControl w:val="0"/>
      <w:autoSpaceDE w:val="0"/>
      <w:autoSpaceDN w:val="0"/>
      <w:adjustRightInd w:val="0"/>
      <w:spacing w:line="341" w:lineRule="exact"/>
      <w:ind w:hanging="552"/>
      <w:jc w:val="both"/>
    </w:pPr>
    <w:rPr>
      <w:rFonts w:cs="Arial"/>
      <w:lang w:eastAsia="en-US"/>
    </w:rPr>
  </w:style>
  <w:style w:type="character" w:customStyle="1" w:styleId="FontStyle273">
    <w:name w:val="Font Style273"/>
    <w:basedOn w:val="af3"/>
    <w:rsid w:val="00B60A80"/>
    <w:rPr>
      <w:rFonts w:ascii="Times New Roman" w:hAnsi="Times New Roman" w:cs="Times New Roman"/>
      <w:b/>
      <w:bCs/>
      <w:sz w:val="22"/>
      <w:szCs w:val="22"/>
    </w:rPr>
  </w:style>
  <w:style w:type="character" w:customStyle="1" w:styleId="FontStyle284">
    <w:name w:val="Font Style284"/>
    <w:basedOn w:val="af3"/>
    <w:rsid w:val="00B60A80"/>
    <w:rPr>
      <w:rFonts w:ascii="Times New Roman" w:hAnsi="Times New Roman" w:cs="Times New Roman"/>
      <w:i/>
      <w:iCs/>
      <w:sz w:val="14"/>
      <w:szCs w:val="14"/>
    </w:rPr>
  </w:style>
  <w:style w:type="character" w:customStyle="1" w:styleId="FontStyle243">
    <w:name w:val="Font Style243"/>
    <w:basedOn w:val="af3"/>
    <w:rsid w:val="00B60A80"/>
    <w:rPr>
      <w:rFonts w:ascii="Arial" w:hAnsi="Arial" w:cs="Arial"/>
      <w:sz w:val="26"/>
      <w:szCs w:val="26"/>
    </w:rPr>
  </w:style>
  <w:style w:type="character" w:customStyle="1" w:styleId="FontStyle258">
    <w:name w:val="Font Style258"/>
    <w:basedOn w:val="af3"/>
    <w:rsid w:val="00B60A80"/>
    <w:rPr>
      <w:rFonts w:ascii="Times New Roman" w:hAnsi="Times New Roman" w:cs="Times New Roman"/>
      <w:sz w:val="20"/>
      <w:szCs w:val="20"/>
    </w:rPr>
  </w:style>
  <w:style w:type="character" w:customStyle="1" w:styleId="FontStyle271">
    <w:name w:val="Font Style271"/>
    <w:basedOn w:val="af3"/>
    <w:rsid w:val="00B60A80"/>
    <w:rPr>
      <w:rFonts w:ascii="Times New Roman" w:hAnsi="Times New Roman" w:cs="Times New Roman"/>
      <w:b/>
      <w:bCs/>
      <w:i/>
      <w:iCs/>
      <w:sz w:val="16"/>
      <w:szCs w:val="16"/>
    </w:rPr>
  </w:style>
  <w:style w:type="character" w:customStyle="1" w:styleId="FontStyle238">
    <w:name w:val="Font Style238"/>
    <w:basedOn w:val="af3"/>
    <w:rsid w:val="00B60A80"/>
    <w:rPr>
      <w:rFonts w:ascii="Times New Roman" w:hAnsi="Times New Roman" w:cs="Times New Roman"/>
      <w:b/>
      <w:bCs/>
      <w:sz w:val="32"/>
      <w:szCs w:val="32"/>
    </w:rPr>
  </w:style>
  <w:style w:type="character" w:customStyle="1" w:styleId="FontStyle240">
    <w:name w:val="Font Style240"/>
    <w:basedOn w:val="af3"/>
    <w:rsid w:val="00B60A80"/>
    <w:rPr>
      <w:rFonts w:ascii="Times New Roman" w:hAnsi="Times New Roman" w:cs="Times New Roman"/>
      <w:b/>
      <w:bCs/>
      <w:sz w:val="22"/>
      <w:szCs w:val="22"/>
    </w:rPr>
  </w:style>
  <w:style w:type="character" w:customStyle="1" w:styleId="FontStyle244">
    <w:name w:val="Font Style244"/>
    <w:basedOn w:val="af3"/>
    <w:rsid w:val="00B60A80"/>
    <w:rPr>
      <w:rFonts w:ascii="Arial" w:hAnsi="Arial" w:cs="Arial"/>
      <w:b/>
      <w:bCs/>
      <w:sz w:val="20"/>
      <w:szCs w:val="20"/>
    </w:rPr>
  </w:style>
  <w:style w:type="character" w:customStyle="1" w:styleId="FontStyle246">
    <w:name w:val="Font Style246"/>
    <w:basedOn w:val="af3"/>
    <w:rsid w:val="00B60A80"/>
    <w:rPr>
      <w:rFonts w:ascii="Times New Roman" w:hAnsi="Times New Roman" w:cs="Times New Roman"/>
      <w:b/>
      <w:bCs/>
      <w:spacing w:val="-10"/>
      <w:sz w:val="12"/>
      <w:szCs w:val="12"/>
    </w:rPr>
  </w:style>
  <w:style w:type="character" w:customStyle="1" w:styleId="FontStyle270">
    <w:name w:val="Font Style270"/>
    <w:basedOn w:val="af3"/>
    <w:rsid w:val="00B60A80"/>
    <w:rPr>
      <w:rFonts w:ascii="Sylfaen" w:hAnsi="Sylfaen" w:cs="Sylfaen"/>
      <w:sz w:val="46"/>
      <w:szCs w:val="46"/>
    </w:rPr>
  </w:style>
  <w:style w:type="character" w:customStyle="1" w:styleId="FontStyle274">
    <w:name w:val="Font Style274"/>
    <w:basedOn w:val="af3"/>
    <w:rsid w:val="00B60A80"/>
    <w:rPr>
      <w:rFonts w:ascii="Times New Roman" w:hAnsi="Times New Roman" w:cs="Times New Roman"/>
      <w:b/>
      <w:bCs/>
      <w:i/>
      <w:iCs/>
      <w:sz w:val="24"/>
      <w:szCs w:val="24"/>
    </w:rPr>
  </w:style>
  <w:style w:type="paragraph" w:customStyle="1" w:styleId="Style62">
    <w:name w:val="Style62"/>
    <w:basedOn w:val="af1"/>
    <w:rsid w:val="00B60A80"/>
    <w:pPr>
      <w:widowControl w:val="0"/>
      <w:autoSpaceDE w:val="0"/>
      <w:autoSpaceDN w:val="0"/>
      <w:adjustRightInd w:val="0"/>
    </w:pPr>
    <w:rPr>
      <w:rFonts w:cs="Arial"/>
      <w:lang w:eastAsia="en-US"/>
    </w:rPr>
  </w:style>
  <w:style w:type="paragraph" w:customStyle="1" w:styleId="Style114">
    <w:name w:val="Style114"/>
    <w:basedOn w:val="af1"/>
    <w:rsid w:val="00B60A80"/>
    <w:pPr>
      <w:widowControl w:val="0"/>
      <w:autoSpaceDE w:val="0"/>
      <w:autoSpaceDN w:val="0"/>
      <w:adjustRightInd w:val="0"/>
      <w:spacing w:line="346" w:lineRule="exact"/>
      <w:ind w:firstLine="566"/>
      <w:jc w:val="both"/>
    </w:pPr>
    <w:rPr>
      <w:rFonts w:cs="Arial"/>
      <w:lang w:eastAsia="en-US"/>
    </w:rPr>
  </w:style>
  <w:style w:type="paragraph" w:customStyle="1" w:styleId="Style147">
    <w:name w:val="Style147"/>
    <w:basedOn w:val="af1"/>
    <w:rsid w:val="00B60A80"/>
    <w:pPr>
      <w:widowControl w:val="0"/>
      <w:autoSpaceDE w:val="0"/>
      <w:autoSpaceDN w:val="0"/>
      <w:adjustRightInd w:val="0"/>
      <w:jc w:val="center"/>
    </w:pPr>
    <w:rPr>
      <w:rFonts w:cs="Arial"/>
      <w:lang w:eastAsia="en-US"/>
    </w:rPr>
  </w:style>
  <w:style w:type="paragraph" w:customStyle="1" w:styleId="Style213">
    <w:name w:val="Style213"/>
    <w:basedOn w:val="af1"/>
    <w:rsid w:val="00B60A80"/>
    <w:pPr>
      <w:widowControl w:val="0"/>
      <w:autoSpaceDE w:val="0"/>
      <w:autoSpaceDN w:val="0"/>
      <w:adjustRightInd w:val="0"/>
      <w:spacing w:line="461" w:lineRule="exact"/>
      <w:ind w:firstLine="163"/>
      <w:jc w:val="both"/>
    </w:pPr>
    <w:rPr>
      <w:rFonts w:cs="Arial"/>
      <w:lang w:eastAsia="en-US"/>
    </w:rPr>
  </w:style>
  <w:style w:type="paragraph" w:customStyle="1" w:styleId="Style120">
    <w:name w:val="Style120"/>
    <w:basedOn w:val="af1"/>
    <w:rsid w:val="00B60A80"/>
    <w:pPr>
      <w:widowControl w:val="0"/>
      <w:autoSpaceDE w:val="0"/>
      <w:autoSpaceDN w:val="0"/>
      <w:adjustRightInd w:val="0"/>
    </w:pPr>
    <w:rPr>
      <w:rFonts w:cs="Arial"/>
      <w:lang w:eastAsia="en-US"/>
    </w:rPr>
  </w:style>
  <w:style w:type="paragraph" w:customStyle="1" w:styleId="Style181">
    <w:name w:val="Style181"/>
    <w:basedOn w:val="af1"/>
    <w:rsid w:val="00B60A80"/>
    <w:pPr>
      <w:widowControl w:val="0"/>
      <w:autoSpaceDE w:val="0"/>
      <w:autoSpaceDN w:val="0"/>
      <w:adjustRightInd w:val="0"/>
    </w:pPr>
    <w:rPr>
      <w:rFonts w:cs="Arial"/>
      <w:lang w:eastAsia="en-US"/>
    </w:rPr>
  </w:style>
  <w:style w:type="paragraph" w:customStyle="1" w:styleId="Style216">
    <w:name w:val="Style216"/>
    <w:basedOn w:val="af1"/>
    <w:rsid w:val="00B60A80"/>
    <w:pPr>
      <w:widowControl w:val="0"/>
      <w:autoSpaceDE w:val="0"/>
      <w:autoSpaceDN w:val="0"/>
      <w:adjustRightInd w:val="0"/>
    </w:pPr>
    <w:rPr>
      <w:rFonts w:cs="Arial"/>
      <w:lang w:eastAsia="en-US"/>
    </w:rPr>
  </w:style>
  <w:style w:type="character" w:customStyle="1" w:styleId="FontStyle300">
    <w:name w:val="Font Style300"/>
    <w:basedOn w:val="af3"/>
    <w:rsid w:val="00B60A80"/>
    <w:rPr>
      <w:rFonts w:ascii="Times New Roman" w:hAnsi="Times New Roman" w:cs="Times New Roman"/>
      <w:i/>
      <w:iCs/>
      <w:smallCaps/>
      <w:sz w:val="16"/>
      <w:szCs w:val="16"/>
    </w:rPr>
  </w:style>
  <w:style w:type="paragraph" w:customStyle="1" w:styleId="font6">
    <w:name w:val="font6"/>
    <w:basedOn w:val="af1"/>
    <w:rsid w:val="00B60A80"/>
    <w:pPr>
      <w:spacing w:before="100" w:beforeAutospacing="1" w:after="100" w:afterAutospacing="1"/>
    </w:pPr>
    <w:rPr>
      <w:rFonts w:cs="Arial"/>
      <w:lang w:eastAsia="en-US"/>
    </w:rPr>
  </w:style>
  <w:style w:type="paragraph" w:customStyle="1" w:styleId="font7">
    <w:name w:val="font7"/>
    <w:basedOn w:val="af1"/>
    <w:rsid w:val="00B60A80"/>
    <w:pPr>
      <w:spacing w:before="100" w:beforeAutospacing="1" w:after="100" w:afterAutospacing="1"/>
    </w:pPr>
    <w:rPr>
      <w:rFonts w:ascii="Calibri" w:hAnsi="Calibri" w:cs="Arial"/>
      <w:lang w:eastAsia="en-US"/>
    </w:rPr>
  </w:style>
  <w:style w:type="paragraph" w:customStyle="1" w:styleId="xl97">
    <w:name w:val="xl97"/>
    <w:basedOn w:val="af1"/>
    <w:rsid w:val="00B60A80"/>
    <w:pPr>
      <w:pBdr>
        <w:left w:val="single" w:sz="8" w:space="0" w:color="auto"/>
        <w:bottom w:val="single" w:sz="8" w:space="0" w:color="auto"/>
        <w:right w:val="single" w:sz="8" w:space="0" w:color="auto"/>
      </w:pBdr>
      <w:spacing w:before="100" w:beforeAutospacing="1" w:after="100" w:afterAutospacing="1"/>
      <w:jc w:val="center"/>
      <w:textAlignment w:val="top"/>
    </w:pPr>
    <w:rPr>
      <w:rFonts w:cs="Arial"/>
      <w:lang w:eastAsia="en-US"/>
    </w:rPr>
  </w:style>
  <w:style w:type="paragraph" w:customStyle="1" w:styleId="xl98">
    <w:name w:val="xl98"/>
    <w:basedOn w:val="af1"/>
    <w:rsid w:val="00B60A80"/>
    <w:pPr>
      <w:pBdr>
        <w:left w:val="single" w:sz="8" w:space="0" w:color="000000"/>
        <w:right w:val="single" w:sz="8" w:space="0" w:color="000000"/>
      </w:pBdr>
      <w:spacing w:before="100" w:beforeAutospacing="1" w:after="100" w:afterAutospacing="1"/>
      <w:textAlignment w:val="top"/>
    </w:pPr>
    <w:rPr>
      <w:rFonts w:cs="Arial"/>
      <w:lang w:eastAsia="en-US"/>
    </w:rPr>
  </w:style>
  <w:style w:type="paragraph" w:customStyle="1" w:styleId="xl99">
    <w:name w:val="xl99"/>
    <w:basedOn w:val="af1"/>
    <w:rsid w:val="00B60A80"/>
    <w:pPr>
      <w:pBdr>
        <w:top w:val="single" w:sz="8" w:space="0" w:color="auto"/>
        <w:left w:val="single" w:sz="8" w:space="0" w:color="auto"/>
        <w:right w:val="single" w:sz="8" w:space="0" w:color="auto"/>
      </w:pBdr>
      <w:spacing w:before="100" w:beforeAutospacing="1" w:after="100" w:afterAutospacing="1"/>
      <w:jc w:val="center"/>
      <w:textAlignment w:val="center"/>
    </w:pPr>
    <w:rPr>
      <w:rFonts w:cs="Arial"/>
      <w:b/>
      <w:bCs/>
      <w:lang w:eastAsia="en-US"/>
    </w:rPr>
  </w:style>
  <w:style w:type="paragraph" w:customStyle="1" w:styleId="xl100">
    <w:name w:val="xl100"/>
    <w:basedOn w:val="af1"/>
    <w:rsid w:val="00B60A80"/>
    <w:pPr>
      <w:pBdr>
        <w:left w:val="single" w:sz="8" w:space="0" w:color="auto"/>
        <w:right w:val="single" w:sz="8" w:space="0" w:color="auto"/>
      </w:pBdr>
      <w:spacing w:before="100" w:beforeAutospacing="1" w:after="100" w:afterAutospacing="1"/>
      <w:jc w:val="center"/>
      <w:textAlignment w:val="center"/>
    </w:pPr>
    <w:rPr>
      <w:rFonts w:cs="Arial"/>
      <w:b/>
      <w:bCs/>
      <w:lang w:eastAsia="en-US"/>
    </w:rPr>
  </w:style>
  <w:style w:type="paragraph" w:customStyle="1" w:styleId="xl101">
    <w:name w:val="xl101"/>
    <w:basedOn w:val="af1"/>
    <w:rsid w:val="00B60A80"/>
    <w:pPr>
      <w:pBdr>
        <w:left w:val="single" w:sz="8" w:space="0" w:color="auto"/>
        <w:bottom w:val="single" w:sz="8" w:space="0" w:color="auto"/>
        <w:right w:val="single" w:sz="8" w:space="0" w:color="auto"/>
      </w:pBdr>
      <w:spacing w:before="100" w:beforeAutospacing="1" w:after="100" w:afterAutospacing="1"/>
      <w:jc w:val="center"/>
      <w:textAlignment w:val="center"/>
    </w:pPr>
    <w:rPr>
      <w:rFonts w:cs="Arial"/>
      <w:b/>
      <w:bCs/>
      <w:lang w:eastAsia="en-US"/>
    </w:rPr>
  </w:style>
  <w:style w:type="paragraph" w:customStyle="1" w:styleId="xl102">
    <w:name w:val="xl102"/>
    <w:basedOn w:val="af1"/>
    <w:rsid w:val="00B60A80"/>
    <w:pPr>
      <w:pBdr>
        <w:top w:val="single" w:sz="8" w:space="0" w:color="auto"/>
        <w:left w:val="single" w:sz="8" w:space="0" w:color="auto"/>
        <w:right w:val="single" w:sz="8" w:space="0" w:color="auto"/>
      </w:pBdr>
      <w:spacing w:before="100" w:beforeAutospacing="1" w:after="100" w:afterAutospacing="1"/>
      <w:jc w:val="center"/>
      <w:textAlignment w:val="top"/>
    </w:pPr>
    <w:rPr>
      <w:rFonts w:cs="Arial"/>
      <w:lang w:eastAsia="en-US"/>
    </w:rPr>
  </w:style>
  <w:style w:type="paragraph" w:customStyle="1" w:styleId="xl103">
    <w:name w:val="xl103"/>
    <w:basedOn w:val="af1"/>
    <w:rsid w:val="00B60A80"/>
    <w:pPr>
      <w:pBdr>
        <w:bottom w:val="single" w:sz="8" w:space="0" w:color="000000"/>
        <w:right w:val="single" w:sz="8" w:space="0" w:color="000000"/>
      </w:pBdr>
      <w:spacing w:before="100" w:beforeAutospacing="1" w:after="100" w:afterAutospacing="1"/>
      <w:jc w:val="center"/>
      <w:textAlignment w:val="top"/>
    </w:pPr>
    <w:rPr>
      <w:rFonts w:cs="Arial"/>
      <w:lang w:eastAsia="en-US"/>
    </w:rPr>
  </w:style>
  <w:style w:type="paragraph" w:customStyle="1" w:styleId="xl104">
    <w:name w:val="xl104"/>
    <w:basedOn w:val="af1"/>
    <w:rsid w:val="00B60A80"/>
    <w:pPr>
      <w:pBdr>
        <w:top w:val="single" w:sz="8" w:space="0" w:color="auto"/>
        <w:right w:val="single" w:sz="8" w:space="0" w:color="auto"/>
      </w:pBdr>
      <w:spacing w:before="100" w:beforeAutospacing="1" w:after="100" w:afterAutospacing="1"/>
      <w:jc w:val="center"/>
      <w:textAlignment w:val="top"/>
    </w:pPr>
    <w:rPr>
      <w:rFonts w:cs="Arial"/>
      <w:lang w:eastAsia="en-US"/>
    </w:rPr>
  </w:style>
  <w:style w:type="paragraph" w:customStyle="1" w:styleId="xl105">
    <w:name w:val="xl105"/>
    <w:basedOn w:val="af1"/>
    <w:rsid w:val="00B60A80"/>
    <w:pPr>
      <w:pBdr>
        <w:right w:val="single" w:sz="8" w:space="0" w:color="auto"/>
      </w:pBdr>
      <w:spacing w:before="100" w:beforeAutospacing="1" w:after="100" w:afterAutospacing="1"/>
      <w:jc w:val="center"/>
      <w:textAlignment w:val="top"/>
    </w:pPr>
    <w:rPr>
      <w:rFonts w:cs="Arial"/>
      <w:lang w:eastAsia="en-US"/>
    </w:rPr>
  </w:style>
  <w:style w:type="paragraph" w:customStyle="1" w:styleId="xl106">
    <w:name w:val="xl106"/>
    <w:basedOn w:val="af1"/>
    <w:rsid w:val="00B60A80"/>
    <w:pPr>
      <w:pBdr>
        <w:bottom w:val="single" w:sz="8" w:space="0" w:color="auto"/>
        <w:right w:val="single" w:sz="8" w:space="0" w:color="auto"/>
      </w:pBdr>
      <w:spacing w:before="100" w:beforeAutospacing="1" w:after="100" w:afterAutospacing="1"/>
      <w:jc w:val="center"/>
      <w:textAlignment w:val="top"/>
    </w:pPr>
    <w:rPr>
      <w:rFonts w:cs="Arial"/>
      <w:lang w:eastAsia="en-US"/>
    </w:rPr>
  </w:style>
  <w:style w:type="paragraph" w:customStyle="1" w:styleId="xl107">
    <w:name w:val="xl107"/>
    <w:basedOn w:val="af1"/>
    <w:rsid w:val="00B60A80"/>
    <w:pPr>
      <w:pBdr>
        <w:top w:val="single" w:sz="8" w:space="0" w:color="auto"/>
        <w:left w:val="single" w:sz="8" w:space="0" w:color="auto"/>
        <w:bottom w:val="single" w:sz="8" w:space="0" w:color="auto"/>
      </w:pBdr>
      <w:spacing w:before="100" w:beforeAutospacing="1" w:after="100" w:afterAutospacing="1"/>
      <w:jc w:val="center"/>
      <w:textAlignment w:val="top"/>
    </w:pPr>
    <w:rPr>
      <w:rFonts w:cs="Arial"/>
      <w:lang w:eastAsia="en-US"/>
    </w:rPr>
  </w:style>
  <w:style w:type="paragraph" w:customStyle="1" w:styleId="xl108">
    <w:name w:val="xl108"/>
    <w:basedOn w:val="af1"/>
    <w:rsid w:val="00B60A80"/>
    <w:pPr>
      <w:pBdr>
        <w:top w:val="single" w:sz="8" w:space="0" w:color="auto"/>
        <w:bottom w:val="single" w:sz="8" w:space="0" w:color="auto"/>
      </w:pBdr>
      <w:spacing w:before="100" w:beforeAutospacing="1" w:after="100" w:afterAutospacing="1"/>
      <w:jc w:val="center"/>
      <w:textAlignment w:val="top"/>
    </w:pPr>
    <w:rPr>
      <w:rFonts w:cs="Arial"/>
      <w:lang w:eastAsia="en-US"/>
    </w:rPr>
  </w:style>
  <w:style w:type="paragraph" w:customStyle="1" w:styleId="xl109">
    <w:name w:val="xl109"/>
    <w:basedOn w:val="af1"/>
    <w:rsid w:val="00B60A80"/>
    <w:pPr>
      <w:pBdr>
        <w:top w:val="single" w:sz="8" w:space="0" w:color="auto"/>
        <w:bottom w:val="single" w:sz="8" w:space="0" w:color="auto"/>
        <w:right w:val="single" w:sz="8" w:space="0" w:color="auto"/>
      </w:pBdr>
      <w:spacing w:before="100" w:beforeAutospacing="1" w:after="100" w:afterAutospacing="1"/>
      <w:jc w:val="center"/>
      <w:textAlignment w:val="top"/>
    </w:pPr>
    <w:rPr>
      <w:rFonts w:cs="Arial"/>
      <w:lang w:eastAsia="en-US"/>
    </w:rPr>
  </w:style>
  <w:style w:type="paragraph" w:customStyle="1" w:styleId="xl110">
    <w:name w:val="xl110"/>
    <w:basedOn w:val="af1"/>
    <w:rsid w:val="00B60A80"/>
    <w:pPr>
      <w:spacing w:before="100" w:beforeAutospacing="1" w:after="100" w:afterAutospacing="1"/>
      <w:jc w:val="center"/>
      <w:textAlignment w:val="top"/>
    </w:pPr>
    <w:rPr>
      <w:rFonts w:cs="Arial"/>
      <w:lang w:eastAsia="en-US"/>
    </w:rPr>
  </w:style>
  <w:style w:type="paragraph" w:customStyle="1" w:styleId="xl111">
    <w:name w:val="xl111"/>
    <w:basedOn w:val="af1"/>
    <w:rsid w:val="00B60A80"/>
    <w:pPr>
      <w:pBdr>
        <w:right w:val="single" w:sz="8" w:space="0" w:color="000000"/>
      </w:pBdr>
      <w:spacing w:before="100" w:beforeAutospacing="1" w:after="100" w:afterAutospacing="1"/>
      <w:jc w:val="center"/>
      <w:textAlignment w:val="top"/>
    </w:pPr>
    <w:rPr>
      <w:rFonts w:cs="Arial"/>
      <w:lang w:eastAsia="en-US"/>
    </w:rPr>
  </w:style>
  <w:style w:type="paragraph" w:customStyle="1" w:styleId="xl112">
    <w:name w:val="xl112"/>
    <w:basedOn w:val="af1"/>
    <w:rsid w:val="00B60A80"/>
    <w:pPr>
      <w:pBdr>
        <w:bottom w:val="single" w:sz="8" w:space="0" w:color="000000"/>
      </w:pBdr>
      <w:spacing w:before="100" w:beforeAutospacing="1" w:after="100" w:afterAutospacing="1"/>
      <w:jc w:val="center"/>
      <w:textAlignment w:val="top"/>
    </w:pPr>
    <w:rPr>
      <w:rFonts w:cs="Arial"/>
      <w:lang w:eastAsia="en-US"/>
    </w:rPr>
  </w:style>
  <w:style w:type="paragraph" w:customStyle="1" w:styleId="xl113">
    <w:name w:val="xl113"/>
    <w:basedOn w:val="af1"/>
    <w:rsid w:val="00B60A80"/>
    <w:pPr>
      <w:pBdr>
        <w:bottom w:val="single" w:sz="8" w:space="0" w:color="000000"/>
        <w:right w:val="single" w:sz="8" w:space="0" w:color="000000"/>
      </w:pBdr>
      <w:spacing w:before="100" w:beforeAutospacing="1" w:after="100" w:afterAutospacing="1"/>
      <w:jc w:val="center"/>
      <w:textAlignment w:val="top"/>
    </w:pPr>
    <w:rPr>
      <w:rFonts w:cs="Arial"/>
      <w:lang w:eastAsia="en-US"/>
    </w:rPr>
  </w:style>
  <w:style w:type="paragraph" w:customStyle="1" w:styleId="xl114">
    <w:name w:val="xl114"/>
    <w:basedOn w:val="af1"/>
    <w:rsid w:val="00B60A80"/>
    <w:pPr>
      <w:pBdr>
        <w:top w:val="single" w:sz="8" w:space="0" w:color="000000"/>
        <w:right w:val="single" w:sz="8" w:space="0" w:color="000000"/>
      </w:pBdr>
      <w:spacing w:before="100" w:beforeAutospacing="1" w:after="100" w:afterAutospacing="1"/>
      <w:jc w:val="center"/>
      <w:textAlignment w:val="top"/>
    </w:pPr>
    <w:rPr>
      <w:rFonts w:cs="Arial"/>
      <w:lang w:eastAsia="en-US"/>
    </w:rPr>
  </w:style>
  <w:style w:type="paragraph" w:customStyle="1" w:styleId="xl115">
    <w:name w:val="xl115"/>
    <w:basedOn w:val="af1"/>
    <w:rsid w:val="00B60A80"/>
    <w:pPr>
      <w:pBdr>
        <w:top w:val="single" w:sz="8" w:space="0" w:color="000000"/>
        <w:right w:val="single" w:sz="8" w:space="0" w:color="000000"/>
      </w:pBdr>
      <w:spacing w:before="100" w:beforeAutospacing="1" w:after="100" w:afterAutospacing="1"/>
      <w:textAlignment w:val="top"/>
    </w:pPr>
    <w:rPr>
      <w:rFonts w:cs="Arial"/>
      <w:lang w:eastAsia="en-US"/>
    </w:rPr>
  </w:style>
  <w:style w:type="paragraph" w:customStyle="1" w:styleId="xl116">
    <w:name w:val="xl116"/>
    <w:basedOn w:val="af1"/>
    <w:rsid w:val="00B60A80"/>
    <w:pPr>
      <w:pBdr>
        <w:bottom w:val="single" w:sz="8" w:space="0" w:color="auto"/>
        <w:right w:val="single" w:sz="8" w:space="0" w:color="auto"/>
      </w:pBdr>
      <w:spacing w:before="100" w:beforeAutospacing="1" w:after="100" w:afterAutospacing="1"/>
      <w:jc w:val="center"/>
      <w:textAlignment w:val="top"/>
    </w:pPr>
    <w:rPr>
      <w:rFonts w:cs="Arial"/>
      <w:lang w:eastAsia="en-US"/>
    </w:rPr>
  </w:style>
  <w:style w:type="paragraph" w:customStyle="1" w:styleId="xl117">
    <w:name w:val="xl117"/>
    <w:basedOn w:val="af1"/>
    <w:rsid w:val="00B60A80"/>
    <w:pPr>
      <w:pBdr>
        <w:bottom w:val="single" w:sz="8" w:space="0" w:color="000000"/>
        <w:right w:val="single" w:sz="8" w:space="0" w:color="000000"/>
      </w:pBdr>
      <w:spacing w:before="100" w:beforeAutospacing="1" w:after="100" w:afterAutospacing="1"/>
      <w:jc w:val="center"/>
      <w:textAlignment w:val="top"/>
    </w:pPr>
    <w:rPr>
      <w:rFonts w:cs="Arial"/>
      <w:lang w:eastAsia="en-US"/>
    </w:rPr>
  </w:style>
  <w:style w:type="paragraph" w:customStyle="1" w:styleId="xl118">
    <w:name w:val="xl118"/>
    <w:basedOn w:val="af1"/>
    <w:rsid w:val="00B60A8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cs="Arial"/>
      <w:lang w:eastAsia="en-US"/>
    </w:rPr>
  </w:style>
  <w:style w:type="paragraph" w:customStyle="1" w:styleId="xl119">
    <w:name w:val="xl119"/>
    <w:basedOn w:val="af1"/>
    <w:rsid w:val="00B60A80"/>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textAlignment w:val="top"/>
    </w:pPr>
    <w:rPr>
      <w:rFonts w:cs="Arial"/>
      <w:lang w:eastAsia="en-US"/>
    </w:rPr>
  </w:style>
  <w:style w:type="paragraph" w:customStyle="1" w:styleId="000">
    <w:name w:val="Стиль По ширине Перед:  0 пт После:  0 пт"/>
    <w:basedOn w:val="af1"/>
    <w:rsid w:val="00B60A80"/>
    <w:pPr>
      <w:jc w:val="both"/>
    </w:pPr>
    <w:rPr>
      <w:rFonts w:eastAsia="MS Mincho" w:cs="Arial"/>
      <w:lang w:eastAsia="en-US"/>
    </w:rPr>
  </w:style>
  <w:style w:type="character" w:customStyle="1" w:styleId="-15">
    <w:name w:val="Перечисление - Знак1"/>
    <w:basedOn w:val="-04"/>
    <w:rsid w:val="00B60A80"/>
    <w:rPr>
      <w:rFonts w:ascii="Times New Roman" w:eastAsia="MS Mincho" w:hAnsi="Times New Roman" w:cs="Times New Roman"/>
      <w:sz w:val="28"/>
      <w:szCs w:val="28"/>
      <w:lang w:val="ru-RU" w:eastAsia="ru-RU" w:bidi="ar-SA"/>
    </w:rPr>
  </w:style>
  <w:style w:type="paragraph" w:customStyle="1" w:styleId="afffffffffffffffffff0">
    <w:name w:val="Обычный отступ.Нормальный отступ"/>
    <w:basedOn w:val="af1"/>
    <w:rsid w:val="00B60A80"/>
    <w:pPr>
      <w:spacing w:line="360" w:lineRule="auto"/>
      <w:ind w:firstLine="720"/>
      <w:jc w:val="both"/>
    </w:pPr>
    <w:rPr>
      <w:rFonts w:cs="Arial"/>
      <w:sz w:val="28"/>
      <w:lang w:eastAsia="en-US"/>
    </w:rPr>
  </w:style>
  <w:style w:type="paragraph" w:customStyle="1" w:styleId="afffffffffffffffffff1">
    <w:name w:val="Обычный текст с отступом"/>
    <w:basedOn w:val="af1"/>
    <w:link w:val="afffffffffffffffffff2"/>
    <w:rsid w:val="00B60A80"/>
    <w:pPr>
      <w:spacing w:line="360" w:lineRule="auto"/>
      <w:ind w:firstLine="567"/>
      <w:jc w:val="both"/>
    </w:pPr>
    <w:rPr>
      <w:rFonts w:cs="Arial"/>
      <w:lang w:eastAsia="en-US"/>
    </w:rPr>
  </w:style>
  <w:style w:type="paragraph" w:customStyle="1" w:styleId="afffffffffffffffffff3">
    <w:name w:val="Знак Знак Знак Знак Знак Знак Знак"/>
    <w:basedOn w:val="af1"/>
    <w:next w:val="af1"/>
    <w:autoRedefine/>
    <w:rsid w:val="00B60A80"/>
    <w:pPr>
      <w:spacing w:after="160" w:line="240" w:lineRule="exact"/>
    </w:pPr>
    <w:rPr>
      <w:rFonts w:ascii="Tahoma" w:hAnsi="Tahoma" w:cs="Arial"/>
      <w:sz w:val="20"/>
      <w:lang w:val="en-US" w:eastAsia="en-US"/>
    </w:rPr>
  </w:style>
  <w:style w:type="paragraph" w:customStyle="1" w:styleId="afffffffffffffffffff4">
    <w:name w:val="основной стиль"/>
    <w:basedOn w:val="af1"/>
    <w:rsid w:val="00B60A80"/>
    <w:pPr>
      <w:tabs>
        <w:tab w:val="left" w:pos="709"/>
      </w:tabs>
      <w:spacing w:line="360" w:lineRule="auto"/>
      <w:jc w:val="both"/>
    </w:pPr>
    <w:rPr>
      <w:rFonts w:cs="Arial"/>
      <w:sz w:val="28"/>
      <w:szCs w:val="28"/>
      <w:lang w:eastAsia="en-US"/>
    </w:rPr>
  </w:style>
  <w:style w:type="paragraph" w:customStyle="1" w:styleId="Noeeu1">
    <w:name w:val="Noeeu1"/>
    <w:basedOn w:val="af1"/>
    <w:rsid w:val="00B60A80"/>
    <w:pPr>
      <w:jc w:val="center"/>
    </w:pPr>
    <w:rPr>
      <w:rFonts w:cs="Arial"/>
      <w:b/>
      <w:lang w:eastAsia="en-US"/>
    </w:rPr>
  </w:style>
  <w:style w:type="paragraph" w:customStyle="1" w:styleId="afffffffffffffffffff5">
    <w:name w:val="Обычный + полуторный"/>
    <w:basedOn w:val="af1"/>
    <w:link w:val="afffffffffffffffffff6"/>
    <w:rsid w:val="00B60A80"/>
    <w:pPr>
      <w:overflowPunct w:val="0"/>
      <w:autoSpaceDE w:val="0"/>
      <w:autoSpaceDN w:val="0"/>
      <w:adjustRightInd w:val="0"/>
      <w:spacing w:before="60" w:after="60" w:line="360" w:lineRule="auto"/>
      <w:jc w:val="both"/>
      <w:textAlignment w:val="baseline"/>
    </w:pPr>
    <w:rPr>
      <w:rFonts w:cs="Arial"/>
      <w:sz w:val="28"/>
      <w:szCs w:val="28"/>
      <w:lang w:eastAsia="en-US"/>
    </w:rPr>
  </w:style>
  <w:style w:type="paragraph" w:customStyle="1" w:styleId="232">
    <w:name w:val="Основной текст 23"/>
    <w:aliases w:val="Iniiaiie oaeno 1"/>
    <w:basedOn w:val="af1"/>
    <w:rsid w:val="00B60A80"/>
    <w:pPr>
      <w:jc w:val="center"/>
    </w:pPr>
    <w:rPr>
      <w:rFonts w:cs="Arial"/>
      <w:sz w:val="18"/>
      <w:lang w:eastAsia="en-US"/>
    </w:rPr>
  </w:style>
  <w:style w:type="paragraph" w:customStyle="1" w:styleId="afffffffffffffffffff7">
    <w:name w:val="Обратный адрес"/>
    <w:basedOn w:val="af1"/>
    <w:rsid w:val="00B60A80"/>
    <w:pPr>
      <w:keepLines/>
      <w:ind w:right="4320"/>
    </w:pPr>
    <w:rPr>
      <w:rFonts w:ascii="Arial" w:hAnsi="Arial" w:cs="Arial"/>
      <w:lang w:eastAsia="en-US"/>
    </w:rPr>
  </w:style>
  <w:style w:type="paragraph" w:customStyle="1" w:styleId="afffffffffffffffffff8">
    <w:name w:val="Стандарт"/>
    <w:rsid w:val="00B60A80"/>
    <w:rPr>
      <w:snapToGrid w:val="0"/>
      <w:sz w:val="24"/>
    </w:rPr>
  </w:style>
  <w:style w:type="paragraph" w:customStyle="1" w:styleId="1ffff9">
    <w:name w:val="Маркированный список 1"/>
    <w:basedOn w:val="af1"/>
    <w:rsid w:val="00B60A80"/>
    <w:pPr>
      <w:tabs>
        <w:tab w:val="num" w:pos="720"/>
        <w:tab w:val="left" w:pos="2268"/>
      </w:tabs>
      <w:suppressAutoHyphens/>
      <w:spacing w:line="360" w:lineRule="auto"/>
      <w:ind w:left="720" w:hanging="360"/>
      <w:jc w:val="both"/>
    </w:pPr>
    <w:rPr>
      <w:rFonts w:ascii="Arial" w:hAnsi="Arial" w:cs="Arial"/>
      <w:lang w:eastAsia="en-US"/>
    </w:rPr>
  </w:style>
  <w:style w:type="paragraph" w:customStyle="1" w:styleId="afffffffffffffffffff9">
    <w:name w:val="НазваниеТаблицы"/>
    <w:basedOn w:val="affffffffffff5"/>
    <w:rsid w:val="00B60A80"/>
    <w:pPr>
      <w:suppressAutoHyphens w:val="0"/>
      <w:spacing w:before="120" w:after="120" w:line="240" w:lineRule="auto"/>
      <w:ind w:left="2693" w:hanging="1559"/>
      <w:outlineLvl w:val="0"/>
    </w:pPr>
    <w:rPr>
      <w:rFonts w:cs="Arial"/>
      <w:bCs w:val="0"/>
      <w:caps/>
      <w:snapToGrid w:val="0"/>
      <w:color w:val="000000"/>
      <w:spacing w:val="-4"/>
      <w:sz w:val="20"/>
      <w:szCs w:val="24"/>
      <w:lang w:eastAsia="en-US"/>
    </w:rPr>
  </w:style>
  <w:style w:type="paragraph" w:customStyle="1" w:styleId="2fff2">
    <w:name w:val="Название2"/>
    <w:basedOn w:val="af1"/>
    <w:rsid w:val="00B60A80"/>
    <w:pPr>
      <w:jc w:val="center"/>
    </w:pPr>
    <w:rPr>
      <w:rFonts w:cs="Arial"/>
      <w:b/>
      <w:snapToGrid w:val="0"/>
      <w:sz w:val="28"/>
      <w:lang w:eastAsia="en-US"/>
    </w:rPr>
  </w:style>
  <w:style w:type="paragraph" w:customStyle="1" w:styleId="afffffffffffffffffffa">
    <w:name w:val="Стиль для СЗЗ"/>
    <w:basedOn w:val="af1"/>
    <w:rsid w:val="00B60A80"/>
    <w:pPr>
      <w:widowControl w:val="0"/>
      <w:autoSpaceDE w:val="0"/>
      <w:autoSpaceDN w:val="0"/>
      <w:spacing w:line="360" w:lineRule="auto"/>
      <w:ind w:firstLine="567"/>
      <w:jc w:val="both"/>
    </w:pPr>
    <w:rPr>
      <w:rFonts w:cs="Arial"/>
      <w:lang w:eastAsia="en-US"/>
    </w:rPr>
  </w:style>
  <w:style w:type="paragraph" w:customStyle="1" w:styleId="Auaaeaiea1">
    <w:name w:val="Auaaeaiea1"/>
    <w:basedOn w:val="af1"/>
    <w:rsid w:val="00B60A80"/>
    <w:pPr>
      <w:ind w:left="1701" w:hanging="283"/>
      <w:jc w:val="both"/>
    </w:pPr>
    <w:rPr>
      <w:rFonts w:cs="Arial"/>
      <w:i/>
      <w:lang w:eastAsia="en-US"/>
    </w:rPr>
  </w:style>
  <w:style w:type="character" w:customStyle="1" w:styleId="IG13">
    <w:name w:val="Маркированный_с_количеством_IG Знак1"/>
    <w:rsid w:val="00B60A80"/>
    <w:rPr>
      <w:snapToGrid w:val="0"/>
      <w:sz w:val="28"/>
      <w:szCs w:val="28"/>
    </w:rPr>
  </w:style>
  <w:style w:type="paragraph" w:customStyle="1" w:styleId="1420">
    <w:name w:val="Стиль Основной текст с отступом + 14 пт полужирный Слева:  2 см"/>
    <w:basedOn w:val="aff"/>
    <w:autoRedefine/>
    <w:rsid w:val="00B60A80"/>
    <w:pPr>
      <w:spacing w:after="0" w:line="360" w:lineRule="auto"/>
      <w:ind w:left="0" w:firstLine="709"/>
    </w:pPr>
    <w:rPr>
      <w:rFonts w:cs="Arial"/>
      <w:b w:val="0"/>
      <w:bCs/>
      <w:sz w:val="28"/>
      <w:lang w:eastAsia="en-US"/>
    </w:rPr>
  </w:style>
  <w:style w:type="character" w:customStyle="1" w:styleId="-41">
    <w:name w:val="Подпункт - 4 ур Знак1"/>
    <w:basedOn w:val="-04"/>
    <w:link w:val="-40"/>
    <w:rsid w:val="00B60A80"/>
    <w:rPr>
      <w:sz w:val="28"/>
      <w:szCs w:val="24"/>
      <w:lang w:val="ru-RU" w:eastAsia="ru-RU" w:bidi="ar-SA"/>
    </w:rPr>
  </w:style>
  <w:style w:type="paragraph" w:customStyle="1" w:styleId="-03">
    <w:name w:val="-0"/>
    <w:basedOn w:val="af1"/>
    <w:rsid w:val="00B60A80"/>
    <w:pPr>
      <w:spacing w:before="100" w:beforeAutospacing="1" w:after="100" w:afterAutospacing="1"/>
    </w:pPr>
    <w:rPr>
      <w:rFonts w:cs="Arial"/>
      <w:lang w:eastAsia="en-US"/>
    </w:rPr>
  </w:style>
  <w:style w:type="paragraph" w:customStyle="1" w:styleId="afffffffffffffffffffb">
    <w:name w:val="Обычный ТКП"/>
    <w:basedOn w:val="af1"/>
    <w:link w:val="afffffffffffffffffffc"/>
    <w:rsid w:val="00B60A80"/>
    <w:pPr>
      <w:suppressAutoHyphens/>
      <w:spacing w:line="360" w:lineRule="auto"/>
      <w:ind w:left="57" w:right="-2" w:firstLine="709"/>
      <w:jc w:val="both"/>
    </w:pPr>
    <w:rPr>
      <w:rFonts w:cs="Arial"/>
      <w:lang w:eastAsia="en-US"/>
    </w:rPr>
  </w:style>
  <w:style w:type="character" w:customStyle="1" w:styleId="afffffffffffffffffffc">
    <w:name w:val="Обычный ТКП Знак"/>
    <w:basedOn w:val="af3"/>
    <w:link w:val="afffffffffffffffffffb"/>
    <w:rsid w:val="00B60A80"/>
    <w:rPr>
      <w:rFonts w:cs="Arial"/>
      <w:sz w:val="24"/>
      <w:szCs w:val="24"/>
      <w:lang w:eastAsia="en-US"/>
    </w:rPr>
  </w:style>
  <w:style w:type="paragraph" w:customStyle="1" w:styleId="font8">
    <w:name w:val="font8"/>
    <w:basedOn w:val="af1"/>
    <w:rsid w:val="00B60A80"/>
    <w:pPr>
      <w:spacing w:before="100" w:beforeAutospacing="1" w:after="100" w:afterAutospacing="1"/>
    </w:pPr>
    <w:rPr>
      <w:rFonts w:ascii="Symbol" w:hAnsi="Symbol" w:cs="Arial"/>
      <w:color w:val="000000"/>
      <w:sz w:val="18"/>
      <w:szCs w:val="18"/>
      <w:lang w:eastAsia="en-US"/>
    </w:rPr>
  </w:style>
  <w:style w:type="numbering" w:customStyle="1" w:styleId="1ffffa">
    <w:name w:val="Нет списка1"/>
    <w:next w:val="af5"/>
    <w:semiHidden/>
    <w:rsid w:val="00B60A80"/>
  </w:style>
  <w:style w:type="character" w:customStyle="1" w:styleId="ListParagraphChar">
    <w:name w:val="List Paragraph Char"/>
    <w:aliases w:val="Абзац2 Char,Абзац 2 Char"/>
    <w:basedOn w:val="af3"/>
    <w:link w:val="1ff0"/>
    <w:locked/>
    <w:rsid w:val="00B60A80"/>
    <w:rPr>
      <w:rFonts w:ascii="Calibri" w:hAnsi="Calibri"/>
      <w:sz w:val="22"/>
      <w:szCs w:val="22"/>
      <w:lang w:eastAsia="en-US"/>
    </w:rPr>
  </w:style>
  <w:style w:type="paragraph" w:customStyle="1" w:styleId="afffffffffffffffffffd">
    <w:name w:val="Текст приложения"/>
    <w:basedOn w:val="af1"/>
    <w:link w:val="afffffffffffffffffffe"/>
    <w:rsid w:val="00B60A80"/>
    <w:pPr>
      <w:ind w:left="284" w:right="284"/>
    </w:pPr>
    <w:rPr>
      <w:lang w:eastAsia="en-US"/>
    </w:rPr>
  </w:style>
  <w:style w:type="character" w:customStyle="1" w:styleId="afffffffffffffffffffe">
    <w:name w:val="Текст приложения Знак"/>
    <w:basedOn w:val="af3"/>
    <w:link w:val="afffffffffffffffffffd"/>
    <w:locked/>
    <w:rsid w:val="00B60A80"/>
    <w:rPr>
      <w:sz w:val="24"/>
      <w:szCs w:val="24"/>
      <w:lang w:eastAsia="en-US"/>
    </w:rPr>
  </w:style>
  <w:style w:type="paragraph" w:customStyle="1" w:styleId="1ffffb">
    <w:name w:val="Знак Знак1 Знак Знак Знак Знак Знак Знак Знак Знак Знак Знак Знак Знак Знак"/>
    <w:basedOn w:val="af1"/>
    <w:rsid w:val="00B60A80"/>
    <w:pPr>
      <w:spacing w:after="160" w:line="240" w:lineRule="exact"/>
    </w:pPr>
    <w:rPr>
      <w:rFonts w:ascii="Verdana" w:hAnsi="Verdana" w:cs="Verdana"/>
      <w:sz w:val="20"/>
      <w:szCs w:val="20"/>
      <w:lang w:val="en-US" w:eastAsia="en-US"/>
    </w:rPr>
  </w:style>
  <w:style w:type="paragraph" w:customStyle="1" w:styleId="11f1">
    <w:name w:val="Знак Знак1 Знак Знак Знак Знак Знак Знак Знак Знак Знак Знак Знак Знак Знак1"/>
    <w:basedOn w:val="af1"/>
    <w:rsid w:val="00B60A80"/>
    <w:pPr>
      <w:spacing w:after="160" w:line="240" w:lineRule="exact"/>
    </w:pPr>
    <w:rPr>
      <w:rFonts w:ascii="Verdana" w:hAnsi="Verdana" w:cs="Verdana"/>
      <w:sz w:val="20"/>
      <w:szCs w:val="20"/>
      <w:lang w:val="en-US" w:eastAsia="en-US"/>
    </w:rPr>
  </w:style>
  <w:style w:type="paragraph" w:customStyle="1" w:styleId="1ffffc">
    <w:name w:val="приложение 1"/>
    <w:basedOn w:val="af1"/>
    <w:link w:val="1ffffd"/>
    <w:rsid w:val="00B60A80"/>
    <w:pPr>
      <w:ind w:left="113" w:right="113"/>
    </w:pPr>
    <w:rPr>
      <w:lang w:eastAsia="en-US"/>
    </w:rPr>
  </w:style>
  <w:style w:type="character" w:customStyle="1" w:styleId="1ffffd">
    <w:name w:val="приложение 1 Знак"/>
    <w:basedOn w:val="af3"/>
    <w:link w:val="1ffffc"/>
    <w:rsid w:val="00B60A80"/>
    <w:rPr>
      <w:sz w:val="24"/>
      <w:szCs w:val="24"/>
      <w:lang w:eastAsia="en-US"/>
    </w:rPr>
  </w:style>
  <w:style w:type="paragraph" w:customStyle="1" w:styleId="font9">
    <w:name w:val="font9"/>
    <w:basedOn w:val="af1"/>
    <w:rsid w:val="00B60A80"/>
    <w:pPr>
      <w:spacing w:before="100" w:beforeAutospacing="1" w:after="100" w:afterAutospacing="1"/>
    </w:pPr>
    <w:rPr>
      <w:rFonts w:ascii="SuperFrench" w:hAnsi="SuperFrench"/>
      <w:color w:val="000000"/>
      <w:sz w:val="18"/>
      <w:szCs w:val="18"/>
      <w:lang w:eastAsia="en-US"/>
    </w:rPr>
  </w:style>
  <w:style w:type="paragraph" w:customStyle="1" w:styleId="24">
    <w:name w:val="Нум2"/>
    <w:basedOn w:val="af1"/>
    <w:rsid w:val="00B60A80"/>
    <w:pPr>
      <w:numPr>
        <w:numId w:val="47"/>
      </w:numPr>
      <w:tabs>
        <w:tab w:val="clear" w:pos="1429"/>
        <w:tab w:val="num" w:pos="1148"/>
      </w:tabs>
      <w:spacing w:before="60"/>
      <w:ind w:left="1146" w:hanging="437"/>
      <w:jc w:val="both"/>
    </w:pPr>
    <w:rPr>
      <w:rFonts w:ascii="Arial" w:hAnsi="Arial"/>
      <w:lang w:eastAsia="en-US"/>
    </w:rPr>
  </w:style>
  <w:style w:type="paragraph" w:customStyle="1" w:styleId="32">
    <w:name w:val="Нум3"/>
    <w:basedOn w:val="af1"/>
    <w:rsid w:val="00B60A80"/>
    <w:pPr>
      <w:numPr>
        <w:ilvl w:val="1"/>
        <w:numId w:val="47"/>
      </w:numPr>
      <w:tabs>
        <w:tab w:val="clear" w:pos="2149"/>
        <w:tab w:val="num" w:pos="1596"/>
      </w:tabs>
      <w:spacing w:before="60"/>
      <w:ind w:left="1596" w:hanging="434"/>
      <w:jc w:val="both"/>
    </w:pPr>
    <w:rPr>
      <w:rFonts w:ascii="Arial" w:hAnsi="Arial"/>
      <w:lang w:eastAsia="en-US"/>
    </w:rPr>
  </w:style>
  <w:style w:type="paragraph" w:customStyle="1" w:styleId="affffffffffffffffffff">
    <w:name w:val="Рис подпись"/>
    <w:basedOn w:val="af1"/>
    <w:next w:val="af1"/>
    <w:link w:val="affffffffffffffffffff0"/>
    <w:rsid w:val="00B60A80"/>
    <w:pPr>
      <w:keepLines/>
      <w:spacing w:after="80"/>
      <w:jc w:val="center"/>
    </w:pPr>
    <w:rPr>
      <w:rFonts w:ascii="Arial" w:hAnsi="Arial"/>
      <w:i/>
      <w:lang w:eastAsia="en-US"/>
    </w:rPr>
  </w:style>
  <w:style w:type="paragraph" w:customStyle="1" w:styleId="23278">
    <w:name w:val="Заголовок 2 уровня для 3278"/>
    <w:basedOn w:val="af1"/>
    <w:rsid w:val="00B60A80"/>
    <w:pPr>
      <w:keepNext/>
      <w:ind w:firstLine="709"/>
      <w:jc w:val="both"/>
      <w:outlineLvl w:val="2"/>
    </w:pPr>
    <w:rPr>
      <w:rFonts w:cs="Arial"/>
      <w:lang w:eastAsia="en-US"/>
    </w:rPr>
  </w:style>
  <w:style w:type="character" w:customStyle="1" w:styleId="FontStyle106">
    <w:name w:val="Font Style106"/>
    <w:basedOn w:val="af3"/>
    <w:uiPriority w:val="99"/>
    <w:rsid w:val="00B60A80"/>
    <w:rPr>
      <w:rFonts w:ascii="Times New Roman" w:hAnsi="Times New Roman" w:cs="Times New Roman"/>
      <w:sz w:val="22"/>
      <w:szCs w:val="22"/>
    </w:rPr>
  </w:style>
  <w:style w:type="character" w:customStyle="1" w:styleId="1210">
    <w:name w:val="абзац 12 Знак1"/>
    <w:basedOn w:val="af3"/>
    <w:link w:val="123"/>
    <w:rsid w:val="00B60A80"/>
    <w:rPr>
      <w:noProof/>
      <w:sz w:val="24"/>
      <w:szCs w:val="24"/>
    </w:rPr>
  </w:style>
  <w:style w:type="table" w:styleId="-26">
    <w:name w:val="Table Web 2"/>
    <w:basedOn w:val="af4"/>
    <w:rsid w:val="00B60A80"/>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3">
    <w:name w:val="Table Web 3"/>
    <w:basedOn w:val="af4"/>
    <w:rsid w:val="00B60A80"/>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fffffffffff1">
    <w:name w:val="Table Elegant"/>
    <w:basedOn w:val="af4"/>
    <w:rsid w:val="00B60A80"/>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Arial12004151">
    <w:name w:val="Стиль Arial 12 пт Черный Слева:  004 см Первая строка:  151 с..."/>
    <w:basedOn w:val="af1"/>
    <w:autoRedefine/>
    <w:rsid w:val="00B60A80"/>
    <w:pPr>
      <w:shd w:val="clear" w:color="auto" w:fill="FFFFFF"/>
      <w:spacing w:before="5"/>
      <w:ind w:firstLine="709"/>
      <w:jc w:val="both"/>
    </w:pPr>
    <w:rPr>
      <w:rFonts w:ascii="Arial" w:hAnsi="Arial"/>
      <w:color w:val="000000"/>
      <w:spacing w:val="2"/>
      <w:szCs w:val="20"/>
      <w:lang w:eastAsia="en-US"/>
    </w:rPr>
  </w:style>
  <w:style w:type="paragraph" w:customStyle="1" w:styleId="headertext">
    <w:name w:val="headertext"/>
    <w:basedOn w:val="af1"/>
    <w:rsid w:val="00B60A80"/>
    <w:pPr>
      <w:spacing w:before="100" w:beforeAutospacing="1" w:after="100" w:afterAutospacing="1"/>
    </w:pPr>
    <w:rPr>
      <w:lang w:eastAsia="en-US"/>
    </w:rPr>
  </w:style>
  <w:style w:type="paragraph" w:customStyle="1" w:styleId="constitle0">
    <w:name w:val="constitle"/>
    <w:basedOn w:val="af1"/>
    <w:rsid w:val="00B60A80"/>
    <w:pPr>
      <w:spacing w:before="100" w:beforeAutospacing="1" w:after="100" w:afterAutospacing="1"/>
    </w:pPr>
    <w:rPr>
      <w:lang w:eastAsia="en-US"/>
    </w:rPr>
  </w:style>
  <w:style w:type="character" w:customStyle="1" w:styleId="object2">
    <w:name w:val="object2"/>
    <w:basedOn w:val="af3"/>
    <w:rsid w:val="00B60A80"/>
    <w:rPr>
      <w:strike w:val="0"/>
      <w:dstrike w:val="0"/>
      <w:color w:val="00008B"/>
      <w:u w:val="none"/>
      <w:effect w:val="none"/>
    </w:rPr>
  </w:style>
  <w:style w:type="paragraph" w:customStyle="1" w:styleId="12f4">
    <w:name w:val="абзац 12 Знак"/>
    <w:basedOn w:val="af1"/>
    <w:link w:val="12f5"/>
    <w:rsid w:val="00B60A80"/>
    <w:pPr>
      <w:widowControl w:val="0"/>
      <w:spacing w:before="120" w:line="300" w:lineRule="auto"/>
      <w:ind w:firstLine="709"/>
      <w:jc w:val="both"/>
    </w:pPr>
    <w:rPr>
      <w:szCs w:val="20"/>
      <w:lang w:eastAsia="en-US"/>
    </w:rPr>
  </w:style>
  <w:style w:type="paragraph" w:customStyle="1" w:styleId="12f6">
    <w:name w:val="АБЗАЦ 12 Знак Знак Знак Знак Знак"/>
    <w:basedOn w:val="af1"/>
    <w:rsid w:val="00B60A80"/>
    <w:pPr>
      <w:spacing w:line="360" w:lineRule="auto"/>
      <w:ind w:firstLine="709"/>
      <w:jc w:val="both"/>
    </w:pPr>
    <w:rPr>
      <w:lang w:eastAsia="en-US"/>
    </w:rPr>
  </w:style>
  <w:style w:type="paragraph" w:customStyle="1" w:styleId="Arial12005141">
    <w:name w:val="Стиль Arial 12 пт Слева:  005 см Первая строка:  141 см Справ..."/>
    <w:basedOn w:val="af1"/>
    <w:autoRedefine/>
    <w:rsid w:val="00B60A80"/>
    <w:pPr>
      <w:shd w:val="clear" w:color="auto" w:fill="FFFFFF"/>
      <w:spacing w:before="5"/>
      <w:ind w:firstLine="709"/>
      <w:jc w:val="both"/>
    </w:pPr>
    <w:rPr>
      <w:rFonts w:ascii="Arial" w:hAnsi="Arial"/>
      <w:spacing w:val="2"/>
      <w:szCs w:val="20"/>
      <w:lang w:eastAsia="en-US"/>
    </w:rPr>
  </w:style>
  <w:style w:type="paragraph" w:customStyle="1" w:styleId="affffffffffffffffffff2">
    <w:name w:val="Имя_табл Знак"/>
    <w:basedOn w:val="af1"/>
    <w:next w:val="af1"/>
    <w:rsid w:val="00B60A80"/>
    <w:pPr>
      <w:keepNext/>
      <w:keepLines/>
      <w:tabs>
        <w:tab w:val="left" w:pos="709"/>
      </w:tabs>
      <w:jc w:val="center"/>
    </w:pPr>
    <w:rPr>
      <w:rFonts w:ascii="Wingdings (L$)" w:eastAsia="Wingdings (L$)" w:hAnsi="Wingdings (L$)"/>
      <w:b/>
      <w:i/>
      <w:sz w:val="28"/>
      <w:szCs w:val="20"/>
      <w:lang w:eastAsia="en-US"/>
    </w:rPr>
  </w:style>
  <w:style w:type="paragraph" w:customStyle="1" w:styleId="Char3">
    <w:name w:val="Char3"/>
    <w:basedOn w:val="af1"/>
    <w:rsid w:val="00B60A80"/>
    <w:pPr>
      <w:spacing w:before="100" w:beforeAutospacing="1" w:after="100" w:afterAutospacing="1"/>
    </w:pPr>
    <w:rPr>
      <w:rFonts w:ascii="Tahoma" w:hAnsi="Tahoma"/>
      <w:sz w:val="20"/>
      <w:szCs w:val="20"/>
      <w:lang w:val="en-US" w:eastAsia="en-US"/>
    </w:rPr>
  </w:style>
  <w:style w:type="character" w:customStyle="1" w:styleId="Heading2Char">
    <w:name w:val="Heading 2 Char"/>
    <w:aliases w:val="Заголовок 2а Char,EIA H2 Char,- 1.1 Char,Section Char,H2 Char,OG Heading 2 Char,1.1. Caaieiaie 2 Char,заголовок2 Char,§1.1. Char,Знак1 Char,Загол2 Char,Заголовок 2 Знак Char"/>
    <w:basedOn w:val="af3"/>
    <w:locked/>
    <w:rsid w:val="00B60A80"/>
    <w:rPr>
      <w:rFonts w:cs="Arial"/>
      <w:b/>
      <w:sz w:val="28"/>
      <w:szCs w:val="28"/>
      <w:lang w:val="ru-RU" w:eastAsia="ru-RU" w:bidi="ar-SA"/>
    </w:rPr>
  </w:style>
  <w:style w:type="character" w:customStyle="1" w:styleId="3fe">
    <w:name w:val="Заголовок 3 Знак Знак"/>
    <w:basedOn w:val="af3"/>
    <w:rsid w:val="00B60A80"/>
    <w:rPr>
      <w:b/>
      <w:i/>
      <w:noProof w:val="0"/>
      <w:kern w:val="28"/>
      <w:sz w:val="24"/>
      <w:szCs w:val="24"/>
      <w:lang w:val="ru-RU" w:eastAsia="ru-RU" w:bidi="ar-SA"/>
    </w:rPr>
  </w:style>
  <w:style w:type="paragraph" w:customStyle="1" w:styleId="affffffffffffffffffff3">
    <w:name w:val="Знак Знак Знак Знак Знак Знак Знак Знак Знак Знак Знак Знак Знак Знак Знак Знак Знак Знак Знак Знак Знак"/>
    <w:basedOn w:val="af1"/>
    <w:rsid w:val="00B60A80"/>
    <w:pPr>
      <w:spacing w:after="160" w:line="240" w:lineRule="exact"/>
    </w:pPr>
    <w:rPr>
      <w:sz w:val="20"/>
      <w:lang w:val="en-US" w:eastAsia="en-US"/>
    </w:rPr>
  </w:style>
  <w:style w:type="character" w:customStyle="1" w:styleId="mw-headline">
    <w:name w:val="mw-headline"/>
    <w:basedOn w:val="af3"/>
    <w:rsid w:val="00B60A80"/>
  </w:style>
  <w:style w:type="character" w:customStyle="1" w:styleId="editsection">
    <w:name w:val="editsection"/>
    <w:basedOn w:val="af3"/>
    <w:rsid w:val="00B60A80"/>
  </w:style>
  <w:style w:type="paragraph" w:customStyle="1" w:styleId="style280">
    <w:name w:val="style28"/>
    <w:basedOn w:val="af1"/>
    <w:rsid w:val="00B60A80"/>
    <w:pPr>
      <w:spacing w:before="100" w:beforeAutospacing="1" w:after="100" w:afterAutospacing="1"/>
    </w:pPr>
    <w:rPr>
      <w:rFonts w:ascii="Arial" w:hAnsi="Arial" w:cs="Arial"/>
      <w:b/>
      <w:bCs/>
      <w:color w:val="667939"/>
      <w:sz w:val="21"/>
      <w:szCs w:val="21"/>
      <w:lang w:eastAsia="en-US"/>
    </w:rPr>
  </w:style>
  <w:style w:type="paragraph" w:customStyle="1" w:styleId="txtter">
    <w:name w:val="txt_ter"/>
    <w:basedOn w:val="af1"/>
    <w:rsid w:val="00B60A80"/>
    <w:pPr>
      <w:spacing w:before="100" w:beforeAutospacing="1" w:after="100" w:afterAutospacing="1"/>
    </w:pPr>
    <w:rPr>
      <w:rFonts w:ascii="Arial" w:hAnsi="Arial" w:cs="Arial"/>
      <w:color w:val="333300"/>
      <w:spacing w:val="4"/>
      <w:sz w:val="21"/>
      <w:szCs w:val="21"/>
      <w:lang w:eastAsia="en-US"/>
    </w:rPr>
  </w:style>
  <w:style w:type="character" w:customStyle="1" w:styleId="style281">
    <w:name w:val="style281"/>
    <w:basedOn w:val="af3"/>
    <w:rsid w:val="00B60A80"/>
    <w:rPr>
      <w:rFonts w:ascii="Arial" w:hAnsi="Arial" w:cs="Arial" w:hint="default"/>
      <w:b/>
      <w:bCs/>
      <w:color w:val="667939"/>
      <w:sz w:val="21"/>
      <w:szCs w:val="21"/>
    </w:rPr>
  </w:style>
  <w:style w:type="paragraph" w:customStyle="1" w:styleId="affffffffffffffffffff4">
    <w:name w:val="Размерность"/>
    <w:basedOn w:val="af1"/>
    <w:next w:val="affffffffffffffa"/>
    <w:rsid w:val="00B60A80"/>
    <w:pPr>
      <w:keepNext/>
      <w:jc w:val="right"/>
    </w:pPr>
    <w:rPr>
      <w:rFonts w:ascii="Arial" w:hAnsi="Arial"/>
      <w:sz w:val="22"/>
      <w:lang w:eastAsia="en-US"/>
    </w:rPr>
  </w:style>
  <w:style w:type="paragraph" w:customStyle="1" w:styleId="Style38">
    <w:name w:val="Style38"/>
    <w:basedOn w:val="af1"/>
    <w:uiPriority w:val="99"/>
    <w:rsid w:val="00B60A80"/>
    <w:pPr>
      <w:widowControl w:val="0"/>
      <w:autoSpaceDE w:val="0"/>
      <w:autoSpaceDN w:val="0"/>
      <w:adjustRightInd w:val="0"/>
      <w:spacing w:line="413" w:lineRule="exact"/>
      <w:ind w:firstLine="82"/>
      <w:jc w:val="both"/>
    </w:pPr>
    <w:rPr>
      <w:rFonts w:ascii="Georgia" w:eastAsiaTheme="minorEastAsia" w:hAnsi="Georgia" w:cstheme="minorBidi"/>
      <w:lang w:eastAsia="en-US"/>
    </w:rPr>
  </w:style>
  <w:style w:type="character" w:customStyle="1" w:styleId="FontStyle86">
    <w:name w:val="Font Style86"/>
    <w:basedOn w:val="af3"/>
    <w:uiPriority w:val="99"/>
    <w:rsid w:val="00B60A80"/>
    <w:rPr>
      <w:rFonts w:ascii="Times New Roman" w:hAnsi="Times New Roman" w:cs="Times New Roman"/>
      <w:i/>
      <w:iCs/>
      <w:spacing w:val="40"/>
      <w:sz w:val="22"/>
      <w:szCs w:val="22"/>
    </w:rPr>
  </w:style>
  <w:style w:type="character" w:customStyle="1" w:styleId="FontStyle88">
    <w:name w:val="Font Style88"/>
    <w:basedOn w:val="af3"/>
    <w:uiPriority w:val="99"/>
    <w:rsid w:val="00B60A80"/>
    <w:rPr>
      <w:rFonts w:ascii="Times New Roman" w:hAnsi="Times New Roman" w:cs="Times New Roman"/>
      <w:i/>
      <w:iCs/>
      <w:sz w:val="22"/>
      <w:szCs w:val="22"/>
    </w:rPr>
  </w:style>
  <w:style w:type="character" w:customStyle="1" w:styleId="FontStyle101">
    <w:name w:val="Font Style101"/>
    <w:basedOn w:val="af3"/>
    <w:uiPriority w:val="99"/>
    <w:rsid w:val="00B60A80"/>
    <w:rPr>
      <w:rFonts w:ascii="Times New Roman" w:hAnsi="Times New Roman" w:cs="Times New Roman"/>
      <w:sz w:val="22"/>
      <w:szCs w:val="22"/>
    </w:rPr>
  </w:style>
  <w:style w:type="character" w:customStyle="1" w:styleId="FontStyle105">
    <w:name w:val="Font Style105"/>
    <w:basedOn w:val="af3"/>
    <w:uiPriority w:val="99"/>
    <w:rsid w:val="00B60A80"/>
    <w:rPr>
      <w:rFonts w:ascii="Arial" w:hAnsi="Arial" w:cs="Arial"/>
      <w:b/>
      <w:bCs/>
      <w:sz w:val="16"/>
      <w:szCs w:val="16"/>
    </w:rPr>
  </w:style>
  <w:style w:type="paragraph" w:customStyle="1" w:styleId="Style45">
    <w:name w:val="Style45"/>
    <w:basedOn w:val="af1"/>
    <w:uiPriority w:val="99"/>
    <w:rsid w:val="00B60A80"/>
    <w:pPr>
      <w:widowControl w:val="0"/>
      <w:autoSpaceDE w:val="0"/>
      <w:autoSpaceDN w:val="0"/>
      <w:adjustRightInd w:val="0"/>
    </w:pPr>
    <w:rPr>
      <w:rFonts w:ascii="Georgia" w:eastAsiaTheme="minorEastAsia" w:hAnsi="Georgia" w:cstheme="minorBidi"/>
      <w:lang w:eastAsia="en-US"/>
    </w:rPr>
  </w:style>
  <w:style w:type="character" w:customStyle="1" w:styleId="FontStyle24">
    <w:name w:val="Font Style24"/>
    <w:basedOn w:val="af3"/>
    <w:uiPriority w:val="99"/>
    <w:rsid w:val="00B60A80"/>
    <w:rPr>
      <w:rFonts w:ascii="Times New Roman" w:hAnsi="Times New Roman" w:cs="Times New Roman"/>
      <w:sz w:val="24"/>
      <w:szCs w:val="24"/>
    </w:rPr>
  </w:style>
  <w:style w:type="character" w:customStyle="1" w:styleId="FontStyle21">
    <w:name w:val="Font Style21"/>
    <w:basedOn w:val="af3"/>
    <w:uiPriority w:val="99"/>
    <w:rsid w:val="00B60A80"/>
    <w:rPr>
      <w:rFonts w:ascii="Arial" w:hAnsi="Arial" w:cs="Arial"/>
      <w:sz w:val="16"/>
      <w:szCs w:val="16"/>
    </w:rPr>
  </w:style>
  <w:style w:type="character" w:customStyle="1" w:styleId="FontStyle26">
    <w:name w:val="Font Style26"/>
    <w:basedOn w:val="af3"/>
    <w:uiPriority w:val="99"/>
    <w:rsid w:val="00B60A80"/>
    <w:rPr>
      <w:rFonts w:ascii="Times New Roman" w:hAnsi="Times New Roman" w:cs="Times New Roman"/>
      <w:b/>
      <w:bCs/>
      <w:i/>
      <w:iCs/>
      <w:sz w:val="24"/>
      <w:szCs w:val="24"/>
    </w:rPr>
  </w:style>
  <w:style w:type="character" w:customStyle="1" w:styleId="FontStyle29">
    <w:name w:val="Font Style29"/>
    <w:basedOn w:val="af3"/>
    <w:uiPriority w:val="99"/>
    <w:rsid w:val="00B60A80"/>
    <w:rPr>
      <w:rFonts w:ascii="Times New Roman" w:hAnsi="Times New Roman" w:cs="Times New Roman"/>
      <w:i/>
      <w:iCs/>
      <w:smallCaps/>
      <w:spacing w:val="20"/>
      <w:sz w:val="22"/>
      <w:szCs w:val="22"/>
    </w:rPr>
  </w:style>
  <w:style w:type="character" w:customStyle="1" w:styleId="FontStyle32">
    <w:name w:val="Font Style32"/>
    <w:basedOn w:val="af3"/>
    <w:uiPriority w:val="99"/>
    <w:rsid w:val="00B60A80"/>
    <w:rPr>
      <w:rFonts w:ascii="Times New Roman" w:hAnsi="Times New Roman" w:cs="Times New Roman"/>
      <w:i/>
      <w:iCs/>
      <w:sz w:val="24"/>
      <w:szCs w:val="24"/>
    </w:rPr>
  </w:style>
  <w:style w:type="character" w:customStyle="1" w:styleId="FontStyle35">
    <w:name w:val="Font Style35"/>
    <w:basedOn w:val="af3"/>
    <w:uiPriority w:val="99"/>
    <w:rsid w:val="00B60A80"/>
    <w:rPr>
      <w:rFonts w:ascii="Times New Roman" w:hAnsi="Times New Roman" w:cs="Times New Roman"/>
      <w:b/>
      <w:bCs/>
      <w:i/>
      <w:iCs/>
      <w:spacing w:val="-10"/>
      <w:sz w:val="28"/>
      <w:szCs w:val="28"/>
    </w:rPr>
  </w:style>
  <w:style w:type="character" w:customStyle="1" w:styleId="FontStyle36">
    <w:name w:val="Font Style36"/>
    <w:basedOn w:val="af3"/>
    <w:uiPriority w:val="99"/>
    <w:rsid w:val="00B60A80"/>
    <w:rPr>
      <w:rFonts w:ascii="Times New Roman" w:hAnsi="Times New Roman" w:cs="Times New Roman"/>
      <w:sz w:val="20"/>
      <w:szCs w:val="20"/>
    </w:rPr>
  </w:style>
  <w:style w:type="character" w:customStyle="1" w:styleId="FontStyle23">
    <w:name w:val="Font Style23"/>
    <w:basedOn w:val="af3"/>
    <w:uiPriority w:val="99"/>
    <w:rsid w:val="00B60A80"/>
    <w:rPr>
      <w:rFonts w:ascii="Times New Roman" w:hAnsi="Times New Roman" w:cs="Times New Roman"/>
      <w:sz w:val="22"/>
      <w:szCs w:val="22"/>
    </w:rPr>
  </w:style>
  <w:style w:type="character" w:customStyle="1" w:styleId="profilename">
    <w:name w:val="profilename"/>
    <w:basedOn w:val="af3"/>
    <w:rsid w:val="00B60A80"/>
  </w:style>
  <w:style w:type="paragraph" w:customStyle="1" w:styleId="textindent">
    <w:name w:val="textindent"/>
    <w:basedOn w:val="af1"/>
    <w:rsid w:val="00B60A80"/>
    <w:pPr>
      <w:spacing w:before="100" w:beforeAutospacing="1" w:after="100" w:afterAutospacing="1"/>
    </w:pPr>
    <w:rPr>
      <w:lang w:eastAsia="en-US"/>
    </w:rPr>
  </w:style>
  <w:style w:type="paragraph" w:customStyle="1" w:styleId="affffffffffffffffffff5">
    <w:name w:val="данн.таблицы"/>
    <w:basedOn w:val="af1"/>
    <w:rsid w:val="00B60A80"/>
    <w:pPr>
      <w:jc w:val="right"/>
    </w:pPr>
    <w:rPr>
      <w:rFonts w:eastAsia="Trebuchet MS"/>
      <w:sz w:val="20"/>
      <w:szCs w:val="20"/>
      <w:lang w:eastAsia="en-US"/>
    </w:rPr>
  </w:style>
  <w:style w:type="paragraph" w:customStyle="1" w:styleId="2fff3">
    <w:name w:val="ДИЭМ_Литература2"/>
    <w:basedOn w:val="af1"/>
    <w:rsid w:val="00B60A80"/>
    <w:pPr>
      <w:widowControl w:val="0"/>
      <w:spacing w:before="120"/>
      <w:ind w:firstLine="720"/>
      <w:jc w:val="both"/>
    </w:pPr>
    <w:rPr>
      <w:szCs w:val="20"/>
      <w:lang w:val="en-US" w:eastAsia="en-US"/>
    </w:rPr>
  </w:style>
  <w:style w:type="character" w:customStyle="1" w:styleId="highlight">
    <w:name w:val="highlight"/>
    <w:basedOn w:val="af3"/>
    <w:rsid w:val="00B60A80"/>
  </w:style>
  <w:style w:type="character" w:customStyle="1" w:styleId="FontStyle164">
    <w:name w:val="Font Style164"/>
    <w:basedOn w:val="af3"/>
    <w:rsid w:val="00B60A80"/>
    <w:rPr>
      <w:rFonts w:ascii="Times New Roman" w:hAnsi="Times New Roman" w:cs="Times New Roman"/>
      <w:sz w:val="20"/>
      <w:szCs w:val="20"/>
    </w:rPr>
  </w:style>
  <w:style w:type="character" w:customStyle="1" w:styleId="FontStyle155">
    <w:name w:val="Font Style155"/>
    <w:basedOn w:val="af3"/>
    <w:rsid w:val="00B60A80"/>
    <w:rPr>
      <w:rFonts w:ascii="Times New Roman" w:hAnsi="Times New Roman" w:cs="Times New Roman"/>
      <w:b/>
      <w:bCs/>
      <w:sz w:val="24"/>
      <w:szCs w:val="24"/>
    </w:rPr>
  </w:style>
  <w:style w:type="character" w:customStyle="1" w:styleId="affffffffffffffb">
    <w:name w:val="Таблица Знак"/>
    <w:basedOn w:val="af3"/>
    <w:link w:val="affffffffffffffa"/>
    <w:rsid w:val="00B60A80"/>
    <w:rPr>
      <w:caps/>
      <w:sz w:val="24"/>
      <w:szCs w:val="24"/>
      <w:lang w:eastAsia="en-US"/>
    </w:rPr>
  </w:style>
  <w:style w:type="paragraph" w:customStyle="1" w:styleId="affffffffffffffffffff6">
    <w:name w:val="заг.табл"/>
    <w:basedOn w:val="affffffffffffffa"/>
    <w:rsid w:val="00B60A80"/>
    <w:rPr>
      <w:rFonts w:ascii="Arial" w:hAnsi="Arial"/>
      <w:b/>
      <w:caps w:val="0"/>
      <w:kern w:val="2"/>
      <w:sz w:val="18"/>
      <w:szCs w:val="18"/>
      <w:lang w:eastAsia="ru-RU"/>
    </w:rPr>
  </w:style>
  <w:style w:type="paragraph" w:customStyle="1" w:styleId="1ffffe">
    <w:name w:val="Знак Знак1 Знак Знак Знак Знак"/>
    <w:basedOn w:val="af1"/>
    <w:rsid w:val="00B60A80"/>
    <w:pPr>
      <w:tabs>
        <w:tab w:val="num" w:pos="360"/>
      </w:tabs>
      <w:spacing w:after="160" w:line="240" w:lineRule="exact"/>
    </w:pPr>
    <w:rPr>
      <w:rFonts w:ascii="Verdana" w:hAnsi="Verdana" w:cs="Verdana"/>
      <w:sz w:val="20"/>
      <w:szCs w:val="20"/>
      <w:lang w:val="en-US" w:eastAsia="en-US"/>
    </w:rPr>
  </w:style>
  <w:style w:type="paragraph" w:customStyle="1" w:styleId="Style185">
    <w:name w:val="Style185"/>
    <w:basedOn w:val="af1"/>
    <w:rsid w:val="00B60A80"/>
    <w:pPr>
      <w:widowControl w:val="0"/>
      <w:autoSpaceDE w:val="0"/>
      <w:autoSpaceDN w:val="0"/>
      <w:adjustRightInd w:val="0"/>
      <w:spacing w:line="326" w:lineRule="exact"/>
      <w:ind w:firstLine="504"/>
      <w:jc w:val="both"/>
    </w:pPr>
    <w:rPr>
      <w:lang w:eastAsia="en-US"/>
    </w:rPr>
  </w:style>
  <w:style w:type="paragraph" w:customStyle="1" w:styleId="Style584">
    <w:name w:val="Style584"/>
    <w:basedOn w:val="af1"/>
    <w:rsid w:val="00B60A80"/>
    <w:pPr>
      <w:widowControl w:val="0"/>
      <w:autoSpaceDE w:val="0"/>
      <w:autoSpaceDN w:val="0"/>
      <w:adjustRightInd w:val="0"/>
      <w:spacing w:line="324" w:lineRule="exact"/>
      <w:ind w:firstLine="542"/>
      <w:jc w:val="both"/>
    </w:pPr>
    <w:rPr>
      <w:lang w:eastAsia="en-US"/>
    </w:rPr>
  </w:style>
  <w:style w:type="character" w:customStyle="1" w:styleId="FontStyle833">
    <w:name w:val="Font Style833"/>
    <w:basedOn w:val="af3"/>
    <w:rsid w:val="00B60A80"/>
    <w:rPr>
      <w:rFonts w:ascii="Times New Roman" w:hAnsi="Times New Roman" w:cs="Times New Roman"/>
      <w:sz w:val="24"/>
      <w:szCs w:val="24"/>
    </w:rPr>
  </w:style>
  <w:style w:type="paragraph" w:customStyle="1" w:styleId="Style121">
    <w:name w:val="Style121"/>
    <w:basedOn w:val="af1"/>
    <w:rsid w:val="00B60A80"/>
    <w:pPr>
      <w:widowControl w:val="0"/>
      <w:autoSpaceDE w:val="0"/>
      <w:autoSpaceDN w:val="0"/>
      <w:adjustRightInd w:val="0"/>
      <w:spacing w:line="334" w:lineRule="exact"/>
      <w:jc w:val="both"/>
    </w:pPr>
    <w:rPr>
      <w:lang w:eastAsia="en-US"/>
    </w:rPr>
  </w:style>
  <w:style w:type="paragraph" w:customStyle="1" w:styleId="Style416">
    <w:name w:val="Style416"/>
    <w:basedOn w:val="af1"/>
    <w:rsid w:val="00B60A80"/>
    <w:pPr>
      <w:widowControl w:val="0"/>
      <w:autoSpaceDE w:val="0"/>
      <w:autoSpaceDN w:val="0"/>
      <w:adjustRightInd w:val="0"/>
      <w:spacing w:line="322" w:lineRule="exact"/>
    </w:pPr>
    <w:rPr>
      <w:lang w:eastAsia="en-US"/>
    </w:rPr>
  </w:style>
  <w:style w:type="paragraph" w:customStyle="1" w:styleId="Style593">
    <w:name w:val="Style593"/>
    <w:basedOn w:val="af1"/>
    <w:rsid w:val="00B60A80"/>
    <w:pPr>
      <w:widowControl w:val="0"/>
      <w:autoSpaceDE w:val="0"/>
      <w:autoSpaceDN w:val="0"/>
      <w:adjustRightInd w:val="0"/>
    </w:pPr>
    <w:rPr>
      <w:lang w:eastAsia="en-US"/>
    </w:rPr>
  </w:style>
  <w:style w:type="character" w:customStyle="1" w:styleId="FontStyle964">
    <w:name w:val="Font Style964"/>
    <w:basedOn w:val="af3"/>
    <w:rsid w:val="00B60A80"/>
    <w:rPr>
      <w:rFonts w:ascii="Corbel" w:hAnsi="Corbel" w:cs="Corbel"/>
      <w:b/>
      <w:bCs/>
      <w:sz w:val="22"/>
      <w:szCs w:val="22"/>
    </w:rPr>
  </w:style>
  <w:style w:type="paragraph" w:customStyle="1" w:styleId="Style230">
    <w:name w:val="Style230"/>
    <w:basedOn w:val="af1"/>
    <w:rsid w:val="00B60A80"/>
    <w:pPr>
      <w:widowControl w:val="0"/>
      <w:autoSpaceDE w:val="0"/>
      <w:autoSpaceDN w:val="0"/>
      <w:adjustRightInd w:val="0"/>
    </w:pPr>
    <w:rPr>
      <w:lang w:eastAsia="en-US"/>
    </w:rPr>
  </w:style>
  <w:style w:type="paragraph" w:customStyle="1" w:styleId="Style505">
    <w:name w:val="Style505"/>
    <w:basedOn w:val="af1"/>
    <w:rsid w:val="00B60A80"/>
    <w:pPr>
      <w:widowControl w:val="0"/>
      <w:autoSpaceDE w:val="0"/>
      <w:autoSpaceDN w:val="0"/>
      <w:adjustRightInd w:val="0"/>
      <w:spacing w:line="326" w:lineRule="exact"/>
      <w:ind w:firstLine="542"/>
      <w:jc w:val="both"/>
    </w:pPr>
    <w:rPr>
      <w:lang w:eastAsia="en-US"/>
    </w:rPr>
  </w:style>
  <w:style w:type="character" w:customStyle="1" w:styleId="FontStyle828">
    <w:name w:val="Font Style828"/>
    <w:basedOn w:val="af3"/>
    <w:rsid w:val="00B60A80"/>
    <w:rPr>
      <w:rFonts w:ascii="Times New Roman" w:hAnsi="Times New Roman" w:cs="Times New Roman"/>
      <w:spacing w:val="10"/>
      <w:sz w:val="24"/>
      <w:szCs w:val="24"/>
    </w:rPr>
  </w:style>
  <w:style w:type="paragraph" w:customStyle="1" w:styleId="-030">
    <w:name w:val="Абзац ненумерованный - 0 ур Знак3"/>
    <w:rsid w:val="00B60A80"/>
    <w:pPr>
      <w:spacing w:before="60" w:after="60"/>
      <w:ind w:left="284" w:right="170" w:firstLine="851"/>
      <w:jc w:val="both"/>
    </w:pPr>
    <w:rPr>
      <w:sz w:val="28"/>
      <w:szCs w:val="28"/>
    </w:rPr>
  </w:style>
  <w:style w:type="paragraph" w:customStyle="1" w:styleId="affffffffffffffffffff7">
    <w:name w:val="Мой текст"/>
    <w:basedOn w:val="af1"/>
    <w:rsid w:val="00B60A80"/>
    <w:pPr>
      <w:overflowPunct w:val="0"/>
      <w:autoSpaceDE w:val="0"/>
      <w:autoSpaceDN w:val="0"/>
      <w:adjustRightInd w:val="0"/>
      <w:ind w:firstLine="720"/>
      <w:jc w:val="both"/>
      <w:textAlignment w:val="baseline"/>
    </w:pPr>
    <w:rPr>
      <w:kern w:val="20"/>
      <w:lang w:eastAsia="en-US"/>
    </w:rPr>
  </w:style>
  <w:style w:type="paragraph" w:customStyle="1" w:styleId="affffffffffffffffffff8">
    <w:name w:val="Формула"/>
    <w:basedOn w:val="af1"/>
    <w:rsid w:val="00B60A80"/>
    <w:pPr>
      <w:widowControl w:val="0"/>
      <w:snapToGrid w:val="0"/>
      <w:jc w:val="center"/>
    </w:pPr>
    <w:rPr>
      <w:lang w:eastAsia="en-US"/>
    </w:rPr>
  </w:style>
  <w:style w:type="paragraph" w:customStyle="1" w:styleId="250">
    <w:name w:val="Штамп 2_5"/>
    <w:rsid w:val="00B60A80"/>
    <w:pPr>
      <w:jc w:val="center"/>
    </w:pPr>
    <w:rPr>
      <w:rFonts w:ascii="Arial" w:hAnsi="Arial"/>
      <w:sz w:val="14"/>
    </w:rPr>
  </w:style>
  <w:style w:type="paragraph" w:customStyle="1" w:styleId="350">
    <w:name w:val="Штамп 3_5"/>
    <w:basedOn w:val="250"/>
    <w:rsid w:val="00B60A80"/>
    <w:rPr>
      <w:rFonts w:cs="Arial"/>
      <w:sz w:val="20"/>
    </w:rPr>
  </w:style>
  <w:style w:type="paragraph" w:customStyle="1" w:styleId="affffffffffffffffffff9">
    <w:name w:val="Подрисуночный текст"/>
    <w:basedOn w:val="af1"/>
    <w:rsid w:val="00B60A80"/>
    <w:pPr>
      <w:keepNext/>
      <w:spacing w:before="60" w:after="60"/>
      <w:ind w:left="284" w:right="170"/>
      <w:contextualSpacing/>
      <w:jc w:val="center"/>
    </w:pPr>
    <w:rPr>
      <w:lang w:eastAsia="en-US"/>
    </w:rPr>
  </w:style>
  <w:style w:type="paragraph" w:customStyle="1" w:styleId="5e">
    <w:name w:val="Штамп 5"/>
    <w:basedOn w:val="250"/>
    <w:rsid w:val="00B60A80"/>
    <w:rPr>
      <w:rFonts w:cs="Arial"/>
      <w:sz w:val="30"/>
      <w:szCs w:val="30"/>
    </w:rPr>
  </w:style>
  <w:style w:type="character" w:customStyle="1" w:styleId="-42">
    <w:name w:val="Подпункт - 4 ур Знак"/>
    <w:basedOn w:val="af3"/>
    <w:rsid w:val="00B60A80"/>
    <w:rPr>
      <w:sz w:val="28"/>
      <w:szCs w:val="24"/>
    </w:rPr>
  </w:style>
  <w:style w:type="paragraph" w:customStyle="1" w:styleId="--3">
    <w:name w:val="Пункт подраздела - заголовок - 3 ур"/>
    <w:basedOn w:val="-32"/>
    <w:next w:val="-40"/>
    <w:link w:val="--30"/>
    <w:rsid w:val="00B60A80"/>
    <w:pPr>
      <w:keepNext/>
      <w:tabs>
        <w:tab w:val="num" w:pos="2858"/>
      </w:tabs>
      <w:suppressAutoHyphens/>
      <w:ind w:left="2858" w:hanging="360"/>
      <w:jc w:val="left"/>
    </w:pPr>
    <w:rPr>
      <w:rFonts w:asciiTheme="minorHAnsi" w:eastAsiaTheme="minorHAnsi" w:hAnsiTheme="minorHAnsi" w:cstheme="minorBidi"/>
      <w:i/>
      <w:lang w:eastAsia="en-US"/>
    </w:rPr>
  </w:style>
  <w:style w:type="character" w:customStyle="1" w:styleId="--30">
    <w:name w:val="Пункт подраздела - заголовок - 3 ур Знак"/>
    <w:basedOn w:val="af3"/>
    <w:link w:val="--3"/>
    <w:rsid w:val="00B60A80"/>
    <w:rPr>
      <w:rFonts w:asciiTheme="minorHAnsi" w:eastAsiaTheme="minorHAnsi" w:hAnsiTheme="minorHAnsi" w:cstheme="minorBidi"/>
      <w:i/>
      <w:sz w:val="28"/>
      <w:szCs w:val="28"/>
      <w:lang w:eastAsia="en-US"/>
    </w:rPr>
  </w:style>
  <w:style w:type="numbering" w:customStyle="1" w:styleId="a4">
    <w:name w:val="ПЗ Приложения"/>
    <w:rsid w:val="00B60A80"/>
    <w:pPr>
      <w:numPr>
        <w:numId w:val="49"/>
      </w:numPr>
    </w:pPr>
  </w:style>
  <w:style w:type="table" w:customStyle="1" w:styleId="affffffffffffffffffffa">
    <w:name w:val="Таблица широкая"/>
    <w:basedOn w:val="af4"/>
    <w:rsid w:val="00B60A80"/>
    <w:pPr>
      <w:jc w:val="center"/>
    </w:pPr>
    <w:rPr>
      <w:sz w:val="24"/>
    </w:rPr>
    <w:tblPr>
      <w:jc w:val="center"/>
      <w:tblBorders>
        <w:bottom w:val="single" w:sz="12" w:space="0" w:color="auto"/>
        <w:insideH w:val="single" w:sz="2" w:space="0" w:color="auto"/>
        <w:insideV w:val="single" w:sz="12" w:space="0" w:color="auto"/>
      </w:tblBorders>
      <w:tblCellMar>
        <w:top w:w="28" w:type="dxa"/>
        <w:left w:w="57" w:type="dxa"/>
        <w:bottom w:w="28" w:type="dxa"/>
        <w:right w:w="57" w:type="dxa"/>
      </w:tblCellMar>
    </w:tblPr>
    <w:trPr>
      <w:jc w:val="center"/>
    </w:trPr>
    <w:tblStylePr w:type="firstRow">
      <w:pPr>
        <w:jc w:val="center"/>
      </w:pPr>
      <w:rPr>
        <w:rFonts w:ascii="Times New Roman" w:hAnsi="Times New Roman"/>
        <w:b/>
        <w:sz w:val="24"/>
      </w:rPr>
      <w:tblPr/>
      <w:tcPr>
        <w:tcBorders>
          <w:top w:val="single" w:sz="12" w:space="0" w:color="auto"/>
          <w:bottom w:val="single" w:sz="12" w:space="0" w:color="auto"/>
        </w:tcBorders>
        <w:vAlign w:val="center"/>
      </w:tcPr>
    </w:tblStylePr>
    <w:tblStylePr w:type="firstCol">
      <w:pPr>
        <w:jc w:val="left"/>
      </w:pPr>
    </w:tblStylePr>
  </w:style>
  <w:style w:type="paragraph" w:customStyle="1" w:styleId="a5">
    <w:name w:val="Приложение"/>
    <w:next w:val="-00"/>
    <w:link w:val="affffffffffffffffffffb"/>
    <w:rsid w:val="00B60A80"/>
    <w:pPr>
      <w:keepNext/>
      <w:pageBreakBefore/>
      <w:numPr>
        <w:numId w:val="50"/>
      </w:numPr>
      <w:suppressAutoHyphens/>
      <w:spacing w:after="240"/>
      <w:ind w:right="170"/>
      <w:jc w:val="center"/>
      <w:outlineLvl w:val="0"/>
    </w:pPr>
    <w:rPr>
      <w:rFonts w:ascii="Arial" w:hAnsi="Arial"/>
      <w:b/>
      <w:sz w:val="28"/>
      <w:szCs w:val="28"/>
    </w:rPr>
  </w:style>
  <w:style w:type="character" w:customStyle="1" w:styleId="affffffffffffffffffffc">
    <w:name w:val="Цифровые данные Знак"/>
    <w:rsid w:val="00B60A80"/>
    <w:rPr>
      <w:rFonts w:ascii="Times New Roman" w:eastAsia="Times New Roman" w:hAnsi="Times New Roman" w:cs="Times New Roman"/>
      <w:sz w:val="28"/>
      <w:szCs w:val="28"/>
      <w:lang w:eastAsia="ru-RU"/>
    </w:rPr>
  </w:style>
  <w:style w:type="numbering" w:customStyle="1" w:styleId="a0">
    <w:name w:val="Нумерация в ТЗ"/>
    <w:rsid w:val="00B60A80"/>
    <w:pPr>
      <w:numPr>
        <w:numId w:val="51"/>
      </w:numPr>
    </w:pPr>
  </w:style>
  <w:style w:type="character" w:customStyle="1" w:styleId="-34">
    <w:name w:val="Пункт подраздела - 3 ур Знак Знак"/>
    <w:rsid w:val="00B60A80"/>
    <w:rPr>
      <w:sz w:val="28"/>
      <w:szCs w:val="28"/>
    </w:rPr>
  </w:style>
  <w:style w:type="paragraph" w:styleId="affffffffffffffffffffd">
    <w:name w:val="Revision"/>
    <w:hidden/>
    <w:uiPriority w:val="99"/>
    <w:semiHidden/>
    <w:rsid w:val="00B60A80"/>
    <w:rPr>
      <w:sz w:val="24"/>
      <w:szCs w:val="24"/>
    </w:rPr>
  </w:style>
  <w:style w:type="character" w:customStyle="1" w:styleId="PEStyleFont6">
    <w:name w:val="PEStyleFont6"/>
    <w:rsid w:val="00B60A80"/>
    <w:rPr>
      <w:rFonts w:ascii="Arial CYR" w:hAnsi="Arial CYR"/>
      <w:b/>
      <w:spacing w:val="0"/>
      <w:position w:val="0"/>
      <w:sz w:val="16"/>
      <w:szCs w:val="16"/>
      <w:u w:val="none"/>
    </w:rPr>
  </w:style>
  <w:style w:type="character" w:customStyle="1" w:styleId="PEStyleFont8">
    <w:name w:val="PEStyleFont8"/>
    <w:rsid w:val="00B60A80"/>
    <w:rPr>
      <w:rFonts w:ascii="Arial CYR" w:hAnsi="Arial CYR"/>
      <w:spacing w:val="0"/>
      <w:position w:val="0"/>
      <w:sz w:val="16"/>
      <w:szCs w:val="16"/>
      <w:u w:val="none"/>
    </w:rPr>
  </w:style>
  <w:style w:type="character" w:customStyle="1" w:styleId="-010">
    <w:name w:val="Абзац ненумерованный - 0 ур Знак1"/>
    <w:locked/>
    <w:rsid w:val="00B60A80"/>
    <w:rPr>
      <w:sz w:val="28"/>
      <w:szCs w:val="28"/>
      <w:lang w:val="ru-RU" w:eastAsia="ru-RU" w:bidi="ar-SA"/>
    </w:rPr>
  </w:style>
  <w:style w:type="character" w:customStyle="1" w:styleId="affffffffffffffffe">
    <w:name w:val="Осн текст Знак"/>
    <w:link w:val="affffffffffffffffd"/>
    <w:rsid w:val="00B60A80"/>
    <w:rPr>
      <w:rFonts w:ascii="Arial" w:hAnsi="Arial"/>
      <w:sz w:val="24"/>
      <w:szCs w:val="28"/>
      <w:lang w:eastAsia="en-US"/>
    </w:rPr>
  </w:style>
  <w:style w:type="paragraph" w:customStyle="1" w:styleId="affffffffffffffffffffe">
    <w:name w:val="Îñíîâíîé òåêñò òàáëèöû"/>
    <w:basedOn w:val="af2"/>
    <w:next w:val="af2"/>
    <w:rsid w:val="00B60A80"/>
    <w:pPr>
      <w:suppressAutoHyphens w:val="0"/>
      <w:overflowPunct w:val="0"/>
      <w:autoSpaceDE w:val="0"/>
      <w:autoSpaceDN w:val="0"/>
      <w:adjustRightInd w:val="0"/>
      <w:spacing w:before="40" w:after="40" w:line="240" w:lineRule="auto"/>
      <w:ind w:left="0" w:right="0" w:firstLine="0"/>
      <w:jc w:val="center"/>
      <w:textAlignment w:val="baseline"/>
    </w:pPr>
    <w:rPr>
      <w:sz w:val="25"/>
      <w:szCs w:val="20"/>
      <w:lang w:eastAsia="en-US"/>
    </w:rPr>
  </w:style>
  <w:style w:type="character" w:customStyle="1" w:styleId="-43">
    <w:name w:val="Подпункт - 4 ур Знак Знак"/>
    <w:rsid w:val="00B60A80"/>
    <w:rPr>
      <w:sz w:val="28"/>
      <w:szCs w:val="28"/>
      <w:lang w:val="ru-RU" w:eastAsia="ru-RU" w:bidi="ar-SA"/>
    </w:rPr>
  </w:style>
  <w:style w:type="character" w:customStyle="1" w:styleId="-313">
    <w:name w:val="Пункт подраздела - 3 ур Знак1 Знак"/>
    <w:rsid w:val="00B60A80"/>
    <w:rPr>
      <w:sz w:val="28"/>
      <w:szCs w:val="28"/>
      <w:lang w:val="ru-RU" w:eastAsia="ru-RU" w:bidi="ar-SA"/>
    </w:rPr>
  </w:style>
  <w:style w:type="paragraph" w:customStyle="1" w:styleId="-16">
    <w:name w:val="Пункт - 1 ур"/>
    <w:basedOn w:val="-10"/>
    <w:rsid w:val="00B60A80"/>
    <w:pPr>
      <w:keepNext w:val="0"/>
      <w:pageBreakBefore w:val="0"/>
      <w:suppressAutoHyphens w:val="0"/>
      <w:spacing w:before="60" w:after="60"/>
      <w:ind w:left="360" w:hanging="360"/>
      <w:jc w:val="both"/>
    </w:pPr>
    <w:rPr>
      <w:rFonts w:ascii="Times New Roman" w:hAnsi="Times New Roman"/>
      <w:b w:val="0"/>
    </w:rPr>
  </w:style>
  <w:style w:type="numbering" w:customStyle="1" w:styleId="23">
    <w:name w:val="ПЗ2"/>
    <w:basedOn w:val="af5"/>
    <w:rsid w:val="00B60A80"/>
    <w:pPr>
      <w:numPr>
        <w:numId w:val="16"/>
      </w:numPr>
    </w:pPr>
  </w:style>
  <w:style w:type="numbering" w:customStyle="1" w:styleId="3">
    <w:name w:val="ПЗ3"/>
    <w:basedOn w:val="af5"/>
    <w:rsid w:val="00B60A80"/>
    <w:pPr>
      <w:numPr>
        <w:numId w:val="48"/>
      </w:numPr>
    </w:pPr>
  </w:style>
  <w:style w:type="paragraph" w:customStyle="1" w:styleId="ac">
    <w:name w:val="Подпункты"/>
    <w:basedOn w:val="af1"/>
    <w:link w:val="afffffffffffffffffffff"/>
    <w:rsid w:val="00B60A80"/>
    <w:pPr>
      <w:numPr>
        <w:numId w:val="52"/>
      </w:numPr>
      <w:tabs>
        <w:tab w:val="left" w:pos="993"/>
      </w:tabs>
      <w:spacing w:line="360" w:lineRule="auto"/>
      <w:ind w:left="284" w:right="284" w:firstLine="425"/>
      <w:jc w:val="both"/>
    </w:pPr>
    <w:rPr>
      <w:sz w:val="28"/>
      <w:szCs w:val="28"/>
      <w:lang w:eastAsia="en-US"/>
    </w:rPr>
  </w:style>
  <w:style w:type="character" w:customStyle="1" w:styleId="afffffffffffffffffffff">
    <w:name w:val="Подпункты Знак"/>
    <w:basedOn w:val="af3"/>
    <w:link w:val="ac"/>
    <w:rsid w:val="00B60A80"/>
    <w:rPr>
      <w:sz w:val="28"/>
      <w:szCs w:val="28"/>
      <w:lang w:eastAsia="en-US"/>
    </w:rPr>
  </w:style>
  <w:style w:type="paragraph" w:customStyle="1" w:styleId="Style20">
    <w:name w:val="Style20"/>
    <w:basedOn w:val="af1"/>
    <w:uiPriority w:val="99"/>
    <w:rsid w:val="00B60A80"/>
    <w:pPr>
      <w:widowControl w:val="0"/>
      <w:autoSpaceDE w:val="0"/>
      <w:autoSpaceDN w:val="0"/>
      <w:adjustRightInd w:val="0"/>
      <w:jc w:val="center"/>
    </w:pPr>
    <w:rPr>
      <w:rFonts w:eastAsiaTheme="minorEastAsia"/>
      <w:lang w:eastAsia="en-US"/>
    </w:rPr>
  </w:style>
  <w:style w:type="paragraph" w:customStyle="1" w:styleId="Style135">
    <w:name w:val="Style135"/>
    <w:basedOn w:val="af1"/>
    <w:uiPriority w:val="99"/>
    <w:rsid w:val="00B60A80"/>
    <w:pPr>
      <w:widowControl w:val="0"/>
      <w:autoSpaceDE w:val="0"/>
      <w:autoSpaceDN w:val="0"/>
      <w:adjustRightInd w:val="0"/>
      <w:spacing w:line="300" w:lineRule="exact"/>
      <w:ind w:firstLine="720"/>
      <w:jc w:val="both"/>
    </w:pPr>
    <w:rPr>
      <w:rFonts w:eastAsiaTheme="minorEastAsia"/>
      <w:lang w:eastAsia="en-US"/>
    </w:rPr>
  </w:style>
  <w:style w:type="character" w:customStyle="1" w:styleId="FontStyle375">
    <w:name w:val="Font Style375"/>
    <w:basedOn w:val="af3"/>
    <w:uiPriority w:val="99"/>
    <w:rsid w:val="00B60A80"/>
    <w:rPr>
      <w:rFonts w:ascii="Times New Roman" w:hAnsi="Times New Roman" w:cs="Times New Roman"/>
      <w:b/>
      <w:bCs/>
      <w:sz w:val="24"/>
      <w:szCs w:val="24"/>
    </w:rPr>
  </w:style>
  <w:style w:type="character" w:customStyle="1" w:styleId="FontStyle378">
    <w:name w:val="Font Style378"/>
    <w:basedOn w:val="af3"/>
    <w:uiPriority w:val="99"/>
    <w:rsid w:val="00B60A80"/>
    <w:rPr>
      <w:rFonts w:ascii="Times New Roman" w:hAnsi="Times New Roman" w:cs="Times New Roman"/>
      <w:sz w:val="18"/>
      <w:szCs w:val="18"/>
    </w:rPr>
  </w:style>
  <w:style w:type="character" w:customStyle="1" w:styleId="FontStyle392">
    <w:name w:val="Font Style392"/>
    <w:basedOn w:val="af3"/>
    <w:uiPriority w:val="99"/>
    <w:rsid w:val="00B60A80"/>
    <w:rPr>
      <w:rFonts w:ascii="Times New Roman" w:hAnsi="Times New Roman" w:cs="Times New Roman"/>
      <w:sz w:val="24"/>
      <w:szCs w:val="24"/>
    </w:rPr>
  </w:style>
  <w:style w:type="character" w:customStyle="1" w:styleId="FontStyle491">
    <w:name w:val="Font Style491"/>
    <w:basedOn w:val="af3"/>
    <w:uiPriority w:val="99"/>
    <w:rsid w:val="00B60A80"/>
    <w:rPr>
      <w:rFonts w:ascii="Trebuchet MS" w:hAnsi="Trebuchet MS" w:cs="Trebuchet MS"/>
      <w:b/>
      <w:bCs/>
      <w:sz w:val="14"/>
      <w:szCs w:val="14"/>
    </w:rPr>
  </w:style>
  <w:style w:type="paragraph" w:customStyle="1" w:styleId="Style218">
    <w:name w:val="Style218"/>
    <w:basedOn w:val="af1"/>
    <w:uiPriority w:val="99"/>
    <w:rsid w:val="00B60A80"/>
    <w:pPr>
      <w:widowControl w:val="0"/>
      <w:autoSpaceDE w:val="0"/>
      <w:autoSpaceDN w:val="0"/>
      <w:adjustRightInd w:val="0"/>
    </w:pPr>
    <w:rPr>
      <w:rFonts w:eastAsiaTheme="minorEastAsia"/>
      <w:lang w:eastAsia="en-US"/>
    </w:rPr>
  </w:style>
  <w:style w:type="character" w:customStyle="1" w:styleId="FontStyle470">
    <w:name w:val="Font Style470"/>
    <w:basedOn w:val="af3"/>
    <w:uiPriority w:val="99"/>
    <w:rsid w:val="00B60A80"/>
    <w:rPr>
      <w:rFonts w:ascii="Times New Roman" w:hAnsi="Times New Roman" w:cs="Times New Roman"/>
      <w:b/>
      <w:bCs/>
      <w:sz w:val="24"/>
      <w:szCs w:val="24"/>
    </w:rPr>
  </w:style>
  <w:style w:type="paragraph" w:customStyle="1" w:styleId="Style378">
    <w:name w:val="Style378"/>
    <w:basedOn w:val="af1"/>
    <w:uiPriority w:val="99"/>
    <w:rsid w:val="00B60A80"/>
    <w:pPr>
      <w:widowControl w:val="0"/>
      <w:autoSpaceDE w:val="0"/>
      <w:autoSpaceDN w:val="0"/>
      <w:adjustRightInd w:val="0"/>
      <w:spacing w:line="298" w:lineRule="exact"/>
      <w:ind w:firstLine="576"/>
      <w:jc w:val="both"/>
    </w:pPr>
    <w:rPr>
      <w:rFonts w:eastAsiaTheme="minorEastAsia"/>
      <w:lang w:eastAsia="en-US"/>
    </w:rPr>
  </w:style>
  <w:style w:type="paragraph" w:customStyle="1" w:styleId="Style437">
    <w:name w:val="Style437"/>
    <w:basedOn w:val="af1"/>
    <w:uiPriority w:val="99"/>
    <w:rsid w:val="00B60A80"/>
    <w:pPr>
      <w:widowControl w:val="0"/>
      <w:autoSpaceDE w:val="0"/>
      <w:autoSpaceDN w:val="0"/>
      <w:adjustRightInd w:val="0"/>
    </w:pPr>
    <w:rPr>
      <w:rFonts w:eastAsiaTheme="minorEastAsia"/>
      <w:lang w:eastAsia="en-US"/>
    </w:rPr>
  </w:style>
  <w:style w:type="character" w:customStyle="1" w:styleId="FontStyle510">
    <w:name w:val="Font Style510"/>
    <w:basedOn w:val="af3"/>
    <w:uiPriority w:val="99"/>
    <w:rsid w:val="00B60A80"/>
    <w:rPr>
      <w:rFonts w:ascii="Times New Roman" w:hAnsi="Times New Roman" w:cs="Times New Roman"/>
      <w:b/>
      <w:bCs/>
      <w:sz w:val="16"/>
      <w:szCs w:val="16"/>
    </w:rPr>
  </w:style>
  <w:style w:type="paragraph" w:customStyle="1" w:styleId="Style423">
    <w:name w:val="Style423"/>
    <w:basedOn w:val="af1"/>
    <w:uiPriority w:val="99"/>
    <w:rsid w:val="00B60A80"/>
    <w:pPr>
      <w:widowControl w:val="0"/>
      <w:autoSpaceDE w:val="0"/>
      <w:autoSpaceDN w:val="0"/>
      <w:adjustRightInd w:val="0"/>
      <w:spacing w:line="302" w:lineRule="exact"/>
      <w:ind w:firstLine="734"/>
      <w:jc w:val="both"/>
    </w:pPr>
    <w:rPr>
      <w:rFonts w:eastAsiaTheme="minorEastAsia"/>
      <w:lang w:eastAsia="en-US"/>
    </w:rPr>
  </w:style>
  <w:style w:type="paragraph" w:customStyle="1" w:styleId="Style292">
    <w:name w:val="Style292"/>
    <w:basedOn w:val="af1"/>
    <w:uiPriority w:val="99"/>
    <w:rsid w:val="00B60A80"/>
    <w:pPr>
      <w:widowControl w:val="0"/>
      <w:autoSpaceDE w:val="0"/>
      <w:autoSpaceDN w:val="0"/>
      <w:adjustRightInd w:val="0"/>
      <w:spacing w:line="418" w:lineRule="exact"/>
      <w:jc w:val="center"/>
    </w:pPr>
    <w:rPr>
      <w:rFonts w:eastAsiaTheme="minorEastAsia"/>
      <w:lang w:eastAsia="en-US"/>
    </w:rPr>
  </w:style>
  <w:style w:type="paragraph" w:customStyle="1" w:styleId="Style405">
    <w:name w:val="Style405"/>
    <w:basedOn w:val="af1"/>
    <w:uiPriority w:val="99"/>
    <w:rsid w:val="00B60A80"/>
    <w:pPr>
      <w:widowControl w:val="0"/>
      <w:autoSpaceDE w:val="0"/>
      <w:autoSpaceDN w:val="0"/>
      <w:adjustRightInd w:val="0"/>
      <w:spacing w:line="365" w:lineRule="exact"/>
    </w:pPr>
    <w:rPr>
      <w:rFonts w:eastAsiaTheme="minorEastAsia"/>
      <w:lang w:eastAsia="en-US"/>
    </w:rPr>
  </w:style>
  <w:style w:type="paragraph" w:customStyle="1" w:styleId="Style150">
    <w:name w:val="Style150"/>
    <w:basedOn w:val="af1"/>
    <w:uiPriority w:val="99"/>
    <w:rsid w:val="00B60A80"/>
    <w:pPr>
      <w:widowControl w:val="0"/>
      <w:autoSpaceDE w:val="0"/>
      <w:autoSpaceDN w:val="0"/>
      <w:adjustRightInd w:val="0"/>
      <w:spacing w:line="298" w:lineRule="exact"/>
      <w:jc w:val="both"/>
    </w:pPr>
    <w:rPr>
      <w:rFonts w:eastAsiaTheme="minorEastAsia"/>
      <w:lang w:eastAsia="en-US"/>
    </w:rPr>
  </w:style>
  <w:style w:type="paragraph" w:customStyle="1" w:styleId="Style238">
    <w:name w:val="Style238"/>
    <w:basedOn w:val="af1"/>
    <w:uiPriority w:val="99"/>
    <w:rsid w:val="00B60A80"/>
    <w:pPr>
      <w:widowControl w:val="0"/>
      <w:autoSpaceDE w:val="0"/>
      <w:autoSpaceDN w:val="0"/>
      <w:adjustRightInd w:val="0"/>
      <w:spacing w:line="307" w:lineRule="exact"/>
      <w:ind w:firstLine="730"/>
      <w:jc w:val="both"/>
    </w:pPr>
    <w:rPr>
      <w:rFonts w:eastAsiaTheme="minorEastAsia"/>
      <w:lang w:eastAsia="en-US"/>
    </w:rPr>
  </w:style>
  <w:style w:type="paragraph" w:customStyle="1" w:styleId="Style208">
    <w:name w:val="Style208"/>
    <w:basedOn w:val="af1"/>
    <w:uiPriority w:val="99"/>
    <w:rsid w:val="00B60A80"/>
    <w:pPr>
      <w:widowControl w:val="0"/>
      <w:autoSpaceDE w:val="0"/>
      <w:autoSpaceDN w:val="0"/>
      <w:adjustRightInd w:val="0"/>
      <w:spacing w:line="374" w:lineRule="exact"/>
      <w:jc w:val="center"/>
    </w:pPr>
    <w:rPr>
      <w:rFonts w:eastAsiaTheme="minorEastAsia"/>
      <w:lang w:eastAsia="en-US"/>
    </w:rPr>
  </w:style>
  <w:style w:type="paragraph" w:customStyle="1" w:styleId="Style228">
    <w:name w:val="Style228"/>
    <w:basedOn w:val="af1"/>
    <w:uiPriority w:val="99"/>
    <w:rsid w:val="00B60A80"/>
    <w:pPr>
      <w:widowControl w:val="0"/>
      <w:autoSpaceDE w:val="0"/>
      <w:autoSpaceDN w:val="0"/>
      <w:adjustRightInd w:val="0"/>
      <w:spacing w:line="278" w:lineRule="exact"/>
      <w:jc w:val="both"/>
    </w:pPr>
    <w:rPr>
      <w:rFonts w:eastAsiaTheme="minorEastAsia"/>
      <w:lang w:eastAsia="en-US"/>
    </w:rPr>
  </w:style>
  <w:style w:type="paragraph" w:customStyle="1" w:styleId="Style418">
    <w:name w:val="Style418"/>
    <w:basedOn w:val="af1"/>
    <w:uiPriority w:val="99"/>
    <w:rsid w:val="00B60A80"/>
    <w:pPr>
      <w:widowControl w:val="0"/>
      <w:autoSpaceDE w:val="0"/>
      <w:autoSpaceDN w:val="0"/>
      <w:adjustRightInd w:val="0"/>
    </w:pPr>
    <w:rPr>
      <w:rFonts w:eastAsiaTheme="minorEastAsia"/>
      <w:lang w:eastAsia="en-US"/>
    </w:rPr>
  </w:style>
  <w:style w:type="character" w:customStyle="1" w:styleId="FontStyle677">
    <w:name w:val="Font Style677"/>
    <w:basedOn w:val="af3"/>
    <w:uiPriority w:val="99"/>
    <w:rsid w:val="00B60A80"/>
    <w:rPr>
      <w:rFonts w:ascii="Times New Roman" w:hAnsi="Times New Roman" w:cs="Times New Roman"/>
      <w:i/>
      <w:iCs/>
      <w:spacing w:val="-20"/>
      <w:sz w:val="24"/>
      <w:szCs w:val="24"/>
    </w:rPr>
  </w:style>
  <w:style w:type="paragraph" w:customStyle="1" w:styleId="Style397">
    <w:name w:val="Style397"/>
    <w:basedOn w:val="af1"/>
    <w:uiPriority w:val="99"/>
    <w:rsid w:val="00B60A80"/>
    <w:pPr>
      <w:widowControl w:val="0"/>
      <w:autoSpaceDE w:val="0"/>
      <w:autoSpaceDN w:val="0"/>
      <w:adjustRightInd w:val="0"/>
      <w:spacing w:line="298" w:lineRule="exact"/>
      <w:ind w:hanging="355"/>
      <w:jc w:val="both"/>
    </w:pPr>
    <w:rPr>
      <w:rFonts w:eastAsiaTheme="minorEastAsia"/>
      <w:lang w:eastAsia="en-US"/>
    </w:rPr>
  </w:style>
  <w:style w:type="paragraph" w:customStyle="1" w:styleId="Style440">
    <w:name w:val="Style440"/>
    <w:basedOn w:val="af1"/>
    <w:uiPriority w:val="99"/>
    <w:rsid w:val="00B60A80"/>
    <w:pPr>
      <w:widowControl w:val="0"/>
      <w:autoSpaceDE w:val="0"/>
      <w:autoSpaceDN w:val="0"/>
      <w:adjustRightInd w:val="0"/>
    </w:pPr>
    <w:rPr>
      <w:rFonts w:eastAsiaTheme="minorEastAsia"/>
      <w:lang w:eastAsia="en-US"/>
    </w:rPr>
  </w:style>
  <w:style w:type="paragraph" w:customStyle="1" w:styleId="Style130">
    <w:name w:val="Style130"/>
    <w:basedOn w:val="af1"/>
    <w:uiPriority w:val="99"/>
    <w:rsid w:val="00B60A80"/>
    <w:pPr>
      <w:widowControl w:val="0"/>
      <w:autoSpaceDE w:val="0"/>
      <w:autoSpaceDN w:val="0"/>
      <w:adjustRightInd w:val="0"/>
      <w:spacing w:line="312" w:lineRule="exact"/>
      <w:ind w:firstLine="739"/>
    </w:pPr>
    <w:rPr>
      <w:rFonts w:eastAsiaTheme="minorEastAsia"/>
      <w:lang w:eastAsia="en-US"/>
    </w:rPr>
  </w:style>
  <w:style w:type="paragraph" w:customStyle="1" w:styleId="Style138">
    <w:name w:val="Style138"/>
    <w:basedOn w:val="af1"/>
    <w:uiPriority w:val="99"/>
    <w:rsid w:val="00B60A80"/>
    <w:pPr>
      <w:widowControl w:val="0"/>
      <w:autoSpaceDE w:val="0"/>
      <w:autoSpaceDN w:val="0"/>
      <w:adjustRightInd w:val="0"/>
      <w:spacing w:line="307" w:lineRule="exact"/>
      <w:ind w:hanging="317"/>
    </w:pPr>
    <w:rPr>
      <w:rFonts w:eastAsiaTheme="minorEastAsia"/>
      <w:lang w:eastAsia="en-US"/>
    </w:rPr>
  </w:style>
  <w:style w:type="paragraph" w:customStyle="1" w:styleId="Style141">
    <w:name w:val="Style141"/>
    <w:basedOn w:val="af1"/>
    <w:uiPriority w:val="99"/>
    <w:rsid w:val="00B60A80"/>
    <w:pPr>
      <w:widowControl w:val="0"/>
      <w:autoSpaceDE w:val="0"/>
      <w:autoSpaceDN w:val="0"/>
      <w:adjustRightInd w:val="0"/>
      <w:spacing w:line="302" w:lineRule="exact"/>
      <w:ind w:hanging="408"/>
    </w:pPr>
    <w:rPr>
      <w:rFonts w:eastAsiaTheme="minorEastAsia"/>
      <w:lang w:eastAsia="en-US"/>
    </w:rPr>
  </w:style>
  <w:style w:type="character" w:customStyle="1" w:styleId="FontStyle505">
    <w:name w:val="Font Style505"/>
    <w:basedOn w:val="af3"/>
    <w:uiPriority w:val="99"/>
    <w:rsid w:val="00B60A80"/>
    <w:rPr>
      <w:rFonts w:ascii="Times New Roman" w:hAnsi="Times New Roman" w:cs="Times New Roman"/>
      <w:b/>
      <w:bCs/>
      <w:sz w:val="24"/>
      <w:szCs w:val="24"/>
    </w:rPr>
  </w:style>
  <w:style w:type="character" w:customStyle="1" w:styleId="FontStyle520">
    <w:name w:val="Font Style520"/>
    <w:basedOn w:val="af3"/>
    <w:uiPriority w:val="99"/>
    <w:rsid w:val="00B60A80"/>
    <w:rPr>
      <w:rFonts w:ascii="Times New Roman" w:hAnsi="Times New Roman" w:cs="Times New Roman"/>
      <w:b/>
      <w:bCs/>
      <w:i/>
      <w:iCs/>
      <w:sz w:val="24"/>
      <w:szCs w:val="24"/>
    </w:rPr>
  </w:style>
  <w:style w:type="character" w:customStyle="1" w:styleId="FontStyle528">
    <w:name w:val="Font Style528"/>
    <w:basedOn w:val="af3"/>
    <w:uiPriority w:val="99"/>
    <w:rsid w:val="00B60A80"/>
    <w:rPr>
      <w:rFonts w:ascii="Times New Roman" w:hAnsi="Times New Roman" w:cs="Times New Roman"/>
      <w:b/>
      <w:bCs/>
      <w:smallCaps/>
      <w:sz w:val="24"/>
      <w:szCs w:val="24"/>
    </w:rPr>
  </w:style>
  <w:style w:type="paragraph" w:customStyle="1" w:styleId="Style119">
    <w:name w:val="Style119"/>
    <w:basedOn w:val="af1"/>
    <w:uiPriority w:val="99"/>
    <w:rsid w:val="00B60A80"/>
    <w:pPr>
      <w:widowControl w:val="0"/>
      <w:autoSpaceDE w:val="0"/>
      <w:autoSpaceDN w:val="0"/>
      <w:adjustRightInd w:val="0"/>
      <w:spacing w:line="310" w:lineRule="exact"/>
      <w:ind w:firstLine="730"/>
    </w:pPr>
    <w:rPr>
      <w:rFonts w:eastAsiaTheme="minorEastAsia"/>
      <w:lang w:eastAsia="en-US"/>
    </w:rPr>
  </w:style>
  <w:style w:type="paragraph" w:customStyle="1" w:styleId="afffffffffffffffffffff0">
    <w:name w:val="a"/>
    <w:basedOn w:val="af1"/>
    <w:rsid w:val="00B60A80"/>
    <w:pPr>
      <w:spacing w:before="100" w:beforeAutospacing="1" w:after="100" w:afterAutospacing="1"/>
    </w:pPr>
    <w:rPr>
      <w:lang w:eastAsia="en-US"/>
    </w:rPr>
  </w:style>
  <w:style w:type="paragraph" w:customStyle="1" w:styleId="afffffffffffffffffffff1">
    <w:name w:val="Должность"/>
    <w:basedOn w:val="af1"/>
    <w:autoRedefine/>
    <w:rsid w:val="00B60A80"/>
    <w:pPr>
      <w:spacing w:before="480" w:after="360"/>
    </w:pPr>
    <w:rPr>
      <w:rFonts w:ascii="Arial" w:hAnsi="Arial"/>
      <w:sz w:val="28"/>
      <w:szCs w:val="20"/>
      <w:lang w:eastAsia="en-US"/>
    </w:rPr>
  </w:style>
  <w:style w:type="paragraph" w:customStyle="1" w:styleId="afffffffffffffffffffff2">
    <w:name w:val="Знак Знак Знак Знак Знак Знак Знак Знак Знак Знак Знак Знак Знак Знак Знак Знак Знак Знак Знак Знак Знак Знак Знак Знак Знак"/>
    <w:basedOn w:val="af1"/>
    <w:rsid w:val="00B60A80"/>
    <w:pPr>
      <w:spacing w:after="160" w:line="240" w:lineRule="exact"/>
      <w:jc w:val="both"/>
    </w:pPr>
    <w:rPr>
      <w:rFonts w:ascii="Verdana" w:hAnsi="Verdana"/>
      <w:sz w:val="20"/>
      <w:szCs w:val="20"/>
      <w:lang w:val="en-US" w:eastAsia="en-US"/>
    </w:rPr>
  </w:style>
  <w:style w:type="character" w:customStyle="1" w:styleId="1fffff">
    <w:name w:val="Обычный1 Знак"/>
    <w:basedOn w:val="af3"/>
    <w:rsid w:val="00B60A80"/>
    <w:rPr>
      <w:kern w:val="24"/>
      <w:sz w:val="24"/>
      <w:szCs w:val="24"/>
      <w:lang w:val="ru-RU" w:eastAsia="ru-RU" w:bidi="ar-SA"/>
    </w:rPr>
  </w:style>
  <w:style w:type="paragraph" w:customStyle="1" w:styleId="1fffff0">
    <w:name w:val="Знак Знак Знак Знак Знак Знак Знак Знак Знак Знак Знак Знак Знак Знак Знак Знак Знак Знак Знак Знак Знак Знак Знак Знак Знак1"/>
    <w:basedOn w:val="af1"/>
    <w:rsid w:val="00B60A80"/>
    <w:pPr>
      <w:spacing w:after="160" w:line="240" w:lineRule="exact"/>
      <w:jc w:val="both"/>
    </w:pPr>
    <w:rPr>
      <w:rFonts w:ascii="Verdana" w:hAnsi="Verdana"/>
      <w:sz w:val="20"/>
      <w:szCs w:val="20"/>
      <w:lang w:val="en-US" w:eastAsia="en-US"/>
    </w:rPr>
  </w:style>
  <w:style w:type="paragraph" w:customStyle="1" w:styleId="Style72">
    <w:name w:val="Style72"/>
    <w:basedOn w:val="af1"/>
    <w:uiPriority w:val="99"/>
    <w:rsid w:val="00B60A80"/>
    <w:pPr>
      <w:widowControl w:val="0"/>
      <w:autoSpaceDE w:val="0"/>
      <w:autoSpaceDN w:val="0"/>
      <w:adjustRightInd w:val="0"/>
      <w:spacing w:line="254" w:lineRule="exact"/>
    </w:pPr>
    <w:rPr>
      <w:rFonts w:ascii="Consolas" w:hAnsi="Consolas"/>
      <w:lang w:eastAsia="en-US"/>
    </w:rPr>
  </w:style>
  <w:style w:type="paragraph" w:customStyle="1" w:styleId="Style26">
    <w:name w:val="Style26"/>
    <w:basedOn w:val="af1"/>
    <w:uiPriority w:val="99"/>
    <w:rsid w:val="00B60A80"/>
    <w:pPr>
      <w:widowControl w:val="0"/>
      <w:autoSpaceDE w:val="0"/>
      <w:autoSpaceDN w:val="0"/>
      <w:adjustRightInd w:val="0"/>
      <w:jc w:val="center"/>
    </w:pPr>
    <w:rPr>
      <w:rFonts w:eastAsiaTheme="minorEastAsia"/>
      <w:lang w:eastAsia="en-US"/>
    </w:rPr>
  </w:style>
  <w:style w:type="character" w:customStyle="1" w:styleId="FontStyle440">
    <w:name w:val="Font Style440"/>
    <w:basedOn w:val="af3"/>
    <w:uiPriority w:val="99"/>
    <w:rsid w:val="00B60A80"/>
    <w:rPr>
      <w:rFonts w:ascii="Times New Roman" w:hAnsi="Times New Roman" w:cs="Times New Roman"/>
      <w:b/>
      <w:bCs/>
      <w:sz w:val="24"/>
      <w:szCs w:val="24"/>
    </w:rPr>
  </w:style>
  <w:style w:type="character" w:customStyle="1" w:styleId="FontStyle483">
    <w:name w:val="Font Style483"/>
    <w:basedOn w:val="af3"/>
    <w:uiPriority w:val="99"/>
    <w:rsid w:val="00B60A80"/>
    <w:rPr>
      <w:rFonts w:ascii="Times New Roman" w:hAnsi="Times New Roman" w:cs="Times New Roman"/>
      <w:sz w:val="24"/>
      <w:szCs w:val="24"/>
    </w:rPr>
  </w:style>
  <w:style w:type="paragraph" w:customStyle="1" w:styleId="Style109">
    <w:name w:val="Style109"/>
    <w:basedOn w:val="af1"/>
    <w:uiPriority w:val="99"/>
    <w:rsid w:val="00B60A80"/>
    <w:pPr>
      <w:widowControl w:val="0"/>
      <w:autoSpaceDE w:val="0"/>
      <w:autoSpaceDN w:val="0"/>
      <w:adjustRightInd w:val="0"/>
      <w:spacing w:line="202" w:lineRule="exact"/>
      <w:jc w:val="center"/>
    </w:pPr>
    <w:rPr>
      <w:rFonts w:eastAsiaTheme="minorEastAsia"/>
      <w:lang w:eastAsia="en-US"/>
    </w:rPr>
  </w:style>
  <w:style w:type="paragraph" w:customStyle="1" w:styleId="Style209">
    <w:name w:val="Style209"/>
    <w:basedOn w:val="af1"/>
    <w:uiPriority w:val="99"/>
    <w:rsid w:val="00B60A80"/>
    <w:pPr>
      <w:widowControl w:val="0"/>
      <w:autoSpaceDE w:val="0"/>
      <w:autoSpaceDN w:val="0"/>
      <w:adjustRightInd w:val="0"/>
      <w:spacing w:line="197" w:lineRule="exact"/>
      <w:jc w:val="center"/>
    </w:pPr>
    <w:rPr>
      <w:rFonts w:eastAsiaTheme="minorEastAsia"/>
      <w:lang w:eastAsia="en-US"/>
    </w:rPr>
  </w:style>
  <w:style w:type="character" w:customStyle="1" w:styleId="FontStyle402">
    <w:name w:val="Font Style402"/>
    <w:basedOn w:val="af3"/>
    <w:uiPriority w:val="99"/>
    <w:rsid w:val="00B60A80"/>
    <w:rPr>
      <w:rFonts w:ascii="Times New Roman" w:hAnsi="Times New Roman" w:cs="Times New Roman"/>
      <w:sz w:val="18"/>
      <w:szCs w:val="18"/>
    </w:rPr>
  </w:style>
  <w:style w:type="character" w:customStyle="1" w:styleId="FontStyle367">
    <w:name w:val="Font Style367"/>
    <w:basedOn w:val="af3"/>
    <w:uiPriority w:val="99"/>
    <w:rsid w:val="00B60A80"/>
    <w:rPr>
      <w:rFonts w:ascii="Times New Roman" w:hAnsi="Times New Roman" w:cs="Times New Roman"/>
      <w:sz w:val="14"/>
      <w:szCs w:val="14"/>
    </w:rPr>
  </w:style>
  <w:style w:type="character" w:customStyle="1" w:styleId="FontStyle370">
    <w:name w:val="Font Style370"/>
    <w:basedOn w:val="af3"/>
    <w:uiPriority w:val="99"/>
    <w:rsid w:val="00B60A80"/>
    <w:rPr>
      <w:rFonts w:ascii="Times New Roman" w:hAnsi="Times New Roman" w:cs="Times New Roman"/>
      <w:b/>
      <w:bCs/>
      <w:i/>
      <w:iCs/>
      <w:smallCaps/>
      <w:sz w:val="12"/>
      <w:szCs w:val="12"/>
    </w:rPr>
  </w:style>
  <w:style w:type="character" w:customStyle="1" w:styleId="FontStyle377">
    <w:name w:val="Font Style377"/>
    <w:basedOn w:val="af3"/>
    <w:uiPriority w:val="99"/>
    <w:rsid w:val="00B60A80"/>
    <w:rPr>
      <w:rFonts w:ascii="Times New Roman" w:hAnsi="Times New Roman" w:cs="Times New Roman"/>
      <w:b/>
      <w:bCs/>
      <w:i/>
      <w:iCs/>
      <w:sz w:val="12"/>
      <w:szCs w:val="12"/>
    </w:rPr>
  </w:style>
  <w:style w:type="character" w:customStyle="1" w:styleId="FontStyle379">
    <w:name w:val="Font Style379"/>
    <w:basedOn w:val="af3"/>
    <w:uiPriority w:val="99"/>
    <w:rsid w:val="00B60A80"/>
    <w:rPr>
      <w:rFonts w:ascii="Times New Roman" w:hAnsi="Times New Roman" w:cs="Times New Roman"/>
      <w:b/>
      <w:bCs/>
      <w:sz w:val="18"/>
      <w:szCs w:val="18"/>
    </w:rPr>
  </w:style>
  <w:style w:type="paragraph" w:customStyle="1" w:styleId="Style42">
    <w:name w:val="Style42"/>
    <w:basedOn w:val="af1"/>
    <w:uiPriority w:val="99"/>
    <w:rsid w:val="00B60A80"/>
    <w:pPr>
      <w:widowControl w:val="0"/>
      <w:autoSpaceDE w:val="0"/>
      <w:autoSpaceDN w:val="0"/>
      <w:adjustRightInd w:val="0"/>
      <w:jc w:val="both"/>
    </w:pPr>
    <w:rPr>
      <w:rFonts w:eastAsiaTheme="minorEastAsia"/>
      <w:lang w:eastAsia="en-US"/>
    </w:rPr>
  </w:style>
  <w:style w:type="paragraph" w:customStyle="1" w:styleId="Style73">
    <w:name w:val="Style73"/>
    <w:basedOn w:val="af1"/>
    <w:uiPriority w:val="99"/>
    <w:rsid w:val="00B60A80"/>
    <w:pPr>
      <w:widowControl w:val="0"/>
      <w:autoSpaceDE w:val="0"/>
      <w:autoSpaceDN w:val="0"/>
      <w:adjustRightInd w:val="0"/>
      <w:spacing w:line="298" w:lineRule="exact"/>
      <w:ind w:hanging="442"/>
      <w:jc w:val="both"/>
    </w:pPr>
    <w:rPr>
      <w:rFonts w:eastAsiaTheme="minorEastAsia"/>
      <w:lang w:eastAsia="en-US"/>
    </w:rPr>
  </w:style>
  <w:style w:type="paragraph" w:customStyle="1" w:styleId="Style103">
    <w:name w:val="Style103"/>
    <w:basedOn w:val="af1"/>
    <w:uiPriority w:val="99"/>
    <w:rsid w:val="00B60A80"/>
    <w:pPr>
      <w:widowControl w:val="0"/>
      <w:autoSpaceDE w:val="0"/>
      <w:autoSpaceDN w:val="0"/>
      <w:adjustRightInd w:val="0"/>
      <w:spacing w:line="299" w:lineRule="exact"/>
      <w:ind w:firstLine="725"/>
      <w:jc w:val="both"/>
    </w:pPr>
    <w:rPr>
      <w:lang w:eastAsia="en-US"/>
    </w:rPr>
  </w:style>
  <w:style w:type="character" w:customStyle="1" w:styleId="FontStyle884">
    <w:name w:val="Font Style884"/>
    <w:uiPriority w:val="99"/>
    <w:rsid w:val="00B60A80"/>
    <w:rPr>
      <w:rFonts w:ascii="Times New Roman" w:hAnsi="Times New Roman" w:cs="Times New Roman"/>
      <w:sz w:val="24"/>
      <w:szCs w:val="24"/>
    </w:rPr>
  </w:style>
  <w:style w:type="character" w:customStyle="1" w:styleId="FontStyle900">
    <w:name w:val="Font Style900"/>
    <w:uiPriority w:val="99"/>
    <w:rsid w:val="00B60A80"/>
    <w:rPr>
      <w:rFonts w:ascii="Times New Roman" w:hAnsi="Times New Roman" w:cs="Times New Roman"/>
      <w:b/>
      <w:bCs/>
      <w:sz w:val="24"/>
      <w:szCs w:val="24"/>
    </w:rPr>
  </w:style>
  <w:style w:type="character" w:customStyle="1" w:styleId="FontStyle834">
    <w:name w:val="Font Style834"/>
    <w:uiPriority w:val="99"/>
    <w:rsid w:val="00B60A80"/>
    <w:rPr>
      <w:rFonts w:ascii="Times New Roman" w:hAnsi="Times New Roman" w:cs="Times New Roman"/>
      <w:b/>
      <w:bCs/>
      <w:i/>
      <w:iCs/>
      <w:sz w:val="26"/>
      <w:szCs w:val="26"/>
    </w:rPr>
  </w:style>
  <w:style w:type="character" w:customStyle="1" w:styleId="FontStyle907">
    <w:name w:val="Font Style907"/>
    <w:uiPriority w:val="99"/>
    <w:rsid w:val="00B60A80"/>
    <w:rPr>
      <w:rFonts w:ascii="Constantia" w:hAnsi="Constantia" w:cs="Constantia"/>
      <w:i/>
      <w:iCs/>
      <w:sz w:val="24"/>
      <w:szCs w:val="24"/>
    </w:rPr>
  </w:style>
  <w:style w:type="paragraph" w:customStyle="1" w:styleId="Style98">
    <w:name w:val="Style98"/>
    <w:basedOn w:val="af1"/>
    <w:uiPriority w:val="99"/>
    <w:rsid w:val="00B60A80"/>
    <w:pPr>
      <w:widowControl w:val="0"/>
      <w:autoSpaceDE w:val="0"/>
      <w:autoSpaceDN w:val="0"/>
      <w:adjustRightInd w:val="0"/>
    </w:pPr>
    <w:rPr>
      <w:lang w:eastAsia="en-US"/>
    </w:rPr>
  </w:style>
  <w:style w:type="character" w:customStyle="1" w:styleId="FontStyle908">
    <w:name w:val="Font Style908"/>
    <w:uiPriority w:val="99"/>
    <w:rsid w:val="00B60A80"/>
    <w:rPr>
      <w:rFonts w:ascii="Times New Roman" w:hAnsi="Times New Roman" w:cs="Times New Roman"/>
      <w:b/>
      <w:bCs/>
      <w:sz w:val="20"/>
      <w:szCs w:val="20"/>
    </w:rPr>
  </w:style>
  <w:style w:type="paragraph" w:customStyle="1" w:styleId="3ff">
    <w:name w:val="Абзац списка3"/>
    <w:basedOn w:val="af1"/>
    <w:rsid w:val="00B60A80"/>
    <w:pPr>
      <w:ind w:left="720"/>
    </w:pPr>
    <w:rPr>
      <w:lang w:eastAsia="en-US"/>
    </w:rPr>
  </w:style>
  <w:style w:type="paragraph" w:customStyle="1" w:styleId="12f7">
    <w:name w:val="Цитата12"/>
    <w:basedOn w:val="af1"/>
    <w:rsid w:val="00B60A80"/>
    <w:pPr>
      <w:widowControl w:val="0"/>
      <w:suppressAutoHyphens/>
      <w:spacing w:before="28" w:after="28"/>
      <w:ind w:left="567" w:right="567" w:firstLine="567"/>
      <w:jc w:val="both"/>
    </w:pPr>
    <w:rPr>
      <w:rFonts w:eastAsia="Arial Unicode MS"/>
      <w:lang w:eastAsia="en-US"/>
    </w:rPr>
  </w:style>
  <w:style w:type="paragraph" w:customStyle="1" w:styleId="12f8">
    <w:name w:val="Обычный12"/>
    <w:rsid w:val="00B60A80"/>
    <w:pPr>
      <w:widowControl w:val="0"/>
    </w:pPr>
    <w:rPr>
      <w:snapToGrid w:val="0"/>
      <w:sz w:val="24"/>
    </w:rPr>
  </w:style>
  <w:style w:type="paragraph" w:customStyle="1" w:styleId="2122">
    <w:name w:val="Основной текст 212"/>
    <w:basedOn w:val="af1"/>
    <w:rsid w:val="00B60A80"/>
    <w:pPr>
      <w:jc w:val="both"/>
    </w:pPr>
    <w:rPr>
      <w:lang w:eastAsia="en-US"/>
    </w:rPr>
  </w:style>
  <w:style w:type="paragraph" w:customStyle="1" w:styleId="Char2">
    <w:name w:val="Char2"/>
    <w:basedOn w:val="af1"/>
    <w:rsid w:val="00B60A80"/>
    <w:pPr>
      <w:spacing w:before="100" w:beforeAutospacing="1" w:after="100" w:afterAutospacing="1"/>
    </w:pPr>
    <w:rPr>
      <w:rFonts w:ascii="Tahoma" w:hAnsi="Tahoma"/>
      <w:sz w:val="20"/>
      <w:szCs w:val="20"/>
      <w:lang w:val="en-US" w:eastAsia="en-US"/>
    </w:rPr>
  </w:style>
  <w:style w:type="paragraph" w:customStyle="1" w:styleId="12f9">
    <w:name w:val="Знак12"/>
    <w:basedOn w:val="af1"/>
    <w:rsid w:val="00B60A80"/>
    <w:pPr>
      <w:spacing w:after="160" w:line="240" w:lineRule="exact"/>
    </w:pPr>
    <w:rPr>
      <w:rFonts w:ascii="Verdana" w:hAnsi="Verdana" w:cs="Verdana"/>
      <w:sz w:val="20"/>
      <w:szCs w:val="20"/>
      <w:lang w:val="en-US" w:eastAsia="en-US"/>
    </w:rPr>
  </w:style>
  <w:style w:type="paragraph" w:customStyle="1" w:styleId="12fa">
    <w:name w:val="Знак Знак1 Знак Знак Знак Знак2"/>
    <w:basedOn w:val="af1"/>
    <w:rsid w:val="00B60A80"/>
    <w:pPr>
      <w:tabs>
        <w:tab w:val="num" w:pos="360"/>
      </w:tabs>
      <w:spacing w:after="160" w:line="240" w:lineRule="exact"/>
    </w:pPr>
    <w:rPr>
      <w:rFonts w:ascii="Verdana" w:hAnsi="Verdana" w:cs="Verdana"/>
      <w:sz w:val="20"/>
      <w:szCs w:val="20"/>
      <w:lang w:val="en-US" w:eastAsia="en-US"/>
    </w:rPr>
  </w:style>
  <w:style w:type="paragraph" w:customStyle="1" w:styleId="u">
    <w:name w:val="u"/>
    <w:basedOn w:val="af1"/>
    <w:rsid w:val="00B60A80"/>
    <w:pPr>
      <w:ind w:firstLine="266"/>
      <w:jc w:val="both"/>
    </w:pPr>
    <w:rPr>
      <w:rFonts w:ascii="Arial Unicode MS" w:eastAsia="Arial Unicode MS" w:hAnsi="Arial Unicode MS" w:cs="Arial Unicode MS"/>
      <w:lang w:eastAsia="en-US"/>
    </w:rPr>
  </w:style>
  <w:style w:type="character" w:customStyle="1" w:styleId="FontStyle338">
    <w:name w:val="Font Style338"/>
    <w:basedOn w:val="af3"/>
    <w:rsid w:val="00B60A80"/>
    <w:rPr>
      <w:rFonts w:ascii="Arial" w:hAnsi="Arial" w:cs="Arial"/>
      <w:sz w:val="22"/>
      <w:szCs w:val="22"/>
    </w:rPr>
  </w:style>
  <w:style w:type="paragraph" w:customStyle="1" w:styleId="Style180">
    <w:name w:val="Style180"/>
    <w:basedOn w:val="af1"/>
    <w:rsid w:val="00B60A80"/>
    <w:pPr>
      <w:widowControl w:val="0"/>
      <w:autoSpaceDE w:val="0"/>
      <w:autoSpaceDN w:val="0"/>
      <w:adjustRightInd w:val="0"/>
      <w:spacing w:line="276" w:lineRule="exact"/>
      <w:ind w:firstLine="562"/>
    </w:pPr>
    <w:rPr>
      <w:rFonts w:ascii="Arial" w:hAnsi="Arial"/>
      <w:lang w:eastAsia="en-US"/>
    </w:rPr>
  </w:style>
  <w:style w:type="paragraph" w:customStyle="1" w:styleId="Nienieae2">
    <w:name w:val="Nienie a?e.2"/>
    <w:basedOn w:val="2f2"/>
    <w:rsid w:val="00B60A80"/>
    <w:pPr>
      <w:tabs>
        <w:tab w:val="clear" w:pos="360"/>
        <w:tab w:val="left" w:pos="714"/>
      </w:tabs>
      <w:overflowPunct w:val="0"/>
      <w:autoSpaceDE w:val="0"/>
      <w:autoSpaceDN w:val="0"/>
      <w:adjustRightInd w:val="0"/>
      <w:ind w:left="992" w:hanging="283"/>
      <w:jc w:val="both"/>
      <w:textAlignment w:val="baseline"/>
    </w:pPr>
    <w:rPr>
      <w:sz w:val="26"/>
      <w:szCs w:val="20"/>
      <w:lang w:eastAsia="en-US"/>
    </w:rPr>
  </w:style>
  <w:style w:type="paragraph" w:customStyle="1" w:styleId="afffffffffffffffffffff3">
    <w:name w:val="Секции заголовок"/>
    <w:basedOn w:val="af1"/>
    <w:rsid w:val="00B60A80"/>
    <w:pPr>
      <w:keepNext/>
      <w:keepLines/>
      <w:overflowPunct w:val="0"/>
      <w:autoSpaceDE w:val="0"/>
      <w:autoSpaceDN w:val="0"/>
      <w:adjustRightInd w:val="0"/>
      <w:spacing w:before="240" w:after="120"/>
      <w:ind w:left="567" w:hanging="567"/>
      <w:textAlignment w:val="baseline"/>
    </w:pPr>
    <w:rPr>
      <w:b/>
      <w:sz w:val="26"/>
      <w:szCs w:val="20"/>
      <w:lang w:eastAsia="en-US"/>
    </w:rPr>
  </w:style>
  <w:style w:type="paragraph" w:customStyle="1" w:styleId="afffffffffffffffffffff4">
    <w:name w:val="Адрес объекта"/>
    <w:basedOn w:val="af1"/>
    <w:link w:val="afffffffffffffffffffff5"/>
    <w:rsid w:val="00B60A80"/>
    <w:pPr>
      <w:jc w:val="center"/>
    </w:pPr>
    <w:rPr>
      <w:rFonts w:ascii="Arial" w:hAnsi="Arial" w:cs="Arial"/>
      <w:bCs/>
      <w:i/>
      <w:sz w:val="28"/>
      <w:szCs w:val="28"/>
      <w:lang w:eastAsia="en-US"/>
    </w:rPr>
  </w:style>
  <w:style w:type="character" w:customStyle="1" w:styleId="afffffffffffffffffffff5">
    <w:name w:val="Адрес объекта Знак"/>
    <w:basedOn w:val="af3"/>
    <w:link w:val="afffffffffffffffffffff4"/>
    <w:rsid w:val="00B60A80"/>
    <w:rPr>
      <w:rFonts w:ascii="Arial" w:hAnsi="Arial" w:cs="Arial"/>
      <w:bCs/>
      <w:i/>
      <w:sz w:val="28"/>
      <w:szCs w:val="28"/>
      <w:lang w:eastAsia="en-US"/>
    </w:rPr>
  </w:style>
  <w:style w:type="paragraph" w:customStyle="1" w:styleId="11f2">
    <w:name w:val="Знак11"/>
    <w:basedOn w:val="af1"/>
    <w:rsid w:val="00B60A80"/>
    <w:pPr>
      <w:spacing w:after="160" w:line="240" w:lineRule="exact"/>
    </w:pPr>
    <w:rPr>
      <w:rFonts w:ascii="Verdana" w:hAnsi="Verdana" w:cs="Verdana"/>
      <w:sz w:val="20"/>
      <w:szCs w:val="20"/>
      <w:lang w:val="en-US" w:eastAsia="en-US"/>
    </w:rPr>
  </w:style>
  <w:style w:type="paragraph" w:customStyle="1" w:styleId="11f3">
    <w:name w:val="Знак Знак1 Знак Знак Знак Знак1"/>
    <w:basedOn w:val="af1"/>
    <w:rsid w:val="00B60A80"/>
    <w:pPr>
      <w:tabs>
        <w:tab w:val="num" w:pos="360"/>
      </w:tabs>
      <w:spacing w:after="160" w:line="240" w:lineRule="exact"/>
    </w:pPr>
    <w:rPr>
      <w:rFonts w:ascii="Verdana" w:hAnsi="Verdana" w:cs="Verdana"/>
      <w:sz w:val="20"/>
      <w:szCs w:val="20"/>
      <w:lang w:val="en-US" w:eastAsia="en-US"/>
    </w:rPr>
  </w:style>
  <w:style w:type="paragraph" w:customStyle="1" w:styleId="afffffffffffffffffffff6">
    <w:name w:val="ОБ."/>
    <w:basedOn w:val="af2"/>
    <w:rsid w:val="00B60A80"/>
    <w:pPr>
      <w:spacing w:before="80" w:after="80"/>
      <w:ind w:left="284" w:right="284"/>
      <w:jc w:val="center"/>
      <w:outlineLvl w:val="0"/>
    </w:pPr>
    <w:rPr>
      <w:sz w:val="25"/>
      <w:lang w:eastAsia="en-US"/>
    </w:rPr>
  </w:style>
  <w:style w:type="paragraph" w:customStyle="1" w:styleId="afffffffffffffffffffff7">
    <w:name w:val="Об"/>
    <w:basedOn w:val="2b"/>
    <w:rsid w:val="00B60A80"/>
    <w:pPr>
      <w:spacing w:before="80" w:after="80" w:line="288" w:lineRule="auto"/>
      <w:ind w:left="284" w:right="284" w:firstLine="567"/>
      <w:outlineLvl w:val="0"/>
    </w:pPr>
    <w:rPr>
      <w:sz w:val="25"/>
      <w:szCs w:val="25"/>
      <w:u w:val="single"/>
      <w:lang w:eastAsia="en-US"/>
    </w:rPr>
  </w:style>
  <w:style w:type="paragraph" w:customStyle="1" w:styleId="font1">
    <w:name w:val="font1"/>
    <w:basedOn w:val="af1"/>
    <w:rsid w:val="00B60A80"/>
    <w:pPr>
      <w:spacing w:before="100" w:beforeAutospacing="1" w:after="100" w:afterAutospacing="1"/>
    </w:pPr>
    <w:rPr>
      <w:rFonts w:ascii="Arial" w:hAnsi="Arial"/>
      <w:sz w:val="20"/>
      <w:szCs w:val="20"/>
      <w:lang w:eastAsia="en-US"/>
    </w:rPr>
  </w:style>
  <w:style w:type="paragraph" w:customStyle="1" w:styleId="font10">
    <w:name w:val="font10"/>
    <w:basedOn w:val="af1"/>
    <w:rsid w:val="00B60A80"/>
    <w:pPr>
      <w:spacing w:before="100" w:beforeAutospacing="1" w:after="100" w:afterAutospacing="1"/>
    </w:pPr>
    <w:rPr>
      <w:rFonts w:ascii="Symbol" w:hAnsi="Symbol"/>
      <w:b/>
      <w:bCs/>
      <w:sz w:val="20"/>
      <w:szCs w:val="20"/>
      <w:lang w:eastAsia="en-US"/>
    </w:rPr>
  </w:style>
  <w:style w:type="paragraph" w:customStyle="1" w:styleId="font11">
    <w:name w:val="font11"/>
    <w:basedOn w:val="af1"/>
    <w:rsid w:val="00B60A80"/>
    <w:pPr>
      <w:spacing w:before="100" w:beforeAutospacing="1" w:after="100" w:afterAutospacing="1"/>
    </w:pPr>
    <w:rPr>
      <w:rFonts w:ascii="Arial" w:hAnsi="Arial"/>
      <w:sz w:val="14"/>
      <w:szCs w:val="14"/>
      <w:lang w:eastAsia="en-US"/>
    </w:rPr>
  </w:style>
  <w:style w:type="paragraph" w:customStyle="1" w:styleId="font12">
    <w:name w:val="font12"/>
    <w:basedOn w:val="af1"/>
    <w:rsid w:val="00B60A80"/>
    <w:pPr>
      <w:spacing w:before="100" w:beforeAutospacing="1" w:after="100" w:afterAutospacing="1"/>
    </w:pPr>
    <w:rPr>
      <w:rFonts w:ascii="Symbol" w:hAnsi="Symbol"/>
      <w:sz w:val="14"/>
      <w:szCs w:val="14"/>
      <w:lang w:eastAsia="en-US"/>
    </w:rPr>
  </w:style>
  <w:style w:type="character" w:customStyle="1" w:styleId="12fb">
    <w:name w:val="Знак Знак12"/>
    <w:basedOn w:val="af3"/>
    <w:locked/>
    <w:rsid w:val="00B60A80"/>
    <w:rPr>
      <w:rFonts w:cs="Times New Roman"/>
      <w:sz w:val="25"/>
      <w:szCs w:val="25"/>
    </w:rPr>
  </w:style>
  <w:style w:type="paragraph" w:customStyle="1" w:styleId="144">
    <w:name w:val="Знак Знак Знак Знак Знак Знак Знак Знак Знак Знак Знак Знак Знак Знак Знак Знак Знак Знак Знак Знак Знак14"/>
    <w:basedOn w:val="af1"/>
    <w:rsid w:val="00B60A80"/>
    <w:pPr>
      <w:spacing w:after="160" w:line="240" w:lineRule="exact"/>
    </w:pPr>
    <w:rPr>
      <w:sz w:val="20"/>
      <w:lang w:val="en-US" w:eastAsia="en-US"/>
    </w:rPr>
  </w:style>
  <w:style w:type="paragraph" w:customStyle="1" w:styleId="130">
    <w:name w:val="Знак Знак Знак Знак Знак Знак Знак Знак Знак Знак Знак Знак Знак Знак Знак Знак Знак Знак Знак Знак Знак13"/>
    <w:basedOn w:val="af1"/>
    <w:rsid w:val="00B60A80"/>
    <w:pPr>
      <w:spacing w:after="160" w:line="240" w:lineRule="exact"/>
    </w:pPr>
    <w:rPr>
      <w:sz w:val="20"/>
      <w:lang w:val="en-US" w:eastAsia="en-US"/>
    </w:rPr>
  </w:style>
  <w:style w:type="character" w:customStyle="1" w:styleId="3e">
    <w:name w:val="Стиль3 Знак"/>
    <w:basedOn w:val="af3"/>
    <w:link w:val="3d"/>
    <w:rsid w:val="00B60A80"/>
    <w:rPr>
      <w:b/>
      <w:sz w:val="24"/>
      <w:szCs w:val="24"/>
    </w:rPr>
  </w:style>
  <w:style w:type="paragraph" w:customStyle="1" w:styleId="afffffffffffffffffffff8">
    <w:name w:val="Таблицы (моноширинный)"/>
    <w:basedOn w:val="af1"/>
    <w:next w:val="af1"/>
    <w:rsid w:val="00B60A80"/>
    <w:pPr>
      <w:widowControl w:val="0"/>
      <w:autoSpaceDE w:val="0"/>
      <w:autoSpaceDN w:val="0"/>
      <w:adjustRightInd w:val="0"/>
      <w:jc w:val="both"/>
    </w:pPr>
    <w:rPr>
      <w:rFonts w:ascii="Courier New" w:hAnsi="Courier New" w:cs="Courier New"/>
      <w:sz w:val="20"/>
      <w:szCs w:val="20"/>
      <w:lang w:eastAsia="en-US"/>
    </w:rPr>
  </w:style>
  <w:style w:type="paragraph" w:customStyle="1" w:styleId="12fc">
    <w:name w:val="Знак Знак Знак Знак Знак Знак Знак Знак Знак Знак Знак Знак Знак Знак Знак Знак Знак Знак Знак Знак Знак12"/>
    <w:basedOn w:val="af1"/>
    <w:rsid w:val="00B60A80"/>
    <w:pPr>
      <w:spacing w:after="160" w:line="240" w:lineRule="exact"/>
    </w:pPr>
    <w:rPr>
      <w:sz w:val="20"/>
      <w:lang w:val="en-US" w:eastAsia="en-US"/>
    </w:rPr>
  </w:style>
  <w:style w:type="paragraph" w:customStyle="1" w:styleId="11f4">
    <w:name w:val="Знак Знак Знак Знак Знак Знак Знак Знак Знак Знак Знак Знак Знак Знак Знак Знак Знак Знак Знак Знак Знак11"/>
    <w:basedOn w:val="af1"/>
    <w:rsid w:val="00B60A80"/>
    <w:pPr>
      <w:spacing w:after="160" w:line="240" w:lineRule="exact"/>
    </w:pPr>
    <w:rPr>
      <w:sz w:val="20"/>
      <w:lang w:val="en-US" w:eastAsia="en-US"/>
    </w:rPr>
  </w:style>
  <w:style w:type="paragraph" w:customStyle="1" w:styleId="1fffff1">
    <w:name w:val="Заг1"/>
    <w:basedOn w:val="af1"/>
    <w:autoRedefine/>
    <w:rsid w:val="00B60A80"/>
    <w:pPr>
      <w:spacing w:after="160"/>
      <w:ind w:left="1560" w:right="284"/>
      <w:jc w:val="center"/>
    </w:pPr>
    <w:rPr>
      <w:rFonts w:ascii="Arial" w:hAnsi="Arial"/>
      <w:b/>
      <w:sz w:val="28"/>
      <w:szCs w:val="20"/>
      <w:lang w:eastAsia="en-US"/>
    </w:rPr>
  </w:style>
  <w:style w:type="paragraph" w:customStyle="1" w:styleId="Oaeno">
    <w:name w:val="Oaeno"/>
    <w:basedOn w:val="af1"/>
    <w:rsid w:val="00B60A80"/>
    <w:rPr>
      <w:rFonts w:ascii="Courier New" w:hAnsi="Courier New" w:cs="Courier New"/>
      <w:sz w:val="20"/>
      <w:szCs w:val="20"/>
      <w:lang w:eastAsia="en-US"/>
    </w:rPr>
  </w:style>
  <w:style w:type="paragraph" w:customStyle="1" w:styleId="102">
    <w:name w:val="Знак Знак Знак Знак Знак Знак Знак Знак Знак Знак Знак Знак Знак Знак Знак Знак Знак Знак Знак Знак Знак10"/>
    <w:basedOn w:val="af1"/>
    <w:rsid w:val="00B60A80"/>
    <w:pPr>
      <w:spacing w:after="160" w:line="240" w:lineRule="exact"/>
    </w:pPr>
    <w:rPr>
      <w:sz w:val="20"/>
      <w:lang w:val="en-US" w:eastAsia="en-US"/>
    </w:rPr>
  </w:style>
  <w:style w:type="character" w:customStyle="1" w:styleId="3ff0">
    <w:name w:val="заголовок 3 Знак"/>
    <w:basedOn w:val="af3"/>
    <w:rsid w:val="00B60A80"/>
    <w:rPr>
      <w:b/>
      <w:bCs/>
      <w:i/>
      <w:iCs/>
      <w:noProof w:val="0"/>
      <w:sz w:val="24"/>
      <w:szCs w:val="24"/>
      <w:lang w:val="ru-RU" w:eastAsia="ru-RU" w:bidi="ar-SA"/>
    </w:rPr>
  </w:style>
  <w:style w:type="paragraph" w:customStyle="1" w:styleId="93">
    <w:name w:val="Знак Знак Знак Знак Знак Знак Знак Знак Знак Знак Знак Знак Знак Знак Знак Знак Знак Знак Знак Знак Знак9"/>
    <w:basedOn w:val="af1"/>
    <w:rsid w:val="00B60A80"/>
    <w:pPr>
      <w:spacing w:after="160" w:line="240" w:lineRule="exact"/>
    </w:pPr>
    <w:rPr>
      <w:sz w:val="20"/>
      <w:lang w:val="en-US" w:eastAsia="en-US"/>
    </w:rPr>
  </w:style>
  <w:style w:type="character" w:customStyle="1" w:styleId="FontStyle188">
    <w:name w:val="Font Style188"/>
    <w:basedOn w:val="af3"/>
    <w:uiPriority w:val="99"/>
    <w:rsid w:val="00B60A80"/>
    <w:rPr>
      <w:rFonts w:ascii="Arial" w:hAnsi="Arial" w:cs="Arial"/>
      <w:i/>
      <w:iCs/>
      <w:sz w:val="22"/>
      <w:szCs w:val="22"/>
    </w:rPr>
  </w:style>
  <w:style w:type="paragraph" w:customStyle="1" w:styleId="Style140">
    <w:name w:val="Style140"/>
    <w:basedOn w:val="af1"/>
    <w:uiPriority w:val="99"/>
    <w:rsid w:val="00B60A80"/>
    <w:pPr>
      <w:widowControl w:val="0"/>
      <w:autoSpaceDE w:val="0"/>
      <w:autoSpaceDN w:val="0"/>
      <w:adjustRightInd w:val="0"/>
    </w:pPr>
    <w:rPr>
      <w:rFonts w:ascii="Arial" w:eastAsiaTheme="minorEastAsia" w:hAnsi="Arial" w:cs="Arial"/>
      <w:lang w:eastAsia="en-US"/>
    </w:rPr>
  </w:style>
  <w:style w:type="character" w:customStyle="1" w:styleId="FontStyle262">
    <w:name w:val="Font Style262"/>
    <w:basedOn w:val="af3"/>
    <w:uiPriority w:val="99"/>
    <w:rsid w:val="00B60A80"/>
    <w:rPr>
      <w:rFonts w:ascii="Arial" w:hAnsi="Arial" w:cs="Arial"/>
      <w:b/>
      <w:bCs/>
      <w:i/>
      <w:iCs/>
      <w:sz w:val="22"/>
      <w:szCs w:val="22"/>
    </w:rPr>
  </w:style>
  <w:style w:type="paragraph" w:customStyle="1" w:styleId="Style178">
    <w:name w:val="Style178"/>
    <w:basedOn w:val="af1"/>
    <w:uiPriority w:val="99"/>
    <w:rsid w:val="00B60A80"/>
    <w:pPr>
      <w:widowControl w:val="0"/>
      <w:autoSpaceDE w:val="0"/>
      <w:autoSpaceDN w:val="0"/>
      <w:adjustRightInd w:val="0"/>
    </w:pPr>
    <w:rPr>
      <w:rFonts w:ascii="Arial" w:eastAsiaTheme="minorEastAsia" w:hAnsi="Arial" w:cs="Arial"/>
      <w:lang w:eastAsia="en-US"/>
    </w:rPr>
  </w:style>
  <w:style w:type="character" w:customStyle="1" w:styleId="FontStyle22">
    <w:name w:val="Font Style22"/>
    <w:basedOn w:val="af3"/>
    <w:uiPriority w:val="99"/>
    <w:rsid w:val="00B60A80"/>
    <w:rPr>
      <w:rFonts w:ascii="Arial" w:hAnsi="Arial" w:cs="Arial"/>
      <w:b/>
      <w:bCs/>
      <w:i/>
      <w:iCs/>
      <w:sz w:val="22"/>
      <w:szCs w:val="22"/>
    </w:rPr>
  </w:style>
  <w:style w:type="character" w:customStyle="1" w:styleId="FontStyle17">
    <w:name w:val="Font Style17"/>
    <w:basedOn w:val="af3"/>
    <w:uiPriority w:val="99"/>
    <w:rsid w:val="00B60A80"/>
    <w:rPr>
      <w:rFonts w:ascii="Arial" w:hAnsi="Arial" w:cs="Arial"/>
      <w:i/>
      <w:iCs/>
      <w:sz w:val="22"/>
      <w:szCs w:val="22"/>
    </w:rPr>
  </w:style>
  <w:style w:type="paragraph" w:customStyle="1" w:styleId="Style158">
    <w:name w:val="Style158"/>
    <w:basedOn w:val="af1"/>
    <w:uiPriority w:val="99"/>
    <w:rsid w:val="00B60A80"/>
    <w:pPr>
      <w:widowControl w:val="0"/>
      <w:autoSpaceDE w:val="0"/>
      <w:autoSpaceDN w:val="0"/>
      <w:adjustRightInd w:val="0"/>
    </w:pPr>
    <w:rPr>
      <w:rFonts w:ascii="Arial" w:eastAsiaTheme="minorEastAsia" w:hAnsi="Arial" w:cs="Arial"/>
      <w:lang w:eastAsia="en-US"/>
    </w:rPr>
  </w:style>
  <w:style w:type="paragraph" w:customStyle="1" w:styleId="Style166">
    <w:name w:val="Style166"/>
    <w:basedOn w:val="af1"/>
    <w:uiPriority w:val="99"/>
    <w:rsid w:val="00B60A80"/>
    <w:pPr>
      <w:widowControl w:val="0"/>
      <w:autoSpaceDE w:val="0"/>
      <w:autoSpaceDN w:val="0"/>
      <w:adjustRightInd w:val="0"/>
      <w:spacing w:line="341" w:lineRule="exact"/>
      <w:ind w:hanging="365"/>
      <w:jc w:val="both"/>
    </w:pPr>
    <w:rPr>
      <w:rFonts w:ascii="Arial" w:eastAsiaTheme="minorEastAsia" w:hAnsi="Arial" w:cs="Arial"/>
      <w:lang w:eastAsia="en-US"/>
    </w:rPr>
  </w:style>
  <w:style w:type="paragraph" w:customStyle="1" w:styleId="Style173">
    <w:name w:val="Style173"/>
    <w:basedOn w:val="af1"/>
    <w:uiPriority w:val="99"/>
    <w:rsid w:val="00B60A80"/>
    <w:pPr>
      <w:widowControl w:val="0"/>
      <w:autoSpaceDE w:val="0"/>
      <w:autoSpaceDN w:val="0"/>
      <w:adjustRightInd w:val="0"/>
    </w:pPr>
    <w:rPr>
      <w:rFonts w:ascii="Arial" w:eastAsiaTheme="minorEastAsia" w:hAnsi="Arial" w:cs="Arial"/>
      <w:lang w:eastAsia="en-US"/>
    </w:rPr>
  </w:style>
  <w:style w:type="paragraph" w:customStyle="1" w:styleId="4f3">
    <w:name w:val="Обычный4"/>
    <w:rsid w:val="00B60A80"/>
  </w:style>
  <w:style w:type="paragraph" w:customStyle="1" w:styleId="83">
    <w:name w:val="Знак Знак Знак Знак Знак Знак Знак Знак Знак Знак Знак Знак Знак Знак Знак Знак Знак Знак Знак Знак Знак8"/>
    <w:basedOn w:val="af1"/>
    <w:rsid w:val="00B60A80"/>
    <w:pPr>
      <w:spacing w:after="160" w:line="240" w:lineRule="exact"/>
    </w:pPr>
    <w:rPr>
      <w:sz w:val="20"/>
      <w:lang w:val="en-US" w:eastAsia="en-US"/>
    </w:rPr>
  </w:style>
  <w:style w:type="paragraph" w:customStyle="1" w:styleId="75">
    <w:name w:val="Знак Знак Знак Знак Знак Знак Знак Знак Знак Знак Знак Знак Знак Знак Знак Знак Знак Знак Знак Знак Знак7"/>
    <w:basedOn w:val="af1"/>
    <w:rsid w:val="00B60A80"/>
    <w:pPr>
      <w:spacing w:after="160" w:line="240" w:lineRule="exact"/>
    </w:pPr>
    <w:rPr>
      <w:sz w:val="20"/>
      <w:lang w:val="en-US" w:eastAsia="en-US"/>
    </w:rPr>
  </w:style>
  <w:style w:type="paragraph" w:customStyle="1" w:styleId="66">
    <w:name w:val="Знак Знак Знак Знак Знак Знак Знак Знак Знак Знак Знак Знак Знак Знак Знак Знак Знак Знак Знак Знак Знак6"/>
    <w:basedOn w:val="af1"/>
    <w:rsid w:val="00B60A80"/>
    <w:pPr>
      <w:spacing w:after="160" w:line="240" w:lineRule="exact"/>
    </w:pPr>
    <w:rPr>
      <w:sz w:val="20"/>
      <w:lang w:val="en-US" w:eastAsia="en-US"/>
    </w:rPr>
  </w:style>
  <w:style w:type="paragraph" w:customStyle="1" w:styleId="5f">
    <w:name w:val="Знак Знак Знак Знак Знак Знак Знак Знак Знак Знак Знак Знак Знак Знак Знак Знак Знак Знак Знак Знак Знак5"/>
    <w:basedOn w:val="af1"/>
    <w:rsid w:val="00B60A80"/>
    <w:pPr>
      <w:spacing w:after="160" w:line="240" w:lineRule="exact"/>
    </w:pPr>
    <w:rPr>
      <w:sz w:val="20"/>
      <w:lang w:val="en-US" w:eastAsia="en-US"/>
    </w:rPr>
  </w:style>
  <w:style w:type="paragraph" w:customStyle="1" w:styleId="5f0">
    <w:name w:val="Обычный5"/>
    <w:rsid w:val="00B60A80"/>
    <w:rPr>
      <w:snapToGrid w:val="0"/>
    </w:rPr>
  </w:style>
  <w:style w:type="paragraph" w:customStyle="1" w:styleId="4f4">
    <w:name w:val="Знак Знак Знак Знак Знак Знак Знак Знак Знак Знак Знак Знак Знак Знак Знак Знак Знак Знак Знак Знак Знак4"/>
    <w:basedOn w:val="af1"/>
    <w:rsid w:val="00B60A80"/>
    <w:pPr>
      <w:spacing w:after="160" w:line="240" w:lineRule="exact"/>
    </w:pPr>
    <w:rPr>
      <w:sz w:val="20"/>
      <w:lang w:val="en-US" w:eastAsia="en-US"/>
    </w:rPr>
  </w:style>
  <w:style w:type="paragraph" w:customStyle="1" w:styleId="3ff1">
    <w:name w:val="Знак Знак Знак Знак Знак Знак Знак Знак Знак Знак Знак Знак Знак Знак Знак Знак Знак Знак Знак Знак Знак3"/>
    <w:basedOn w:val="af1"/>
    <w:rsid w:val="00B60A80"/>
    <w:pPr>
      <w:spacing w:after="160" w:line="240" w:lineRule="exact"/>
    </w:pPr>
    <w:rPr>
      <w:sz w:val="20"/>
      <w:lang w:val="en-US" w:eastAsia="en-US"/>
    </w:rPr>
  </w:style>
  <w:style w:type="paragraph" w:customStyle="1" w:styleId="2fff4">
    <w:name w:val="Знак Знак Знак Знак Знак Знак Знак Знак Знак Знак Знак Знак Знак Знак Знак Знак Знак Знак Знак Знак Знак2"/>
    <w:basedOn w:val="af1"/>
    <w:rsid w:val="00B60A80"/>
    <w:pPr>
      <w:spacing w:after="160" w:line="240" w:lineRule="exact"/>
    </w:pPr>
    <w:rPr>
      <w:sz w:val="20"/>
      <w:lang w:val="en-US" w:eastAsia="en-US"/>
    </w:rPr>
  </w:style>
  <w:style w:type="paragraph" w:customStyle="1" w:styleId="textdot">
    <w:name w:val="text.dot"/>
    <w:basedOn w:val="af1"/>
    <w:rsid w:val="00B60A80"/>
    <w:pPr>
      <w:ind w:firstLine="720"/>
      <w:jc w:val="both"/>
    </w:pPr>
    <w:rPr>
      <w:rFonts w:ascii="NTTimes/Cyrillic" w:hAnsi="NTTimes/Cyrillic"/>
      <w:szCs w:val="20"/>
      <w:lang w:eastAsia="en-US"/>
    </w:rPr>
  </w:style>
  <w:style w:type="paragraph" w:customStyle="1" w:styleId="1fffff2">
    <w:name w:val="Знак Знак Знак Знак Знак Знак Знак Знак Знак Знак Знак Знак Знак Знак Знак Знак Знак Знак Знак Знак Знак1"/>
    <w:basedOn w:val="af1"/>
    <w:rsid w:val="00B60A80"/>
    <w:pPr>
      <w:spacing w:after="160" w:line="240" w:lineRule="exact"/>
    </w:pPr>
    <w:rPr>
      <w:sz w:val="20"/>
      <w:lang w:val="en-US" w:eastAsia="en-US"/>
    </w:rPr>
  </w:style>
  <w:style w:type="paragraph" w:customStyle="1" w:styleId="CharChar1">
    <w:name w:val="Char Char1"/>
    <w:basedOn w:val="af1"/>
    <w:rsid w:val="00B60A80"/>
    <w:pPr>
      <w:widowControl w:val="0"/>
      <w:adjustRightInd w:val="0"/>
      <w:spacing w:before="100" w:beforeAutospacing="1" w:after="100" w:afterAutospacing="1" w:line="360" w:lineRule="atLeast"/>
      <w:jc w:val="both"/>
      <w:textAlignment w:val="baseline"/>
    </w:pPr>
    <w:rPr>
      <w:rFonts w:ascii="Tahoma" w:hAnsi="Tahoma"/>
      <w:sz w:val="20"/>
      <w:szCs w:val="20"/>
      <w:lang w:val="en-US" w:eastAsia="en-US"/>
    </w:rPr>
  </w:style>
  <w:style w:type="paragraph" w:customStyle="1" w:styleId="p28">
    <w:name w:val="p28"/>
    <w:basedOn w:val="af1"/>
    <w:rsid w:val="00B60A80"/>
    <w:pPr>
      <w:widowControl w:val="0"/>
      <w:tabs>
        <w:tab w:val="left" w:pos="204"/>
      </w:tabs>
      <w:autoSpaceDE w:val="0"/>
      <w:autoSpaceDN w:val="0"/>
      <w:adjustRightInd w:val="0"/>
      <w:spacing w:line="323" w:lineRule="atLeast"/>
      <w:jc w:val="both"/>
    </w:pPr>
    <w:rPr>
      <w:lang w:val="en-US" w:eastAsia="en-US"/>
    </w:rPr>
  </w:style>
  <w:style w:type="paragraph" w:customStyle="1" w:styleId="Iauiueoaenonionooiii1">
    <w:name w:val="Iau?iue oaeno n ionooiii1"/>
    <w:basedOn w:val="af1"/>
    <w:rsid w:val="00B60A80"/>
    <w:pPr>
      <w:ind w:firstLine="567"/>
    </w:pPr>
    <w:rPr>
      <w:szCs w:val="20"/>
      <w:lang w:eastAsia="en-US"/>
    </w:rPr>
  </w:style>
  <w:style w:type="paragraph" w:customStyle="1" w:styleId="DocumentMap1">
    <w:name w:val="Document Map1"/>
    <w:basedOn w:val="af1"/>
    <w:rsid w:val="00B60A80"/>
    <w:pPr>
      <w:shd w:val="clear" w:color="auto" w:fill="000080"/>
      <w:ind w:firstLine="425"/>
      <w:jc w:val="both"/>
    </w:pPr>
    <w:rPr>
      <w:rFonts w:ascii="Tahoma" w:hAnsi="Tahoma"/>
      <w:szCs w:val="20"/>
      <w:lang w:eastAsia="en-US"/>
    </w:rPr>
  </w:style>
  <w:style w:type="paragraph" w:customStyle="1" w:styleId="Iaeaaeaiea">
    <w:name w:val="Iaeaaeaiea"/>
    <w:basedOn w:val="1c"/>
    <w:rsid w:val="00B60A80"/>
    <w:pPr>
      <w:tabs>
        <w:tab w:val="num" w:pos="360"/>
        <w:tab w:val="right" w:leader="dot" w:pos="9061"/>
        <w:tab w:val="right" w:leader="dot" w:pos="9242"/>
      </w:tabs>
      <w:spacing w:before="240" w:after="40"/>
      <w:ind w:left="360" w:hanging="360"/>
    </w:pPr>
    <w:rPr>
      <w:bCs/>
      <w:caps/>
      <w:szCs w:val="20"/>
      <w:lang w:eastAsia="en-US"/>
    </w:rPr>
  </w:style>
  <w:style w:type="paragraph" w:customStyle="1" w:styleId="Normal1">
    <w:name w:val="Normal1"/>
    <w:rsid w:val="00B60A80"/>
  </w:style>
  <w:style w:type="paragraph" w:customStyle="1" w:styleId="4f5">
    <w:name w:val="Стиль4"/>
    <w:basedOn w:val="af1"/>
    <w:rsid w:val="00B60A80"/>
    <w:pPr>
      <w:ind w:firstLine="360"/>
      <w:jc w:val="both"/>
    </w:pPr>
    <w:rPr>
      <w:lang w:eastAsia="en-US"/>
    </w:rPr>
  </w:style>
  <w:style w:type="paragraph" w:customStyle="1" w:styleId="DefaultParagraphFontParaCharCharCharCharCharCharCharChar1">
    <w:name w:val="Default Paragraph Font Para Char Char Char Знак Знак Char Char Char Char Char1"/>
    <w:basedOn w:val="af1"/>
    <w:rsid w:val="00B60A80"/>
    <w:pPr>
      <w:spacing w:after="160" w:line="240" w:lineRule="exact"/>
    </w:pPr>
    <w:rPr>
      <w:rFonts w:ascii="Verdana" w:hAnsi="Verdana" w:cs="Verdana"/>
      <w:sz w:val="20"/>
      <w:szCs w:val="20"/>
      <w:lang w:val="en-US" w:eastAsia="en-US"/>
    </w:rPr>
  </w:style>
  <w:style w:type="paragraph" w:customStyle="1" w:styleId="afffffffffffffffffffff9">
    <w:name w:val="Части подзаголовок"/>
    <w:basedOn w:val="af1"/>
    <w:next w:val="af2"/>
    <w:rsid w:val="00B60A80"/>
    <w:pPr>
      <w:keepNext/>
      <w:overflowPunct w:val="0"/>
      <w:autoSpaceDE w:val="0"/>
      <w:autoSpaceDN w:val="0"/>
      <w:adjustRightInd w:val="0"/>
      <w:spacing w:before="240" w:after="240"/>
      <w:jc w:val="center"/>
      <w:textAlignment w:val="baseline"/>
    </w:pPr>
    <w:rPr>
      <w:caps/>
      <w:sz w:val="26"/>
      <w:szCs w:val="20"/>
      <w:lang w:eastAsia="en-US"/>
    </w:rPr>
  </w:style>
  <w:style w:type="paragraph" w:customStyle="1" w:styleId="tekstob">
    <w:name w:val="tekstob"/>
    <w:basedOn w:val="af1"/>
    <w:rsid w:val="00B60A80"/>
    <w:pPr>
      <w:spacing w:before="100" w:beforeAutospacing="1" w:after="100" w:afterAutospacing="1"/>
    </w:pPr>
    <w:rPr>
      <w:lang w:eastAsia="en-US"/>
    </w:rPr>
  </w:style>
  <w:style w:type="paragraph" w:customStyle="1" w:styleId="center1">
    <w:name w:val="center1"/>
    <w:basedOn w:val="af1"/>
    <w:rsid w:val="00B60A80"/>
    <w:pPr>
      <w:spacing w:before="100" w:beforeAutospacing="1" w:after="100" w:afterAutospacing="1"/>
    </w:pPr>
    <w:rPr>
      <w:lang w:eastAsia="en-US"/>
    </w:rPr>
  </w:style>
  <w:style w:type="character" w:customStyle="1" w:styleId="c1">
    <w:name w:val="c1"/>
    <w:basedOn w:val="af3"/>
    <w:rsid w:val="00B60A80"/>
  </w:style>
  <w:style w:type="character" w:customStyle="1" w:styleId="FontStyle117">
    <w:name w:val="Font Style117"/>
    <w:basedOn w:val="af3"/>
    <w:uiPriority w:val="99"/>
    <w:rsid w:val="00B60A80"/>
    <w:rPr>
      <w:rFonts w:ascii="Times New Roman" w:hAnsi="Times New Roman" w:cs="Times New Roman"/>
      <w:sz w:val="26"/>
      <w:szCs w:val="26"/>
    </w:rPr>
  </w:style>
  <w:style w:type="paragraph" w:customStyle="1" w:styleId="Style51">
    <w:name w:val="Style51"/>
    <w:basedOn w:val="af1"/>
    <w:uiPriority w:val="99"/>
    <w:rsid w:val="00B60A80"/>
    <w:pPr>
      <w:widowControl w:val="0"/>
      <w:autoSpaceDE w:val="0"/>
      <w:autoSpaceDN w:val="0"/>
      <w:adjustRightInd w:val="0"/>
    </w:pPr>
    <w:rPr>
      <w:rFonts w:eastAsiaTheme="minorEastAsia"/>
      <w:lang w:eastAsia="en-US"/>
    </w:rPr>
  </w:style>
  <w:style w:type="character" w:customStyle="1" w:styleId="FontStyle85">
    <w:name w:val="Font Style85"/>
    <w:basedOn w:val="af3"/>
    <w:uiPriority w:val="99"/>
    <w:rsid w:val="00B60A80"/>
    <w:rPr>
      <w:rFonts w:ascii="Cambria" w:hAnsi="Cambria" w:cs="Cambria"/>
      <w:b/>
      <w:bCs/>
      <w:sz w:val="28"/>
      <w:szCs w:val="28"/>
    </w:rPr>
  </w:style>
  <w:style w:type="paragraph" w:customStyle="1" w:styleId="Style43">
    <w:name w:val="Style43"/>
    <w:basedOn w:val="af1"/>
    <w:uiPriority w:val="99"/>
    <w:rsid w:val="00B60A80"/>
    <w:pPr>
      <w:widowControl w:val="0"/>
      <w:autoSpaceDE w:val="0"/>
      <w:autoSpaceDN w:val="0"/>
      <w:adjustRightInd w:val="0"/>
      <w:spacing w:line="269" w:lineRule="exact"/>
      <w:jc w:val="both"/>
    </w:pPr>
    <w:rPr>
      <w:rFonts w:eastAsiaTheme="minorEastAsia"/>
      <w:lang w:eastAsia="en-US"/>
    </w:rPr>
  </w:style>
  <w:style w:type="paragraph" w:customStyle="1" w:styleId="afffffffffffffffffffffa">
    <w:name w:val="Где"/>
    <w:basedOn w:val="af1"/>
    <w:rsid w:val="00B60A80"/>
    <w:pPr>
      <w:spacing w:before="20"/>
      <w:ind w:left="709" w:right="28" w:hanging="709"/>
    </w:pPr>
    <w:rPr>
      <w:rFonts w:ascii="Arial" w:hAnsi="Arial"/>
      <w:szCs w:val="26"/>
      <w:lang w:eastAsia="en-US"/>
    </w:rPr>
  </w:style>
  <w:style w:type="character" w:customStyle="1" w:styleId="afffffffffffffffffffffb">
    <w:name w:val="Основной текст_ Знак"/>
    <w:link w:val="afffffffffffffffffffffc"/>
    <w:rsid w:val="00B60A80"/>
    <w:rPr>
      <w:rFonts w:ascii="Arial" w:hAnsi="Arial"/>
      <w:sz w:val="28"/>
    </w:rPr>
  </w:style>
  <w:style w:type="paragraph" w:customStyle="1" w:styleId="afffffffffffffffffffffc">
    <w:name w:val="Основной текст_"/>
    <w:link w:val="afffffffffffffffffffffb"/>
    <w:rsid w:val="00B60A80"/>
    <w:pPr>
      <w:spacing w:before="120" w:after="120"/>
      <w:jc w:val="both"/>
    </w:pPr>
    <w:rPr>
      <w:rFonts w:ascii="Arial" w:hAnsi="Arial"/>
      <w:sz w:val="28"/>
    </w:rPr>
  </w:style>
  <w:style w:type="paragraph" w:customStyle="1" w:styleId="afffffffffffffffffffffd">
    <w:name w:val="Основной текст_ курсив"/>
    <w:basedOn w:val="afffffffffffffffffffffc"/>
    <w:link w:val="afffffffffffffffffffffe"/>
    <w:rsid w:val="00B60A80"/>
    <w:rPr>
      <w:i/>
    </w:rPr>
  </w:style>
  <w:style w:type="character" w:customStyle="1" w:styleId="afffffffffffffffffffffe">
    <w:name w:val="Основной текст_ курсив Знак Знак"/>
    <w:link w:val="afffffffffffffffffffffd"/>
    <w:rsid w:val="00B60A80"/>
    <w:rPr>
      <w:rFonts w:ascii="Arial" w:hAnsi="Arial"/>
      <w:i/>
      <w:sz w:val="28"/>
    </w:rPr>
  </w:style>
  <w:style w:type="paragraph" w:customStyle="1" w:styleId="2fff5">
    <w:name w:val="Заголовок_2"/>
    <w:basedOn w:val="af1"/>
    <w:rsid w:val="00B60A80"/>
    <w:pPr>
      <w:keepNext/>
      <w:tabs>
        <w:tab w:val="num" w:pos="720"/>
        <w:tab w:val="left" w:pos="3119"/>
      </w:tabs>
      <w:spacing w:before="240" w:after="120"/>
      <w:ind w:right="34"/>
      <w:jc w:val="both"/>
    </w:pPr>
    <w:rPr>
      <w:rFonts w:ascii="Arial" w:hAnsi="Arial"/>
      <w:b/>
      <w:bCs/>
      <w:i/>
      <w:sz w:val="28"/>
      <w:szCs w:val="20"/>
      <w:lang w:eastAsia="en-US"/>
    </w:rPr>
  </w:style>
  <w:style w:type="paragraph" w:customStyle="1" w:styleId="TableCaption">
    <w:name w:val="Table Caption"/>
    <w:basedOn w:val="af1"/>
    <w:link w:val="TableCaption0"/>
    <w:rsid w:val="00B60A80"/>
    <w:pPr>
      <w:keepNext/>
      <w:keepLines/>
      <w:spacing w:before="360" w:after="120"/>
      <w:ind w:left="1080"/>
    </w:pPr>
    <w:rPr>
      <w:rFonts w:ascii="Arial Bold" w:hAnsi="Arial Bold"/>
      <w:b/>
      <w:sz w:val="20"/>
      <w:szCs w:val="20"/>
      <w:lang w:val="en-US" w:eastAsia="en-US"/>
    </w:rPr>
  </w:style>
  <w:style w:type="paragraph" w:customStyle="1" w:styleId="3ff2">
    <w:name w:val="ДИЭМ_Заголовок3"/>
    <w:basedOn w:val="33"/>
    <w:rsid w:val="00B60A80"/>
    <w:pPr>
      <w:suppressAutoHyphens w:val="0"/>
      <w:spacing w:before="240" w:after="120" w:line="288" w:lineRule="auto"/>
      <w:ind w:left="720" w:hanging="720"/>
    </w:pPr>
    <w:rPr>
      <w:rFonts w:ascii="Arial" w:hAnsi="Arial"/>
      <w:bCs/>
      <w:i w:val="0"/>
      <w:lang w:eastAsia="en-US"/>
    </w:rPr>
  </w:style>
  <w:style w:type="paragraph" w:customStyle="1" w:styleId="Style161">
    <w:name w:val="Style161"/>
    <w:basedOn w:val="af1"/>
    <w:uiPriority w:val="99"/>
    <w:rsid w:val="00B60A80"/>
    <w:pPr>
      <w:widowControl w:val="0"/>
      <w:autoSpaceDE w:val="0"/>
      <w:autoSpaceDN w:val="0"/>
      <w:adjustRightInd w:val="0"/>
      <w:spacing w:line="343" w:lineRule="exact"/>
      <w:ind w:firstLine="845"/>
      <w:jc w:val="both"/>
    </w:pPr>
    <w:rPr>
      <w:rFonts w:ascii="Arial" w:eastAsiaTheme="minorEastAsia" w:hAnsi="Arial" w:cs="Arial"/>
      <w:lang w:eastAsia="en-US"/>
    </w:rPr>
  </w:style>
  <w:style w:type="character" w:customStyle="1" w:styleId="FontStyle269">
    <w:name w:val="Font Style269"/>
    <w:basedOn w:val="af3"/>
    <w:uiPriority w:val="99"/>
    <w:rsid w:val="00B60A80"/>
    <w:rPr>
      <w:rFonts w:ascii="Times New Roman" w:hAnsi="Times New Roman" w:cs="Times New Roman"/>
      <w:sz w:val="22"/>
      <w:szCs w:val="22"/>
    </w:rPr>
  </w:style>
  <w:style w:type="paragraph" w:customStyle="1" w:styleId="Style106">
    <w:name w:val="Style106"/>
    <w:basedOn w:val="af1"/>
    <w:uiPriority w:val="99"/>
    <w:rsid w:val="00B60A80"/>
    <w:pPr>
      <w:widowControl w:val="0"/>
      <w:autoSpaceDE w:val="0"/>
      <w:autoSpaceDN w:val="0"/>
      <w:adjustRightInd w:val="0"/>
      <w:spacing w:line="344" w:lineRule="exact"/>
      <w:ind w:firstLine="427"/>
    </w:pPr>
    <w:rPr>
      <w:rFonts w:ascii="Arial" w:eastAsiaTheme="minorEastAsia" w:hAnsi="Arial" w:cs="Arial"/>
      <w:lang w:eastAsia="en-US"/>
    </w:rPr>
  </w:style>
  <w:style w:type="table" w:customStyle="1" w:styleId="1fffff3">
    <w:name w:val="Сетка таблицы1"/>
    <w:basedOn w:val="af4"/>
    <w:next w:val="afa"/>
    <w:rsid w:val="00B60A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6">
    <w:name w:val="Сетка таблицы2"/>
    <w:basedOn w:val="af4"/>
    <w:next w:val="afa"/>
    <w:rsid w:val="00B60A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IDDLEPICT">
    <w:name w:val=".MIDDLEPICT"/>
    <w:uiPriority w:val="99"/>
    <w:rsid w:val="00B60A80"/>
    <w:pPr>
      <w:widowControl w:val="0"/>
      <w:autoSpaceDE w:val="0"/>
      <w:autoSpaceDN w:val="0"/>
      <w:adjustRightInd w:val="0"/>
    </w:pPr>
    <w:rPr>
      <w:rFonts w:ascii="Arial" w:eastAsiaTheme="minorEastAsia" w:hAnsi="Arial" w:cs="Arial"/>
      <w:sz w:val="24"/>
      <w:szCs w:val="24"/>
    </w:rPr>
  </w:style>
  <w:style w:type="paragraph" w:customStyle="1" w:styleId="xl486">
    <w:name w:val="xl486"/>
    <w:basedOn w:val="af1"/>
    <w:rsid w:val="00B60A80"/>
    <w:pPr>
      <w:spacing w:before="100" w:beforeAutospacing="1" w:after="100" w:afterAutospacing="1"/>
      <w:textAlignment w:val="center"/>
    </w:pPr>
    <w:rPr>
      <w:sz w:val="18"/>
      <w:szCs w:val="18"/>
      <w:lang w:eastAsia="en-US"/>
    </w:rPr>
  </w:style>
  <w:style w:type="paragraph" w:customStyle="1" w:styleId="xl487">
    <w:name w:val="xl487"/>
    <w:basedOn w:val="af1"/>
    <w:rsid w:val="00B60A80"/>
    <w:pPr>
      <w:spacing w:before="100" w:beforeAutospacing="1" w:after="100" w:afterAutospacing="1"/>
      <w:jc w:val="right"/>
      <w:textAlignment w:val="center"/>
    </w:pPr>
    <w:rPr>
      <w:sz w:val="18"/>
      <w:szCs w:val="18"/>
      <w:lang w:eastAsia="en-US"/>
    </w:rPr>
  </w:style>
  <w:style w:type="paragraph" w:customStyle="1" w:styleId="xl488">
    <w:name w:val="xl488"/>
    <w:basedOn w:val="af1"/>
    <w:rsid w:val="00B60A80"/>
    <w:pPr>
      <w:spacing w:before="100" w:beforeAutospacing="1" w:after="100" w:afterAutospacing="1"/>
      <w:textAlignment w:val="center"/>
    </w:pPr>
    <w:rPr>
      <w:sz w:val="18"/>
      <w:szCs w:val="18"/>
      <w:lang w:eastAsia="en-US"/>
    </w:rPr>
  </w:style>
  <w:style w:type="paragraph" w:customStyle="1" w:styleId="xl489">
    <w:name w:val="xl489"/>
    <w:basedOn w:val="af1"/>
    <w:rsid w:val="00B60A80"/>
    <w:pPr>
      <w:spacing w:before="100" w:beforeAutospacing="1" w:after="100" w:afterAutospacing="1"/>
      <w:textAlignment w:val="center"/>
    </w:pPr>
    <w:rPr>
      <w:sz w:val="18"/>
      <w:szCs w:val="18"/>
      <w:lang w:eastAsia="en-US"/>
    </w:rPr>
  </w:style>
  <w:style w:type="paragraph" w:customStyle="1" w:styleId="xl490">
    <w:name w:val="xl490"/>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491">
    <w:name w:val="xl491"/>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492">
    <w:name w:val="xl492"/>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493">
    <w:name w:val="xl493"/>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18"/>
      <w:szCs w:val="18"/>
      <w:lang w:eastAsia="en-US"/>
    </w:rPr>
  </w:style>
  <w:style w:type="paragraph" w:customStyle="1" w:styleId="xl494">
    <w:name w:val="xl494"/>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18"/>
      <w:szCs w:val="18"/>
      <w:lang w:eastAsia="en-US"/>
    </w:rPr>
  </w:style>
  <w:style w:type="paragraph" w:customStyle="1" w:styleId="xl495">
    <w:name w:val="xl495"/>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18"/>
      <w:szCs w:val="18"/>
      <w:lang w:eastAsia="en-US"/>
    </w:rPr>
  </w:style>
  <w:style w:type="paragraph" w:customStyle="1" w:styleId="xl496">
    <w:name w:val="xl496"/>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18"/>
      <w:szCs w:val="18"/>
      <w:lang w:eastAsia="en-US"/>
    </w:rPr>
  </w:style>
  <w:style w:type="paragraph" w:customStyle="1" w:styleId="xl497">
    <w:name w:val="xl497"/>
    <w:basedOn w:val="af1"/>
    <w:rsid w:val="00B60A80"/>
    <w:pPr>
      <w:pBdr>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498">
    <w:name w:val="xl498"/>
    <w:basedOn w:val="af1"/>
    <w:rsid w:val="00B60A80"/>
    <w:pPr>
      <w:spacing w:before="100" w:beforeAutospacing="1" w:after="100" w:afterAutospacing="1"/>
      <w:textAlignment w:val="top"/>
    </w:pPr>
    <w:rPr>
      <w:sz w:val="18"/>
      <w:szCs w:val="18"/>
      <w:lang w:eastAsia="en-US"/>
    </w:rPr>
  </w:style>
  <w:style w:type="paragraph" w:customStyle="1" w:styleId="xl499">
    <w:name w:val="xl499"/>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00">
    <w:name w:val="xl500"/>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01">
    <w:name w:val="xl501"/>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lang w:eastAsia="en-US"/>
    </w:rPr>
  </w:style>
  <w:style w:type="paragraph" w:customStyle="1" w:styleId="xl502">
    <w:name w:val="xl502"/>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18"/>
      <w:szCs w:val="18"/>
      <w:lang w:eastAsia="en-US"/>
    </w:rPr>
  </w:style>
  <w:style w:type="paragraph" w:customStyle="1" w:styleId="xl503">
    <w:name w:val="xl503"/>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04">
    <w:name w:val="xl504"/>
    <w:basedOn w:val="af1"/>
    <w:rsid w:val="00B60A80"/>
    <w:pPr>
      <w:pBdr>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05">
    <w:name w:val="xl505"/>
    <w:basedOn w:val="af1"/>
    <w:rsid w:val="00B60A80"/>
    <w:pPr>
      <w:pBdr>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06">
    <w:name w:val="xl506"/>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07">
    <w:name w:val="xl507"/>
    <w:basedOn w:val="af1"/>
    <w:rsid w:val="00B60A80"/>
    <w:pPr>
      <w:spacing w:before="100" w:beforeAutospacing="1" w:after="100" w:afterAutospacing="1"/>
      <w:textAlignment w:val="top"/>
    </w:pPr>
    <w:rPr>
      <w:sz w:val="18"/>
      <w:szCs w:val="18"/>
      <w:lang w:eastAsia="en-US"/>
    </w:rPr>
  </w:style>
  <w:style w:type="paragraph" w:customStyle="1" w:styleId="xl508">
    <w:name w:val="xl508"/>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18"/>
      <w:szCs w:val="18"/>
      <w:lang w:eastAsia="en-US"/>
    </w:rPr>
  </w:style>
  <w:style w:type="paragraph" w:customStyle="1" w:styleId="xl509">
    <w:name w:val="xl509"/>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10">
    <w:name w:val="xl510"/>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lang w:eastAsia="en-US"/>
    </w:rPr>
  </w:style>
  <w:style w:type="paragraph" w:customStyle="1" w:styleId="xl511">
    <w:name w:val="xl511"/>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lang w:eastAsia="en-US"/>
    </w:rPr>
  </w:style>
  <w:style w:type="paragraph" w:customStyle="1" w:styleId="xl512">
    <w:name w:val="xl512"/>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13">
    <w:name w:val="xl513"/>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rFonts w:ascii="Times New Roman CYR" w:hAnsi="Times New Roman CYR" w:cs="Times New Roman CYR"/>
      <w:sz w:val="18"/>
      <w:szCs w:val="18"/>
      <w:lang w:eastAsia="en-US"/>
    </w:rPr>
  </w:style>
  <w:style w:type="paragraph" w:customStyle="1" w:styleId="xl514">
    <w:name w:val="xl514"/>
    <w:basedOn w:val="af1"/>
    <w:rsid w:val="00B60A80"/>
    <w:pPr>
      <w:pBdr>
        <w:top w:val="single" w:sz="4" w:space="0" w:color="auto"/>
        <w:left w:val="single" w:sz="4" w:space="0" w:color="auto"/>
        <w:right w:val="single" w:sz="4" w:space="0" w:color="auto"/>
      </w:pBdr>
      <w:spacing w:before="100" w:beforeAutospacing="1" w:after="100" w:afterAutospacing="1"/>
      <w:jc w:val="right"/>
      <w:textAlignment w:val="top"/>
    </w:pPr>
    <w:rPr>
      <w:sz w:val="18"/>
      <w:szCs w:val="18"/>
      <w:lang w:eastAsia="en-US"/>
    </w:rPr>
  </w:style>
  <w:style w:type="paragraph" w:customStyle="1" w:styleId="xl515">
    <w:name w:val="xl515"/>
    <w:basedOn w:val="af1"/>
    <w:rsid w:val="00B60A80"/>
    <w:pPr>
      <w:pBdr>
        <w:left w:val="single" w:sz="4" w:space="0" w:color="auto"/>
        <w:bottom w:val="single" w:sz="4" w:space="0" w:color="auto"/>
        <w:right w:val="single" w:sz="4" w:space="0" w:color="auto"/>
      </w:pBdr>
      <w:spacing w:before="100" w:beforeAutospacing="1" w:after="100" w:afterAutospacing="1"/>
      <w:jc w:val="right"/>
      <w:textAlignment w:val="top"/>
    </w:pPr>
    <w:rPr>
      <w:sz w:val="18"/>
      <w:szCs w:val="18"/>
      <w:lang w:eastAsia="en-US"/>
    </w:rPr>
  </w:style>
  <w:style w:type="paragraph" w:customStyle="1" w:styleId="xl516">
    <w:name w:val="xl516"/>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17">
    <w:name w:val="xl517"/>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18"/>
      <w:szCs w:val="18"/>
      <w:lang w:eastAsia="en-US"/>
    </w:rPr>
  </w:style>
  <w:style w:type="paragraph" w:customStyle="1" w:styleId="xl518">
    <w:name w:val="xl518"/>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18"/>
      <w:szCs w:val="18"/>
      <w:lang w:eastAsia="en-US"/>
    </w:rPr>
  </w:style>
  <w:style w:type="paragraph" w:customStyle="1" w:styleId="xl519">
    <w:name w:val="xl519"/>
    <w:basedOn w:val="af1"/>
    <w:rsid w:val="00B60A80"/>
    <w:pPr>
      <w:pBdr>
        <w:top w:val="single" w:sz="4" w:space="0" w:color="auto"/>
        <w:left w:val="single" w:sz="4" w:space="0" w:color="auto"/>
        <w:right w:val="single" w:sz="4" w:space="0" w:color="auto"/>
      </w:pBdr>
      <w:spacing w:before="100" w:beforeAutospacing="1" w:after="100" w:afterAutospacing="1"/>
      <w:textAlignment w:val="top"/>
    </w:pPr>
    <w:rPr>
      <w:sz w:val="18"/>
      <w:szCs w:val="18"/>
      <w:lang w:eastAsia="en-US"/>
    </w:rPr>
  </w:style>
  <w:style w:type="paragraph" w:customStyle="1" w:styleId="xl520">
    <w:name w:val="xl520"/>
    <w:basedOn w:val="af1"/>
    <w:rsid w:val="00B60A80"/>
    <w:pPr>
      <w:pBdr>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21">
    <w:name w:val="xl521"/>
    <w:basedOn w:val="af1"/>
    <w:rsid w:val="00B60A80"/>
    <w:pPr>
      <w:pBdr>
        <w:top w:val="single" w:sz="4" w:space="0" w:color="auto"/>
        <w:left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22">
    <w:name w:val="xl522"/>
    <w:basedOn w:val="af1"/>
    <w:rsid w:val="00B60A80"/>
    <w:pPr>
      <w:pBdr>
        <w:top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23">
    <w:name w:val="xl523"/>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24">
    <w:name w:val="xl524"/>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25">
    <w:name w:val="xl525"/>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26">
    <w:name w:val="xl526"/>
    <w:basedOn w:val="af1"/>
    <w:rsid w:val="00B60A80"/>
    <w:pPr>
      <w:pBdr>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27">
    <w:name w:val="xl527"/>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28">
    <w:name w:val="xl528"/>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29">
    <w:name w:val="xl529"/>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30">
    <w:name w:val="xl530"/>
    <w:basedOn w:val="af1"/>
    <w:rsid w:val="00B60A80"/>
    <w:pPr>
      <w:spacing w:before="100" w:beforeAutospacing="1" w:after="100" w:afterAutospacing="1"/>
      <w:textAlignment w:val="top"/>
    </w:pPr>
    <w:rPr>
      <w:sz w:val="18"/>
      <w:szCs w:val="18"/>
      <w:lang w:eastAsia="en-US"/>
    </w:rPr>
  </w:style>
  <w:style w:type="paragraph" w:customStyle="1" w:styleId="xl531">
    <w:name w:val="xl531"/>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32">
    <w:name w:val="xl532"/>
    <w:basedOn w:val="af1"/>
    <w:rsid w:val="00B60A80"/>
    <w:pPr>
      <w:pBdr>
        <w:top w:val="single" w:sz="4" w:space="0" w:color="auto"/>
        <w:bottom w:val="single" w:sz="4" w:space="0" w:color="auto"/>
        <w:right w:val="single" w:sz="4" w:space="0" w:color="auto"/>
      </w:pBdr>
      <w:spacing w:before="100" w:beforeAutospacing="1" w:after="100" w:afterAutospacing="1"/>
      <w:jc w:val="right"/>
      <w:textAlignment w:val="top"/>
    </w:pPr>
    <w:rPr>
      <w:b/>
      <w:bCs/>
      <w:sz w:val="18"/>
      <w:szCs w:val="18"/>
      <w:lang w:eastAsia="en-US"/>
    </w:rPr>
  </w:style>
  <w:style w:type="paragraph" w:customStyle="1" w:styleId="xl533">
    <w:name w:val="xl533"/>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lang w:eastAsia="en-US"/>
    </w:rPr>
  </w:style>
  <w:style w:type="paragraph" w:customStyle="1" w:styleId="xl534">
    <w:name w:val="xl534"/>
    <w:basedOn w:val="af1"/>
    <w:rsid w:val="00B60A80"/>
    <w:pPr>
      <w:pBdr>
        <w:top w:val="single" w:sz="4" w:space="0" w:color="auto"/>
        <w:left w:val="single" w:sz="4" w:space="0" w:color="auto"/>
        <w:right w:val="single" w:sz="4" w:space="0" w:color="auto"/>
      </w:pBdr>
      <w:spacing w:before="100" w:beforeAutospacing="1" w:after="100" w:afterAutospacing="1"/>
      <w:textAlignment w:val="top"/>
    </w:pPr>
    <w:rPr>
      <w:sz w:val="18"/>
      <w:szCs w:val="18"/>
      <w:lang w:eastAsia="en-US"/>
    </w:rPr>
  </w:style>
  <w:style w:type="paragraph" w:customStyle="1" w:styleId="xl535">
    <w:name w:val="xl535"/>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36">
    <w:name w:val="xl536"/>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sz w:val="18"/>
      <w:szCs w:val="18"/>
      <w:lang w:eastAsia="en-US"/>
    </w:rPr>
  </w:style>
  <w:style w:type="paragraph" w:customStyle="1" w:styleId="xl537">
    <w:name w:val="xl537"/>
    <w:basedOn w:val="af1"/>
    <w:rsid w:val="00B60A80"/>
    <w:pPr>
      <w:pBdr>
        <w:top w:val="single" w:sz="4" w:space="0" w:color="auto"/>
        <w:bottom w:val="single" w:sz="4" w:space="0" w:color="auto"/>
      </w:pBdr>
      <w:spacing w:before="100" w:beforeAutospacing="1" w:after="100" w:afterAutospacing="1"/>
      <w:textAlignment w:val="top"/>
    </w:pPr>
    <w:rPr>
      <w:b/>
      <w:bCs/>
      <w:sz w:val="18"/>
      <w:szCs w:val="18"/>
      <w:lang w:eastAsia="en-US"/>
    </w:rPr>
  </w:style>
  <w:style w:type="paragraph" w:customStyle="1" w:styleId="xl538">
    <w:name w:val="xl538"/>
    <w:basedOn w:val="af1"/>
    <w:rsid w:val="00B60A80"/>
    <w:pPr>
      <w:pBdr>
        <w:top w:val="single" w:sz="4" w:space="0" w:color="auto"/>
        <w:bottom w:val="single" w:sz="4" w:space="0" w:color="auto"/>
        <w:right w:val="single" w:sz="4" w:space="0" w:color="auto"/>
      </w:pBdr>
      <w:spacing w:before="100" w:beforeAutospacing="1" w:after="100" w:afterAutospacing="1"/>
      <w:textAlignment w:val="top"/>
    </w:pPr>
    <w:rPr>
      <w:b/>
      <w:bCs/>
      <w:sz w:val="18"/>
      <w:szCs w:val="18"/>
      <w:lang w:eastAsia="en-US"/>
    </w:rPr>
  </w:style>
  <w:style w:type="paragraph" w:customStyle="1" w:styleId="xl539">
    <w:name w:val="xl539"/>
    <w:basedOn w:val="af1"/>
    <w:rsid w:val="00B60A80"/>
    <w:pPr>
      <w:pBdr>
        <w:top w:val="single" w:sz="4" w:space="0" w:color="auto"/>
        <w:bottom w:val="single" w:sz="4" w:space="0" w:color="auto"/>
      </w:pBdr>
      <w:spacing w:before="100" w:beforeAutospacing="1" w:after="100" w:afterAutospacing="1"/>
      <w:textAlignment w:val="top"/>
    </w:pPr>
    <w:rPr>
      <w:sz w:val="18"/>
      <w:szCs w:val="18"/>
      <w:lang w:eastAsia="en-US"/>
    </w:rPr>
  </w:style>
  <w:style w:type="paragraph" w:customStyle="1" w:styleId="xl540">
    <w:name w:val="xl540"/>
    <w:basedOn w:val="af1"/>
    <w:rsid w:val="00B60A80"/>
    <w:pPr>
      <w:pBdr>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41">
    <w:name w:val="xl541"/>
    <w:basedOn w:val="af1"/>
    <w:rsid w:val="00B60A80"/>
    <w:pPr>
      <w:pBdr>
        <w:top w:val="single" w:sz="4" w:space="0" w:color="auto"/>
        <w:left w:val="single" w:sz="4" w:space="0" w:color="auto"/>
        <w:bottom w:val="single" w:sz="4" w:space="0" w:color="auto"/>
      </w:pBdr>
      <w:spacing w:before="100" w:beforeAutospacing="1" w:after="100" w:afterAutospacing="1"/>
      <w:textAlignment w:val="top"/>
    </w:pPr>
    <w:rPr>
      <w:sz w:val="18"/>
      <w:szCs w:val="18"/>
      <w:lang w:eastAsia="en-US"/>
    </w:rPr>
  </w:style>
  <w:style w:type="paragraph" w:customStyle="1" w:styleId="xl542">
    <w:name w:val="xl542"/>
    <w:basedOn w:val="af1"/>
    <w:rsid w:val="00B60A80"/>
    <w:pPr>
      <w:pBdr>
        <w:top w:val="single" w:sz="4" w:space="0" w:color="auto"/>
        <w:bottom w:val="single" w:sz="4" w:space="0" w:color="auto"/>
        <w:right w:val="single" w:sz="4" w:space="0" w:color="auto"/>
      </w:pBdr>
      <w:spacing w:before="100" w:beforeAutospacing="1" w:after="100" w:afterAutospacing="1"/>
      <w:textAlignment w:val="top"/>
    </w:pPr>
    <w:rPr>
      <w:sz w:val="18"/>
      <w:szCs w:val="18"/>
      <w:lang w:eastAsia="en-US"/>
    </w:rPr>
  </w:style>
  <w:style w:type="paragraph" w:customStyle="1" w:styleId="xl543">
    <w:name w:val="xl543"/>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18"/>
      <w:szCs w:val="18"/>
      <w:lang w:eastAsia="en-US"/>
    </w:rPr>
  </w:style>
  <w:style w:type="paragraph" w:customStyle="1" w:styleId="xl544">
    <w:name w:val="xl544"/>
    <w:basedOn w:val="af1"/>
    <w:rsid w:val="00B60A80"/>
    <w:pPr>
      <w:pBdr>
        <w:top w:val="single" w:sz="4" w:space="0" w:color="auto"/>
      </w:pBdr>
      <w:spacing w:before="100" w:beforeAutospacing="1" w:after="100" w:afterAutospacing="1"/>
      <w:textAlignment w:val="top"/>
    </w:pPr>
    <w:rPr>
      <w:b/>
      <w:bCs/>
      <w:sz w:val="18"/>
      <w:szCs w:val="18"/>
      <w:lang w:eastAsia="en-US"/>
    </w:rPr>
  </w:style>
  <w:style w:type="paragraph" w:customStyle="1" w:styleId="xl545">
    <w:name w:val="xl545"/>
    <w:basedOn w:val="af1"/>
    <w:rsid w:val="00B60A80"/>
    <w:pPr>
      <w:pBdr>
        <w:top w:val="single" w:sz="4" w:space="0" w:color="auto"/>
        <w:left w:val="single" w:sz="4" w:space="0" w:color="auto"/>
        <w:bottom w:val="single" w:sz="4" w:space="0" w:color="auto"/>
      </w:pBdr>
      <w:spacing w:before="100" w:beforeAutospacing="1" w:after="100" w:afterAutospacing="1"/>
      <w:textAlignment w:val="top"/>
    </w:pPr>
    <w:rPr>
      <w:b/>
      <w:bCs/>
      <w:sz w:val="18"/>
      <w:szCs w:val="18"/>
      <w:lang w:eastAsia="en-US"/>
    </w:rPr>
  </w:style>
  <w:style w:type="paragraph" w:customStyle="1" w:styleId="xl546">
    <w:name w:val="xl546"/>
    <w:basedOn w:val="af1"/>
    <w:rsid w:val="00B60A80"/>
    <w:pPr>
      <w:pBdr>
        <w:top w:val="single" w:sz="4" w:space="0" w:color="auto"/>
        <w:bottom w:val="single" w:sz="4" w:space="0" w:color="auto"/>
      </w:pBdr>
      <w:spacing w:before="100" w:beforeAutospacing="1" w:after="100" w:afterAutospacing="1"/>
      <w:textAlignment w:val="top"/>
    </w:pPr>
    <w:rPr>
      <w:sz w:val="18"/>
      <w:szCs w:val="18"/>
      <w:lang w:eastAsia="en-US"/>
    </w:rPr>
  </w:style>
  <w:style w:type="paragraph" w:customStyle="1" w:styleId="xl547">
    <w:name w:val="xl547"/>
    <w:basedOn w:val="af1"/>
    <w:rsid w:val="00B60A80"/>
    <w:pPr>
      <w:pBdr>
        <w:top w:val="single" w:sz="4" w:space="0" w:color="auto"/>
        <w:bottom w:val="single" w:sz="4" w:space="0" w:color="auto"/>
        <w:right w:val="single" w:sz="4" w:space="0" w:color="auto"/>
      </w:pBdr>
      <w:spacing w:before="100" w:beforeAutospacing="1" w:after="100" w:afterAutospacing="1"/>
      <w:textAlignment w:val="top"/>
    </w:pPr>
    <w:rPr>
      <w:sz w:val="18"/>
      <w:szCs w:val="18"/>
      <w:lang w:eastAsia="en-US"/>
    </w:rPr>
  </w:style>
  <w:style w:type="paragraph" w:customStyle="1" w:styleId="xl548">
    <w:name w:val="xl548"/>
    <w:basedOn w:val="af1"/>
    <w:rsid w:val="00B60A80"/>
    <w:pPr>
      <w:pBdr>
        <w:top w:val="single" w:sz="4" w:space="0" w:color="auto"/>
        <w:bottom w:val="single" w:sz="4" w:space="0" w:color="auto"/>
      </w:pBdr>
      <w:spacing w:before="100" w:beforeAutospacing="1" w:after="100" w:afterAutospacing="1"/>
      <w:textAlignment w:val="top"/>
    </w:pPr>
    <w:rPr>
      <w:sz w:val="18"/>
      <w:szCs w:val="18"/>
      <w:lang w:eastAsia="en-US"/>
    </w:rPr>
  </w:style>
  <w:style w:type="paragraph" w:customStyle="1" w:styleId="xl549">
    <w:name w:val="xl549"/>
    <w:basedOn w:val="af1"/>
    <w:rsid w:val="00B60A80"/>
    <w:pPr>
      <w:pBdr>
        <w:top w:val="single" w:sz="4" w:space="0" w:color="auto"/>
        <w:left w:val="single" w:sz="4" w:space="0" w:color="auto"/>
        <w:bottom w:val="single" w:sz="4" w:space="0" w:color="auto"/>
      </w:pBdr>
      <w:spacing w:before="100" w:beforeAutospacing="1" w:after="100" w:afterAutospacing="1"/>
      <w:textAlignment w:val="top"/>
    </w:pPr>
    <w:rPr>
      <w:sz w:val="18"/>
      <w:szCs w:val="18"/>
      <w:lang w:eastAsia="en-US"/>
    </w:rPr>
  </w:style>
  <w:style w:type="paragraph" w:customStyle="1" w:styleId="xl550">
    <w:name w:val="xl550"/>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51">
    <w:name w:val="xl551"/>
    <w:basedOn w:val="af1"/>
    <w:rsid w:val="00B60A80"/>
    <w:pPr>
      <w:pBdr>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52">
    <w:name w:val="xl552"/>
    <w:basedOn w:val="af1"/>
    <w:rsid w:val="00B60A80"/>
    <w:pPr>
      <w:pBdr>
        <w:left w:val="single" w:sz="4" w:space="0" w:color="auto"/>
        <w:bottom w:val="single" w:sz="4" w:space="0" w:color="auto"/>
        <w:right w:val="single" w:sz="4" w:space="0" w:color="auto"/>
      </w:pBdr>
      <w:spacing w:before="100" w:beforeAutospacing="1" w:after="100" w:afterAutospacing="1"/>
      <w:jc w:val="right"/>
      <w:textAlignment w:val="top"/>
    </w:pPr>
    <w:rPr>
      <w:sz w:val="18"/>
      <w:szCs w:val="18"/>
      <w:lang w:eastAsia="en-US"/>
    </w:rPr>
  </w:style>
  <w:style w:type="paragraph" w:customStyle="1" w:styleId="xl553">
    <w:name w:val="xl553"/>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lang w:eastAsia="en-US"/>
    </w:rPr>
  </w:style>
  <w:style w:type="paragraph" w:customStyle="1" w:styleId="xl554">
    <w:name w:val="xl554"/>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lang w:eastAsia="en-US"/>
    </w:rPr>
  </w:style>
  <w:style w:type="paragraph" w:customStyle="1" w:styleId="xl555">
    <w:name w:val="xl555"/>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en-US"/>
    </w:rPr>
  </w:style>
  <w:style w:type="paragraph" w:customStyle="1" w:styleId="xl556">
    <w:name w:val="xl556"/>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en-US"/>
    </w:rPr>
  </w:style>
  <w:style w:type="paragraph" w:customStyle="1" w:styleId="xl557">
    <w:name w:val="xl557"/>
    <w:basedOn w:val="af1"/>
    <w:rsid w:val="00B60A80"/>
    <w:pPr>
      <w:pBdr>
        <w:left w:val="single" w:sz="4" w:space="0" w:color="auto"/>
        <w:bottom w:val="single" w:sz="4" w:space="0" w:color="auto"/>
      </w:pBdr>
      <w:spacing w:before="100" w:beforeAutospacing="1" w:after="100" w:afterAutospacing="1"/>
      <w:textAlignment w:val="top"/>
    </w:pPr>
    <w:rPr>
      <w:sz w:val="18"/>
      <w:szCs w:val="18"/>
      <w:lang w:eastAsia="en-US"/>
    </w:rPr>
  </w:style>
  <w:style w:type="paragraph" w:customStyle="1" w:styleId="xl558">
    <w:name w:val="xl558"/>
    <w:basedOn w:val="af1"/>
    <w:rsid w:val="00B60A80"/>
    <w:pPr>
      <w:pBdr>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59">
    <w:name w:val="xl559"/>
    <w:basedOn w:val="af1"/>
    <w:rsid w:val="00B60A80"/>
    <w:pPr>
      <w:pBdr>
        <w:left w:val="single" w:sz="4" w:space="0" w:color="auto"/>
        <w:bottom w:val="single" w:sz="4" w:space="0" w:color="auto"/>
        <w:right w:val="single" w:sz="4" w:space="0" w:color="auto"/>
      </w:pBdr>
      <w:spacing w:before="100" w:beforeAutospacing="1" w:after="100" w:afterAutospacing="1"/>
      <w:textAlignment w:val="top"/>
    </w:pPr>
    <w:rPr>
      <w:sz w:val="18"/>
      <w:szCs w:val="18"/>
      <w:lang w:eastAsia="en-US"/>
    </w:rPr>
  </w:style>
  <w:style w:type="paragraph" w:customStyle="1" w:styleId="xl560">
    <w:name w:val="xl560"/>
    <w:basedOn w:val="af1"/>
    <w:rsid w:val="00B60A80"/>
    <w:pPr>
      <w:pBdr>
        <w:left w:val="single" w:sz="4" w:space="0" w:color="auto"/>
        <w:bottom w:val="single" w:sz="4" w:space="0" w:color="auto"/>
        <w:right w:val="single" w:sz="4" w:space="0" w:color="auto"/>
      </w:pBdr>
      <w:spacing w:before="100" w:beforeAutospacing="1" w:after="100" w:afterAutospacing="1"/>
      <w:textAlignment w:val="top"/>
    </w:pPr>
    <w:rPr>
      <w:sz w:val="18"/>
      <w:szCs w:val="18"/>
      <w:lang w:eastAsia="en-US"/>
    </w:rPr>
  </w:style>
  <w:style w:type="paragraph" w:customStyle="1" w:styleId="xl561">
    <w:name w:val="xl561"/>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lang w:eastAsia="en-US"/>
    </w:rPr>
  </w:style>
  <w:style w:type="paragraph" w:customStyle="1" w:styleId="xl562">
    <w:name w:val="xl562"/>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lang w:eastAsia="en-US"/>
    </w:rPr>
  </w:style>
  <w:style w:type="paragraph" w:customStyle="1" w:styleId="xl563">
    <w:name w:val="xl563"/>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64">
    <w:name w:val="xl564"/>
    <w:basedOn w:val="af1"/>
    <w:rsid w:val="00B60A80"/>
    <w:pPr>
      <w:pBdr>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65">
    <w:name w:val="xl565"/>
    <w:basedOn w:val="af1"/>
    <w:rsid w:val="00B60A80"/>
    <w:pPr>
      <w:pBdr>
        <w:bottom w:val="single" w:sz="4" w:space="0" w:color="auto"/>
      </w:pBdr>
      <w:spacing w:before="100" w:beforeAutospacing="1" w:after="100" w:afterAutospacing="1"/>
      <w:textAlignment w:val="top"/>
    </w:pPr>
    <w:rPr>
      <w:b/>
      <w:bCs/>
      <w:sz w:val="18"/>
      <w:szCs w:val="18"/>
      <w:lang w:eastAsia="en-US"/>
    </w:rPr>
  </w:style>
  <w:style w:type="paragraph" w:customStyle="1" w:styleId="xl566">
    <w:name w:val="xl566"/>
    <w:basedOn w:val="af1"/>
    <w:rsid w:val="00B60A80"/>
    <w:pPr>
      <w:pBdr>
        <w:bottom w:val="single" w:sz="4" w:space="0" w:color="auto"/>
        <w:right w:val="single" w:sz="4" w:space="0" w:color="auto"/>
      </w:pBdr>
      <w:spacing w:before="100" w:beforeAutospacing="1" w:after="100" w:afterAutospacing="1"/>
      <w:textAlignment w:val="top"/>
    </w:pPr>
    <w:rPr>
      <w:b/>
      <w:bCs/>
      <w:sz w:val="18"/>
      <w:szCs w:val="18"/>
      <w:lang w:eastAsia="en-US"/>
    </w:rPr>
  </w:style>
  <w:style w:type="paragraph" w:customStyle="1" w:styleId="xl567">
    <w:name w:val="xl567"/>
    <w:basedOn w:val="af1"/>
    <w:rsid w:val="00B60A80"/>
    <w:pPr>
      <w:pBdr>
        <w:left w:val="single" w:sz="4" w:space="0" w:color="auto"/>
        <w:bottom w:val="single" w:sz="4" w:space="0" w:color="auto"/>
        <w:right w:val="single" w:sz="4" w:space="0" w:color="auto"/>
      </w:pBdr>
      <w:spacing w:before="100" w:beforeAutospacing="1" w:after="100" w:afterAutospacing="1"/>
      <w:jc w:val="right"/>
      <w:textAlignment w:val="top"/>
    </w:pPr>
    <w:rPr>
      <w:b/>
      <w:bCs/>
      <w:sz w:val="18"/>
      <w:szCs w:val="18"/>
      <w:lang w:eastAsia="en-US"/>
    </w:rPr>
  </w:style>
  <w:style w:type="paragraph" w:customStyle="1" w:styleId="xl568">
    <w:name w:val="xl568"/>
    <w:basedOn w:val="af1"/>
    <w:rsid w:val="00B60A80"/>
    <w:pPr>
      <w:pBdr>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69">
    <w:name w:val="xl569"/>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70">
    <w:name w:val="xl570"/>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71">
    <w:name w:val="xl571"/>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sz w:val="18"/>
      <w:szCs w:val="18"/>
      <w:lang w:eastAsia="en-US"/>
    </w:rPr>
  </w:style>
  <w:style w:type="paragraph" w:customStyle="1" w:styleId="xl572">
    <w:name w:val="xl572"/>
    <w:basedOn w:val="af1"/>
    <w:rsid w:val="00B60A80"/>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en-US"/>
    </w:rPr>
  </w:style>
  <w:style w:type="paragraph" w:customStyle="1" w:styleId="xl573">
    <w:name w:val="xl573"/>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lang w:eastAsia="en-US"/>
    </w:rPr>
  </w:style>
  <w:style w:type="paragraph" w:customStyle="1" w:styleId="xl574">
    <w:name w:val="xl574"/>
    <w:basedOn w:val="af1"/>
    <w:rsid w:val="00B60A80"/>
    <w:pPr>
      <w:pBdr>
        <w:left w:val="single" w:sz="4" w:space="0" w:color="auto"/>
        <w:bottom w:val="single" w:sz="4" w:space="0" w:color="auto"/>
        <w:right w:val="single" w:sz="4" w:space="0" w:color="auto"/>
      </w:pBdr>
      <w:spacing w:before="100" w:beforeAutospacing="1" w:after="100" w:afterAutospacing="1"/>
      <w:jc w:val="center"/>
      <w:textAlignment w:val="center"/>
    </w:pPr>
    <w:rPr>
      <w:sz w:val="18"/>
      <w:szCs w:val="18"/>
      <w:lang w:eastAsia="en-US"/>
    </w:rPr>
  </w:style>
  <w:style w:type="paragraph" w:customStyle="1" w:styleId="xl575">
    <w:name w:val="xl575"/>
    <w:basedOn w:val="af1"/>
    <w:rsid w:val="00B60A80"/>
    <w:pPr>
      <w:pBdr>
        <w:left w:val="single" w:sz="4" w:space="0" w:color="auto"/>
        <w:bottom w:val="single" w:sz="4" w:space="0" w:color="auto"/>
        <w:right w:val="single" w:sz="4" w:space="0" w:color="auto"/>
      </w:pBdr>
      <w:spacing w:before="100" w:beforeAutospacing="1" w:after="100" w:afterAutospacing="1"/>
      <w:jc w:val="right"/>
      <w:textAlignment w:val="center"/>
    </w:pPr>
    <w:rPr>
      <w:sz w:val="18"/>
      <w:szCs w:val="18"/>
      <w:lang w:eastAsia="en-US"/>
    </w:rPr>
  </w:style>
  <w:style w:type="paragraph" w:customStyle="1" w:styleId="xl576">
    <w:name w:val="xl576"/>
    <w:basedOn w:val="af1"/>
    <w:rsid w:val="00B60A80"/>
    <w:pPr>
      <w:pBdr>
        <w:top w:val="single" w:sz="4" w:space="0" w:color="auto"/>
        <w:bottom w:val="single" w:sz="4" w:space="0" w:color="auto"/>
      </w:pBdr>
      <w:spacing w:before="100" w:beforeAutospacing="1" w:after="100" w:afterAutospacing="1"/>
      <w:textAlignment w:val="top"/>
    </w:pPr>
    <w:rPr>
      <w:b/>
      <w:bCs/>
      <w:sz w:val="18"/>
      <w:szCs w:val="18"/>
      <w:lang w:eastAsia="en-US"/>
    </w:rPr>
  </w:style>
  <w:style w:type="paragraph" w:customStyle="1" w:styleId="xl577">
    <w:name w:val="xl577"/>
    <w:basedOn w:val="af1"/>
    <w:rsid w:val="00B60A80"/>
    <w:pPr>
      <w:pBdr>
        <w:top w:val="single" w:sz="4" w:space="0" w:color="auto"/>
        <w:left w:val="single" w:sz="4" w:space="0" w:color="auto"/>
        <w:bottom w:val="single" w:sz="4" w:space="0" w:color="auto"/>
      </w:pBdr>
      <w:spacing w:before="100" w:beforeAutospacing="1" w:after="100" w:afterAutospacing="1"/>
      <w:textAlignment w:val="top"/>
    </w:pPr>
    <w:rPr>
      <w:sz w:val="18"/>
      <w:szCs w:val="18"/>
      <w:lang w:eastAsia="en-US"/>
    </w:rPr>
  </w:style>
  <w:style w:type="paragraph" w:customStyle="1" w:styleId="xl578">
    <w:name w:val="xl578"/>
    <w:basedOn w:val="af1"/>
    <w:rsid w:val="00B60A80"/>
    <w:pPr>
      <w:pBdr>
        <w:top w:val="single" w:sz="4" w:space="0" w:color="auto"/>
        <w:bottom w:val="single" w:sz="4" w:space="0" w:color="auto"/>
      </w:pBdr>
      <w:spacing w:before="100" w:beforeAutospacing="1" w:after="100" w:afterAutospacing="1"/>
      <w:textAlignment w:val="top"/>
    </w:pPr>
    <w:rPr>
      <w:sz w:val="18"/>
      <w:szCs w:val="18"/>
      <w:lang w:eastAsia="en-US"/>
    </w:rPr>
  </w:style>
  <w:style w:type="paragraph" w:customStyle="1" w:styleId="xl579">
    <w:name w:val="xl579"/>
    <w:basedOn w:val="af1"/>
    <w:rsid w:val="00B60A80"/>
    <w:pPr>
      <w:pBdr>
        <w:top w:val="single" w:sz="4" w:space="0" w:color="auto"/>
        <w:left w:val="single" w:sz="4" w:space="0" w:color="auto"/>
        <w:bottom w:val="single" w:sz="4" w:space="0" w:color="auto"/>
      </w:pBdr>
      <w:spacing w:before="100" w:beforeAutospacing="1" w:after="100" w:afterAutospacing="1"/>
      <w:textAlignment w:val="top"/>
    </w:pPr>
    <w:rPr>
      <w:b/>
      <w:bCs/>
      <w:sz w:val="18"/>
      <w:szCs w:val="18"/>
      <w:lang w:eastAsia="en-US"/>
    </w:rPr>
  </w:style>
  <w:style w:type="paragraph" w:customStyle="1" w:styleId="xl580">
    <w:name w:val="xl580"/>
    <w:basedOn w:val="af1"/>
    <w:rsid w:val="00B60A80"/>
    <w:pPr>
      <w:pBdr>
        <w:top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81">
    <w:name w:val="xl581"/>
    <w:basedOn w:val="af1"/>
    <w:rsid w:val="00B60A80"/>
    <w:pPr>
      <w:pBdr>
        <w:top w:val="single" w:sz="4" w:space="0" w:color="auto"/>
        <w:left w:val="single" w:sz="4" w:space="0" w:color="auto"/>
        <w:right w:val="single" w:sz="4" w:space="0" w:color="auto"/>
      </w:pBdr>
      <w:spacing w:before="100" w:beforeAutospacing="1" w:after="100" w:afterAutospacing="1"/>
      <w:textAlignment w:val="top"/>
    </w:pPr>
    <w:rPr>
      <w:sz w:val="18"/>
      <w:szCs w:val="18"/>
      <w:lang w:eastAsia="en-US"/>
    </w:rPr>
  </w:style>
  <w:style w:type="paragraph" w:customStyle="1" w:styleId="xl582">
    <w:name w:val="xl582"/>
    <w:basedOn w:val="af1"/>
    <w:rsid w:val="00B60A80"/>
    <w:pPr>
      <w:pBdr>
        <w:left w:val="single" w:sz="4" w:space="0" w:color="auto"/>
        <w:bottom w:val="single" w:sz="4" w:space="0" w:color="auto"/>
        <w:right w:val="single" w:sz="4" w:space="0" w:color="auto"/>
      </w:pBdr>
      <w:spacing w:before="100" w:beforeAutospacing="1" w:after="100" w:afterAutospacing="1"/>
      <w:textAlignment w:val="top"/>
    </w:pPr>
    <w:rPr>
      <w:sz w:val="18"/>
      <w:szCs w:val="18"/>
      <w:lang w:eastAsia="en-US"/>
    </w:rPr>
  </w:style>
  <w:style w:type="paragraph" w:customStyle="1" w:styleId="xl583">
    <w:name w:val="xl583"/>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lang w:eastAsia="en-US"/>
    </w:rPr>
  </w:style>
  <w:style w:type="paragraph" w:customStyle="1" w:styleId="xl584">
    <w:name w:val="xl584"/>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85">
    <w:name w:val="xl585"/>
    <w:basedOn w:val="af1"/>
    <w:rsid w:val="00B60A80"/>
    <w:pPr>
      <w:pBdr>
        <w:top w:val="single" w:sz="4" w:space="0" w:color="auto"/>
        <w:bottom w:val="single" w:sz="4" w:space="0" w:color="auto"/>
      </w:pBdr>
      <w:spacing w:before="100" w:beforeAutospacing="1" w:after="100" w:afterAutospacing="1"/>
    </w:pPr>
    <w:rPr>
      <w:lang w:eastAsia="en-US"/>
    </w:rPr>
  </w:style>
  <w:style w:type="paragraph" w:customStyle="1" w:styleId="xl586">
    <w:name w:val="xl586"/>
    <w:basedOn w:val="af1"/>
    <w:rsid w:val="00B60A80"/>
    <w:pPr>
      <w:pBdr>
        <w:top w:val="single" w:sz="4" w:space="0" w:color="auto"/>
        <w:bottom w:val="single" w:sz="4" w:space="0" w:color="auto"/>
        <w:right w:val="single" w:sz="4" w:space="0" w:color="auto"/>
      </w:pBdr>
      <w:spacing w:before="100" w:beforeAutospacing="1" w:after="100" w:afterAutospacing="1"/>
    </w:pPr>
    <w:rPr>
      <w:lang w:eastAsia="en-US"/>
    </w:rPr>
  </w:style>
  <w:style w:type="paragraph" w:customStyle="1" w:styleId="xl587">
    <w:name w:val="xl587"/>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lang w:eastAsia="en-US"/>
    </w:rPr>
  </w:style>
  <w:style w:type="paragraph" w:customStyle="1" w:styleId="xl588">
    <w:name w:val="xl588"/>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lang w:eastAsia="en-US"/>
    </w:rPr>
  </w:style>
  <w:style w:type="paragraph" w:customStyle="1" w:styleId="xl589">
    <w:name w:val="xl589"/>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8"/>
      <w:szCs w:val="18"/>
      <w:lang w:eastAsia="en-US"/>
    </w:rPr>
  </w:style>
  <w:style w:type="paragraph" w:customStyle="1" w:styleId="xl590">
    <w:name w:val="xl590"/>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lang w:eastAsia="en-US"/>
    </w:rPr>
  </w:style>
  <w:style w:type="paragraph" w:customStyle="1" w:styleId="xl591">
    <w:name w:val="xl591"/>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8"/>
      <w:szCs w:val="18"/>
      <w:lang w:eastAsia="en-US"/>
    </w:rPr>
  </w:style>
  <w:style w:type="paragraph" w:customStyle="1" w:styleId="xl592">
    <w:name w:val="xl592"/>
    <w:basedOn w:val="af1"/>
    <w:rsid w:val="00B60A80"/>
    <w:pPr>
      <w:spacing w:before="100" w:beforeAutospacing="1" w:after="100" w:afterAutospacing="1"/>
      <w:jc w:val="center"/>
    </w:pPr>
    <w:rPr>
      <w:lang w:eastAsia="en-US"/>
    </w:rPr>
  </w:style>
  <w:style w:type="paragraph" w:customStyle="1" w:styleId="xl593">
    <w:name w:val="xl593"/>
    <w:basedOn w:val="af1"/>
    <w:rsid w:val="00B60A80"/>
    <w:pPr>
      <w:pBdr>
        <w:left w:val="single" w:sz="4" w:space="0" w:color="auto"/>
        <w:bottom w:val="single" w:sz="4" w:space="0" w:color="auto"/>
        <w:right w:val="single" w:sz="4" w:space="0" w:color="auto"/>
      </w:pBdr>
      <w:spacing w:before="100" w:beforeAutospacing="1" w:after="100" w:afterAutospacing="1"/>
      <w:textAlignment w:val="top"/>
    </w:pPr>
    <w:rPr>
      <w:sz w:val="18"/>
      <w:szCs w:val="18"/>
      <w:lang w:eastAsia="en-US"/>
    </w:rPr>
  </w:style>
  <w:style w:type="paragraph" w:customStyle="1" w:styleId="xl594">
    <w:name w:val="xl594"/>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sz w:val="18"/>
      <w:szCs w:val="18"/>
      <w:lang w:eastAsia="en-US"/>
    </w:rPr>
  </w:style>
  <w:style w:type="paragraph" w:customStyle="1" w:styleId="xl595">
    <w:name w:val="xl595"/>
    <w:basedOn w:val="af1"/>
    <w:rsid w:val="00B60A80"/>
    <w:pPr>
      <w:pBdr>
        <w:top w:val="single" w:sz="4" w:space="0" w:color="auto"/>
        <w:left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18"/>
      <w:szCs w:val="18"/>
      <w:lang w:eastAsia="en-US"/>
    </w:rPr>
  </w:style>
  <w:style w:type="paragraph" w:customStyle="1" w:styleId="xl596">
    <w:name w:val="xl596"/>
    <w:basedOn w:val="af1"/>
    <w:rsid w:val="00B60A80"/>
    <w:pPr>
      <w:pBdr>
        <w:top w:val="single" w:sz="4" w:space="0" w:color="auto"/>
        <w:left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18"/>
      <w:szCs w:val="18"/>
      <w:lang w:eastAsia="en-US"/>
    </w:rPr>
  </w:style>
  <w:style w:type="paragraph" w:customStyle="1" w:styleId="xl597">
    <w:name w:val="xl597"/>
    <w:basedOn w:val="af1"/>
    <w:rsid w:val="00B60A80"/>
    <w:pPr>
      <w:pBdr>
        <w:top w:val="single" w:sz="4" w:space="0" w:color="auto"/>
        <w:left w:val="single" w:sz="4" w:space="0" w:color="auto"/>
        <w:right w:val="single" w:sz="4" w:space="0" w:color="auto"/>
      </w:pBdr>
      <w:spacing w:before="100" w:beforeAutospacing="1" w:after="100" w:afterAutospacing="1"/>
      <w:jc w:val="right"/>
      <w:textAlignment w:val="top"/>
    </w:pPr>
    <w:rPr>
      <w:sz w:val="18"/>
      <w:szCs w:val="18"/>
      <w:lang w:eastAsia="en-US"/>
    </w:rPr>
  </w:style>
  <w:style w:type="paragraph" w:customStyle="1" w:styleId="xl598">
    <w:name w:val="xl598"/>
    <w:basedOn w:val="af1"/>
    <w:rsid w:val="00B60A80"/>
    <w:pPr>
      <w:pBdr>
        <w:top w:val="single" w:sz="4" w:space="0" w:color="auto"/>
        <w:left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599">
    <w:name w:val="xl599"/>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18"/>
      <w:szCs w:val="18"/>
      <w:lang w:eastAsia="en-US"/>
    </w:rPr>
  </w:style>
  <w:style w:type="paragraph" w:customStyle="1" w:styleId="xl600">
    <w:name w:val="xl600"/>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18"/>
      <w:szCs w:val="18"/>
      <w:lang w:eastAsia="en-US"/>
    </w:rPr>
  </w:style>
  <w:style w:type="paragraph" w:customStyle="1" w:styleId="xl601">
    <w:name w:val="xl601"/>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602">
    <w:name w:val="xl602"/>
    <w:basedOn w:val="af1"/>
    <w:rsid w:val="00B60A80"/>
    <w:pPr>
      <w:pBdr>
        <w:top w:val="single" w:sz="4" w:space="0" w:color="auto"/>
        <w:left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603">
    <w:name w:val="xl603"/>
    <w:basedOn w:val="af1"/>
    <w:rsid w:val="00B60A80"/>
    <w:pPr>
      <w:pBdr>
        <w:top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604">
    <w:name w:val="xl604"/>
    <w:basedOn w:val="af1"/>
    <w:rsid w:val="00B60A80"/>
    <w:pPr>
      <w:pBdr>
        <w:top w:val="single" w:sz="4" w:space="0" w:color="auto"/>
        <w:left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605">
    <w:name w:val="xl605"/>
    <w:basedOn w:val="af1"/>
    <w:rsid w:val="00B60A80"/>
    <w:pPr>
      <w:pBdr>
        <w:top w:val="single" w:sz="4" w:space="0" w:color="auto"/>
        <w:left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606">
    <w:name w:val="xl606"/>
    <w:basedOn w:val="af1"/>
    <w:rsid w:val="00B60A80"/>
    <w:pPr>
      <w:pBdr>
        <w:top w:val="single" w:sz="4" w:space="0" w:color="auto"/>
        <w:left w:val="single" w:sz="4" w:space="0" w:color="auto"/>
        <w:right w:val="single" w:sz="4" w:space="0" w:color="auto"/>
      </w:pBdr>
      <w:spacing w:before="100" w:beforeAutospacing="1" w:after="100" w:afterAutospacing="1"/>
      <w:jc w:val="right"/>
      <w:textAlignment w:val="top"/>
    </w:pPr>
    <w:rPr>
      <w:sz w:val="18"/>
      <w:szCs w:val="18"/>
      <w:lang w:eastAsia="en-US"/>
    </w:rPr>
  </w:style>
  <w:style w:type="paragraph" w:customStyle="1" w:styleId="xl607">
    <w:name w:val="xl607"/>
    <w:basedOn w:val="af1"/>
    <w:rsid w:val="00B60A80"/>
    <w:pPr>
      <w:pBdr>
        <w:bottom w:val="single" w:sz="4" w:space="0" w:color="auto"/>
        <w:right w:val="single" w:sz="4" w:space="0" w:color="auto"/>
      </w:pBdr>
      <w:spacing w:before="100" w:beforeAutospacing="1" w:after="100" w:afterAutospacing="1"/>
      <w:textAlignment w:val="top"/>
    </w:pPr>
    <w:rPr>
      <w:rFonts w:ascii="Times New Roman CYR" w:hAnsi="Times New Roman CYR" w:cs="Times New Roman CYR"/>
      <w:sz w:val="18"/>
      <w:szCs w:val="18"/>
      <w:lang w:eastAsia="en-US"/>
    </w:rPr>
  </w:style>
  <w:style w:type="paragraph" w:customStyle="1" w:styleId="xl608">
    <w:name w:val="xl608"/>
    <w:basedOn w:val="af1"/>
    <w:rsid w:val="00B60A80"/>
    <w:pPr>
      <w:pBdr>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609">
    <w:name w:val="xl609"/>
    <w:basedOn w:val="af1"/>
    <w:rsid w:val="00B60A80"/>
    <w:pPr>
      <w:pBdr>
        <w:top w:val="single" w:sz="4" w:space="0" w:color="auto"/>
        <w:bottom w:val="single" w:sz="4" w:space="0" w:color="auto"/>
        <w:right w:val="single" w:sz="4" w:space="0" w:color="auto"/>
      </w:pBdr>
      <w:spacing w:before="100" w:beforeAutospacing="1" w:after="100" w:afterAutospacing="1"/>
      <w:textAlignment w:val="top"/>
    </w:pPr>
    <w:rPr>
      <w:rFonts w:ascii="Times New Roman CYR" w:hAnsi="Times New Roman CYR" w:cs="Times New Roman CYR"/>
      <w:sz w:val="18"/>
      <w:szCs w:val="18"/>
      <w:lang w:eastAsia="en-US"/>
    </w:rPr>
  </w:style>
  <w:style w:type="paragraph" w:customStyle="1" w:styleId="xl610">
    <w:name w:val="xl610"/>
    <w:basedOn w:val="af1"/>
    <w:rsid w:val="00B60A80"/>
    <w:pPr>
      <w:pBdr>
        <w:left w:val="single" w:sz="4" w:space="0" w:color="auto"/>
        <w:bottom w:val="single" w:sz="4" w:space="0" w:color="auto"/>
        <w:right w:val="single" w:sz="4" w:space="0" w:color="auto"/>
      </w:pBdr>
      <w:spacing w:before="100" w:beforeAutospacing="1" w:after="100" w:afterAutospacing="1"/>
      <w:textAlignment w:val="top"/>
    </w:pPr>
    <w:rPr>
      <w:sz w:val="18"/>
      <w:szCs w:val="18"/>
      <w:lang w:eastAsia="en-US"/>
    </w:rPr>
  </w:style>
  <w:style w:type="paragraph" w:customStyle="1" w:styleId="xl611">
    <w:name w:val="xl611"/>
    <w:basedOn w:val="af1"/>
    <w:rsid w:val="00B60A80"/>
    <w:pPr>
      <w:pBdr>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612">
    <w:name w:val="xl612"/>
    <w:basedOn w:val="af1"/>
    <w:rsid w:val="00B60A80"/>
    <w:pPr>
      <w:pBdr>
        <w:left w:val="single" w:sz="4" w:space="0" w:color="auto"/>
        <w:bottom w:val="single" w:sz="4" w:space="0" w:color="auto"/>
        <w:right w:val="single" w:sz="4" w:space="0" w:color="auto"/>
      </w:pBdr>
      <w:spacing w:before="100" w:beforeAutospacing="1" w:after="100" w:afterAutospacing="1"/>
      <w:jc w:val="right"/>
      <w:textAlignment w:val="top"/>
    </w:pPr>
    <w:rPr>
      <w:sz w:val="18"/>
      <w:szCs w:val="18"/>
      <w:lang w:eastAsia="en-US"/>
    </w:rPr>
  </w:style>
  <w:style w:type="paragraph" w:customStyle="1" w:styleId="xl613">
    <w:name w:val="xl613"/>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sz w:val="18"/>
      <w:szCs w:val="18"/>
      <w:lang w:eastAsia="en-US"/>
    </w:rPr>
  </w:style>
  <w:style w:type="paragraph" w:customStyle="1" w:styleId="xl614">
    <w:name w:val="xl614"/>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lang w:eastAsia="en-US"/>
    </w:rPr>
  </w:style>
  <w:style w:type="paragraph" w:customStyle="1" w:styleId="xl615">
    <w:name w:val="xl615"/>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pPr>
    <w:rPr>
      <w:sz w:val="21"/>
      <w:szCs w:val="21"/>
      <w:lang w:eastAsia="en-US"/>
    </w:rPr>
  </w:style>
  <w:style w:type="paragraph" w:customStyle="1" w:styleId="xl616">
    <w:name w:val="xl616"/>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pPr>
    <w:rPr>
      <w:sz w:val="21"/>
      <w:szCs w:val="21"/>
      <w:lang w:eastAsia="en-US"/>
    </w:rPr>
  </w:style>
  <w:style w:type="paragraph" w:customStyle="1" w:styleId="xl617">
    <w:name w:val="xl617"/>
    <w:basedOn w:val="af1"/>
    <w:rsid w:val="00B60A80"/>
    <w:pPr>
      <w:pBdr>
        <w:top w:val="single" w:sz="4" w:space="0" w:color="auto"/>
        <w:left w:val="single" w:sz="4" w:space="0" w:color="auto"/>
        <w:right w:val="single" w:sz="4" w:space="0" w:color="auto"/>
      </w:pBdr>
      <w:spacing w:before="100" w:beforeAutospacing="1" w:after="100" w:afterAutospacing="1"/>
      <w:textAlignment w:val="top"/>
    </w:pPr>
    <w:rPr>
      <w:rFonts w:ascii="Times New Roman CYR" w:hAnsi="Times New Roman CYR" w:cs="Times New Roman CYR"/>
      <w:sz w:val="18"/>
      <w:szCs w:val="18"/>
      <w:lang w:eastAsia="en-US"/>
    </w:rPr>
  </w:style>
  <w:style w:type="paragraph" w:customStyle="1" w:styleId="xl618">
    <w:name w:val="xl618"/>
    <w:basedOn w:val="af1"/>
    <w:rsid w:val="00B60A80"/>
    <w:pPr>
      <w:pBdr>
        <w:left w:val="single" w:sz="4" w:space="0" w:color="auto"/>
        <w:bottom w:val="single" w:sz="4" w:space="0" w:color="auto"/>
      </w:pBdr>
      <w:spacing w:before="100" w:beforeAutospacing="1" w:after="100" w:afterAutospacing="1"/>
      <w:textAlignment w:val="top"/>
    </w:pPr>
    <w:rPr>
      <w:sz w:val="18"/>
      <w:szCs w:val="18"/>
      <w:lang w:eastAsia="en-US"/>
    </w:rPr>
  </w:style>
  <w:style w:type="paragraph" w:customStyle="1" w:styleId="xl619">
    <w:name w:val="xl619"/>
    <w:basedOn w:val="af1"/>
    <w:rsid w:val="00B60A80"/>
    <w:pPr>
      <w:pBdr>
        <w:top w:val="single" w:sz="4" w:space="0" w:color="auto"/>
        <w:bottom w:val="single" w:sz="4" w:space="0" w:color="auto"/>
      </w:pBdr>
      <w:spacing w:before="100" w:beforeAutospacing="1" w:after="100" w:afterAutospacing="1"/>
      <w:jc w:val="center"/>
      <w:textAlignment w:val="top"/>
    </w:pPr>
    <w:rPr>
      <w:sz w:val="18"/>
      <w:szCs w:val="18"/>
      <w:lang w:eastAsia="en-US"/>
    </w:rPr>
  </w:style>
  <w:style w:type="paragraph" w:customStyle="1" w:styleId="xl620">
    <w:name w:val="xl620"/>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sz w:val="18"/>
      <w:szCs w:val="18"/>
      <w:lang w:eastAsia="en-US"/>
    </w:rPr>
  </w:style>
  <w:style w:type="paragraph" w:customStyle="1" w:styleId="xl621">
    <w:name w:val="xl621"/>
    <w:basedOn w:val="af1"/>
    <w:rsid w:val="00B60A8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top"/>
    </w:pPr>
    <w:rPr>
      <w:b/>
      <w:bCs/>
      <w:sz w:val="18"/>
      <w:szCs w:val="18"/>
      <w:lang w:eastAsia="en-US"/>
    </w:rPr>
  </w:style>
  <w:style w:type="paragraph" w:customStyle="1" w:styleId="xl622">
    <w:name w:val="xl622"/>
    <w:basedOn w:val="af1"/>
    <w:rsid w:val="00B60A80"/>
    <w:pPr>
      <w:pBdr>
        <w:top w:val="single" w:sz="4" w:space="0" w:color="auto"/>
        <w:left w:val="single" w:sz="4" w:space="0" w:color="auto"/>
        <w:bottom w:val="single" w:sz="4" w:space="0" w:color="auto"/>
      </w:pBdr>
      <w:spacing w:before="100" w:beforeAutospacing="1" w:after="100" w:afterAutospacing="1"/>
      <w:textAlignment w:val="top"/>
    </w:pPr>
    <w:rPr>
      <w:b/>
      <w:bCs/>
      <w:sz w:val="18"/>
      <w:szCs w:val="18"/>
      <w:lang w:eastAsia="en-US"/>
    </w:rPr>
  </w:style>
  <w:style w:type="paragraph" w:customStyle="1" w:styleId="xl623">
    <w:name w:val="xl623"/>
    <w:basedOn w:val="af1"/>
    <w:rsid w:val="00B60A80"/>
    <w:pPr>
      <w:pBdr>
        <w:top w:val="single" w:sz="4" w:space="0" w:color="auto"/>
        <w:left w:val="single" w:sz="4" w:space="0" w:color="auto"/>
        <w:bottom w:val="single" w:sz="4" w:space="0" w:color="auto"/>
      </w:pBdr>
      <w:spacing w:before="100" w:beforeAutospacing="1" w:after="100" w:afterAutospacing="1"/>
      <w:jc w:val="center"/>
      <w:textAlignment w:val="top"/>
    </w:pPr>
    <w:rPr>
      <w:b/>
      <w:bCs/>
      <w:sz w:val="18"/>
      <w:szCs w:val="18"/>
      <w:lang w:eastAsia="en-US"/>
    </w:rPr>
  </w:style>
  <w:style w:type="paragraph" w:customStyle="1" w:styleId="xl624">
    <w:name w:val="xl624"/>
    <w:basedOn w:val="af1"/>
    <w:rsid w:val="00B60A80"/>
    <w:pPr>
      <w:pBdr>
        <w:top w:val="single" w:sz="4" w:space="0" w:color="auto"/>
        <w:bottom w:val="single" w:sz="4" w:space="0" w:color="auto"/>
      </w:pBdr>
      <w:spacing w:before="100" w:beforeAutospacing="1" w:after="100" w:afterAutospacing="1"/>
      <w:jc w:val="center"/>
      <w:textAlignment w:val="top"/>
    </w:pPr>
    <w:rPr>
      <w:b/>
      <w:bCs/>
      <w:sz w:val="18"/>
      <w:szCs w:val="18"/>
      <w:lang w:eastAsia="en-US"/>
    </w:rPr>
  </w:style>
  <w:style w:type="paragraph" w:customStyle="1" w:styleId="xl625">
    <w:name w:val="xl625"/>
    <w:basedOn w:val="af1"/>
    <w:rsid w:val="00B60A80"/>
    <w:pPr>
      <w:pBdr>
        <w:top w:val="single" w:sz="4" w:space="0" w:color="auto"/>
        <w:bottom w:val="single" w:sz="4" w:space="0" w:color="auto"/>
        <w:right w:val="single" w:sz="4" w:space="0" w:color="auto"/>
      </w:pBdr>
      <w:spacing w:before="100" w:beforeAutospacing="1" w:after="100" w:afterAutospacing="1"/>
      <w:jc w:val="center"/>
      <w:textAlignment w:val="top"/>
    </w:pPr>
    <w:rPr>
      <w:b/>
      <w:bCs/>
      <w:sz w:val="18"/>
      <w:szCs w:val="18"/>
      <w:lang w:eastAsia="en-US"/>
    </w:rPr>
  </w:style>
  <w:style w:type="paragraph" w:customStyle="1" w:styleId="xl626">
    <w:name w:val="xl626"/>
    <w:basedOn w:val="af1"/>
    <w:rsid w:val="00B60A80"/>
    <w:pPr>
      <w:pBdr>
        <w:top w:val="single" w:sz="4" w:space="0" w:color="auto"/>
        <w:left w:val="single" w:sz="4" w:space="0" w:color="auto"/>
        <w:bottom w:val="single" w:sz="4" w:space="0" w:color="auto"/>
      </w:pBdr>
      <w:spacing w:before="100" w:beforeAutospacing="1" w:after="100" w:afterAutospacing="1"/>
      <w:jc w:val="center"/>
      <w:textAlignment w:val="center"/>
    </w:pPr>
    <w:rPr>
      <w:b/>
      <w:bCs/>
      <w:lang w:eastAsia="en-US"/>
    </w:rPr>
  </w:style>
  <w:style w:type="paragraph" w:customStyle="1" w:styleId="xl627">
    <w:name w:val="xl627"/>
    <w:basedOn w:val="af1"/>
    <w:rsid w:val="00B60A80"/>
    <w:pPr>
      <w:pBdr>
        <w:top w:val="single" w:sz="4" w:space="0" w:color="auto"/>
        <w:bottom w:val="single" w:sz="4" w:space="0" w:color="auto"/>
      </w:pBdr>
      <w:spacing w:before="100" w:beforeAutospacing="1" w:after="100" w:afterAutospacing="1"/>
      <w:jc w:val="center"/>
      <w:textAlignment w:val="center"/>
    </w:pPr>
    <w:rPr>
      <w:b/>
      <w:bCs/>
      <w:lang w:eastAsia="en-US"/>
    </w:rPr>
  </w:style>
  <w:style w:type="paragraph" w:customStyle="1" w:styleId="xl628">
    <w:name w:val="xl628"/>
    <w:basedOn w:val="af1"/>
    <w:rsid w:val="00B60A80"/>
    <w:pPr>
      <w:pBdr>
        <w:top w:val="single" w:sz="4" w:space="0" w:color="auto"/>
        <w:bottom w:val="single" w:sz="4" w:space="0" w:color="auto"/>
        <w:right w:val="single" w:sz="4" w:space="0" w:color="auto"/>
      </w:pBdr>
      <w:spacing w:before="100" w:beforeAutospacing="1" w:after="100" w:afterAutospacing="1"/>
      <w:jc w:val="center"/>
      <w:textAlignment w:val="center"/>
    </w:pPr>
    <w:rPr>
      <w:b/>
      <w:bCs/>
      <w:lang w:eastAsia="en-US"/>
    </w:rPr>
  </w:style>
  <w:style w:type="paragraph" w:customStyle="1" w:styleId="xl629">
    <w:name w:val="xl629"/>
    <w:basedOn w:val="af1"/>
    <w:rsid w:val="00B60A80"/>
    <w:pPr>
      <w:pBdr>
        <w:top w:val="single" w:sz="4" w:space="0" w:color="auto"/>
        <w:left w:val="single" w:sz="4" w:space="0" w:color="auto"/>
        <w:bottom w:val="single" w:sz="4" w:space="0" w:color="auto"/>
      </w:pBdr>
      <w:spacing w:before="100" w:beforeAutospacing="1" w:after="100" w:afterAutospacing="1"/>
      <w:jc w:val="center"/>
      <w:textAlignment w:val="top"/>
    </w:pPr>
    <w:rPr>
      <w:b/>
      <w:bCs/>
      <w:sz w:val="18"/>
      <w:szCs w:val="18"/>
      <w:lang w:eastAsia="en-US"/>
    </w:rPr>
  </w:style>
  <w:style w:type="paragraph" w:customStyle="1" w:styleId="xl630">
    <w:name w:val="xl630"/>
    <w:basedOn w:val="af1"/>
    <w:rsid w:val="00B60A80"/>
    <w:pPr>
      <w:pBdr>
        <w:top w:val="single" w:sz="4" w:space="0" w:color="auto"/>
      </w:pBdr>
      <w:spacing w:before="100" w:beforeAutospacing="1" w:after="100" w:afterAutospacing="1"/>
      <w:jc w:val="center"/>
      <w:textAlignment w:val="top"/>
    </w:pPr>
    <w:rPr>
      <w:b/>
      <w:bCs/>
      <w:sz w:val="18"/>
      <w:szCs w:val="18"/>
      <w:lang w:eastAsia="en-US"/>
    </w:rPr>
  </w:style>
  <w:style w:type="paragraph" w:customStyle="1" w:styleId="xl631">
    <w:name w:val="xl631"/>
    <w:basedOn w:val="af1"/>
    <w:rsid w:val="00B60A80"/>
    <w:pPr>
      <w:pBdr>
        <w:top w:val="single" w:sz="4" w:space="0" w:color="auto"/>
        <w:bottom w:val="single" w:sz="4" w:space="0" w:color="auto"/>
      </w:pBdr>
      <w:spacing w:before="100" w:beforeAutospacing="1" w:after="100" w:afterAutospacing="1"/>
      <w:jc w:val="center"/>
      <w:textAlignment w:val="top"/>
    </w:pPr>
    <w:rPr>
      <w:b/>
      <w:bCs/>
      <w:sz w:val="18"/>
      <w:szCs w:val="18"/>
      <w:lang w:eastAsia="en-US"/>
    </w:rPr>
  </w:style>
  <w:style w:type="paragraph" w:customStyle="1" w:styleId="xl632">
    <w:name w:val="xl632"/>
    <w:basedOn w:val="af1"/>
    <w:rsid w:val="00B60A80"/>
    <w:pPr>
      <w:pBdr>
        <w:top w:val="single" w:sz="4" w:space="0" w:color="auto"/>
        <w:bottom w:val="single" w:sz="4" w:space="0" w:color="auto"/>
        <w:right w:val="single" w:sz="4" w:space="0" w:color="auto"/>
      </w:pBdr>
      <w:spacing w:before="100" w:beforeAutospacing="1" w:after="100" w:afterAutospacing="1"/>
      <w:jc w:val="center"/>
      <w:textAlignment w:val="top"/>
    </w:pPr>
    <w:rPr>
      <w:b/>
      <w:bCs/>
      <w:sz w:val="18"/>
      <w:szCs w:val="18"/>
      <w:lang w:eastAsia="en-US"/>
    </w:rPr>
  </w:style>
  <w:style w:type="paragraph" w:customStyle="1" w:styleId="3ff3">
    <w:name w:val="Текст3"/>
    <w:basedOn w:val="af1"/>
    <w:rsid w:val="00B60A80"/>
    <w:rPr>
      <w:rFonts w:ascii="Courier New" w:hAnsi="Courier New"/>
      <w:sz w:val="20"/>
      <w:szCs w:val="20"/>
      <w:lang w:eastAsia="en-US"/>
    </w:rPr>
  </w:style>
  <w:style w:type="character" w:customStyle="1" w:styleId="FontStyle134">
    <w:name w:val="Font Style134"/>
    <w:basedOn w:val="af3"/>
    <w:rsid w:val="00B60A80"/>
    <w:rPr>
      <w:rFonts w:ascii="Times New Roman" w:hAnsi="Times New Roman" w:cs="Times New Roman"/>
      <w:sz w:val="26"/>
      <w:szCs w:val="26"/>
    </w:rPr>
  </w:style>
  <w:style w:type="paragraph" w:customStyle="1" w:styleId="Annex">
    <w:name w:val="Annex"/>
    <w:basedOn w:val="af1"/>
    <w:rsid w:val="00B60A80"/>
    <w:pPr>
      <w:overflowPunct w:val="0"/>
      <w:autoSpaceDE w:val="0"/>
      <w:autoSpaceDN w:val="0"/>
      <w:adjustRightInd w:val="0"/>
      <w:jc w:val="center"/>
      <w:textAlignment w:val="baseline"/>
    </w:pPr>
    <w:rPr>
      <w:b/>
      <w:bCs/>
      <w:sz w:val="40"/>
      <w:szCs w:val="20"/>
      <w:lang w:val="en-GB" w:eastAsia="en-US"/>
    </w:rPr>
  </w:style>
  <w:style w:type="paragraph" w:customStyle="1" w:styleId="affffffffffffffffffffff">
    <w:name w:val="Основной жирный текст"/>
    <w:basedOn w:val="af2"/>
    <w:link w:val="affffffffffffffffffffff0"/>
    <w:rsid w:val="00B60A80"/>
    <w:pPr>
      <w:spacing w:before="80" w:after="80" w:line="300" w:lineRule="auto"/>
      <w:ind w:left="284" w:right="284"/>
    </w:pPr>
    <w:rPr>
      <w:rFonts w:eastAsiaTheme="minorEastAsia"/>
      <w:b/>
      <w:sz w:val="25"/>
      <w:lang w:eastAsia="en-US"/>
    </w:rPr>
  </w:style>
  <w:style w:type="character" w:customStyle="1" w:styleId="affffffffffffffffffffff0">
    <w:name w:val="Основной жирный текст Знак"/>
    <w:basedOn w:val="af3"/>
    <w:link w:val="affffffffffffffffffffff"/>
    <w:rsid w:val="00B60A80"/>
    <w:rPr>
      <w:rFonts w:eastAsiaTheme="minorEastAsia"/>
      <w:b/>
      <w:sz w:val="25"/>
      <w:szCs w:val="25"/>
      <w:lang w:eastAsia="en-US"/>
    </w:rPr>
  </w:style>
  <w:style w:type="character" w:customStyle="1" w:styleId="FontStyle98">
    <w:name w:val="Font Style98"/>
    <w:basedOn w:val="af3"/>
    <w:uiPriority w:val="99"/>
    <w:rsid w:val="0095571D"/>
    <w:rPr>
      <w:rFonts w:ascii="Times New Roman" w:hAnsi="Times New Roman" w:cs="Times New Roman"/>
      <w:b/>
      <w:bCs/>
      <w:sz w:val="24"/>
      <w:szCs w:val="24"/>
    </w:rPr>
  </w:style>
  <w:style w:type="character" w:customStyle="1" w:styleId="FontStyle113">
    <w:name w:val="Font Style113"/>
    <w:basedOn w:val="af3"/>
    <w:uiPriority w:val="99"/>
    <w:rsid w:val="0095571D"/>
    <w:rPr>
      <w:rFonts w:ascii="Arial" w:hAnsi="Arial" w:cs="Arial"/>
      <w:b/>
      <w:bCs/>
      <w:i/>
      <w:iCs/>
      <w:sz w:val="20"/>
      <w:szCs w:val="20"/>
    </w:rPr>
  </w:style>
  <w:style w:type="character" w:customStyle="1" w:styleId="FontStyle97">
    <w:name w:val="Font Style97"/>
    <w:basedOn w:val="af3"/>
    <w:uiPriority w:val="99"/>
    <w:rsid w:val="0095571D"/>
    <w:rPr>
      <w:rFonts w:ascii="Georgia" w:hAnsi="Georgia" w:cs="Georgia"/>
      <w:b/>
      <w:bCs/>
      <w:sz w:val="12"/>
      <w:szCs w:val="12"/>
    </w:rPr>
  </w:style>
  <w:style w:type="character" w:customStyle="1" w:styleId="FontStyle114">
    <w:name w:val="Font Style114"/>
    <w:basedOn w:val="af3"/>
    <w:uiPriority w:val="99"/>
    <w:rsid w:val="0095571D"/>
    <w:rPr>
      <w:rFonts w:ascii="Cambria" w:hAnsi="Cambria" w:cs="Cambria"/>
      <w:i/>
      <w:iCs/>
      <w:spacing w:val="20"/>
      <w:sz w:val="22"/>
      <w:szCs w:val="22"/>
    </w:rPr>
  </w:style>
  <w:style w:type="character" w:customStyle="1" w:styleId="FontStyle116">
    <w:name w:val="Font Style116"/>
    <w:basedOn w:val="af3"/>
    <w:uiPriority w:val="99"/>
    <w:rsid w:val="0095571D"/>
    <w:rPr>
      <w:rFonts w:ascii="Times New Roman" w:hAnsi="Times New Roman" w:cs="Times New Roman"/>
      <w:sz w:val="28"/>
      <w:szCs w:val="28"/>
    </w:rPr>
  </w:style>
  <w:style w:type="character" w:customStyle="1" w:styleId="94">
    <w:name w:val="Основной текст + 9"/>
    <w:aliases w:val="5 pt,Полужирный,Основной текст + 9 pt,Курсив,Основной текст (4) + Arial,12,Не полужирный,Не малые прописные,Основной текст (332) + 10,Основной текст + Полужирный6"/>
    <w:rsid w:val="0095571D"/>
    <w:rPr>
      <w:color w:val="000000"/>
      <w:spacing w:val="0"/>
      <w:w w:val="100"/>
      <w:position w:val="0"/>
      <w:sz w:val="19"/>
      <w:szCs w:val="19"/>
      <w:lang w:val="ru-RU" w:eastAsia="ru-RU" w:bidi="ru-RU"/>
    </w:rPr>
  </w:style>
  <w:style w:type="character" w:customStyle="1" w:styleId="affffffffffffffffffffff1">
    <w:name w:val="Сноска_"/>
    <w:basedOn w:val="af3"/>
    <w:link w:val="affffffffffffffffffffff2"/>
    <w:rsid w:val="0095571D"/>
    <w:rPr>
      <w:i/>
      <w:iCs/>
      <w:spacing w:val="-10"/>
      <w:sz w:val="15"/>
      <w:szCs w:val="15"/>
    </w:rPr>
  </w:style>
  <w:style w:type="character" w:customStyle="1" w:styleId="95pt">
    <w:name w:val="Основной текст + 9;5 pt"/>
    <w:rsid w:val="0095571D"/>
    <w:rPr>
      <w:rFonts w:ascii="Times New Roman" w:eastAsia="Times New Roman" w:hAnsi="Times New Roman" w:cs="Times New Roman"/>
      <w:b w:val="0"/>
      <w:bCs w:val="0"/>
      <w:i w:val="0"/>
      <w:iCs w:val="0"/>
      <w:smallCaps w:val="0"/>
      <w:strike w:val="0"/>
      <w:color w:val="000000"/>
      <w:spacing w:val="0"/>
      <w:w w:val="100"/>
      <w:position w:val="0"/>
      <w:sz w:val="19"/>
      <w:szCs w:val="19"/>
      <w:u w:val="none"/>
      <w:lang w:val="ru-RU" w:eastAsia="ru-RU" w:bidi="ru-RU"/>
    </w:rPr>
  </w:style>
  <w:style w:type="paragraph" w:customStyle="1" w:styleId="affffffffffffffffffffff2">
    <w:name w:val="Сноска"/>
    <w:basedOn w:val="af1"/>
    <w:link w:val="affffffffffffffffffffff1"/>
    <w:rsid w:val="0095571D"/>
    <w:pPr>
      <w:widowControl w:val="0"/>
      <w:spacing w:line="221" w:lineRule="exact"/>
      <w:ind w:hanging="160"/>
    </w:pPr>
    <w:rPr>
      <w:i/>
      <w:iCs/>
      <w:spacing w:val="-10"/>
      <w:sz w:val="15"/>
      <w:szCs w:val="15"/>
    </w:rPr>
  </w:style>
  <w:style w:type="character" w:customStyle="1" w:styleId="-f5">
    <w:name w:val="Ц-ОСН. Знак"/>
    <w:link w:val="-f6"/>
    <w:rsid w:val="00E1646F"/>
    <w:rPr>
      <w:snapToGrid w:val="0"/>
      <w:sz w:val="24"/>
    </w:rPr>
  </w:style>
  <w:style w:type="paragraph" w:customStyle="1" w:styleId="-f6">
    <w:name w:val="Ц-ОСН."/>
    <w:basedOn w:val="af2"/>
    <w:link w:val="-f5"/>
    <w:rsid w:val="00E1646F"/>
    <w:pPr>
      <w:widowControl w:val="0"/>
      <w:suppressAutoHyphens w:val="0"/>
      <w:spacing w:before="0" w:after="0" w:line="360" w:lineRule="auto"/>
      <w:ind w:left="0" w:right="0" w:firstLine="737"/>
      <w:contextualSpacing/>
    </w:pPr>
    <w:rPr>
      <w:snapToGrid w:val="0"/>
      <w:szCs w:val="20"/>
    </w:rPr>
  </w:style>
  <w:style w:type="paragraph" w:customStyle="1" w:styleId="401">
    <w:name w:val="Основной текст40"/>
    <w:basedOn w:val="af1"/>
    <w:rsid w:val="00982BCE"/>
    <w:pPr>
      <w:shd w:val="clear" w:color="auto" w:fill="FFFFFF"/>
      <w:spacing w:line="274" w:lineRule="exact"/>
      <w:ind w:hanging="680"/>
      <w:jc w:val="center"/>
    </w:pPr>
    <w:rPr>
      <w:sz w:val="25"/>
      <w:szCs w:val="25"/>
    </w:rPr>
  </w:style>
  <w:style w:type="table" w:customStyle="1" w:styleId="affffffffffffffffffffff3">
    <w:name w:val="ААААААААА"/>
    <w:basedOn w:val="1ffe"/>
    <w:rsid w:val="00982BCE"/>
    <w:rPr>
      <w:sz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Pr>
  </w:style>
  <w:style w:type="character" w:customStyle="1" w:styleId="11f5">
    <w:name w:val="Основной текст (11)_"/>
    <w:basedOn w:val="af3"/>
    <w:link w:val="1111"/>
    <w:locked/>
    <w:rsid w:val="00982BCE"/>
    <w:rPr>
      <w:sz w:val="25"/>
      <w:szCs w:val="25"/>
      <w:shd w:val="clear" w:color="auto" w:fill="FFFFFF"/>
      <w:lang w:val="en-US"/>
    </w:rPr>
  </w:style>
  <w:style w:type="paragraph" w:customStyle="1" w:styleId="1111">
    <w:name w:val="Основной текст (11)1"/>
    <w:basedOn w:val="af1"/>
    <w:link w:val="11f5"/>
    <w:rsid w:val="00982BCE"/>
    <w:pPr>
      <w:shd w:val="clear" w:color="auto" w:fill="FFFFFF"/>
      <w:spacing w:line="240" w:lineRule="atLeast"/>
    </w:pPr>
    <w:rPr>
      <w:sz w:val="25"/>
      <w:szCs w:val="25"/>
      <w:lang w:val="en-US"/>
    </w:rPr>
  </w:style>
  <w:style w:type="character" w:customStyle="1" w:styleId="Constantia">
    <w:name w:val="Основной текст + Constantia"/>
    <w:aliases w:val="12 pt,Курсив22,Малые прописные,Интервал 0 pt33,10 pt"/>
    <w:rsid w:val="00501194"/>
    <w:rPr>
      <w:rFonts w:ascii="Constantia" w:eastAsia="Times New Roman" w:hAnsi="Constantia" w:cs="Constantia"/>
      <w:i/>
      <w:iCs/>
      <w:smallCaps/>
      <w:spacing w:val="-10"/>
      <w:sz w:val="24"/>
      <w:szCs w:val="24"/>
      <w:lang w:bidi="ar-SA"/>
    </w:rPr>
  </w:style>
  <w:style w:type="character" w:customStyle="1" w:styleId="10pt">
    <w:name w:val="Основной текст + 10 pt"/>
    <w:aliases w:val="Полужирный31,Курсив21"/>
    <w:rsid w:val="00501194"/>
    <w:rPr>
      <w:b/>
      <w:bCs/>
      <w:i/>
      <w:iCs/>
      <w:sz w:val="20"/>
      <w:szCs w:val="20"/>
      <w:lang w:bidi="ar-SA"/>
    </w:rPr>
  </w:style>
  <w:style w:type="character" w:customStyle="1" w:styleId="84">
    <w:name w:val="Основной текст (8)_"/>
    <w:basedOn w:val="af3"/>
    <w:link w:val="85"/>
    <w:locked/>
    <w:rsid w:val="00635F49"/>
    <w:rPr>
      <w:spacing w:val="-30"/>
      <w:sz w:val="32"/>
      <w:szCs w:val="32"/>
      <w:shd w:val="clear" w:color="auto" w:fill="FFFFFF"/>
    </w:rPr>
  </w:style>
  <w:style w:type="paragraph" w:customStyle="1" w:styleId="85">
    <w:name w:val="Основной текст (8)"/>
    <w:basedOn w:val="af1"/>
    <w:link w:val="84"/>
    <w:rsid w:val="00635F49"/>
    <w:pPr>
      <w:shd w:val="clear" w:color="auto" w:fill="FFFFFF"/>
      <w:spacing w:line="240" w:lineRule="atLeast"/>
      <w:jc w:val="center"/>
    </w:pPr>
    <w:rPr>
      <w:spacing w:val="-30"/>
      <w:sz w:val="32"/>
      <w:szCs w:val="32"/>
    </w:rPr>
  </w:style>
  <w:style w:type="character" w:customStyle="1" w:styleId="4f6">
    <w:name w:val="Заголовок №4_"/>
    <w:basedOn w:val="af3"/>
    <w:link w:val="4f7"/>
    <w:locked/>
    <w:rsid w:val="006D4E35"/>
    <w:rPr>
      <w:spacing w:val="10"/>
      <w:sz w:val="25"/>
      <w:szCs w:val="25"/>
      <w:shd w:val="clear" w:color="auto" w:fill="FFFFFF"/>
    </w:rPr>
  </w:style>
  <w:style w:type="paragraph" w:customStyle="1" w:styleId="4f7">
    <w:name w:val="Заголовок №4"/>
    <w:basedOn w:val="af1"/>
    <w:link w:val="4f6"/>
    <w:rsid w:val="006D4E35"/>
    <w:pPr>
      <w:shd w:val="clear" w:color="auto" w:fill="FFFFFF"/>
      <w:spacing w:after="480" w:line="240" w:lineRule="atLeast"/>
      <w:outlineLvl w:val="3"/>
    </w:pPr>
    <w:rPr>
      <w:spacing w:val="10"/>
      <w:sz w:val="25"/>
      <w:szCs w:val="25"/>
    </w:rPr>
  </w:style>
  <w:style w:type="character" w:customStyle="1" w:styleId="FontStyle438">
    <w:name w:val="Font Style438"/>
    <w:basedOn w:val="af3"/>
    <w:uiPriority w:val="99"/>
    <w:rsid w:val="00155667"/>
    <w:rPr>
      <w:rFonts w:ascii="Times New Roman" w:hAnsi="Times New Roman" w:cs="Times New Roman"/>
      <w:sz w:val="24"/>
      <w:szCs w:val="24"/>
    </w:rPr>
  </w:style>
  <w:style w:type="character" w:customStyle="1" w:styleId="FontStyle460">
    <w:name w:val="Font Style460"/>
    <w:basedOn w:val="af3"/>
    <w:uiPriority w:val="99"/>
    <w:rsid w:val="0014757E"/>
    <w:rPr>
      <w:rFonts w:ascii="Times New Roman" w:hAnsi="Times New Roman" w:cs="Times New Roman"/>
      <w:sz w:val="26"/>
      <w:szCs w:val="26"/>
    </w:rPr>
  </w:style>
  <w:style w:type="character" w:customStyle="1" w:styleId="FontStyle462">
    <w:name w:val="Font Style462"/>
    <w:basedOn w:val="af3"/>
    <w:uiPriority w:val="99"/>
    <w:rsid w:val="0014757E"/>
    <w:rPr>
      <w:rFonts w:ascii="Times New Roman" w:hAnsi="Times New Roman" w:cs="Times New Roman"/>
      <w:b/>
      <w:bCs/>
      <w:sz w:val="26"/>
      <w:szCs w:val="26"/>
    </w:rPr>
  </w:style>
  <w:style w:type="paragraph" w:customStyle="1" w:styleId="Style346">
    <w:name w:val="Style346"/>
    <w:basedOn w:val="af1"/>
    <w:uiPriority w:val="99"/>
    <w:rsid w:val="0014757E"/>
    <w:pPr>
      <w:widowControl w:val="0"/>
      <w:autoSpaceDE w:val="0"/>
      <w:autoSpaceDN w:val="0"/>
      <w:adjustRightInd w:val="0"/>
      <w:spacing w:line="322" w:lineRule="exact"/>
      <w:ind w:firstLine="850"/>
      <w:jc w:val="both"/>
    </w:pPr>
    <w:rPr>
      <w:rFonts w:eastAsiaTheme="minorEastAsia"/>
    </w:rPr>
  </w:style>
  <w:style w:type="paragraph" w:customStyle="1" w:styleId="Style390">
    <w:name w:val="Style390"/>
    <w:basedOn w:val="af1"/>
    <w:uiPriority w:val="99"/>
    <w:rsid w:val="0014757E"/>
    <w:pPr>
      <w:widowControl w:val="0"/>
      <w:autoSpaceDE w:val="0"/>
      <w:autoSpaceDN w:val="0"/>
      <w:adjustRightInd w:val="0"/>
      <w:spacing w:line="322" w:lineRule="exact"/>
      <w:ind w:firstLine="850"/>
      <w:jc w:val="both"/>
    </w:pPr>
    <w:rPr>
      <w:rFonts w:eastAsiaTheme="minorEastAsia"/>
    </w:rPr>
  </w:style>
  <w:style w:type="paragraph" w:customStyle="1" w:styleId="Style330">
    <w:name w:val="Style330"/>
    <w:basedOn w:val="af1"/>
    <w:uiPriority w:val="99"/>
    <w:rsid w:val="0014757E"/>
    <w:pPr>
      <w:widowControl w:val="0"/>
      <w:autoSpaceDE w:val="0"/>
      <w:autoSpaceDN w:val="0"/>
      <w:adjustRightInd w:val="0"/>
    </w:pPr>
    <w:rPr>
      <w:rFonts w:eastAsiaTheme="minorEastAsia"/>
    </w:rPr>
  </w:style>
  <w:style w:type="paragraph" w:customStyle="1" w:styleId="Style381">
    <w:name w:val="Style381"/>
    <w:basedOn w:val="af1"/>
    <w:uiPriority w:val="99"/>
    <w:rsid w:val="0014757E"/>
    <w:pPr>
      <w:widowControl w:val="0"/>
      <w:autoSpaceDE w:val="0"/>
      <w:autoSpaceDN w:val="0"/>
      <w:adjustRightInd w:val="0"/>
    </w:pPr>
    <w:rPr>
      <w:rFonts w:eastAsiaTheme="minorEastAsia"/>
    </w:rPr>
  </w:style>
  <w:style w:type="character" w:customStyle="1" w:styleId="FontStyle261">
    <w:name w:val="Font Style261"/>
    <w:basedOn w:val="af3"/>
    <w:uiPriority w:val="99"/>
    <w:rsid w:val="00E725C4"/>
    <w:rPr>
      <w:rFonts w:ascii="Arial" w:hAnsi="Arial" w:cs="Arial"/>
      <w:sz w:val="20"/>
      <w:szCs w:val="20"/>
    </w:rPr>
  </w:style>
  <w:style w:type="character" w:customStyle="1" w:styleId="FontStyle191">
    <w:name w:val="Font Style191"/>
    <w:basedOn w:val="af3"/>
    <w:uiPriority w:val="99"/>
    <w:rsid w:val="00E725C4"/>
    <w:rPr>
      <w:rFonts w:ascii="Times New Roman" w:hAnsi="Times New Roman" w:cs="Times New Roman"/>
      <w:sz w:val="26"/>
      <w:szCs w:val="26"/>
    </w:rPr>
  </w:style>
  <w:style w:type="character" w:customStyle="1" w:styleId="affffffffffffffffffff0">
    <w:name w:val="Рис подпись Знак"/>
    <w:basedOn w:val="af3"/>
    <w:link w:val="affffffffffffffffffff"/>
    <w:rsid w:val="001B1909"/>
    <w:rPr>
      <w:rFonts w:ascii="Arial" w:hAnsi="Arial"/>
      <w:i/>
      <w:sz w:val="24"/>
      <w:szCs w:val="24"/>
      <w:lang w:eastAsia="en-US"/>
    </w:rPr>
  </w:style>
  <w:style w:type="paragraph" w:customStyle="1" w:styleId="1fffff4">
    <w:name w:val="Обычный 1"/>
    <w:basedOn w:val="af1"/>
    <w:link w:val="1fffff5"/>
    <w:rsid w:val="002D2C09"/>
    <w:pPr>
      <w:ind w:left="142" w:firstLine="709"/>
      <w:jc w:val="both"/>
    </w:pPr>
    <w:rPr>
      <w:sz w:val="28"/>
    </w:rPr>
  </w:style>
  <w:style w:type="character" w:customStyle="1" w:styleId="1fffff5">
    <w:name w:val="Обычный 1 Знак"/>
    <w:basedOn w:val="af3"/>
    <w:link w:val="1fffff4"/>
    <w:rsid w:val="002D2C09"/>
    <w:rPr>
      <w:sz w:val="28"/>
      <w:szCs w:val="24"/>
    </w:rPr>
  </w:style>
  <w:style w:type="character" w:customStyle="1" w:styleId="affffffffffffffffffffff4">
    <w:name w:val="Междустр.интервал:  полу...... Знак"/>
    <w:basedOn w:val="af3"/>
    <w:rsid w:val="00F775D6"/>
    <w:rPr>
      <w:rFonts w:ascii="Arial" w:eastAsia="Times New Roman" w:hAnsi="Arial" w:cs="Arial"/>
      <w:sz w:val="24"/>
      <w:szCs w:val="24"/>
      <w:lang w:eastAsia="ru-RU"/>
    </w:rPr>
  </w:style>
  <w:style w:type="paragraph" w:customStyle="1" w:styleId="affffffffffffffffffffff5">
    <w:name w:val="Нум"/>
    <w:basedOn w:val="afffffffff3"/>
    <w:rsid w:val="000E3766"/>
    <w:pPr>
      <w:tabs>
        <w:tab w:val="num" w:pos="434"/>
      </w:tabs>
      <w:spacing w:before="60" w:after="0"/>
      <w:ind w:left="434" w:hanging="434"/>
      <w:jc w:val="both"/>
    </w:pPr>
    <w:rPr>
      <w:rFonts w:ascii="Arial" w:hAnsi="Arial"/>
      <w:snapToGrid/>
    </w:rPr>
  </w:style>
  <w:style w:type="numbering" w:styleId="1ai">
    <w:name w:val="Outline List 1"/>
    <w:basedOn w:val="af5"/>
    <w:rsid w:val="000E3766"/>
    <w:pPr>
      <w:numPr>
        <w:numId w:val="53"/>
      </w:numPr>
    </w:pPr>
  </w:style>
  <w:style w:type="character" w:styleId="HTML2">
    <w:name w:val="HTML Acronym"/>
    <w:basedOn w:val="af3"/>
    <w:rsid w:val="000E3766"/>
  </w:style>
  <w:style w:type="paragraph" w:styleId="affffffffffffffffffffff6">
    <w:name w:val="Note Heading"/>
    <w:basedOn w:val="af1"/>
    <w:next w:val="af1"/>
    <w:link w:val="affffffffffffffffffffff7"/>
    <w:rsid w:val="000E3766"/>
    <w:pPr>
      <w:spacing w:before="120"/>
      <w:ind w:firstLine="709"/>
      <w:jc w:val="both"/>
    </w:pPr>
    <w:rPr>
      <w:rFonts w:ascii="Arial" w:hAnsi="Arial"/>
    </w:rPr>
  </w:style>
  <w:style w:type="character" w:customStyle="1" w:styleId="affffffffffffffffffffff7">
    <w:name w:val="Заголовок записки Знак"/>
    <w:basedOn w:val="af3"/>
    <w:link w:val="affffffffffffffffffffff6"/>
    <w:rsid w:val="000E3766"/>
    <w:rPr>
      <w:rFonts w:ascii="Arial" w:hAnsi="Arial"/>
      <w:sz w:val="24"/>
      <w:szCs w:val="24"/>
    </w:rPr>
  </w:style>
  <w:style w:type="table" w:styleId="1fffff6">
    <w:name w:val="Table Subtle 1"/>
    <w:basedOn w:val="af4"/>
    <w:rsid w:val="000E3766"/>
    <w:pPr>
      <w:spacing w:before="120"/>
      <w:ind w:firstLine="709"/>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7">
    <w:name w:val="Table Subtle 2"/>
    <w:basedOn w:val="af4"/>
    <w:rsid w:val="000E3766"/>
    <w:pPr>
      <w:spacing w:before="120"/>
      <w:ind w:firstLine="709"/>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3">
    <w:name w:val="HTML Keyboard"/>
    <w:rsid w:val="000E3766"/>
    <w:rPr>
      <w:rFonts w:ascii="Courier New" w:hAnsi="Courier New" w:cs="Courier New"/>
      <w:sz w:val="20"/>
      <w:szCs w:val="20"/>
    </w:rPr>
  </w:style>
  <w:style w:type="table" w:styleId="1fffff7">
    <w:name w:val="Table Classic 1"/>
    <w:basedOn w:val="af4"/>
    <w:rsid w:val="000E3766"/>
    <w:pPr>
      <w:spacing w:before="120"/>
      <w:ind w:firstLine="709"/>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8">
    <w:name w:val="Table Classic 2"/>
    <w:basedOn w:val="af4"/>
    <w:rsid w:val="000E3766"/>
    <w:pPr>
      <w:spacing w:before="120"/>
      <w:ind w:firstLine="709"/>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f4">
    <w:name w:val="Table Classic 3"/>
    <w:basedOn w:val="af4"/>
    <w:rsid w:val="000E3766"/>
    <w:pPr>
      <w:spacing w:before="120"/>
      <w:ind w:firstLine="709"/>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f8">
    <w:name w:val="Table Classic 4"/>
    <w:basedOn w:val="af4"/>
    <w:rsid w:val="000E3766"/>
    <w:pPr>
      <w:spacing w:before="120"/>
      <w:ind w:firstLine="709"/>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ff8">
    <w:name w:val="Table 3D effects 1"/>
    <w:basedOn w:val="af4"/>
    <w:rsid w:val="000E3766"/>
    <w:pPr>
      <w:spacing w:before="120"/>
      <w:ind w:firstLine="709"/>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9">
    <w:name w:val="Table 3D effects 2"/>
    <w:basedOn w:val="af4"/>
    <w:rsid w:val="000E3766"/>
    <w:pPr>
      <w:spacing w:before="120"/>
      <w:ind w:firstLine="709"/>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5">
    <w:name w:val="Table 3D effects 3"/>
    <w:basedOn w:val="af4"/>
    <w:rsid w:val="000E3766"/>
    <w:pPr>
      <w:spacing w:before="120"/>
      <w:ind w:firstLine="709"/>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4">
    <w:name w:val="HTML Variable"/>
    <w:rsid w:val="000E3766"/>
    <w:rPr>
      <w:i/>
      <w:iCs/>
    </w:rPr>
  </w:style>
  <w:style w:type="paragraph" w:styleId="affffffffffffffffffffff8">
    <w:name w:val="Signature"/>
    <w:basedOn w:val="af1"/>
    <w:link w:val="affffffffffffffffffffff9"/>
    <w:rsid w:val="000E3766"/>
    <w:pPr>
      <w:spacing w:before="120"/>
      <w:ind w:left="4252" w:firstLine="709"/>
      <w:jc w:val="both"/>
    </w:pPr>
    <w:rPr>
      <w:rFonts w:ascii="Arial" w:hAnsi="Arial"/>
    </w:rPr>
  </w:style>
  <w:style w:type="character" w:customStyle="1" w:styleId="affffffffffffffffffffff9">
    <w:name w:val="Подпись Знак"/>
    <w:basedOn w:val="af3"/>
    <w:link w:val="affffffffffffffffffffff8"/>
    <w:rsid w:val="000E3766"/>
    <w:rPr>
      <w:rFonts w:ascii="Arial" w:hAnsi="Arial"/>
      <w:sz w:val="24"/>
      <w:szCs w:val="24"/>
    </w:rPr>
  </w:style>
  <w:style w:type="table" w:styleId="1fffff9">
    <w:name w:val="Table Simple 1"/>
    <w:basedOn w:val="af4"/>
    <w:rsid w:val="000E3766"/>
    <w:pPr>
      <w:spacing w:before="120"/>
      <w:ind w:firstLine="709"/>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ffa">
    <w:name w:val="Table Simple 2"/>
    <w:basedOn w:val="af4"/>
    <w:rsid w:val="000E3766"/>
    <w:pPr>
      <w:spacing w:before="120"/>
      <w:ind w:firstLine="709"/>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f6">
    <w:name w:val="Table Simple 3"/>
    <w:basedOn w:val="af4"/>
    <w:rsid w:val="000E3766"/>
    <w:pPr>
      <w:spacing w:before="120"/>
      <w:ind w:firstLine="709"/>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fb">
    <w:name w:val="Table Grid 2"/>
    <w:basedOn w:val="af4"/>
    <w:rsid w:val="000E3766"/>
    <w:pPr>
      <w:spacing w:before="120"/>
      <w:ind w:firstLine="709"/>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f7">
    <w:name w:val="Table Grid 3"/>
    <w:basedOn w:val="af4"/>
    <w:rsid w:val="000E3766"/>
    <w:pPr>
      <w:spacing w:before="120"/>
      <w:ind w:firstLine="709"/>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f9">
    <w:name w:val="Table Grid 4"/>
    <w:basedOn w:val="af4"/>
    <w:rsid w:val="000E3766"/>
    <w:pPr>
      <w:spacing w:before="120"/>
      <w:ind w:firstLine="709"/>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f1">
    <w:name w:val="Table Grid 5"/>
    <w:basedOn w:val="af4"/>
    <w:rsid w:val="000E3766"/>
    <w:pPr>
      <w:spacing w:before="120"/>
      <w:ind w:firstLine="709"/>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7">
    <w:name w:val="Table Grid 6"/>
    <w:basedOn w:val="af4"/>
    <w:rsid w:val="000E3766"/>
    <w:pPr>
      <w:spacing w:before="120"/>
      <w:ind w:firstLine="709"/>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6">
    <w:name w:val="Table Grid 7"/>
    <w:basedOn w:val="af4"/>
    <w:rsid w:val="000E3766"/>
    <w:pPr>
      <w:spacing w:before="120"/>
      <w:ind w:firstLine="709"/>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6">
    <w:name w:val="Table Grid 8"/>
    <w:basedOn w:val="af4"/>
    <w:rsid w:val="000E3766"/>
    <w:pPr>
      <w:spacing w:before="120"/>
      <w:ind w:firstLine="709"/>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fffffffffffffa">
    <w:name w:val="Table Contemporary"/>
    <w:basedOn w:val="af4"/>
    <w:rsid w:val="000E3766"/>
    <w:pPr>
      <w:spacing w:before="120"/>
      <w:ind w:firstLine="709"/>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ffffffffb">
    <w:name w:val="Table Professional"/>
    <w:basedOn w:val="af4"/>
    <w:rsid w:val="000E3766"/>
    <w:pPr>
      <w:spacing w:before="120"/>
      <w:ind w:firstLine="709"/>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f0">
    <w:name w:val="Outline List 3"/>
    <w:basedOn w:val="af5"/>
    <w:rsid w:val="000E3766"/>
    <w:pPr>
      <w:numPr>
        <w:numId w:val="54"/>
      </w:numPr>
    </w:pPr>
  </w:style>
  <w:style w:type="table" w:styleId="1fffffa">
    <w:name w:val="Table Columns 1"/>
    <w:basedOn w:val="af4"/>
    <w:rsid w:val="000E3766"/>
    <w:pPr>
      <w:spacing w:before="120"/>
      <w:ind w:firstLine="709"/>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c">
    <w:name w:val="Table Columns 2"/>
    <w:basedOn w:val="af4"/>
    <w:rsid w:val="000E3766"/>
    <w:pPr>
      <w:spacing w:before="120"/>
      <w:ind w:firstLine="709"/>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8">
    <w:name w:val="Table Columns 3"/>
    <w:basedOn w:val="af4"/>
    <w:rsid w:val="000E3766"/>
    <w:pPr>
      <w:spacing w:before="120"/>
      <w:ind w:firstLine="709"/>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fa">
    <w:name w:val="Table Columns 4"/>
    <w:basedOn w:val="af4"/>
    <w:rsid w:val="000E3766"/>
    <w:pPr>
      <w:spacing w:before="120"/>
      <w:ind w:firstLine="709"/>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f2">
    <w:name w:val="Table Columns 5"/>
    <w:basedOn w:val="af4"/>
    <w:rsid w:val="000E3766"/>
    <w:pPr>
      <w:spacing w:before="120"/>
      <w:ind w:firstLine="709"/>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7">
    <w:name w:val="Table List 1"/>
    <w:basedOn w:val="af4"/>
    <w:rsid w:val="000E3766"/>
    <w:pPr>
      <w:spacing w:before="120"/>
      <w:ind w:firstLine="709"/>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List 2"/>
    <w:basedOn w:val="af4"/>
    <w:rsid w:val="000E3766"/>
    <w:pPr>
      <w:spacing w:before="120"/>
      <w:ind w:firstLine="709"/>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5">
    <w:name w:val="Table List 3"/>
    <w:basedOn w:val="af4"/>
    <w:rsid w:val="000E3766"/>
    <w:pPr>
      <w:spacing w:before="120"/>
      <w:ind w:firstLine="709"/>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4">
    <w:name w:val="Table List 4"/>
    <w:basedOn w:val="af4"/>
    <w:rsid w:val="000E3766"/>
    <w:pPr>
      <w:spacing w:before="120"/>
      <w:ind w:firstLine="709"/>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4"/>
    <w:rsid w:val="000E3766"/>
    <w:pPr>
      <w:spacing w:before="120"/>
      <w:ind w:firstLine="709"/>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f4"/>
    <w:rsid w:val="000E3766"/>
    <w:pPr>
      <w:spacing w:before="120"/>
      <w:ind w:firstLine="709"/>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0">
    <w:name w:val="Table List 7"/>
    <w:basedOn w:val="af4"/>
    <w:rsid w:val="000E3766"/>
    <w:pPr>
      <w:spacing w:before="120"/>
      <w:ind w:firstLine="709"/>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f4"/>
    <w:rsid w:val="000E3766"/>
    <w:pPr>
      <w:spacing w:before="120"/>
      <w:ind w:firstLine="709"/>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fffffffffffffffc">
    <w:name w:val="Table Theme"/>
    <w:basedOn w:val="af4"/>
    <w:rsid w:val="000E3766"/>
    <w:pPr>
      <w:spacing w:before="120"/>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ffffb">
    <w:name w:val="Table Colorful 1"/>
    <w:basedOn w:val="af4"/>
    <w:rsid w:val="000E3766"/>
    <w:pPr>
      <w:spacing w:before="120"/>
      <w:ind w:firstLine="709"/>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d">
    <w:name w:val="Table Colorful 2"/>
    <w:basedOn w:val="af4"/>
    <w:rsid w:val="000E3766"/>
    <w:pPr>
      <w:spacing w:before="120"/>
      <w:ind w:firstLine="709"/>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9">
    <w:name w:val="Table Colorful 3"/>
    <w:basedOn w:val="af4"/>
    <w:rsid w:val="000E3766"/>
    <w:pPr>
      <w:spacing w:before="120"/>
      <w:ind w:firstLine="709"/>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styleId="HTML5">
    <w:name w:val="HTML Cite"/>
    <w:rsid w:val="000E3766"/>
    <w:rPr>
      <w:i/>
      <w:iCs/>
    </w:rPr>
  </w:style>
  <w:style w:type="paragraph" w:styleId="HTML6">
    <w:name w:val="HTML Address"/>
    <w:basedOn w:val="af1"/>
    <w:link w:val="HTML7"/>
    <w:rsid w:val="000E3766"/>
    <w:pPr>
      <w:spacing w:before="120"/>
      <w:ind w:firstLine="709"/>
      <w:jc w:val="both"/>
    </w:pPr>
    <w:rPr>
      <w:rFonts w:ascii="Arial" w:hAnsi="Arial"/>
      <w:i/>
      <w:iCs/>
    </w:rPr>
  </w:style>
  <w:style w:type="character" w:customStyle="1" w:styleId="HTML7">
    <w:name w:val="Адрес HTML Знак"/>
    <w:basedOn w:val="af3"/>
    <w:link w:val="HTML6"/>
    <w:rsid w:val="000E3766"/>
    <w:rPr>
      <w:rFonts w:ascii="Arial" w:hAnsi="Arial"/>
      <w:i/>
      <w:iCs/>
      <w:sz w:val="24"/>
      <w:szCs w:val="24"/>
    </w:rPr>
  </w:style>
  <w:style w:type="table" w:styleId="-18">
    <w:name w:val="Table Web 1"/>
    <w:basedOn w:val="af4"/>
    <w:rsid w:val="000E3766"/>
    <w:pPr>
      <w:spacing w:before="120"/>
      <w:ind w:firstLine="709"/>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HTML8">
    <w:name w:val="HTML Code"/>
    <w:rsid w:val="000E3766"/>
    <w:rPr>
      <w:rFonts w:ascii="Courier New" w:hAnsi="Courier New" w:cs="Courier New"/>
      <w:sz w:val="20"/>
      <w:szCs w:val="20"/>
    </w:rPr>
  </w:style>
  <w:style w:type="character" w:styleId="HTML9">
    <w:name w:val="HTML Sample"/>
    <w:rsid w:val="000E3766"/>
    <w:rPr>
      <w:rFonts w:ascii="Courier New" w:hAnsi="Courier New" w:cs="Courier New"/>
    </w:rPr>
  </w:style>
  <w:style w:type="character" w:styleId="HTMLa">
    <w:name w:val="HTML Definition"/>
    <w:rsid w:val="000E3766"/>
    <w:rPr>
      <w:i/>
      <w:iCs/>
    </w:rPr>
  </w:style>
  <w:style w:type="paragraph" w:customStyle="1" w:styleId="affffffffffffffffffffffd">
    <w:name w:val="формула"/>
    <w:basedOn w:val="af1"/>
    <w:next w:val="af1"/>
    <w:rsid w:val="000E3766"/>
    <w:pPr>
      <w:tabs>
        <w:tab w:val="right" w:pos="9072"/>
      </w:tabs>
      <w:spacing w:before="120"/>
      <w:ind w:firstLine="2835"/>
    </w:pPr>
    <w:rPr>
      <w:rFonts w:ascii="Arial" w:hAnsi="Arial"/>
    </w:rPr>
  </w:style>
  <w:style w:type="paragraph" w:customStyle="1" w:styleId="affffffffffffffffffffffe">
    <w:name w:val="формула центр"/>
    <w:basedOn w:val="affffffffffffffffffffffd"/>
    <w:next w:val="af1"/>
    <w:rsid w:val="000E3766"/>
    <w:pPr>
      <w:tabs>
        <w:tab w:val="center" w:pos="3969"/>
      </w:tabs>
      <w:ind w:firstLine="0"/>
    </w:pPr>
  </w:style>
  <w:style w:type="paragraph" w:customStyle="1" w:styleId="FigureCaption">
    <w:name w:val="Figure Caption Знак Знак"/>
    <w:basedOn w:val="af1"/>
    <w:link w:val="FigureCaption0"/>
    <w:rsid w:val="000E3766"/>
    <w:pPr>
      <w:keepLines/>
      <w:spacing w:before="120" w:after="240"/>
      <w:jc w:val="center"/>
    </w:pPr>
    <w:rPr>
      <w:rFonts w:ascii="Wingdings" w:hAnsi="Wingdings"/>
      <w:b/>
      <w:sz w:val="20"/>
      <w:szCs w:val="20"/>
      <w:lang w:val="en-US"/>
    </w:rPr>
  </w:style>
  <w:style w:type="character" w:customStyle="1" w:styleId="FigureCaption0">
    <w:name w:val="Figure Caption Знак Знак Знак"/>
    <w:link w:val="FigureCaption"/>
    <w:rsid w:val="000E3766"/>
    <w:rPr>
      <w:rFonts w:ascii="Wingdings" w:hAnsi="Wingdings"/>
      <w:b/>
      <w:lang w:val="en-US"/>
    </w:rPr>
  </w:style>
  <w:style w:type="paragraph" w:customStyle="1" w:styleId="FigureCaption1">
    <w:name w:val="Figure Caption Знак"/>
    <w:basedOn w:val="af1"/>
    <w:rsid w:val="000E3766"/>
    <w:pPr>
      <w:keepLines/>
      <w:spacing w:before="120" w:after="240"/>
      <w:jc w:val="center"/>
    </w:pPr>
    <w:rPr>
      <w:rFonts w:ascii="Wingdings" w:hAnsi="Wingdings"/>
      <w:b/>
      <w:szCs w:val="20"/>
      <w:lang w:val="en-US"/>
    </w:rPr>
  </w:style>
  <w:style w:type="paragraph" w:customStyle="1" w:styleId="BODYTEXTNORMAL">
    <w:name w:val="BODY TEXT NORMAL"/>
    <w:basedOn w:val="af1"/>
    <w:link w:val="BODYTEXTNORMAL0"/>
    <w:autoRedefine/>
    <w:rsid w:val="000E3766"/>
    <w:pPr>
      <w:shd w:val="clear" w:color="auto" w:fill="FFFFFF"/>
      <w:spacing w:before="120" w:line="360" w:lineRule="auto"/>
      <w:ind w:firstLine="709"/>
      <w:jc w:val="both"/>
    </w:pPr>
    <w:rPr>
      <w:rFonts w:ascii="Arial" w:hAnsi="Arial" w:cs="Arial"/>
    </w:rPr>
  </w:style>
  <w:style w:type="character" w:customStyle="1" w:styleId="BODYTEXTNORMAL0">
    <w:name w:val="BODY TEXT NORMAL Знак"/>
    <w:link w:val="BODYTEXTNORMAL"/>
    <w:rsid w:val="000E3766"/>
    <w:rPr>
      <w:rFonts w:ascii="Arial" w:hAnsi="Arial" w:cs="Arial"/>
      <w:sz w:val="24"/>
      <w:szCs w:val="24"/>
      <w:shd w:val="clear" w:color="auto" w:fill="FFFFFF"/>
    </w:rPr>
  </w:style>
  <w:style w:type="paragraph" w:customStyle="1" w:styleId="TableHeadersSmall">
    <w:name w:val="Table Headers Small"/>
    <w:basedOn w:val="af1"/>
    <w:autoRedefine/>
    <w:rsid w:val="000E3766"/>
    <w:pPr>
      <w:shd w:val="clear" w:color="auto" w:fill="FFFFFF"/>
      <w:tabs>
        <w:tab w:val="left" w:pos="1395"/>
      </w:tabs>
      <w:spacing w:before="120"/>
      <w:jc w:val="both"/>
    </w:pPr>
    <w:rPr>
      <w:rFonts w:ascii="Arial" w:hAnsi="Arial" w:cs="Arial"/>
      <w:b/>
      <w:sz w:val="18"/>
      <w:szCs w:val="20"/>
    </w:rPr>
  </w:style>
  <w:style w:type="character" w:customStyle="1" w:styleId="TableCaption0">
    <w:name w:val="Table Caption Знак"/>
    <w:link w:val="TableCaption"/>
    <w:rsid w:val="000E3766"/>
    <w:rPr>
      <w:rFonts w:ascii="Arial Bold" w:hAnsi="Arial Bold"/>
      <w:b/>
      <w:lang w:val="en-US" w:eastAsia="en-US"/>
    </w:rPr>
  </w:style>
  <w:style w:type="paragraph" w:customStyle="1" w:styleId="3101">
    <w:name w:val="Стиль Заголовок 3 + 10 пт курсив подчеркивание Первая строка:  1..."/>
    <w:basedOn w:val="33"/>
    <w:rsid w:val="000E3766"/>
    <w:pPr>
      <w:suppressAutoHyphens w:val="0"/>
      <w:spacing w:before="240" w:after="120"/>
      <w:ind w:firstLine="1077"/>
    </w:pPr>
    <w:rPr>
      <w:rFonts w:ascii="Arial" w:hAnsi="Arial" w:cs="Times New Roman"/>
      <w:bCs/>
      <w:i w:val="0"/>
      <w:iCs/>
      <w:sz w:val="20"/>
      <w:szCs w:val="20"/>
      <w:u w:val="single"/>
    </w:rPr>
  </w:style>
  <w:style w:type="character" w:customStyle="1" w:styleId="3ffa">
    <w:name w:val="Основной текст 3 Знак Знак"/>
    <w:autoRedefine/>
    <w:rsid w:val="000E3766"/>
    <w:rPr>
      <w:sz w:val="24"/>
    </w:rPr>
  </w:style>
  <w:style w:type="character" w:customStyle="1" w:styleId="2fffe">
    <w:name w:val="Основной текст (2)"/>
    <w:uiPriority w:val="99"/>
    <w:rsid w:val="000E3766"/>
    <w:rPr>
      <w:rFonts w:ascii="Times New Roman" w:hAnsi="Times New Roman" w:cs="Times New Roman"/>
      <w:b/>
      <w:bCs/>
      <w:spacing w:val="10"/>
      <w:sz w:val="24"/>
      <w:szCs w:val="24"/>
      <w:u w:val="single"/>
    </w:rPr>
  </w:style>
  <w:style w:type="paragraph" w:customStyle="1" w:styleId="Arial">
    <w:name w:val="Стиль Номер таблицы + Arial Красный"/>
    <w:basedOn w:val="9"/>
    <w:rsid w:val="000E3766"/>
    <w:pPr>
      <w:tabs>
        <w:tab w:val="left" w:pos="1843"/>
      </w:tabs>
      <w:spacing w:before="0" w:after="0" w:line="240" w:lineRule="auto"/>
      <w:ind w:left="1843" w:hanging="1843"/>
      <w:jc w:val="left"/>
      <w:outlineLvl w:val="9"/>
    </w:pPr>
    <w:rPr>
      <w:rFonts w:ascii="Arial" w:hAnsi="Arial"/>
      <w:b/>
      <w:bCs/>
      <w:i w:val="0"/>
      <w:kern w:val="0"/>
    </w:rPr>
  </w:style>
  <w:style w:type="character" w:customStyle="1" w:styleId="Bodytext4">
    <w:name w:val="Body text (4)_"/>
    <w:link w:val="Bodytext40"/>
    <w:uiPriority w:val="99"/>
    <w:locked/>
    <w:rsid w:val="000E3766"/>
    <w:rPr>
      <w:sz w:val="23"/>
      <w:shd w:val="clear" w:color="auto" w:fill="FFFFFF"/>
    </w:rPr>
  </w:style>
  <w:style w:type="paragraph" w:customStyle="1" w:styleId="Bodytext40">
    <w:name w:val="Body text (4)"/>
    <w:basedOn w:val="af1"/>
    <w:link w:val="Bodytext4"/>
    <w:uiPriority w:val="99"/>
    <w:rsid w:val="000E3766"/>
    <w:pPr>
      <w:shd w:val="clear" w:color="auto" w:fill="FFFFFF"/>
      <w:spacing w:before="1140" w:after="840" w:line="557" w:lineRule="exact"/>
    </w:pPr>
    <w:rPr>
      <w:sz w:val="23"/>
      <w:szCs w:val="20"/>
    </w:rPr>
  </w:style>
  <w:style w:type="character" w:customStyle="1" w:styleId="Bodytext">
    <w:name w:val="Body text_"/>
    <w:link w:val="1fa"/>
    <w:locked/>
    <w:rsid w:val="000E3766"/>
    <w:rPr>
      <w:snapToGrid w:val="0"/>
      <w:sz w:val="24"/>
    </w:rPr>
  </w:style>
  <w:style w:type="paragraph" w:customStyle="1" w:styleId="afffffffffffffffffffffff">
    <w:name w:val="отт"/>
    <w:basedOn w:val="af1"/>
    <w:rsid w:val="000E3766"/>
    <w:pPr>
      <w:overflowPunct w:val="0"/>
      <w:autoSpaceDE w:val="0"/>
      <w:autoSpaceDN w:val="0"/>
      <w:adjustRightInd w:val="0"/>
      <w:ind w:left="709"/>
      <w:jc w:val="both"/>
    </w:pPr>
    <w:rPr>
      <w:rFonts w:ascii="Times New Roman CYR" w:hAnsi="Times New Roman CYR"/>
      <w:sz w:val="26"/>
      <w:szCs w:val="20"/>
    </w:rPr>
  </w:style>
  <w:style w:type="paragraph" w:customStyle="1" w:styleId="newstxt">
    <w:name w:val="news_txt"/>
    <w:basedOn w:val="af1"/>
    <w:rsid w:val="000E3766"/>
    <w:pPr>
      <w:spacing w:before="100" w:beforeAutospacing="1" w:after="100" w:afterAutospacing="1"/>
    </w:pPr>
  </w:style>
  <w:style w:type="paragraph" w:customStyle="1" w:styleId="afffffffffffffffffffffff0">
    <w:name w:val="Рабочий"/>
    <w:basedOn w:val="af1"/>
    <w:rsid w:val="000E3766"/>
    <w:pPr>
      <w:widowControl w:val="0"/>
      <w:suppressAutoHyphens/>
      <w:autoSpaceDE w:val="0"/>
      <w:autoSpaceDN w:val="0"/>
      <w:adjustRightInd w:val="0"/>
      <w:spacing w:line="360" w:lineRule="auto"/>
      <w:ind w:firstLine="720"/>
      <w:jc w:val="both"/>
    </w:pPr>
    <w:rPr>
      <w:rFonts w:ascii="Courier New" w:hAnsi="Courier New" w:cs="Courier New"/>
      <w:bCs/>
      <w:szCs w:val="20"/>
      <w:lang w:eastAsia="ar-SA"/>
    </w:rPr>
  </w:style>
  <w:style w:type="paragraph" w:customStyle="1" w:styleId="Iauiue0">
    <w:name w:val="Iau.iue"/>
    <w:basedOn w:val="Default"/>
    <w:next w:val="Default"/>
    <w:rsid w:val="000E3766"/>
    <w:pPr>
      <w:widowControl/>
    </w:pPr>
    <w:rPr>
      <w:color w:val="auto"/>
      <w:lang w:val="ru-RU" w:eastAsia="ru-RU"/>
    </w:rPr>
  </w:style>
  <w:style w:type="paragraph" w:customStyle="1" w:styleId="bt">
    <w:name w:val="Основной текст.bt.Основной текст Знак"/>
    <w:basedOn w:val="af1"/>
    <w:rsid w:val="000E3766"/>
    <w:pPr>
      <w:spacing w:after="120"/>
    </w:pPr>
    <w:rPr>
      <w:szCs w:val="20"/>
    </w:rPr>
  </w:style>
  <w:style w:type="character" w:customStyle="1" w:styleId="SUBST">
    <w:name w:val="__SUBST"/>
    <w:rsid w:val="000E3766"/>
    <w:rPr>
      <w:b/>
      <w:bCs/>
      <w:i/>
      <w:iCs/>
      <w:sz w:val="22"/>
      <w:szCs w:val="22"/>
    </w:rPr>
  </w:style>
  <w:style w:type="paragraph" w:customStyle="1" w:styleId="AcntHeading3">
    <w:name w:val="Acnt Heading 3"/>
    <w:rsid w:val="000E3766"/>
    <w:pPr>
      <w:widowControl w:val="0"/>
      <w:spacing w:before="360" w:after="40"/>
      <w:jc w:val="center"/>
    </w:pPr>
    <w:rPr>
      <w:b/>
    </w:rPr>
  </w:style>
  <w:style w:type="paragraph" w:customStyle="1" w:styleId="TableHeaderNumbers">
    <w:name w:val="Table Header Numbers"/>
    <w:rsid w:val="000E3766"/>
    <w:pPr>
      <w:widowControl w:val="0"/>
      <w:jc w:val="center"/>
    </w:pPr>
    <w:rPr>
      <w:sz w:val="18"/>
    </w:rPr>
  </w:style>
  <w:style w:type="paragraph" w:customStyle="1" w:styleId="Bodytable">
    <w:name w:val="Body table"/>
    <w:basedOn w:val="af2"/>
    <w:rsid w:val="000E3766"/>
    <w:pPr>
      <w:suppressAutoHyphens w:val="0"/>
      <w:spacing w:before="40" w:after="40" w:line="240" w:lineRule="auto"/>
      <w:ind w:left="0" w:right="0" w:firstLine="0"/>
      <w:jc w:val="center"/>
    </w:pPr>
    <w:rPr>
      <w:rFonts w:ascii="Arial" w:hAnsi="Arial"/>
      <w:sz w:val="22"/>
      <w:szCs w:val="24"/>
    </w:rPr>
  </w:style>
  <w:style w:type="paragraph" w:customStyle="1" w:styleId="afffffffffffffffffffffff1">
    <w:name w:val="рис"/>
    <w:basedOn w:val="af2"/>
    <w:next w:val="af2"/>
    <w:rsid w:val="000E3766"/>
    <w:pPr>
      <w:suppressAutoHyphens w:val="0"/>
      <w:spacing w:before="120" w:after="120" w:line="240" w:lineRule="auto"/>
      <w:ind w:left="0" w:right="0" w:firstLine="0"/>
      <w:jc w:val="center"/>
    </w:pPr>
    <w:rPr>
      <w:i/>
      <w:szCs w:val="24"/>
    </w:rPr>
  </w:style>
  <w:style w:type="paragraph" w:customStyle="1" w:styleId="223">
    <w:name w:val="Список бюл.22"/>
    <w:basedOn w:val="af1"/>
    <w:link w:val="224"/>
    <w:rsid w:val="000E3766"/>
    <w:pPr>
      <w:tabs>
        <w:tab w:val="num" w:pos="993"/>
        <w:tab w:val="num" w:pos="1492"/>
      </w:tabs>
      <w:ind w:left="993" w:hanging="284"/>
      <w:jc w:val="both"/>
    </w:pPr>
    <w:rPr>
      <w:rFonts w:ascii="Times New Roman CYR" w:hAnsi="Times New Roman CYR"/>
      <w:iCs/>
      <w:sz w:val="26"/>
      <w:szCs w:val="20"/>
    </w:rPr>
  </w:style>
  <w:style w:type="paragraph" w:customStyle="1" w:styleId="MainText">
    <w:name w:val="MainText"/>
    <w:rsid w:val="000E3766"/>
    <w:pPr>
      <w:overflowPunct w:val="0"/>
      <w:autoSpaceDE w:val="0"/>
      <w:autoSpaceDN w:val="0"/>
      <w:adjustRightInd w:val="0"/>
      <w:ind w:firstLine="567"/>
      <w:jc w:val="both"/>
      <w:textAlignment w:val="baseline"/>
    </w:pPr>
    <w:rPr>
      <w:rFonts w:ascii="PragmaticaC" w:hAnsi="PragmaticaC"/>
      <w:color w:val="000000"/>
      <w:sz w:val="19"/>
      <w:lang w:val="en-US" w:eastAsia="en-US"/>
    </w:rPr>
  </w:style>
  <w:style w:type="paragraph" w:customStyle="1" w:styleId="5f3">
    <w:name w:val="Знак5 Знак Знак Знак"/>
    <w:basedOn w:val="af1"/>
    <w:rsid w:val="000E3766"/>
    <w:pPr>
      <w:spacing w:after="160" w:line="240" w:lineRule="exact"/>
    </w:pPr>
    <w:rPr>
      <w:rFonts w:ascii="Verdana" w:hAnsi="Verdana"/>
      <w:sz w:val="20"/>
      <w:szCs w:val="20"/>
      <w:lang w:val="en-US" w:eastAsia="en-US"/>
    </w:rPr>
  </w:style>
  <w:style w:type="paragraph" w:customStyle="1" w:styleId="Spot">
    <w:name w:val="Spot Знак"/>
    <w:basedOn w:val="af1"/>
    <w:next w:val="af1"/>
    <w:rsid w:val="000E3766"/>
    <w:pPr>
      <w:tabs>
        <w:tab w:val="num" w:pos="567"/>
        <w:tab w:val="left" w:pos="709"/>
      </w:tabs>
      <w:spacing w:after="60" w:line="264" w:lineRule="auto"/>
      <w:ind w:left="567" w:hanging="567"/>
      <w:jc w:val="both"/>
    </w:pPr>
    <w:rPr>
      <w:rFonts w:eastAsia="MS Mincho"/>
      <w:lang w:eastAsia="ja-JP"/>
    </w:rPr>
  </w:style>
  <w:style w:type="paragraph" w:customStyle="1" w:styleId="afffffffffffffffffffffff2">
    <w:name w:val="источник"/>
    <w:basedOn w:val="af2"/>
    <w:rsid w:val="000E3766"/>
    <w:pPr>
      <w:suppressAutoHyphens w:val="0"/>
      <w:overflowPunct w:val="0"/>
      <w:autoSpaceDE w:val="0"/>
      <w:autoSpaceDN w:val="0"/>
      <w:adjustRightInd w:val="0"/>
      <w:spacing w:before="120" w:after="120" w:line="240" w:lineRule="auto"/>
      <w:ind w:left="0" w:right="0" w:firstLine="0"/>
      <w:jc w:val="center"/>
      <w:textAlignment w:val="baseline"/>
    </w:pPr>
    <w:rPr>
      <w:rFonts w:ascii="Times New Roman CYR" w:hAnsi="Times New Roman CYR"/>
      <w:i/>
      <w:iCs/>
      <w:sz w:val="18"/>
      <w:szCs w:val="18"/>
    </w:rPr>
  </w:style>
  <w:style w:type="paragraph" w:customStyle="1" w:styleId="John5">
    <w:name w:val="John_5"/>
    <w:basedOn w:val="af1"/>
    <w:rsid w:val="000E3766"/>
    <w:pPr>
      <w:tabs>
        <w:tab w:val="left" w:pos="-720"/>
      </w:tabs>
      <w:suppressAutoHyphens/>
      <w:jc w:val="both"/>
    </w:pPr>
    <w:rPr>
      <w:rFonts w:ascii="Univers" w:hAnsi="Univers"/>
      <w:spacing w:val="-2"/>
      <w:sz w:val="18"/>
      <w:szCs w:val="20"/>
      <w:lang w:val="en-US" w:eastAsia="en-US"/>
    </w:rPr>
  </w:style>
  <w:style w:type="character" w:customStyle="1" w:styleId="newstext">
    <w:name w:val="newstext"/>
    <w:basedOn w:val="af3"/>
    <w:rsid w:val="000E3766"/>
  </w:style>
  <w:style w:type="paragraph" w:customStyle="1" w:styleId="afffffffffffffffffffffff3">
    <w:name w:val="Основной шрифт абзаца Знак Знак Знак"/>
    <w:aliases w:val=" Знак Знак Знак Знак Знак"/>
    <w:basedOn w:val="af1"/>
    <w:rsid w:val="000E3766"/>
    <w:pPr>
      <w:spacing w:before="100" w:beforeAutospacing="1" w:after="100" w:afterAutospacing="1"/>
    </w:pPr>
    <w:rPr>
      <w:rFonts w:ascii="Tahoma" w:hAnsi="Tahoma"/>
      <w:sz w:val="20"/>
      <w:szCs w:val="20"/>
      <w:lang w:val="en-US" w:eastAsia="en-US"/>
    </w:rPr>
  </w:style>
  <w:style w:type="character" w:customStyle="1" w:styleId="paragraph0">
    <w:name w:val="paragraph"/>
    <w:basedOn w:val="af3"/>
    <w:rsid w:val="000E3766"/>
  </w:style>
  <w:style w:type="character" w:customStyle="1" w:styleId="224">
    <w:name w:val="Список бюл.22 Знак"/>
    <w:link w:val="223"/>
    <w:rsid w:val="000E3766"/>
    <w:rPr>
      <w:rFonts w:ascii="Times New Roman CYR" w:hAnsi="Times New Roman CYR"/>
      <w:iCs/>
      <w:sz w:val="26"/>
    </w:rPr>
  </w:style>
  <w:style w:type="character" w:customStyle="1" w:styleId="4f2">
    <w:name w:val="Список нум.4 Знак"/>
    <w:link w:val="4f1"/>
    <w:rsid w:val="000E3766"/>
    <w:rPr>
      <w:sz w:val="26"/>
      <w:szCs w:val="24"/>
      <w:lang w:eastAsia="en-US"/>
    </w:rPr>
  </w:style>
  <w:style w:type="character" w:customStyle="1" w:styleId="head4">
    <w:name w:val="head4"/>
    <w:basedOn w:val="af3"/>
    <w:rsid w:val="000E3766"/>
  </w:style>
  <w:style w:type="paragraph" w:customStyle="1" w:styleId="afffffffffffffffffffffff4">
    <w:name w:val="с"/>
    <w:basedOn w:val="aff2"/>
    <w:rsid w:val="000E3766"/>
    <w:pPr>
      <w:tabs>
        <w:tab w:val="clear" w:pos="360"/>
      </w:tabs>
      <w:spacing w:before="0"/>
      <w:ind w:left="567" w:hanging="567"/>
    </w:pPr>
    <w:rPr>
      <w:sz w:val="26"/>
    </w:rPr>
  </w:style>
  <w:style w:type="paragraph" w:customStyle="1" w:styleId="noindent">
    <w:name w:val="noindent"/>
    <w:basedOn w:val="af1"/>
    <w:rsid w:val="000E3766"/>
    <w:pPr>
      <w:spacing w:before="100" w:beforeAutospacing="1" w:after="100" w:afterAutospacing="1"/>
    </w:pPr>
    <w:rPr>
      <w:rFonts w:ascii="Verdana" w:eastAsia="Arial Unicode MS" w:hAnsi="Verdana" w:cs="Arial Unicode MS"/>
      <w:color w:val="000000"/>
      <w:sz w:val="20"/>
      <w:szCs w:val="20"/>
    </w:rPr>
  </w:style>
  <w:style w:type="paragraph" w:customStyle="1" w:styleId="Caaieiaieoaaeeou">
    <w:name w:val="Caaieiaie oaaeeou"/>
    <w:basedOn w:val="af1"/>
    <w:next w:val="Iniiaiieoaenooaaeeou"/>
    <w:uiPriority w:val="99"/>
    <w:rsid w:val="000E3766"/>
    <w:pPr>
      <w:keepNext/>
      <w:tabs>
        <w:tab w:val="center" w:pos="4111"/>
        <w:tab w:val="right" w:pos="8640"/>
      </w:tabs>
      <w:overflowPunct w:val="0"/>
      <w:autoSpaceDE w:val="0"/>
      <w:autoSpaceDN w:val="0"/>
      <w:adjustRightInd w:val="0"/>
      <w:spacing w:before="120" w:after="120"/>
      <w:ind w:left="1843" w:hanging="1843"/>
      <w:textAlignment w:val="baseline"/>
    </w:pPr>
    <w:rPr>
      <w:b/>
      <w:sz w:val="26"/>
      <w:szCs w:val="20"/>
    </w:rPr>
  </w:style>
  <w:style w:type="paragraph" w:customStyle="1" w:styleId="afffffffffffffffffffffff5">
    <w:name w:val="ист"/>
    <w:basedOn w:val="afffffffffff5"/>
    <w:rsid w:val="000E3766"/>
    <w:pPr>
      <w:keepNext w:val="0"/>
      <w:spacing w:before="0"/>
      <w:jc w:val="right"/>
    </w:pPr>
    <w:rPr>
      <w:rFonts w:ascii="Arial" w:hAnsi="Arial" w:cs="Times New Roman"/>
      <w:i/>
      <w:sz w:val="20"/>
      <w:lang w:eastAsia="ru-RU"/>
    </w:rPr>
  </w:style>
  <w:style w:type="paragraph" w:customStyle="1" w:styleId="paragraphtable">
    <w:name w:val="paragraphtable"/>
    <w:basedOn w:val="af1"/>
    <w:rsid w:val="000E3766"/>
    <w:pPr>
      <w:spacing w:before="100" w:beforeAutospacing="1" w:after="100" w:afterAutospacing="1"/>
    </w:pPr>
  </w:style>
  <w:style w:type="character" w:customStyle="1" w:styleId="blocktitl">
    <w:name w:val="block_titl"/>
    <w:basedOn w:val="af3"/>
    <w:rsid w:val="000E3766"/>
  </w:style>
  <w:style w:type="paragraph" w:customStyle="1" w:styleId="11f6">
    <w:name w:val="Основной текст (11)"/>
    <w:basedOn w:val="af1"/>
    <w:rsid w:val="000E3766"/>
    <w:pPr>
      <w:shd w:val="clear" w:color="auto" w:fill="FFFFFF"/>
      <w:spacing w:line="0" w:lineRule="atLeast"/>
    </w:pPr>
    <w:rPr>
      <w:sz w:val="19"/>
      <w:szCs w:val="19"/>
    </w:rPr>
  </w:style>
  <w:style w:type="paragraph" w:customStyle="1" w:styleId="Iiacaaieiaieeoneaii">
    <w:name w:val="Iiacaaieiaie eo?neaii"/>
    <w:basedOn w:val="afffff5"/>
    <w:next w:val="af2"/>
    <w:rsid w:val="000E3766"/>
    <w:pPr>
      <w:keepLines/>
      <w:suppressAutoHyphens w:val="0"/>
      <w:overflowPunct w:val="0"/>
      <w:autoSpaceDE w:val="0"/>
      <w:autoSpaceDN w:val="0"/>
      <w:adjustRightInd w:val="0"/>
      <w:spacing w:before="120"/>
      <w:jc w:val="left"/>
      <w:textAlignment w:val="baseline"/>
    </w:pPr>
    <w:rPr>
      <w:rFonts w:ascii="Times New Roman" w:eastAsia="Times New Roman" w:hAnsi="Times New Roman" w:cs="Times New Roman"/>
      <w:iCs w:val="0"/>
      <w:sz w:val="30"/>
      <w:szCs w:val="20"/>
    </w:rPr>
  </w:style>
  <w:style w:type="paragraph" w:customStyle="1" w:styleId="afffffffffffffffffffffff6">
    <w:name w:val="Íîìåð òàáëèöû"/>
    <w:basedOn w:val="af2"/>
    <w:next w:val="affffffffffffffffffffe"/>
    <w:uiPriority w:val="99"/>
    <w:rsid w:val="000E3766"/>
    <w:pPr>
      <w:keepNext/>
      <w:keepLines/>
      <w:widowControl w:val="0"/>
      <w:tabs>
        <w:tab w:val="left" w:pos="1843"/>
      </w:tabs>
      <w:suppressAutoHyphens w:val="0"/>
      <w:overflowPunct w:val="0"/>
      <w:autoSpaceDE w:val="0"/>
      <w:autoSpaceDN w:val="0"/>
      <w:adjustRightInd w:val="0"/>
      <w:spacing w:before="0" w:after="0" w:line="240" w:lineRule="auto"/>
      <w:ind w:left="1843" w:right="0" w:hanging="1843"/>
      <w:jc w:val="left"/>
      <w:textAlignment w:val="baseline"/>
    </w:pPr>
    <w:rPr>
      <w:rFonts w:cs="Arial"/>
      <w:b/>
      <w:sz w:val="26"/>
      <w:szCs w:val="20"/>
    </w:rPr>
  </w:style>
  <w:style w:type="paragraph" w:customStyle="1" w:styleId="xl120">
    <w:name w:val="xl120"/>
    <w:basedOn w:val="af1"/>
    <w:rsid w:val="000E3766"/>
    <w:pPr>
      <w:spacing w:before="100" w:beforeAutospacing="1" w:after="100" w:afterAutospacing="1"/>
      <w:jc w:val="center"/>
      <w:textAlignment w:val="center"/>
    </w:pPr>
    <w:rPr>
      <w:rFonts w:ascii="Arial CYR" w:hAnsi="Arial CYR" w:cs="Arial CYR"/>
      <w:sz w:val="16"/>
      <w:szCs w:val="16"/>
    </w:rPr>
  </w:style>
  <w:style w:type="paragraph" w:customStyle="1" w:styleId="xl121">
    <w:name w:val="xl121"/>
    <w:basedOn w:val="af1"/>
    <w:rsid w:val="000E3766"/>
    <w:pPr>
      <w:spacing w:before="100" w:beforeAutospacing="1" w:after="100" w:afterAutospacing="1"/>
      <w:jc w:val="center"/>
      <w:textAlignment w:val="center"/>
    </w:pPr>
    <w:rPr>
      <w:rFonts w:ascii="Arial CYR" w:hAnsi="Arial CYR" w:cs="Arial CYR"/>
      <w:sz w:val="16"/>
      <w:szCs w:val="16"/>
    </w:rPr>
  </w:style>
  <w:style w:type="paragraph" w:customStyle="1" w:styleId="xl122">
    <w:name w:val="xl122"/>
    <w:basedOn w:val="af1"/>
    <w:rsid w:val="000E376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23">
    <w:name w:val="xl123"/>
    <w:basedOn w:val="af1"/>
    <w:rsid w:val="000E376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24">
    <w:name w:val="xl124"/>
    <w:basedOn w:val="af1"/>
    <w:rsid w:val="000E3766"/>
    <w:pPr>
      <w:pBdr>
        <w:bottom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25">
    <w:name w:val="xl125"/>
    <w:basedOn w:val="af1"/>
    <w:rsid w:val="000E3766"/>
    <w:pPr>
      <w:pBdr>
        <w:left w:val="single" w:sz="4" w:space="0" w:color="auto"/>
        <w:right w:val="single" w:sz="4" w:space="0" w:color="auto"/>
      </w:pBdr>
      <w:spacing w:before="100" w:beforeAutospacing="1" w:after="100" w:afterAutospacing="1"/>
      <w:textAlignment w:val="top"/>
    </w:pPr>
  </w:style>
  <w:style w:type="paragraph" w:customStyle="1" w:styleId="xl126">
    <w:name w:val="xl126"/>
    <w:basedOn w:val="af1"/>
    <w:rsid w:val="000E3766"/>
    <w:pPr>
      <w:pBdr>
        <w:left w:val="single" w:sz="4" w:space="0" w:color="auto"/>
        <w:right w:val="single" w:sz="4" w:space="0" w:color="auto"/>
      </w:pBdr>
      <w:spacing w:before="100" w:beforeAutospacing="1" w:after="100" w:afterAutospacing="1"/>
      <w:textAlignment w:val="top"/>
    </w:pPr>
    <w:rPr>
      <w:sz w:val="16"/>
      <w:szCs w:val="16"/>
    </w:rPr>
  </w:style>
  <w:style w:type="paragraph" w:customStyle="1" w:styleId="xl127">
    <w:name w:val="xl127"/>
    <w:basedOn w:val="af1"/>
    <w:rsid w:val="000E3766"/>
    <w:pPr>
      <w:pBdr>
        <w:left w:val="single" w:sz="4" w:space="0" w:color="auto"/>
        <w:bottom w:val="double" w:sz="6" w:space="0" w:color="auto"/>
        <w:right w:val="single" w:sz="4" w:space="0" w:color="auto"/>
      </w:pBdr>
      <w:spacing w:before="100" w:beforeAutospacing="1" w:after="100" w:afterAutospacing="1"/>
      <w:textAlignment w:val="top"/>
    </w:pPr>
    <w:rPr>
      <w:rFonts w:ascii="Arial CYR" w:hAnsi="Arial CYR" w:cs="Arial CYR"/>
      <w:b/>
      <w:bCs/>
      <w:color w:val="FF0000"/>
    </w:rPr>
  </w:style>
  <w:style w:type="paragraph" w:customStyle="1" w:styleId="xl128">
    <w:name w:val="xl128"/>
    <w:basedOn w:val="af1"/>
    <w:rsid w:val="000E3766"/>
    <w:pPr>
      <w:pBdr>
        <w:left w:val="single" w:sz="4" w:space="0" w:color="auto"/>
        <w:bottom w:val="double" w:sz="6" w:space="0" w:color="auto"/>
        <w:right w:val="single" w:sz="4" w:space="0" w:color="auto"/>
      </w:pBdr>
      <w:spacing w:before="100" w:beforeAutospacing="1" w:after="100" w:afterAutospacing="1"/>
      <w:jc w:val="center"/>
      <w:textAlignment w:val="top"/>
    </w:pPr>
    <w:rPr>
      <w:rFonts w:ascii="Arial CYR" w:hAnsi="Arial CYR" w:cs="Arial CYR"/>
      <w:b/>
      <w:bCs/>
      <w:color w:val="FF0000"/>
    </w:rPr>
  </w:style>
  <w:style w:type="paragraph" w:customStyle="1" w:styleId="xl129">
    <w:name w:val="xl129"/>
    <w:basedOn w:val="af1"/>
    <w:rsid w:val="000E3766"/>
    <w:pPr>
      <w:pBdr>
        <w:left w:val="single" w:sz="4" w:space="0" w:color="auto"/>
        <w:bottom w:val="double" w:sz="6" w:space="0" w:color="auto"/>
        <w:right w:val="single" w:sz="4" w:space="0" w:color="auto"/>
      </w:pBdr>
      <w:spacing w:before="100" w:beforeAutospacing="1" w:after="100" w:afterAutospacing="1"/>
      <w:jc w:val="center"/>
      <w:textAlignment w:val="top"/>
    </w:pPr>
    <w:rPr>
      <w:rFonts w:ascii="Arial CYR" w:hAnsi="Arial CYR" w:cs="Arial CYR"/>
      <w:color w:val="FF0000"/>
    </w:rPr>
  </w:style>
  <w:style w:type="paragraph" w:customStyle="1" w:styleId="xl130">
    <w:name w:val="xl130"/>
    <w:basedOn w:val="af1"/>
    <w:rsid w:val="000E3766"/>
    <w:pPr>
      <w:pBdr>
        <w:left w:val="single" w:sz="4" w:space="0" w:color="auto"/>
        <w:right w:val="single" w:sz="4" w:space="0" w:color="auto"/>
      </w:pBdr>
      <w:spacing w:before="100" w:beforeAutospacing="1" w:after="100" w:afterAutospacing="1"/>
      <w:jc w:val="center"/>
      <w:textAlignment w:val="top"/>
    </w:pPr>
    <w:rPr>
      <w:b/>
      <w:bCs/>
      <w:sz w:val="16"/>
      <w:szCs w:val="16"/>
    </w:rPr>
  </w:style>
  <w:style w:type="paragraph" w:customStyle="1" w:styleId="xl131">
    <w:name w:val="xl131"/>
    <w:basedOn w:val="af1"/>
    <w:rsid w:val="000E3766"/>
    <w:pPr>
      <w:pBdr>
        <w:left w:val="double" w:sz="6" w:space="0" w:color="auto"/>
        <w:right w:val="single" w:sz="4" w:space="0" w:color="auto"/>
      </w:pBdr>
      <w:shd w:val="clear" w:color="000000" w:fill="FFFFFF"/>
      <w:spacing w:before="100" w:beforeAutospacing="1" w:after="100" w:afterAutospacing="1"/>
      <w:jc w:val="center"/>
      <w:textAlignment w:val="top"/>
    </w:pPr>
    <w:rPr>
      <w:rFonts w:ascii="Arial CYR" w:hAnsi="Arial CYR" w:cs="Arial CYR"/>
      <w:color w:val="FF0000"/>
    </w:rPr>
  </w:style>
  <w:style w:type="paragraph" w:customStyle="1" w:styleId="xl132">
    <w:name w:val="xl132"/>
    <w:basedOn w:val="af1"/>
    <w:rsid w:val="000E3766"/>
    <w:pPr>
      <w:pBdr>
        <w:left w:val="single" w:sz="4" w:space="0" w:color="auto"/>
        <w:right w:val="single" w:sz="4" w:space="0" w:color="auto"/>
      </w:pBdr>
      <w:shd w:val="clear" w:color="000000" w:fill="FFFFFF"/>
      <w:spacing w:before="100" w:beforeAutospacing="1" w:after="100" w:afterAutospacing="1"/>
      <w:textAlignment w:val="top"/>
    </w:pPr>
    <w:rPr>
      <w:rFonts w:ascii="Arial CYR" w:hAnsi="Arial CYR" w:cs="Arial CYR"/>
      <w:color w:val="FF0000"/>
    </w:rPr>
  </w:style>
  <w:style w:type="paragraph" w:customStyle="1" w:styleId="xl133">
    <w:name w:val="xl133"/>
    <w:basedOn w:val="af1"/>
    <w:rsid w:val="000E3766"/>
    <w:pPr>
      <w:pBdr>
        <w:left w:val="single" w:sz="4" w:space="0" w:color="auto"/>
        <w:right w:val="single" w:sz="4" w:space="0" w:color="auto"/>
      </w:pBdr>
      <w:shd w:val="clear" w:color="000000" w:fill="FFFFFF"/>
      <w:spacing w:before="100" w:beforeAutospacing="1" w:after="100" w:afterAutospacing="1"/>
      <w:jc w:val="center"/>
      <w:textAlignment w:val="top"/>
    </w:pPr>
    <w:rPr>
      <w:rFonts w:ascii="Arial CYR" w:hAnsi="Arial CYR" w:cs="Arial CYR"/>
      <w:color w:val="FF0000"/>
      <w:sz w:val="16"/>
      <w:szCs w:val="16"/>
    </w:rPr>
  </w:style>
  <w:style w:type="paragraph" w:customStyle="1" w:styleId="xl134">
    <w:name w:val="xl134"/>
    <w:basedOn w:val="af1"/>
    <w:rsid w:val="000E3766"/>
    <w:pPr>
      <w:pBdr>
        <w:left w:val="single" w:sz="4" w:space="0" w:color="auto"/>
        <w:right w:val="single" w:sz="4" w:space="0" w:color="auto"/>
      </w:pBdr>
      <w:shd w:val="clear" w:color="000000" w:fill="FFFFFF"/>
      <w:spacing w:before="100" w:beforeAutospacing="1" w:after="100" w:afterAutospacing="1"/>
      <w:jc w:val="center"/>
      <w:textAlignment w:val="top"/>
    </w:pPr>
    <w:rPr>
      <w:rFonts w:ascii="Arial CYR" w:hAnsi="Arial CYR" w:cs="Arial CYR"/>
      <w:color w:val="FF0000"/>
      <w:sz w:val="16"/>
      <w:szCs w:val="16"/>
    </w:rPr>
  </w:style>
  <w:style w:type="paragraph" w:customStyle="1" w:styleId="xl135">
    <w:name w:val="xl135"/>
    <w:basedOn w:val="af1"/>
    <w:rsid w:val="000E3766"/>
    <w:pPr>
      <w:shd w:val="clear" w:color="000000" w:fill="FFFFFF"/>
      <w:spacing w:before="100" w:beforeAutospacing="1" w:after="100" w:afterAutospacing="1"/>
      <w:jc w:val="center"/>
      <w:textAlignment w:val="top"/>
    </w:pPr>
    <w:rPr>
      <w:rFonts w:ascii="Arial CYR" w:hAnsi="Arial CYR" w:cs="Arial CYR"/>
      <w:color w:val="FF0000"/>
    </w:rPr>
  </w:style>
  <w:style w:type="paragraph" w:customStyle="1" w:styleId="xl136">
    <w:name w:val="xl136"/>
    <w:basedOn w:val="af1"/>
    <w:rsid w:val="000E3766"/>
    <w:pPr>
      <w:pBdr>
        <w:left w:val="double" w:sz="6" w:space="0" w:color="auto"/>
        <w:right w:val="single" w:sz="4" w:space="0" w:color="auto"/>
      </w:pBdr>
      <w:shd w:val="clear" w:color="000000" w:fill="FFFFFF"/>
      <w:spacing w:before="100" w:beforeAutospacing="1" w:after="100" w:afterAutospacing="1"/>
      <w:jc w:val="center"/>
      <w:textAlignment w:val="top"/>
    </w:pPr>
    <w:rPr>
      <w:rFonts w:ascii="Arial CYR" w:hAnsi="Arial CYR" w:cs="Arial CYR"/>
    </w:rPr>
  </w:style>
  <w:style w:type="paragraph" w:customStyle="1" w:styleId="xl137">
    <w:name w:val="xl137"/>
    <w:basedOn w:val="af1"/>
    <w:rsid w:val="000E3766"/>
    <w:pPr>
      <w:pBdr>
        <w:left w:val="single" w:sz="4" w:space="0" w:color="auto"/>
        <w:right w:val="single" w:sz="4" w:space="0" w:color="auto"/>
      </w:pBdr>
      <w:shd w:val="clear" w:color="000000" w:fill="FFFFFF"/>
      <w:spacing w:before="100" w:beforeAutospacing="1" w:after="100" w:afterAutospacing="1"/>
      <w:textAlignment w:val="top"/>
    </w:pPr>
    <w:rPr>
      <w:rFonts w:ascii="Arial CYR" w:hAnsi="Arial CYR" w:cs="Arial CYR"/>
    </w:rPr>
  </w:style>
  <w:style w:type="paragraph" w:customStyle="1" w:styleId="xl138">
    <w:name w:val="xl138"/>
    <w:basedOn w:val="af1"/>
    <w:rsid w:val="000E3766"/>
    <w:pPr>
      <w:pBdr>
        <w:left w:val="single" w:sz="4" w:space="0" w:color="auto"/>
        <w:right w:val="single" w:sz="4" w:space="0" w:color="auto"/>
      </w:pBdr>
      <w:shd w:val="clear" w:color="000000" w:fill="FFFFFF"/>
      <w:spacing w:before="100" w:beforeAutospacing="1" w:after="100" w:afterAutospacing="1"/>
      <w:jc w:val="center"/>
      <w:textAlignment w:val="top"/>
    </w:pPr>
    <w:rPr>
      <w:rFonts w:ascii="Arial CYR" w:hAnsi="Arial CYR" w:cs="Arial CYR"/>
      <w:sz w:val="16"/>
      <w:szCs w:val="16"/>
    </w:rPr>
  </w:style>
  <w:style w:type="paragraph" w:customStyle="1" w:styleId="xl139">
    <w:name w:val="xl139"/>
    <w:basedOn w:val="af1"/>
    <w:rsid w:val="000E3766"/>
    <w:pPr>
      <w:pBdr>
        <w:left w:val="single" w:sz="4" w:space="0" w:color="auto"/>
        <w:right w:val="single" w:sz="4" w:space="0" w:color="auto"/>
      </w:pBdr>
      <w:shd w:val="clear" w:color="000000" w:fill="FFFFFF"/>
      <w:spacing w:before="100" w:beforeAutospacing="1" w:after="100" w:afterAutospacing="1"/>
      <w:jc w:val="center"/>
      <w:textAlignment w:val="top"/>
    </w:pPr>
    <w:rPr>
      <w:rFonts w:ascii="Arial CYR" w:hAnsi="Arial CYR" w:cs="Arial CYR"/>
      <w:sz w:val="16"/>
      <w:szCs w:val="16"/>
    </w:rPr>
  </w:style>
  <w:style w:type="paragraph" w:customStyle="1" w:styleId="xl140">
    <w:name w:val="xl140"/>
    <w:basedOn w:val="af1"/>
    <w:rsid w:val="000E3766"/>
    <w:pPr>
      <w:pBdr>
        <w:left w:val="single" w:sz="4" w:space="0" w:color="auto"/>
        <w:right w:val="single" w:sz="4" w:space="0" w:color="auto"/>
      </w:pBdr>
      <w:shd w:val="clear" w:color="000000" w:fill="FFFFFF"/>
      <w:spacing w:before="100" w:beforeAutospacing="1" w:after="100" w:afterAutospacing="1"/>
      <w:jc w:val="center"/>
      <w:textAlignment w:val="top"/>
    </w:pPr>
    <w:rPr>
      <w:rFonts w:ascii="Arial CYR" w:hAnsi="Arial CYR" w:cs="Arial CYR"/>
    </w:rPr>
  </w:style>
  <w:style w:type="paragraph" w:customStyle="1" w:styleId="xl141">
    <w:name w:val="xl141"/>
    <w:basedOn w:val="af1"/>
    <w:rsid w:val="000E3766"/>
    <w:pPr>
      <w:shd w:val="clear" w:color="000000" w:fill="FFFFFF"/>
      <w:spacing w:before="100" w:beforeAutospacing="1" w:after="100" w:afterAutospacing="1"/>
      <w:jc w:val="center"/>
      <w:textAlignment w:val="top"/>
    </w:pPr>
    <w:rPr>
      <w:rFonts w:ascii="Arial CYR" w:hAnsi="Arial CYR" w:cs="Arial CYR"/>
    </w:rPr>
  </w:style>
  <w:style w:type="paragraph" w:customStyle="1" w:styleId="xl142">
    <w:name w:val="xl142"/>
    <w:basedOn w:val="af1"/>
    <w:rsid w:val="000E3766"/>
    <w:pPr>
      <w:pBdr>
        <w:left w:val="double" w:sz="6" w:space="0" w:color="auto"/>
        <w:bottom w:val="double" w:sz="6" w:space="0" w:color="auto"/>
        <w:right w:val="single" w:sz="4" w:space="0" w:color="auto"/>
      </w:pBdr>
      <w:spacing w:before="100" w:beforeAutospacing="1" w:after="100" w:afterAutospacing="1"/>
      <w:jc w:val="center"/>
      <w:textAlignment w:val="top"/>
    </w:pPr>
    <w:rPr>
      <w:rFonts w:ascii="Arial CYR" w:hAnsi="Arial CYR" w:cs="Arial CYR"/>
      <w:i/>
      <w:iCs/>
      <w:color w:val="FF0000"/>
    </w:rPr>
  </w:style>
  <w:style w:type="paragraph" w:customStyle="1" w:styleId="xl143">
    <w:name w:val="xl143"/>
    <w:basedOn w:val="af1"/>
    <w:rsid w:val="000E3766"/>
    <w:pPr>
      <w:pBdr>
        <w:left w:val="single" w:sz="4" w:space="0" w:color="auto"/>
        <w:bottom w:val="double" w:sz="6" w:space="0" w:color="auto"/>
        <w:right w:val="single" w:sz="4" w:space="0" w:color="auto"/>
      </w:pBdr>
      <w:spacing w:before="100" w:beforeAutospacing="1" w:after="100" w:afterAutospacing="1"/>
      <w:textAlignment w:val="top"/>
    </w:pPr>
    <w:rPr>
      <w:rFonts w:ascii="Arial CYR" w:hAnsi="Arial CYR" w:cs="Arial CYR"/>
      <w:b/>
      <w:bCs/>
      <w:i/>
      <w:iCs/>
      <w:color w:val="FF0000"/>
    </w:rPr>
  </w:style>
  <w:style w:type="paragraph" w:customStyle="1" w:styleId="xl144">
    <w:name w:val="xl144"/>
    <w:basedOn w:val="af1"/>
    <w:rsid w:val="000E3766"/>
    <w:pPr>
      <w:pBdr>
        <w:left w:val="single" w:sz="4" w:space="0" w:color="auto"/>
        <w:bottom w:val="double" w:sz="6" w:space="0" w:color="auto"/>
        <w:right w:val="single" w:sz="4" w:space="0" w:color="auto"/>
      </w:pBdr>
      <w:spacing w:before="100" w:beforeAutospacing="1" w:after="100" w:afterAutospacing="1"/>
      <w:jc w:val="center"/>
      <w:textAlignment w:val="top"/>
    </w:pPr>
    <w:rPr>
      <w:rFonts w:ascii="Arial CYR" w:hAnsi="Arial CYR" w:cs="Arial CYR"/>
      <w:b/>
      <w:bCs/>
      <w:i/>
      <w:iCs/>
      <w:color w:val="FF0000"/>
      <w:sz w:val="16"/>
      <w:szCs w:val="16"/>
    </w:rPr>
  </w:style>
  <w:style w:type="paragraph" w:customStyle="1" w:styleId="xl145">
    <w:name w:val="xl145"/>
    <w:basedOn w:val="af1"/>
    <w:rsid w:val="000E3766"/>
    <w:pPr>
      <w:pBdr>
        <w:left w:val="single" w:sz="4" w:space="0" w:color="auto"/>
        <w:bottom w:val="double" w:sz="6" w:space="0" w:color="auto"/>
        <w:right w:val="single" w:sz="4" w:space="0" w:color="auto"/>
      </w:pBdr>
      <w:spacing w:before="100" w:beforeAutospacing="1" w:after="100" w:afterAutospacing="1"/>
      <w:jc w:val="center"/>
      <w:textAlignment w:val="top"/>
    </w:pPr>
    <w:rPr>
      <w:rFonts w:ascii="Arial CYR" w:hAnsi="Arial CYR" w:cs="Arial CYR"/>
      <w:i/>
      <w:iCs/>
      <w:color w:val="FF0000"/>
      <w:sz w:val="16"/>
      <w:szCs w:val="16"/>
    </w:rPr>
  </w:style>
  <w:style w:type="paragraph" w:customStyle="1" w:styleId="xl146">
    <w:name w:val="xl146"/>
    <w:basedOn w:val="af1"/>
    <w:rsid w:val="000E3766"/>
    <w:pPr>
      <w:pBdr>
        <w:bottom w:val="single" w:sz="4" w:space="0" w:color="auto"/>
        <w:right w:val="double" w:sz="6" w:space="0" w:color="auto"/>
      </w:pBdr>
      <w:spacing w:before="100" w:beforeAutospacing="1" w:after="100" w:afterAutospacing="1"/>
      <w:jc w:val="center"/>
      <w:textAlignment w:val="center"/>
    </w:pPr>
    <w:rPr>
      <w:rFonts w:ascii="Arial CYR" w:hAnsi="Arial CYR" w:cs="Arial CYR"/>
      <w:color w:val="FF0000"/>
      <w:sz w:val="16"/>
      <w:szCs w:val="16"/>
    </w:rPr>
  </w:style>
  <w:style w:type="paragraph" w:customStyle="1" w:styleId="xl147">
    <w:name w:val="xl147"/>
    <w:basedOn w:val="af1"/>
    <w:rsid w:val="000E3766"/>
    <w:pPr>
      <w:spacing w:before="100" w:beforeAutospacing="1" w:after="100" w:afterAutospacing="1"/>
      <w:jc w:val="center"/>
      <w:textAlignment w:val="top"/>
    </w:pPr>
    <w:rPr>
      <w:rFonts w:ascii="Arial CYR" w:hAnsi="Arial CYR" w:cs="Arial CYR"/>
      <w:color w:val="FF0000"/>
      <w:sz w:val="16"/>
      <w:szCs w:val="16"/>
    </w:rPr>
  </w:style>
  <w:style w:type="paragraph" w:customStyle="1" w:styleId="xl148">
    <w:name w:val="xl148"/>
    <w:basedOn w:val="af1"/>
    <w:rsid w:val="000E3766"/>
    <w:pPr>
      <w:spacing w:before="100" w:beforeAutospacing="1" w:after="100" w:afterAutospacing="1"/>
      <w:jc w:val="center"/>
      <w:textAlignment w:val="top"/>
    </w:pPr>
    <w:rPr>
      <w:rFonts w:ascii="Arial CYR" w:hAnsi="Arial CYR" w:cs="Arial CYR"/>
      <w:b/>
      <w:bCs/>
      <w:color w:val="FF0000"/>
      <w:sz w:val="16"/>
      <w:szCs w:val="16"/>
    </w:rPr>
  </w:style>
  <w:style w:type="paragraph" w:customStyle="1" w:styleId="xl149">
    <w:name w:val="xl149"/>
    <w:basedOn w:val="af1"/>
    <w:rsid w:val="000E3766"/>
    <w:pPr>
      <w:pBdr>
        <w:right w:val="double" w:sz="6" w:space="0" w:color="auto"/>
      </w:pBdr>
      <w:spacing w:before="100" w:beforeAutospacing="1" w:after="100" w:afterAutospacing="1"/>
      <w:jc w:val="center"/>
      <w:textAlignment w:val="top"/>
    </w:pPr>
    <w:rPr>
      <w:rFonts w:ascii="Arial CYR" w:hAnsi="Arial CYR" w:cs="Arial CYR"/>
      <w:color w:val="FF0000"/>
      <w:sz w:val="16"/>
      <w:szCs w:val="16"/>
    </w:rPr>
  </w:style>
  <w:style w:type="paragraph" w:customStyle="1" w:styleId="xl150">
    <w:name w:val="xl150"/>
    <w:basedOn w:val="af1"/>
    <w:rsid w:val="000E3766"/>
    <w:pPr>
      <w:pBdr>
        <w:right w:val="double" w:sz="6" w:space="0" w:color="auto"/>
      </w:pBdr>
      <w:spacing w:before="100" w:beforeAutospacing="1" w:after="100" w:afterAutospacing="1"/>
      <w:jc w:val="center"/>
      <w:textAlignment w:val="top"/>
    </w:pPr>
    <w:rPr>
      <w:rFonts w:ascii="Arial CYR" w:hAnsi="Arial CYR" w:cs="Arial CYR"/>
      <w:color w:val="FF0000"/>
    </w:rPr>
  </w:style>
  <w:style w:type="paragraph" w:customStyle="1" w:styleId="xl151">
    <w:name w:val="xl151"/>
    <w:basedOn w:val="af1"/>
    <w:rsid w:val="000E3766"/>
    <w:pPr>
      <w:pBdr>
        <w:right w:val="double" w:sz="6" w:space="0" w:color="auto"/>
      </w:pBdr>
      <w:shd w:val="clear" w:color="000000" w:fill="FFFFFF"/>
      <w:spacing w:before="100" w:beforeAutospacing="1" w:after="100" w:afterAutospacing="1"/>
      <w:jc w:val="center"/>
      <w:textAlignment w:val="top"/>
    </w:pPr>
    <w:rPr>
      <w:rFonts w:ascii="Arial CYR" w:hAnsi="Arial CYR" w:cs="Arial CYR"/>
      <w:color w:val="FF0000"/>
      <w:sz w:val="16"/>
      <w:szCs w:val="16"/>
    </w:rPr>
  </w:style>
  <w:style w:type="paragraph" w:customStyle="1" w:styleId="xl152">
    <w:name w:val="xl152"/>
    <w:basedOn w:val="af1"/>
    <w:rsid w:val="000E3766"/>
    <w:pPr>
      <w:pBdr>
        <w:right w:val="double" w:sz="6" w:space="0" w:color="auto"/>
      </w:pBdr>
      <w:shd w:val="clear" w:color="000000" w:fill="FFFFFF"/>
      <w:spacing w:before="100" w:beforeAutospacing="1" w:after="100" w:afterAutospacing="1"/>
      <w:jc w:val="center"/>
      <w:textAlignment w:val="top"/>
    </w:pPr>
    <w:rPr>
      <w:rFonts w:ascii="Arial CYR" w:hAnsi="Arial CYR" w:cs="Arial CYR"/>
      <w:color w:val="FF0000"/>
    </w:rPr>
  </w:style>
  <w:style w:type="paragraph" w:customStyle="1" w:styleId="xl153">
    <w:name w:val="xl153"/>
    <w:basedOn w:val="af1"/>
    <w:rsid w:val="000E3766"/>
    <w:pPr>
      <w:pBdr>
        <w:bottom w:val="dotDash" w:sz="4" w:space="0" w:color="auto"/>
        <w:right w:val="double" w:sz="6" w:space="0" w:color="auto"/>
      </w:pBdr>
      <w:spacing w:before="100" w:beforeAutospacing="1" w:after="100" w:afterAutospacing="1"/>
      <w:jc w:val="center"/>
      <w:textAlignment w:val="top"/>
    </w:pPr>
    <w:rPr>
      <w:rFonts w:ascii="Arial CYR" w:hAnsi="Arial CYR" w:cs="Arial CYR"/>
      <w:color w:val="FF0000"/>
      <w:sz w:val="16"/>
      <w:szCs w:val="16"/>
    </w:rPr>
  </w:style>
  <w:style w:type="paragraph" w:customStyle="1" w:styleId="xl154">
    <w:name w:val="xl154"/>
    <w:basedOn w:val="af1"/>
    <w:rsid w:val="000E3766"/>
    <w:pPr>
      <w:pBdr>
        <w:top w:val="dotDash" w:sz="4" w:space="0" w:color="auto"/>
      </w:pBdr>
      <w:spacing w:before="100" w:beforeAutospacing="1" w:after="100" w:afterAutospacing="1"/>
      <w:jc w:val="center"/>
      <w:textAlignment w:val="top"/>
    </w:pPr>
    <w:rPr>
      <w:rFonts w:ascii="Arial CYR" w:hAnsi="Arial CYR" w:cs="Arial CYR"/>
      <w:b/>
      <w:bCs/>
      <w:i/>
      <w:iCs/>
      <w:color w:val="FF0000"/>
      <w:sz w:val="16"/>
      <w:szCs w:val="16"/>
    </w:rPr>
  </w:style>
  <w:style w:type="paragraph" w:customStyle="1" w:styleId="xl155">
    <w:name w:val="xl155"/>
    <w:basedOn w:val="af1"/>
    <w:rsid w:val="000E3766"/>
    <w:pPr>
      <w:spacing w:before="100" w:beforeAutospacing="1" w:after="100" w:afterAutospacing="1"/>
      <w:jc w:val="center"/>
      <w:textAlignment w:val="top"/>
    </w:pPr>
    <w:rPr>
      <w:rFonts w:ascii="Arial CYR" w:hAnsi="Arial CYR" w:cs="Arial CYR"/>
      <w:b/>
      <w:bCs/>
      <w:color w:val="FF0000"/>
    </w:rPr>
  </w:style>
  <w:style w:type="paragraph" w:customStyle="1" w:styleId="xl156">
    <w:name w:val="xl156"/>
    <w:basedOn w:val="af1"/>
    <w:rsid w:val="000E3766"/>
    <w:pPr>
      <w:spacing w:before="100" w:beforeAutospacing="1" w:after="100" w:afterAutospacing="1"/>
      <w:jc w:val="center"/>
      <w:textAlignment w:val="top"/>
    </w:pPr>
    <w:rPr>
      <w:rFonts w:ascii="Arial CYR" w:hAnsi="Arial CYR" w:cs="Arial CYR"/>
      <w:b/>
      <w:bCs/>
      <w:i/>
      <w:iCs/>
      <w:color w:val="FF0000"/>
      <w:sz w:val="18"/>
      <w:szCs w:val="18"/>
    </w:rPr>
  </w:style>
  <w:style w:type="paragraph" w:customStyle="1" w:styleId="xl157">
    <w:name w:val="xl157"/>
    <w:basedOn w:val="af1"/>
    <w:rsid w:val="000E3766"/>
    <w:pPr>
      <w:spacing w:before="100" w:beforeAutospacing="1" w:after="100" w:afterAutospacing="1"/>
      <w:jc w:val="center"/>
      <w:textAlignment w:val="top"/>
    </w:pPr>
    <w:rPr>
      <w:rFonts w:ascii="Arial CYR" w:hAnsi="Arial CYR" w:cs="Arial CYR"/>
      <w:b/>
      <w:bCs/>
      <w:color w:val="FF0000"/>
      <w:sz w:val="16"/>
      <w:szCs w:val="16"/>
    </w:rPr>
  </w:style>
  <w:style w:type="paragraph" w:customStyle="1" w:styleId="xl158">
    <w:name w:val="xl158"/>
    <w:basedOn w:val="af1"/>
    <w:rsid w:val="000E3766"/>
    <w:pPr>
      <w:pBdr>
        <w:bottom w:val="dotDash" w:sz="4" w:space="0" w:color="auto"/>
      </w:pBdr>
      <w:spacing w:before="100" w:beforeAutospacing="1" w:after="100" w:afterAutospacing="1"/>
      <w:jc w:val="center"/>
      <w:textAlignment w:val="top"/>
    </w:pPr>
    <w:rPr>
      <w:rFonts w:ascii="Arial CYR" w:hAnsi="Arial CYR" w:cs="Arial CYR"/>
      <w:color w:val="FF0000"/>
      <w:sz w:val="16"/>
      <w:szCs w:val="16"/>
    </w:rPr>
  </w:style>
  <w:style w:type="paragraph" w:customStyle="1" w:styleId="xl159">
    <w:name w:val="xl159"/>
    <w:basedOn w:val="af1"/>
    <w:rsid w:val="000E3766"/>
    <w:pPr>
      <w:spacing w:before="100" w:beforeAutospacing="1" w:after="100" w:afterAutospacing="1"/>
      <w:jc w:val="center"/>
      <w:textAlignment w:val="top"/>
    </w:pPr>
    <w:rPr>
      <w:rFonts w:ascii="Arial CYR" w:hAnsi="Arial CYR" w:cs="Arial CYR"/>
      <w:b/>
      <w:bCs/>
      <w:i/>
      <w:iCs/>
      <w:color w:val="FF0000"/>
      <w:sz w:val="16"/>
      <w:szCs w:val="16"/>
    </w:rPr>
  </w:style>
  <w:style w:type="paragraph" w:customStyle="1" w:styleId="xl160">
    <w:name w:val="xl160"/>
    <w:basedOn w:val="af1"/>
    <w:rsid w:val="000E3766"/>
    <w:pPr>
      <w:pBdr>
        <w:right w:val="double" w:sz="6" w:space="0" w:color="auto"/>
      </w:pBdr>
      <w:spacing w:before="100" w:beforeAutospacing="1" w:after="100" w:afterAutospacing="1"/>
      <w:jc w:val="center"/>
      <w:textAlignment w:val="top"/>
    </w:pPr>
    <w:rPr>
      <w:rFonts w:ascii="Arial CYR" w:hAnsi="Arial CYR" w:cs="Arial CYR"/>
      <w:color w:val="FF0000"/>
    </w:rPr>
  </w:style>
  <w:style w:type="paragraph" w:customStyle="1" w:styleId="xl161">
    <w:name w:val="xl161"/>
    <w:basedOn w:val="af1"/>
    <w:rsid w:val="000E3766"/>
    <w:pPr>
      <w:spacing w:before="100" w:beforeAutospacing="1" w:after="100" w:afterAutospacing="1"/>
      <w:jc w:val="center"/>
      <w:textAlignment w:val="top"/>
    </w:pPr>
    <w:rPr>
      <w:rFonts w:ascii="Arial CYR" w:hAnsi="Arial CYR" w:cs="Arial CYR"/>
      <w:color w:val="FF0000"/>
      <w:sz w:val="16"/>
      <w:szCs w:val="16"/>
    </w:rPr>
  </w:style>
  <w:style w:type="paragraph" w:customStyle="1" w:styleId="xl162">
    <w:name w:val="xl162"/>
    <w:basedOn w:val="af1"/>
    <w:rsid w:val="000E3766"/>
    <w:pPr>
      <w:pBdr>
        <w:bottom w:val="single" w:sz="4" w:space="0" w:color="auto"/>
      </w:pBdr>
      <w:spacing w:before="100" w:beforeAutospacing="1" w:after="100" w:afterAutospacing="1"/>
      <w:jc w:val="center"/>
      <w:textAlignment w:val="top"/>
    </w:pPr>
    <w:rPr>
      <w:rFonts w:ascii="Arial CYR" w:hAnsi="Arial CYR" w:cs="Arial CYR"/>
      <w:color w:val="FF0000"/>
      <w:sz w:val="16"/>
      <w:szCs w:val="16"/>
    </w:rPr>
  </w:style>
  <w:style w:type="paragraph" w:customStyle="1" w:styleId="xl163">
    <w:name w:val="xl163"/>
    <w:basedOn w:val="af1"/>
    <w:rsid w:val="000E3766"/>
    <w:pPr>
      <w:pBdr>
        <w:bottom w:val="double" w:sz="6" w:space="0" w:color="auto"/>
      </w:pBdr>
      <w:spacing w:before="100" w:beforeAutospacing="1" w:after="100" w:afterAutospacing="1"/>
      <w:jc w:val="center"/>
      <w:textAlignment w:val="top"/>
    </w:pPr>
    <w:rPr>
      <w:rFonts w:ascii="Arial CYR" w:hAnsi="Arial CYR" w:cs="Arial CYR"/>
      <w:b/>
      <w:bCs/>
      <w:color w:val="FF0000"/>
    </w:rPr>
  </w:style>
  <w:style w:type="paragraph" w:customStyle="1" w:styleId="xl164">
    <w:name w:val="xl164"/>
    <w:basedOn w:val="af1"/>
    <w:rsid w:val="000E3766"/>
    <w:pPr>
      <w:pBdr>
        <w:bottom w:val="double" w:sz="6" w:space="0" w:color="auto"/>
      </w:pBdr>
      <w:spacing w:before="100" w:beforeAutospacing="1" w:after="100" w:afterAutospacing="1"/>
      <w:jc w:val="center"/>
      <w:textAlignment w:val="top"/>
    </w:pPr>
    <w:rPr>
      <w:rFonts w:ascii="Arial CYR" w:hAnsi="Arial CYR" w:cs="Arial CYR"/>
      <w:b/>
      <w:bCs/>
      <w:i/>
      <w:iCs/>
      <w:color w:val="FF0000"/>
      <w:sz w:val="16"/>
      <w:szCs w:val="16"/>
    </w:rPr>
  </w:style>
  <w:style w:type="paragraph" w:customStyle="1" w:styleId="xl165">
    <w:name w:val="xl165"/>
    <w:basedOn w:val="af1"/>
    <w:rsid w:val="000E3766"/>
    <w:pPr>
      <w:pBdr>
        <w:left w:val="single" w:sz="4" w:space="0" w:color="auto"/>
        <w:right w:val="single" w:sz="4" w:space="0" w:color="auto"/>
      </w:pBdr>
      <w:spacing w:before="100" w:beforeAutospacing="1" w:after="100" w:afterAutospacing="1"/>
      <w:jc w:val="center"/>
      <w:textAlignment w:val="top"/>
    </w:pPr>
    <w:rPr>
      <w:rFonts w:ascii="Arial CYR" w:hAnsi="Arial CYR" w:cs="Arial CYR"/>
      <w:color w:val="FF0000"/>
      <w:sz w:val="16"/>
      <w:szCs w:val="16"/>
    </w:rPr>
  </w:style>
  <w:style w:type="paragraph" w:customStyle="1" w:styleId="xl166">
    <w:name w:val="xl166"/>
    <w:basedOn w:val="af1"/>
    <w:rsid w:val="000E3766"/>
    <w:pPr>
      <w:pBdr>
        <w:left w:val="single" w:sz="4" w:space="0" w:color="auto"/>
        <w:right w:val="single" w:sz="4" w:space="0" w:color="auto"/>
      </w:pBdr>
      <w:spacing w:before="100" w:beforeAutospacing="1" w:after="100" w:afterAutospacing="1"/>
      <w:jc w:val="center"/>
      <w:textAlignment w:val="top"/>
    </w:pPr>
    <w:rPr>
      <w:rFonts w:ascii="Arial CYR" w:hAnsi="Arial CYR" w:cs="Arial CYR"/>
      <w:sz w:val="14"/>
      <w:szCs w:val="14"/>
    </w:rPr>
  </w:style>
  <w:style w:type="paragraph" w:customStyle="1" w:styleId="xl167">
    <w:name w:val="xl167"/>
    <w:basedOn w:val="af1"/>
    <w:rsid w:val="000E3766"/>
    <w:pPr>
      <w:pBdr>
        <w:left w:val="double" w:sz="6" w:space="0" w:color="auto"/>
        <w:right w:val="double" w:sz="6" w:space="0" w:color="auto"/>
      </w:pBdr>
      <w:spacing w:before="100" w:beforeAutospacing="1" w:after="100" w:afterAutospacing="1"/>
      <w:jc w:val="center"/>
      <w:textAlignment w:val="top"/>
    </w:pPr>
    <w:rPr>
      <w:rFonts w:ascii="Arial CYR" w:hAnsi="Arial CYR" w:cs="Arial CYR"/>
    </w:rPr>
  </w:style>
  <w:style w:type="paragraph" w:customStyle="1" w:styleId="xl168">
    <w:name w:val="xl168"/>
    <w:basedOn w:val="af1"/>
    <w:rsid w:val="000E3766"/>
    <w:pPr>
      <w:pBdr>
        <w:left w:val="double" w:sz="6" w:space="0" w:color="auto"/>
        <w:bottom w:val="dotDash" w:sz="4" w:space="0" w:color="auto"/>
        <w:right w:val="double" w:sz="6" w:space="0" w:color="auto"/>
      </w:pBdr>
      <w:spacing w:before="100" w:beforeAutospacing="1" w:after="100" w:afterAutospacing="1"/>
      <w:jc w:val="center"/>
      <w:textAlignment w:val="top"/>
    </w:pPr>
    <w:rPr>
      <w:rFonts w:ascii="Arial CYR" w:hAnsi="Arial CYR" w:cs="Arial CYR"/>
      <w:color w:val="FF0000"/>
    </w:rPr>
  </w:style>
  <w:style w:type="paragraph" w:customStyle="1" w:styleId="xl169">
    <w:name w:val="xl169"/>
    <w:basedOn w:val="af1"/>
    <w:rsid w:val="000E3766"/>
    <w:pPr>
      <w:pBdr>
        <w:top w:val="dotDash" w:sz="4" w:space="0" w:color="auto"/>
        <w:left w:val="double" w:sz="6" w:space="0" w:color="auto"/>
        <w:right w:val="double" w:sz="6" w:space="0" w:color="auto"/>
      </w:pBdr>
      <w:spacing w:before="100" w:beforeAutospacing="1" w:after="100" w:afterAutospacing="1"/>
      <w:jc w:val="center"/>
      <w:textAlignment w:val="top"/>
    </w:pPr>
    <w:rPr>
      <w:rFonts w:ascii="Arial CYR" w:hAnsi="Arial CYR" w:cs="Arial CYR"/>
      <w:b/>
      <w:bCs/>
      <w:i/>
      <w:iCs/>
    </w:rPr>
  </w:style>
  <w:style w:type="paragraph" w:customStyle="1" w:styleId="xl170">
    <w:name w:val="xl170"/>
    <w:basedOn w:val="af1"/>
    <w:rsid w:val="000E3766"/>
    <w:pPr>
      <w:pBdr>
        <w:left w:val="double" w:sz="6" w:space="0" w:color="auto"/>
        <w:right w:val="double" w:sz="6" w:space="0" w:color="auto"/>
      </w:pBdr>
      <w:spacing w:before="100" w:beforeAutospacing="1" w:after="100" w:afterAutospacing="1"/>
      <w:jc w:val="center"/>
      <w:textAlignment w:val="top"/>
    </w:pPr>
    <w:rPr>
      <w:rFonts w:ascii="Arial CYR" w:hAnsi="Arial CYR" w:cs="Arial CYR"/>
      <w:b/>
      <w:bCs/>
      <w:color w:val="FF0000"/>
    </w:rPr>
  </w:style>
  <w:style w:type="paragraph" w:customStyle="1" w:styleId="xl171">
    <w:name w:val="xl171"/>
    <w:basedOn w:val="af1"/>
    <w:rsid w:val="000E3766"/>
    <w:pPr>
      <w:pBdr>
        <w:left w:val="double" w:sz="6" w:space="0" w:color="auto"/>
        <w:right w:val="double" w:sz="6" w:space="0" w:color="auto"/>
      </w:pBdr>
      <w:spacing w:before="100" w:beforeAutospacing="1" w:after="100" w:afterAutospacing="1"/>
      <w:jc w:val="center"/>
      <w:textAlignment w:val="top"/>
    </w:pPr>
    <w:rPr>
      <w:rFonts w:ascii="Arial CYR" w:hAnsi="Arial CYR" w:cs="Arial CYR"/>
      <w:b/>
      <w:bCs/>
      <w:i/>
      <w:iCs/>
      <w:sz w:val="18"/>
      <w:szCs w:val="18"/>
    </w:rPr>
  </w:style>
  <w:style w:type="paragraph" w:customStyle="1" w:styleId="xl172">
    <w:name w:val="xl172"/>
    <w:basedOn w:val="af1"/>
    <w:rsid w:val="000E3766"/>
    <w:pPr>
      <w:pBdr>
        <w:left w:val="double" w:sz="6" w:space="0" w:color="auto"/>
        <w:right w:val="double" w:sz="6" w:space="0" w:color="auto"/>
      </w:pBdr>
      <w:spacing w:before="100" w:beforeAutospacing="1" w:after="100" w:afterAutospacing="1"/>
      <w:jc w:val="center"/>
      <w:textAlignment w:val="top"/>
    </w:pPr>
    <w:rPr>
      <w:rFonts w:ascii="Arial CYR" w:hAnsi="Arial CYR" w:cs="Arial CYR"/>
      <w:b/>
      <w:bCs/>
    </w:rPr>
  </w:style>
  <w:style w:type="paragraph" w:customStyle="1" w:styleId="xl173">
    <w:name w:val="xl173"/>
    <w:basedOn w:val="af1"/>
    <w:rsid w:val="000E3766"/>
    <w:pPr>
      <w:pBdr>
        <w:left w:val="double" w:sz="6" w:space="0" w:color="auto"/>
        <w:right w:val="double" w:sz="6" w:space="0" w:color="auto"/>
      </w:pBdr>
      <w:spacing w:before="100" w:beforeAutospacing="1" w:after="100" w:afterAutospacing="1"/>
      <w:jc w:val="center"/>
      <w:textAlignment w:val="top"/>
    </w:pPr>
    <w:rPr>
      <w:rFonts w:ascii="Arial CYR" w:hAnsi="Arial CYR" w:cs="Arial CYR"/>
      <w:b/>
      <w:bCs/>
      <w:i/>
      <w:iCs/>
    </w:rPr>
  </w:style>
  <w:style w:type="paragraph" w:customStyle="1" w:styleId="xl174">
    <w:name w:val="xl174"/>
    <w:basedOn w:val="af1"/>
    <w:rsid w:val="000E3766"/>
    <w:pPr>
      <w:pBdr>
        <w:left w:val="double" w:sz="6" w:space="0" w:color="auto"/>
        <w:bottom w:val="single" w:sz="4" w:space="0" w:color="auto"/>
        <w:right w:val="double" w:sz="6" w:space="0" w:color="auto"/>
      </w:pBdr>
      <w:spacing w:before="100" w:beforeAutospacing="1" w:after="100" w:afterAutospacing="1"/>
      <w:jc w:val="center"/>
      <w:textAlignment w:val="top"/>
    </w:pPr>
    <w:rPr>
      <w:rFonts w:ascii="Arial CYR" w:hAnsi="Arial CYR" w:cs="Arial CYR"/>
    </w:rPr>
  </w:style>
  <w:style w:type="paragraph" w:customStyle="1" w:styleId="xl175">
    <w:name w:val="xl175"/>
    <w:basedOn w:val="af1"/>
    <w:rsid w:val="000E3766"/>
    <w:pPr>
      <w:pBdr>
        <w:top w:val="single" w:sz="4" w:space="0" w:color="auto"/>
        <w:left w:val="double" w:sz="6" w:space="0" w:color="auto"/>
        <w:right w:val="double" w:sz="6" w:space="0" w:color="auto"/>
      </w:pBdr>
      <w:spacing w:before="100" w:beforeAutospacing="1" w:after="100" w:afterAutospacing="1"/>
      <w:jc w:val="center"/>
      <w:textAlignment w:val="top"/>
    </w:pPr>
    <w:rPr>
      <w:rFonts w:ascii="Arial CYR" w:hAnsi="Arial CYR" w:cs="Arial CYR"/>
      <w:b/>
      <w:bCs/>
    </w:rPr>
  </w:style>
  <w:style w:type="paragraph" w:customStyle="1" w:styleId="xl176">
    <w:name w:val="xl176"/>
    <w:basedOn w:val="af1"/>
    <w:rsid w:val="000E3766"/>
    <w:pPr>
      <w:pBdr>
        <w:left w:val="double" w:sz="6" w:space="0" w:color="auto"/>
        <w:bottom w:val="double" w:sz="6" w:space="0" w:color="auto"/>
        <w:right w:val="double" w:sz="6" w:space="0" w:color="auto"/>
      </w:pBdr>
      <w:spacing w:before="100" w:beforeAutospacing="1" w:after="100" w:afterAutospacing="1"/>
      <w:jc w:val="center"/>
      <w:textAlignment w:val="top"/>
    </w:pPr>
    <w:rPr>
      <w:rFonts w:ascii="Arial CYR" w:hAnsi="Arial CYR" w:cs="Arial CYR"/>
      <w:b/>
      <w:bCs/>
      <w:color w:val="FF0000"/>
    </w:rPr>
  </w:style>
  <w:style w:type="paragraph" w:customStyle="1" w:styleId="xl177">
    <w:name w:val="xl177"/>
    <w:basedOn w:val="af1"/>
    <w:rsid w:val="000E3766"/>
    <w:pPr>
      <w:pBdr>
        <w:left w:val="double" w:sz="6" w:space="0" w:color="auto"/>
        <w:right w:val="double" w:sz="6" w:space="0" w:color="auto"/>
      </w:pBdr>
      <w:spacing w:before="100" w:beforeAutospacing="1" w:after="100" w:afterAutospacing="1"/>
      <w:jc w:val="center"/>
      <w:textAlignment w:val="top"/>
    </w:pPr>
    <w:rPr>
      <w:rFonts w:ascii="Arial CYR" w:hAnsi="Arial CYR" w:cs="Arial CYR"/>
      <w:b/>
      <w:bCs/>
    </w:rPr>
  </w:style>
  <w:style w:type="paragraph" w:customStyle="1" w:styleId="xl178">
    <w:name w:val="xl178"/>
    <w:basedOn w:val="af1"/>
    <w:rsid w:val="000E3766"/>
    <w:pPr>
      <w:pBdr>
        <w:left w:val="double" w:sz="6" w:space="0" w:color="auto"/>
        <w:bottom w:val="double" w:sz="6" w:space="0" w:color="auto"/>
        <w:right w:val="double" w:sz="6" w:space="0" w:color="auto"/>
      </w:pBdr>
      <w:spacing w:before="100" w:beforeAutospacing="1" w:after="100" w:afterAutospacing="1"/>
      <w:jc w:val="center"/>
      <w:textAlignment w:val="top"/>
    </w:pPr>
    <w:rPr>
      <w:rFonts w:ascii="Arial CYR" w:hAnsi="Arial CYR" w:cs="Arial CYR"/>
      <w:b/>
      <w:bCs/>
      <w:i/>
      <w:iCs/>
      <w:color w:val="FF0000"/>
    </w:rPr>
  </w:style>
  <w:style w:type="paragraph" w:customStyle="1" w:styleId="xl179">
    <w:name w:val="xl179"/>
    <w:basedOn w:val="af1"/>
    <w:rsid w:val="000E3766"/>
    <w:pPr>
      <w:spacing w:before="100" w:beforeAutospacing="1" w:after="100" w:afterAutospacing="1"/>
      <w:jc w:val="center"/>
      <w:textAlignment w:val="top"/>
    </w:pPr>
    <w:rPr>
      <w:rFonts w:ascii="Arial CYR" w:hAnsi="Arial CYR" w:cs="Arial CYR"/>
      <w:b/>
      <w:bCs/>
    </w:rPr>
  </w:style>
  <w:style w:type="paragraph" w:customStyle="1" w:styleId="xl180">
    <w:name w:val="xl180"/>
    <w:basedOn w:val="af1"/>
    <w:rsid w:val="000E3766"/>
    <w:pPr>
      <w:pBdr>
        <w:left w:val="single" w:sz="4" w:space="0" w:color="auto"/>
        <w:right w:val="single" w:sz="4" w:space="0" w:color="auto"/>
      </w:pBdr>
      <w:spacing w:before="100" w:beforeAutospacing="1" w:after="100" w:afterAutospacing="1"/>
      <w:jc w:val="center"/>
      <w:textAlignment w:val="top"/>
    </w:pPr>
  </w:style>
  <w:style w:type="paragraph" w:customStyle="1" w:styleId="xl181">
    <w:name w:val="xl181"/>
    <w:basedOn w:val="af1"/>
    <w:rsid w:val="000E3766"/>
    <w:pPr>
      <w:pBdr>
        <w:left w:val="single" w:sz="4"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82">
    <w:name w:val="xl182"/>
    <w:basedOn w:val="af1"/>
    <w:rsid w:val="000E3766"/>
    <w:pPr>
      <w:pBdr>
        <w:top w:val="double" w:sz="6" w:space="0" w:color="auto"/>
        <w:left w:val="single" w:sz="4"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83">
    <w:name w:val="xl183"/>
    <w:basedOn w:val="af1"/>
    <w:rsid w:val="000E3766"/>
    <w:pPr>
      <w:pBdr>
        <w:left w:val="single" w:sz="4"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84">
    <w:name w:val="xl184"/>
    <w:basedOn w:val="af1"/>
    <w:rsid w:val="000E376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85">
    <w:name w:val="xl185"/>
    <w:basedOn w:val="af1"/>
    <w:rsid w:val="000E376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86">
    <w:name w:val="xl186"/>
    <w:basedOn w:val="af1"/>
    <w:rsid w:val="000E376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87">
    <w:name w:val="xl187"/>
    <w:basedOn w:val="af1"/>
    <w:rsid w:val="000E3766"/>
    <w:pPr>
      <w:pBdr>
        <w:top w:val="double" w:sz="6" w:space="0" w:color="auto"/>
        <w:left w:val="double" w:sz="6"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88">
    <w:name w:val="xl188"/>
    <w:basedOn w:val="af1"/>
    <w:rsid w:val="000E3766"/>
    <w:pPr>
      <w:pBdr>
        <w:left w:val="double" w:sz="6"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89">
    <w:name w:val="xl189"/>
    <w:basedOn w:val="af1"/>
    <w:rsid w:val="000E3766"/>
    <w:pPr>
      <w:pBdr>
        <w:left w:val="double" w:sz="6"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90">
    <w:name w:val="xl190"/>
    <w:basedOn w:val="af1"/>
    <w:rsid w:val="000E376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91">
    <w:name w:val="xl191"/>
    <w:basedOn w:val="af1"/>
    <w:rsid w:val="000E3766"/>
    <w:pPr>
      <w:pBdr>
        <w:top w:val="double" w:sz="6" w:space="0" w:color="auto"/>
        <w:left w:val="single" w:sz="4" w:space="0" w:color="auto"/>
        <w:bottom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92">
    <w:name w:val="xl192"/>
    <w:basedOn w:val="af1"/>
    <w:rsid w:val="000E3766"/>
    <w:pPr>
      <w:pBdr>
        <w:top w:val="double" w:sz="6" w:space="0" w:color="auto"/>
        <w:bottom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93">
    <w:name w:val="xl193"/>
    <w:basedOn w:val="af1"/>
    <w:rsid w:val="000E3766"/>
    <w:pPr>
      <w:pBdr>
        <w:top w:val="double" w:sz="6" w:space="0" w:color="auto"/>
        <w:lef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94">
    <w:name w:val="xl194"/>
    <w:basedOn w:val="af1"/>
    <w:rsid w:val="000E3766"/>
    <w:pPr>
      <w:pBdr>
        <w:top w:val="double" w:sz="6"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95">
    <w:name w:val="xl195"/>
    <w:basedOn w:val="af1"/>
    <w:rsid w:val="000E3766"/>
    <w:pPr>
      <w:pBdr>
        <w:top w:val="double" w:sz="6" w:space="0" w:color="auto"/>
        <w:righ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96">
    <w:name w:val="xl196"/>
    <w:basedOn w:val="af1"/>
    <w:rsid w:val="000E3766"/>
    <w:pPr>
      <w:pBdr>
        <w:top w:val="double" w:sz="6" w:space="0" w:color="auto"/>
        <w:left w:val="double" w:sz="6" w:space="0" w:color="auto"/>
        <w:bottom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97">
    <w:name w:val="xl197"/>
    <w:basedOn w:val="af1"/>
    <w:rsid w:val="000E3766"/>
    <w:pPr>
      <w:pBdr>
        <w:top w:val="double" w:sz="6" w:space="0" w:color="auto"/>
        <w:bottom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98">
    <w:name w:val="xl198"/>
    <w:basedOn w:val="af1"/>
    <w:rsid w:val="000E3766"/>
    <w:pPr>
      <w:pBdr>
        <w:top w:val="double" w:sz="6" w:space="0" w:color="auto"/>
        <w:bottom w:val="single" w:sz="4" w:space="0" w:color="auto"/>
        <w:right w:val="double" w:sz="6"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199">
    <w:name w:val="xl199"/>
    <w:basedOn w:val="af1"/>
    <w:rsid w:val="000E3766"/>
    <w:pPr>
      <w:pBdr>
        <w:top w:val="single" w:sz="4" w:space="0" w:color="auto"/>
        <w:left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200">
    <w:name w:val="xl200"/>
    <w:basedOn w:val="af1"/>
    <w:rsid w:val="000E3766"/>
    <w:pPr>
      <w:pBdr>
        <w:top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201">
    <w:name w:val="xl201"/>
    <w:basedOn w:val="af1"/>
    <w:rsid w:val="000E3766"/>
    <w:pPr>
      <w:pBdr>
        <w:left w:val="single" w:sz="4" w:space="0" w:color="auto"/>
        <w:bottom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202">
    <w:name w:val="xl202"/>
    <w:basedOn w:val="af1"/>
    <w:rsid w:val="000E3766"/>
    <w:pPr>
      <w:pBdr>
        <w:bottom w:val="single" w:sz="4"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203">
    <w:name w:val="xl203"/>
    <w:basedOn w:val="af1"/>
    <w:rsid w:val="000E3766"/>
    <w:pPr>
      <w:pBdr>
        <w:top w:val="single" w:sz="4" w:space="0" w:color="auto"/>
        <w:left w:val="double" w:sz="6" w:space="0" w:color="auto"/>
        <w:right w:val="double" w:sz="6" w:space="0" w:color="auto"/>
      </w:pBdr>
      <w:spacing w:before="100" w:beforeAutospacing="1" w:after="100" w:afterAutospacing="1"/>
      <w:jc w:val="center"/>
      <w:textAlignment w:val="center"/>
    </w:pPr>
    <w:rPr>
      <w:rFonts w:ascii="Arial CYR" w:hAnsi="Arial CYR" w:cs="Arial CYR"/>
      <w:sz w:val="16"/>
      <w:szCs w:val="16"/>
    </w:rPr>
  </w:style>
  <w:style w:type="paragraph" w:customStyle="1" w:styleId="xl204">
    <w:name w:val="xl204"/>
    <w:basedOn w:val="af1"/>
    <w:rsid w:val="000E3766"/>
    <w:pPr>
      <w:pBdr>
        <w:left w:val="double" w:sz="6" w:space="0" w:color="auto"/>
        <w:bottom w:val="single" w:sz="4" w:space="0" w:color="auto"/>
        <w:right w:val="double" w:sz="6" w:space="0" w:color="auto"/>
      </w:pBdr>
      <w:spacing w:before="100" w:beforeAutospacing="1" w:after="100" w:afterAutospacing="1"/>
      <w:jc w:val="center"/>
      <w:textAlignment w:val="center"/>
    </w:pPr>
    <w:rPr>
      <w:rFonts w:ascii="Arial CYR" w:hAnsi="Arial CYR" w:cs="Arial CYR"/>
      <w:sz w:val="16"/>
      <w:szCs w:val="16"/>
    </w:rPr>
  </w:style>
  <w:style w:type="character" w:customStyle="1" w:styleId="-1pt">
    <w:name w:val="Основной текст + Интервал -1 pt"/>
    <w:rsid w:val="000E3766"/>
    <w:rPr>
      <w:spacing w:val="-20"/>
      <w:sz w:val="27"/>
      <w:szCs w:val="27"/>
      <w:shd w:val="clear" w:color="auto" w:fill="FFFFFF"/>
      <w:lang w:val="en-US"/>
    </w:rPr>
  </w:style>
  <w:style w:type="numbering" w:customStyle="1" w:styleId="ArticleSection">
    <w:name w:val="Article / Section"/>
    <w:rsid w:val="000E3766"/>
    <w:pPr>
      <w:numPr>
        <w:numId w:val="55"/>
      </w:numPr>
    </w:pPr>
  </w:style>
  <w:style w:type="paragraph" w:customStyle="1" w:styleId="afffffffffffffffffffffff7">
    <w:name w:val="подз"/>
    <w:basedOn w:val="afffff5"/>
    <w:rsid w:val="000E3766"/>
    <w:pPr>
      <w:widowControl/>
      <w:suppressAutoHyphens w:val="0"/>
      <w:spacing w:before="120" w:after="0"/>
      <w:ind w:left="709"/>
      <w:jc w:val="left"/>
    </w:pPr>
    <w:rPr>
      <w:rFonts w:ascii="Times New Roman" w:eastAsia="Times New Roman" w:hAnsi="Times New Roman" w:cs="Arial"/>
      <w:b/>
      <w:iCs w:val="0"/>
      <w:sz w:val="26"/>
      <w:szCs w:val="24"/>
    </w:rPr>
  </w:style>
  <w:style w:type="paragraph" w:customStyle="1" w:styleId="Style40">
    <w:name w:val="Style40"/>
    <w:basedOn w:val="af1"/>
    <w:rsid w:val="000E3766"/>
    <w:pPr>
      <w:widowControl w:val="0"/>
      <w:autoSpaceDE w:val="0"/>
      <w:autoSpaceDN w:val="0"/>
      <w:adjustRightInd w:val="0"/>
      <w:spacing w:line="317" w:lineRule="exact"/>
      <w:ind w:firstLine="403"/>
      <w:jc w:val="both"/>
    </w:pPr>
  </w:style>
  <w:style w:type="character" w:customStyle="1" w:styleId="4fb">
    <w:name w:val="Заголовок №4 + Не полужирный"/>
    <w:basedOn w:val="4f6"/>
    <w:rsid w:val="000E3766"/>
    <w:rPr>
      <w:b/>
      <w:bCs/>
      <w:spacing w:val="10"/>
      <w:sz w:val="25"/>
      <w:szCs w:val="25"/>
      <w:shd w:val="clear" w:color="auto" w:fill="FFFFFF"/>
    </w:rPr>
  </w:style>
  <w:style w:type="character" w:customStyle="1" w:styleId="afffffffffffffffffffffff8">
    <w:name w:val="Основной текст + Полужирный"/>
    <w:rsid w:val="000E3766"/>
    <w:rPr>
      <w:rFonts w:ascii="Times New Roman" w:eastAsia="Times New Roman" w:hAnsi="Times New Roman" w:cs="Times New Roman"/>
      <w:b/>
      <w:bCs/>
      <w:i w:val="0"/>
      <w:iCs w:val="0"/>
      <w:smallCaps w:val="0"/>
      <w:strike w:val="0"/>
      <w:spacing w:val="10"/>
      <w:sz w:val="25"/>
      <w:szCs w:val="25"/>
      <w:shd w:val="clear" w:color="auto" w:fill="FFFFFF"/>
    </w:rPr>
  </w:style>
  <w:style w:type="paragraph" w:customStyle="1" w:styleId="251">
    <w:name w:val="Основной текст25"/>
    <w:basedOn w:val="af1"/>
    <w:rsid w:val="000E3766"/>
    <w:pPr>
      <w:shd w:val="clear" w:color="auto" w:fill="FFFFFF"/>
      <w:spacing w:line="307" w:lineRule="exact"/>
      <w:ind w:hanging="480"/>
      <w:jc w:val="both"/>
    </w:pPr>
    <w:rPr>
      <w:color w:val="000000"/>
      <w:spacing w:val="10"/>
      <w:sz w:val="25"/>
      <w:szCs w:val="25"/>
      <w:lang w:val="ru"/>
    </w:rPr>
  </w:style>
  <w:style w:type="paragraph" w:customStyle="1" w:styleId="Style64">
    <w:name w:val="Style64"/>
    <w:basedOn w:val="af1"/>
    <w:rsid w:val="000E3766"/>
    <w:pPr>
      <w:widowControl w:val="0"/>
      <w:autoSpaceDE w:val="0"/>
      <w:autoSpaceDN w:val="0"/>
      <w:adjustRightInd w:val="0"/>
    </w:pPr>
    <w:rPr>
      <w:rFonts w:ascii="Arial" w:hAnsi="Arial"/>
    </w:rPr>
  </w:style>
  <w:style w:type="character" w:customStyle="1" w:styleId="FontStyle74">
    <w:name w:val="Font Style74"/>
    <w:basedOn w:val="af3"/>
    <w:rsid w:val="000E3766"/>
    <w:rPr>
      <w:rFonts w:ascii="Arial" w:hAnsi="Arial" w:cs="Arial"/>
      <w:sz w:val="22"/>
      <w:szCs w:val="22"/>
    </w:rPr>
  </w:style>
  <w:style w:type="character" w:customStyle="1" w:styleId="FontStyle82">
    <w:name w:val="Font Style82"/>
    <w:basedOn w:val="af3"/>
    <w:rsid w:val="000E3766"/>
    <w:rPr>
      <w:rFonts w:ascii="Arial" w:hAnsi="Arial" w:cs="Arial"/>
      <w:i/>
      <w:iCs/>
      <w:sz w:val="22"/>
      <w:szCs w:val="22"/>
    </w:rPr>
  </w:style>
  <w:style w:type="character" w:customStyle="1" w:styleId="FontStyle84">
    <w:name w:val="Font Style84"/>
    <w:basedOn w:val="af3"/>
    <w:rsid w:val="000E3766"/>
    <w:rPr>
      <w:rFonts w:ascii="Arial" w:hAnsi="Arial" w:cs="Arial"/>
      <w:b/>
      <w:bCs/>
      <w:spacing w:val="-20"/>
      <w:sz w:val="16"/>
      <w:szCs w:val="16"/>
    </w:rPr>
  </w:style>
  <w:style w:type="character" w:customStyle="1" w:styleId="2f3">
    <w:name w:val="Список бюл.2 Знак"/>
    <w:link w:val="2f1"/>
    <w:rsid w:val="000E3766"/>
    <w:rPr>
      <w:sz w:val="26"/>
      <w:szCs w:val="24"/>
      <w:lang w:eastAsia="en-US"/>
    </w:rPr>
  </w:style>
  <w:style w:type="paragraph" w:customStyle="1" w:styleId="Style44">
    <w:name w:val="Style44"/>
    <w:basedOn w:val="af1"/>
    <w:rsid w:val="000E3766"/>
    <w:pPr>
      <w:widowControl w:val="0"/>
      <w:autoSpaceDE w:val="0"/>
      <w:autoSpaceDN w:val="0"/>
      <w:adjustRightInd w:val="0"/>
      <w:spacing w:line="269" w:lineRule="exact"/>
      <w:ind w:firstLine="672"/>
      <w:jc w:val="both"/>
    </w:pPr>
    <w:rPr>
      <w:rFonts w:ascii="Arial" w:hAnsi="Arial"/>
    </w:rPr>
  </w:style>
  <w:style w:type="paragraph" w:customStyle="1" w:styleId="Style47">
    <w:name w:val="Style47"/>
    <w:basedOn w:val="af1"/>
    <w:rsid w:val="000E3766"/>
    <w:pPr>
      <w:widowControl w:val="0"/>
      <w:autoSpaceDE w:val="0"/>
      <w:autoSpaceDN w:val="0"/>
      <w:adjustRightInd w:val="0"/>
    </w:pPr>
    <w:rPr>
      <w:rFonts w:ascii="Arial" w:hAnsi="Arial"/>
    </w:rPr>
  </w:style>
  <w:style w:type="paragraph" w:customStyle="1" w:styleId="Style48">
    <w:name w:val="Style48"/>
    <w:basedOn w:val="af1"/>
    <w:rsid w:val="000E3766"/>
    <w:pPr>
      <w:widowControl w:val="0"/>
      <w:autoSpaceDE w:val="0"/>
      <w:autoSpaceDN w:val="0"/>
      <w:adjustRightInd w:val="0"/>
    </w:pPr>
    <w:rPr>
      <w:rFonts w:ascii="Arial" w:hAnsi="Arial"/>
    </w:rPr>
  </w:style>
  <w:style w:type="character" w:customStyle="1" w:styleId="FontStyle87">
    <w:name w:val="Font Style87"/>
    <w:basedOn w:val="af3"/>
    <w:rsid w:val="000E3766"/>
    <w:rPr>
      <w:rFonts w:ascii="Arial" w:hAnsi="Arial" w:cs="Arial"/>
      <w:b/>
      <w:bCs/>
      <w:sz w:val="20"/>
      <w:szCs w:val="20"/>
    </w:rPr>
  </w:style>
  <w:style w:type="character" w:customStyle="1" w:styleId="afffffffffffffffffffffff9">
    <w:name w:val="Подпись к картинке_"/>
    <w:basedOn w:val="af3"/>
    <w:link w:val="afffffffffffffffffffffffa"/>
    <w:rsid w:val="000E3766"/>
    <w:rPr>
      <w:spacing w:val="6"/>
      <w:sz w:val="21"/>
      <w:szCs w:val="21"/>
      <w:shd w:val="clear" w:color="auto" w:fill="FFFFFF"/>
    </w:rPr>
  </w:style>
  <w:style w:type="paragraph" w:customStyle="1" w:styleId="afffffffffffffffffffffffa">
    <w:name w:val="Подпись к картинке"/>
    <w:basedOn w:val="af1"/>
    <w:link w:val="afffffffffffffffffffffff9"/>
    <w:rsid w:val="000E3766"/>
    <w:pPr>
      <w:shd w:val="clear" w:color="auto" w:fill="FFFFFF"/>
      <w:spacing w:line="0" w:lineRule="atLeast"/>
    </w:pPr>
    <w:rPr>
      <w:spacing w:val="6"/>
      <w:sz w:val="21"/>
      <w:szCs w:val="21"/>
    </w:rPr>
  </w:style>
  <w:style w:type="paragraph" w:customStyle="1" w:styleId="5f4">
    <w:name w:val="Основной текст5"/>
    <w:basedOn w:val="af1"/>
    <w:rsid w:val="000E3766"/>
    <w:pPr>
      <w:shd w:val="clear" w:color="auto" w:fill="FFFFFF"/>
      <w:spacing w:before="420" w:line="317" w:lineRule="exact"/>
      <w:ind w:hanging="320"/>
    </w:pPr>
    <w:rPr>
      <w:spacing w:val="12"/>
      <w:sz w:val="23"/>
      <w:szCs w:val="23"/>
    </w:rPr>
  </w:style>
  <w:style w:type="paragraph" w:customStyle="1" w:styleId="zag2">
    <w:name w:val="zag2"/>
    <w:basedOn w:val="af1"/>
    <w:rsid w:val="000E3766"/>
    <w:pPr>
      <w:spacing w:before="480" w:after="48"/>
      <w:jc w:val="center"/>
    </w:pPr>
    <w:rPr>
      <w:b/>
      <w:bCs/>
      <w:sz w:val="29"/>
      <w:szCs w:val="29"/>
    </w:rPr>
  </w:style>
  <w:style w:type="paragraph" w:customStyle="1" w:styleId="p">
    <w:name w:val="p"/>
    <w:basedOn w:val="af1"/>
    <w:rsid w:val="000E3766"/>
    <w:pPr>
      <w:spacing w:before="48" w:after="48"/>
      <w:ind w:firstLine="480"/>
      <w:jc w:val="both"/>
    </w:pPr>
  </w:style>
  <w:style w:type="paragraph" w:customStyle="1" w:styleId="FigureCaption2">
    <w:name w:val="Figure Caption"/>
    <w:basedOn w:val="af1"/>
    <w:rsid w:val="000E3766"/>
    <w:pPr>
      <w:keepLines/>
      <w:spacing w:before="120" w:after="240"/>
      <w:jc w:val="center"/>
    </w:pPr>
    <w:rPr>
      <w:rFonts w:ascii="Arial Bold" w:hAnsi="Arial Bold"/>
      <w:b/>
      <w:sz w:val="20"/>
      <w:szCs w:val="20"/>
      <w:lang w:val="en-US"/>
    </w:rPr>
  </w:style>
  <w:style w:type="paragraph" w:customStyle="1" w:styleId="afffffffffffffffffffffffb">
    <w:name w:val="ОБЫЧНЫЙ ТЕКСТ"/>
    <w:basedOn w:val="af1"/>
    <w:link w:val="afffffffffffffffffffffffc"/>
    <w:rsid w:val="000E3766"/>
    <w:pPr>
      <w:spacing w:before="120" w:after="120" w:line="360" w:lineRule="auto"/>
      <w:ind w:firstLine="567"/>
      <w:jc w:val="both"/>
    </w:pPr>
  </w:style>
  <w:style w:type="character" w:customStyle="1" w:styleId="afffffffffffffffffffffffc">
    <w:name w:val="ОБЫЧНЫЙ ТЕКСТ Знак"/>
    <w:link w:val="afffffffffffffffffffffffb"/>
    <w:locked/>
    <w:rsid w:val="000E3766"/>
    <w:rPr>
      <w:sz w:val="24"/>
      <w:szCs w:val="24"/>
    </w:rPr>
  </w:style>
  <w:style w:type="paragraph" w:customStyle="1" w:styleId="afffffffffffffffffffffffd">
    <w:name w:val="ПОДП. ТАБЛ."/>
    <w:basedOn w:val="af1"/>
    <w:link w:val="afffffffffffffffffffffffe"/>
    <w:rsid w:val="000E3766"/>
    <w:pPr>
      <w:spacing w:before="40" w:after="40" w:line="360" w:lineRule="auto"/>
      <w:jc w:val="right"/>
    </w:pPr>
    <w:rPr>
      <w:b/>
      <w:bCs/>
      <w:sz w:val="20"/>
      <w:szCs w:val="20"/>
    </w:rPr>
  </w:style>
  <w:style w:type="character" w:customStyle="1" w:styleId="afffffffffffffffffffffffe">
    <w:name w:val="ПОДП. ТАБЛ. Знак"/>
    <w:link w:val="afffffffffffffffffffffffd"/>
    <w:locked/>
    <w:rsid w:val="000E3766"/>
    <w:rPr>
      <w:b/>
      <w:bCs/>
    </w:rPr>
  </w:style>
  <w:style w:type="paragraph" w:customStyle="1" w:styleId="affffffffffffffffffffffff">
    <w:name w:val="ТАБЛ."/>
    <w:basedOn w:val="af1"/>
    <w:link w:val="affffffffffffffffffffffff0"/>
    <w:rsid w:val="000E3766"/>
    <w:pPr>
      <w:jc w:val="center"/>
    </w:pPr>
    <w:rPr>
      <w:sz w:val="20"/>
      <w:szCs w:val="20"/>
    </w:rPr>
  </w:style>
  <w:style w:type="character" w:customStyle="1" w:styleId="affffffffffffffffffffffff0">
    <w:name w:val="ТАБЛ. Знак"/>
    <w:link w:val="affffffffffffffffffffffff"/>
    <w:locked/>
    <w:rsid w:val="000E3766"/>
  </w:style>
  <w:style w:type="paragraph" w:customStyle="1" w:styleId="3ffb">
    <w:name w:val="Знак3 Знак Знак Знак Знак Знак Знак"/>
    <w:basedOn w:val="af1"/>
    <w:rsid w:val="000E3766"/>
    <w:pPr>
      <w:spacing w:after="60"/>
      <w:ind w:firstLine="709"/>
      <w:jc w:val="both"/>
    </w:pPr>
    <w:rPr>
      <w:rFonts w:ascii="Arial" w:hAnsi="Arial" w:cs="Arial"/>
      <w:bCs/>
    </w:rPr>
  </w:style>
  <w:style w:type="paragraph" w:customStyle="1" w:styleId="affffffffffffffffffffffff1">
    <w:name w:val="номер"/>
    <w:basedOn w:val="af1"/>
    <w:autoRedefine/>
    <w:rsid w:val="000E3766"/>
    <w:pPr>
      <w:shd w:val="clear" w:color="auto" w:fill="FFFFFF"/>
      <w:tabs>
        <w:tab w:val="num" w:pos="1492"/>
      </w:tabs>
      <w:spacing w:before="120" w:line="360" w:lineRule="auto"/>
      <w:ind w:left="357" w:hanging="357"/>
    </w:pPr>
    <w:rPr>
      <w:rFonts w:ascii="Arial" w:hAnsi="Arial" w:cs="Arial"/>
    </w:rPr>
  </w:style>
  <w:style w:type="paragraph" w:customStyle="1" w:styleId="affffffffffffffffffffffff2">
    <w:name w:val="Стиль Название объекта + полужирный"/>
    <w:basedOn w:val="affffff0"/>
    <w:link w:val="affffffffffffffffffffffff3"/>
    <w:rsid w:val="000E3766"/>
    <w:pPr>
      <w:keepNext w:val="0"/>
      <w:suppressAutoHyphens w:val="0"/>
      <w:spacing w:before="120" w:after="120" w:line="240" w:lineRule="auto"/>
      <w:ind w:firstLine="0"/>
      <w:jc w:val="center"/>
    </w:pPr>
    <w:rPr>
      <w:rFonts w:ascii="Arial" w:eastAsia="Times New Roman" w:hAnsi="Arial"/>
      <w:b w:val="0"/>
      <w:bCs w:val="0"/>
      <w:noProof w:val="0"/>
      <w:spacing w:val="30"/>
      <w:sz w:val="28"/>
      <w:szCs w:val="20"/>
    </w:rPr>
  </w:style>
  <w:style w:type="character" w:customStyle="1" w:styleId="affffffffffffffffffffffff3">
    <w:name w:val="Стиль Название объекта + полужирный Знак"/>
    <w:basedOn w:val="afffffffffffff7"/>
    <w:link w:val="affffffffffffffffffffffff2"/>
    <w:rsid w:val="000E3766"/>
    <w:rPr>
      <w:rFonts w:ascii="Arial" w:hAnsi="Arial" w:cs="Times New Roman"/>
      <w:b w:val="0"/>
      <w:bCs w:val="0"/>
      <w:spacing w:val="30"/>
      <w:sz w:val="28"/>
      <w:lang w:val="ru-RU" w:eastAsia="ru-RU" w:bidi="ar-SA"/>
    </w:rPr>
  </w:style>
  <w:style w:type="paragraph" w:customStyle="1" w:styleId="11f7">
    <w:name w:val="Заголовок 1.1"/>
    <w:basedOn w:val="af1"/>
    <w:link w:val="11f8"/>
    <w:rsid w:val="000E3766"/>
    <w:pPr>
      <w:spacing w:line="360" w:lineRule="auto"/>
      <w:ind w:firstLine="360"/>
      <w:jc w:val="both"/>
    </w:pPr>
    <w:rPr>
      <w:rFonts w:ascii="Arial" w:hAnsi="Arial" w:cs="Arial"/>
      <w:b/>
      <w:i/>
    </w:rPr>
  </w:style>
  <w:style w:type="character" w:customStyle="1" w:styleId="11f8">
    <w:name w:val="Заголовок 1.1 Знак"/>
    <w:link w:val="11f7"/>
    <w:rsid w:val="000E3766"/>
    <w:rPr>
      <w:rFonts w:ascii="Arial" w:hAnsi="Arial" w:cs="Arial"/>
      <w:b/>
      <w:i/>
      <w:sz w:val="24"/>
      <w:szCs w:val="24"/>
    </w:rPr>
  </w:style>
  <w:style w:type="paragraph" w:customStyle="1" w:styleId="affffffffffffffffffffffff4">
    <w:name w:val="ВнутриТаб"/>
    <w:basedOn w:val="af1"/>
    <w:rsid w:val="000E3766"/>
    <w:pPr>
      <w:spacing w:before="40" w:after="40"/>
      <w:jc w:val="center"/>
    </w:pPr>
    <w:rPr>
      <w:szCs w:val="20"/>
    </w:rPr>
  </w:style>
  <w:style w:type="paragraph" w:customStyle="1" w:styleId="affffffffffffffffffffffff5">
    <w:name w:val="Табличка"/>
    <w:basedOn w:val="af1"/>
    <w:rsid w:val="000E3766"/>
    <w:pPr>
      <w:spacing w:after="120" w:line="360" w:lineRule="auto"/>
      <w:ind w:firstLine="709"/>
      <w:jc w:val="right"/>
    </w:pPr>
    <w:rPr>
      <w:b/>
      <w:szCs w:val="20"/>
    </w:rPr>
  </w:style>
  <w:style w:type="paragraph" w:customStyle="1" w:styleId="12fd">
    <w:name w:val="ВнтуриТаб12"/>
    <w:basedOn w:val="af1"/>
    <w:rsid w:val="000E3766"/>
    <w:pPr>
      <w:spacing w:before="20" w:after="20"/>
      <w:jc w:val="center"/>
    </w:pPr>
    <w:rPr>
      <w:szCs w:val="20"/>
    </w:rPr>
  </w:style>
  <w:style w:type="character" w:customStyle="1" w:styleId="1fffffc">
    <w:name w:val="Текст выноски Знак1"/>
    <w:uiPriority w:val="99"/>
    <w:rsid w:val="000E3766"/>
    <w:rPr>
      <w:rFonts w:ascii="Tahoma" w:hAnsi="Tahoma" w:cs="Tahoma"/>
      <w:sz w:val="16"/>
      <w:szCs w:val="16"/>
    </w:rPr>
  </w:style>
  <w:style w:type="paragraph" w:customStyle="1" w:styleId="opsomming1">
    <w:name w:val="opsomming 1"/>
    <w:basedOn w:val="af1"/>
    <w:rsid w:val="000E3766"/>
    <w:pPr>
      <w:tabs>
        <w:tab w:val="left" w:pos="357"/>
      </w:tabs>
      <w:spacing w:line="252" w:lineRule="atLeast"/>
      <w:ind w:left="357" w:hanging="357"/>
      <w:jc w:val="both"/>
    </w:pPr>
    <w:rPr>
      <w:rFonts w:ascii="Arial" w:hAnsi="Arial"/>
      <w:sz w:val="21"/>
      <w:szCs w:val="20"/>
      <w:lang w:val="en-GB" w:eastAsia="nl-NL"/>
    </w:rPr>
  </w:style>
  <w:style w:type="character" w:customStyle="1" w:styleId="snsep">
    <w:name w:val="snsep"/>
    <w:basedOn w:val="af3"/>
    <w:rsid w:val="000E3766"/>
  </w:style>
  <w:style w:type="paragraph" w:customStyle="1" w:styleId="Iniiaiieoaenooaaeeou1">
    <w:name w:val="Iniiaiie oaeno oaaeeou1"/>
    <w:basedOn w:val="af2"/>
    <w:next w:val="af2"/>
    <w:rsid w:val="000E3766"/>
    <w:pPr>
      <w:suppressAutoHyphens w:val="0"/>
      <w:overflowPunct w:val="0"/>
      <w:autoSpaceDE w:val="0"/>
      <w:autoSpaceDN w:val="0"/>
      <w:adjustRightInd w:val="0"/>
      <w:spacing w:before="40" w:after="40" w:line="240" w:lineRule="auto"/>
      <w:ind w:left="0" w:right="0" w:firstLine="0"/>
      <w:jc w:val="center"/>
      <w:textAlignment w:val="baseline"/>
    </w:pPr>
    <w:rPr>
      <w:szCs w:val="20"/>
    </w:rPr>
  </w:style>
  <w:style w:type="paragraph" w:customStyle="1" w:styleId="Oaieaienuia">
    <w:name w:val="Oaiea ienuia"/>
    <w:basedOn w:val="af2"/>
    <w:rsid w:val="000E3766"/>
    <w:pPr>
      <w:suppressAutoHyphens w:val="0"/>
      <w:overflowPunct w:val="0"/>
      <w:autoSpaceDE w:val="0"/>
      <w:autoSpaceDN w:val="0"/>
      <w:adjustRightInd w:val="0"/>
      <w:spacing w:before="0" w:after="720" w:line="240" w:lineRule="auto"/>
      <w:ind w:left="4678" w:right="0" w:firstLine="0"/>
      <w:jc w:val="left"/>
      <w:textAlignment w:val="baseline"/>
    </w:pPr>
    <w:rPr>
      <w:sz w:val="26"/>
      <w:szCs w:val="20"/>
    </w:rPr>
  </w:style>
  <w:style w:type="paragraph" w:customStyle="1" w:styleId="ieeioaeno">
    <w:name w:val="iee?ioaeno"/>
    <w:basedOn w:val="af2"/>
    <w:rsid w:val="000E3766"/>
    <w:pPr>
      <w:suppressAutoHyphens w:val="0"/>
      <w:overflowPunct w:val="0"/>
      <w:autoSpaceDE w:val="0"/>
      <w:autoSpaceDN w:val="0"/>
      <w:adjustRightInd w:val="0"/>
      <w:spacing w:before="0" w:after="120" w:line="240" w:lineRule="auto"/>
      <w:ind w:left="0" w:right="0" w:firstLine="0"/>
      <w:textAlignment w:val="baseline"/>
    </w:pPr>
    <w:rPr>
      <w:sz w:val="20"/>
      <w:szCs w:val="20"/>
    </w:rPr>
  </w:style>
  <w:style w:type="paragraph" w:customStyle="1" w:styleId="Iiaaeiooueoaeno">
    <w:name w:val="Iia?a?eiooue oaeno"/>
    <w:basedOn w:val="af2"/>
    <w:next w:val="af2"/>
    <w:rsid w:val="000E3766"/>
    <w:pPr>
      <w:keepNext/>
      <w:keepLines/>
      <w:suppressAutoHyphens w:val="0"/>
      <w:overflowPunct w:val="0"/>
      <w:autoSpaceDE w:val="0"/>
      <w:autoSpaceDN w:val="0"/>
      <w:adjustRightInd w:val="0"/>
      <w:spacing w:before="180" w:after="120" w:line="240" w:lineRule="auto"/>
      <w:ind w:left="0" w:right="0" w:firstLine="0"/>
      <w:jc w:val="center"/>
      <w:textAlignment w:val="baseline"/>
    </w:pPr>
    <w:rPr>
      <w:sz w:val="26"/>
      <w:szCs w:val="20"/>
      <w:u w:val="single"/>
    </w:rPr>
  </w:style>
  <w:style w:type="paragraph" w:customStyle="1" w:styleId="Iniiaiieoaenooaaeeou2">
    <w:name w:val="Iniiaiie oaeno oaaeeou2"/>
    <w:basedOn w:val="af2"/>
    <w:next w:val="af2"/>
    <w:rsid w:val="000E3766"/>
    <w:pPr>
      <w:suppressAutoHyphens w:val="0"/>
      <w:overflowPunct w:val="0"/>
      <w:autoSpaceDE w:val="0"/>
      <w:autoSpaceDN w:val="0"/>
      <w:adjustRightInd w:val="0"/>
      <w:spacing w:before="40" w:after="40" w:line="240" w:lineRule="auto"/>
      <w:ind w:left="0" w:right="0" w:firstLine="0"/>
      <w:jc w:val="center"/>
      <w:textAlignment w:val="baseline"/>
    </w:pPr>
    <w:rPr>
      <w:szCs w:val="20"/>
    </w:rPr>
  </w:style>
  <w:style w:type="paragraph" w:customStyle="1" w:styleId="1fffffd">
    <w:name w:val="Ìàðêèðîâàííûé ñïèñîê1"/>
    <w:basedOn w:val="afff0"/>
    <w:rsid w:val="000E3766"/>
    <w:pPr>
      <w:widowControl w:val="0"/>
      <w:tabs>
        <w:tab w:val="left" w:pos="567"/>
        <w:tab w:val="left" w:pos="7938"/>
      </w:tabs>
      <w:overflowPunct w:val="0"/>
      <w:autoSpaceDE w:val="0"/>
      <w:autoSpaceDN w:val="0"/>
      <w:adjustRightInd w:val="0"/>
      <w:ind w:left="567" w:hanging="567"/>
      <w:jc w:val="both"/>
      <w:textAlignment w:val="baseline"/>
    </w:pPr>
    <w:rPr>
      <w:sz w:val="26"/>
      <w:szCs w:val="20"/>
    </w:rPr>
  </w:style>
  <w:style w:type="paragraph" w:customStyle="1" w:styleId="2ffff">
    <w:name w:val="Ñïèñîê áþë.2"/>
    <w:basedOn w:val="aff2"/>
    <w:rsid w:val="000E3766"/>
    <w:pPr>
      <w:tabs>
        <w:tab w:val="clear" w:pos="360"/>
      </w:tabs>
      <w:overflowPunct w:val="0"/>
      <w:autoSpaceDE w:val="0"/>
      <w:autoSpaceDN w:val="0"/>
      <w:adjustRightInd w:val="0"/>
      <w:spacing w:before="0" w:after="0"/>
      <w:ind w:left="993" w:hanging="284"/>
      <w:textAlignment w:val="baseline"/>
    </w:pPr>
    <w:rPr>
      <w:sz w:val="26"/>
      <w:szCs w:val="20"/>
    </w:rPr>
  </w:style>
  <w:style w:type="paragraph" w:customStyle="1" w:styleId="5f5">
    <w:name w:val="Основной текст (5)"/>
    <w:basedOn w:val="af1"/>
    <w:link w:val="5f6"/>
    <w:rsid w:val="000E3766"/>
    <w:pPr>
      <w:shd w:val="clear" w:color="auto" w:fill="FFFFFF"/>
      <w:spacing w:line="277" w:lineRule="exact"/>
      <w:ind w:hanging="760"/>
      <w:jc w:val="both"/>
    </w:pPr>
    <w:rPr>
      <w:sz w:val="23"/>
      <w:szCs w:val="23"/>
    </w:rPr>
  </w:style>
  <w:style w:type="character" w:customStyle="1" w:styleId="5f6">
    <w:name w:val="Основной текст (5)_"/>
    <w:link w:val="5f5"/>
    <w:rsid w:val="000E3766"/>
    <w:rPr>
      <w:sz w:val="23"/>
      <w:szCs w:val="23"/>
      <w:shd w:val="clear" w:color="auto" w:fill="FFFFFF"/>
    </w:rPr>
  </w:style>
  <w:style w:type="character" w:customStyle="1" w:styleId="affffffffffffffffffffffff6">
    <w:name w:val="Гипертекстовая ссылка"/>
    <w:rsid w:val="000E3766"/>
    <w:rPr>
      <w:color w:val="008000"/>
    </w:rPr>
  </w:style>
  <w:style w:type="paragraph" w:customStyle="1" w:styleId="affffffffffffffffffffffff7">
    <w:name w:val="Заголовок статьи"/>
    <w:basedOn w:val="af1"/>
    <w:next w:val="af1"/>
    <w:rsid w:val="000E3766"/>
    <w:pPr>
      <w:widowControl w:val="0"/>
      <w:autoSpaceDE w:val="0"/>
      <w:autoSpaceDN w:val="0"/>
      <w:adjustRightInd w:val="0"/>
      <w:ind w:left="1612" w:hanging="892"/>
      <w:jc w:val="both"/>
    </w:pPr>
    <w:rPr>
      <w:rFonts w:ascii="Arial" w:eastAsia="Batang" w:hAnsi="Arial"/>
      <w:lang w:eastAsia="ko-KR"/>
    </w:rPr>
  </w:style>
  <w:style w:type="paragraph" w:styleId="affffffffffffffffffffffff8">
    <w:name w:val="endnote text"/>
    <w:basedOn w:val="af1"/>
    <w:link w:val="affffffffffffffffffffffff9"/>
    <w:rsid w:val="000E3766"/>
    <w:pPr>
      <w:spacing w:after="120"/>
      <w:jc w:val="both"/>
    </w:pPr>
    <w:rPr>
      <w:sz w:val="20"/>
      <w:szCs w:val="20"/>
    </w:rPr>
  </w:style>
  <w:style w:type="character" w:customStyle="1" w:styleId="affffffffffffffffffffffff9">
    <w:name w:val="Текст концевой сноски Знак"/>
    <w:basedOn w:val="af3"/>
    <w:link w:val="affffffffffffffffffffffff8"/>
    <w:rsid w:val="000E3766"/>
  </w:style>
  <w:style w:type="character" w:styleId="affffffffffffffffffffffffa">
    <w:name w:val="endnote reference"/>
    <w:rsid w:val="000E3766"/>
    <w:rPr>
      <w:vertAlign w:val="superscript"/>
    </w:rPr>
  </w:style>
  <w:style w:type="paragraph" w:customStyle="1" w:styleId="Kursivtext">
    <w:name w:val="Kursivtext"/>
    <w:basedOn w:val="af1"/>
    <w:rsid w:val="000E3766"/>
    <w:pPr>
      <w:spacing w:before="60" w:after="60"/>
    </w:pPr>
    <w:rPr>
      <w:rFonts w:ascii="Arial" w:hAnsi="Arial" w:cs="Arial"/>
      <w:i/>
      <w:sz w:val="18"/>
      <w:szCs w:val="18"/>
      <w:lang w:eastAsia="de-DE"/>
    </w:rPr>
  </w:style>
  <w:style w:type="character" w:customStyle="1" w:styleId="afffffff6">
    <w:name w:val="Текст ПЗ Знак"/>
    <w:link w:val="afffffff5"/>
    <w:rsid w:val="000E3766"/>
    <w:rPr>
      <w:sz w:val="24"/>
    </w:rPr>
  </w:style>
  <w:style w:type="paragraph" w:customStyle="1" w:styleId="a3">
    <w:name w:val="м"/>
    <w:basedOn w:val="2f2"/>
    <w:rsid w:val="000E3766"/>
    <w:pPr>
      <w:numPr>
        <w:numId w:val="56"/>
      </w:numPr>
      <w:spacing w:before="240"/>
      <w:jc w:val="both"/>
    </w:pPr>
    <w:rPr>
      <w:rFonts w:ascii="Arial" w:hAnsi="Arial"/>
      <w:b/>
    </w:rPr>
  </w:style>
  <w:style w:type="character" w:customStyle="1" w:styleId="match">
    <w:name w:val="match"/>
    <w:basedOn w:val="af3"/>
    <w:rsid w:val="000E3766"/>
  </w:style>
  <w:style w:type="character" w:customStyle="1" w:styleId="2f4">
    <w:name w:val="Маркированный список 2 Знак"/>
    <w:aliases w:val="Nienie a?e. 2 Знак,Список бюл. 2 Знак,Ñïèñîê áþë. 2 Знак,Маркированный список для стандарта Знак,EIA Bullet 2 Знак,3 Знак"/>
    <w:link w:val="2f2"/>
    <w:rsid w:val="000E3766"/>
    <w:rPr>
      <w:sz w:val="24"/>
      <w:szCs w:val="24"/>
    </w:rPr>
  </w:style>
  <w:style w:type="character" w:customStyle="1" w:styleId="search-hl">
    <w:name w:val="search-hl"/>
    <w:basedOn w:val="af3"/>
    <w:rsid w:val="00D47038"/>
  </w:style>
  <w:style w:type="character" w:customStyle="1" w:styleId="3ffc">
    <w:name w:val="Название3"/>
    <w:basedOn w:val="af3"/>
    <w:rsid w:val="00D47038"/>
  </w:style>
  <w:style w:type="character" w:customStyle="1" w:styleId="edition">
    <w:name w:val="edition"/>
    <w:basedOn w:val="af3"/>
    <w:rsid w:val="00D47038"/>
  </w:style>
  <w:style w:type="character" w:customStyle="1" w:styleId="num">
    <w:name w:val="num"/>
    <w:basedOn w:val="af3"/>
    <w:rsid w:val="00D47038"/>
  </w:style>
  <w:style w:type="character" w:customStyle="1" w:styleId="FontStyle140">
    <w:name w:val="Font Style140"/>
    <w:basedOn w:val="af3"/>
    <w:uiPriority w:val="99"/>
    <w:rsid w:val="0085621E"/>
    <w:rPr>
      <w:rFonts w:ascii="Times New Roman" w:hAnsi="Times New Roman" w:cs="Times New Roman"/>
      <w:sz w:val="24"/>
      <w:szCs w:val="24"/>
    </w:rPr>
  </w:style>
  <w:style w:type="numbering" w:customStyle="1" w:styleId="1ai1">
    <w:name w:val="1 / a / i1"/>
    <w:basedOn w:val="af5"/>
    <w:next w:val="1ai"/>
    <w:rsid w:val="00EB0547"/>
    <w:pPr>
      <w:numPr>
        <w:numId w:val="11"/>
      </w:numPr>
    </w:pPr>
  </w:style>
  <w:style w:type="numbering" w:customStyle="1" w:styleId="120">
    <w:name w:val="ПЗ12"/>
    <w:basedOn w:val="af5"/>
    <w:rsid w:val="0085621E"/>
    <w:pPr>
      <w:numPr>
        <w:numId w:val="57"/>
      </w:numPr>
    </w:pPr>
  </w:style>
  <w:style w:type="paragraph" w:customStyle="1" w:styleId="affffffffffffffffffffffffb">
    <w:name w:val="_основной текст_"/>
    <w:basedOn w:val="af1"/>
    <w:rsid w:val="007B7747"/>
    <w:pPr>
      <w:ind w:firstLine="720"/>
    </w:pPr>
    <w:rPr>
      <w:rFonts w:ascii="Arial" w:hAnsi="Arial"/>
    </w:rPr>
  </w:style>
  <w:style w:type="character" w:customStyle="1" w:styleId="TableCaptionChar">
    <w:name w:val="Table Caption Char"/>
    <w:rsid w:val="00732A1E"/>
    <w:rPr>
      <w:rFonts w:ascii="Arial Bold" w:hAnsi="Arial Bold"/>
      <w:b/>
      <w:lang w:val="en-US" w:eastAsia="en-US" w:bidi="ar-SA"/>
    </w:rPr>
  </w:style>
  <w:style w:type="table" w:customStyle="1" w:styleId="3ffd">
    <w:name w:val="Сетка таблицы3"/>
    <w:basedOn w:val="af4"/>
    <w:next w:val="afa"/>
    <w:uiPriority w:val="59"/>
    <w:rsid w:val="00901E44"/>
    <w:pPr>
      <w:spacing w:before="40" w:after="40"/>
      <w:jc w:val="center"/>
    </w:pPr>
    <w:rPr>
      <w:rFonts w:ascii="Arial" w:hAnsi="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Pr>
  </w:style>
  <w:style w:type="paragraph" w:customStyle="1" w:styleId="Style144">
    <w:name w:val="Style144"/>
    <w:basedOn w:val="af1"/>
    <w:uiPriority w:val="99"/>
    <w:rsid w:val="007818BF"/>
    <w:pPr>
      <w:widowControl w:val="0"/>
      <w:autoSpaceDE w:val="0"/>
      <w:autoSpaceDN w:val="0"/>
      <w:adjustRightInd w:val="0"/>
    </w:pPr>
    <w:rPr>
      <w:rFonts w:ascii="Arial" w:eastAsiaTheme="minorEastAsia" w:hAnsi="Arial" w:cs="Arial"/>
    </w:rPr>
  </w:style>
  <w:style w:type="character" w:customStyle="1" w:styleId="FontStyle67">
    <w:name w:val="Font Style67"/>
    <w:uiPriority w:val="99"/>
    <w:rsid w:val="007818BF"/>
    <w:rPr>
      <w:rFonts w:ascii="Times New Roman" w:hAnsi="Times New Roman" w:cs="Times New Roman"/>
      <w:b/>
      <w:bCs/>
      <w:sz w:val="24"/>
      <w:szCs w:val="24"/>
    </w:rPr>
  </w:style>
  <w:style w:type="paragraph" w:customStyle="1" w:styleId="Style50">
    <w:name w:val="Style50"/>
    <w:basedOn w:val="af1"/>
    <w:uiPriority w:val="99"/>
    <w:rsid w:val="007818BF"/>
    <w:pPr>
      <w:widowControl w:val="0"/>
      <w:autoSpaceDE w:val="0"/>
      <w:autoSpaceDN w:val="0"/>
      <w:adjustRightInd w:val="0"/>
    </w:pPr>
  </w:style>
  <w:style w:type="character" w:customStyle="1" w:styleId="FontStyle69">
    <w:name w:val="Font Style69"/>
    <w:uiPriority w:val="99"/>
    <w:rsid w:val="007818BF"/>
    <w:rPr>
      <w:rFonts w:ascii="Times New Roman" w:hAnsi="Times New Roman" w:cs="Times New Roman"/>
      <w:b/>
      <w:bCs/>
      <w:spacing w:val="-10"/>
      <w:sz w:val="22"/>
      <w:szCs w:val="22"/>
    </w:rPr>
  </w:style>
  <w:style w:type="character" w:customStyle="1" w:styleId="FontStyle70">
    <w:name w:val="Font Style70"/>
    <w:uiPriority w:val="99"/>
    <w:rsid w:val="007818BF"/>
    <w:rPr>
      <w:rFonts w:ascii="Bookman Old Style" w:hAnsi="Bookman Old Style" w:cs="Bookman Old Style"/>
      <w:b/>
      <w:bCs/>
      <w:sz w:val="26"/>
      <w:szCs w:val="26"/>
    </w:rPr>
  </w:style>
  <w:style w:type="character" w:customStyle="1" w:styleId="FontStyle71">
    <w:name w:val="Font Style71"/>
    <w:uiPriority w:val="99"/>
    <w:rsid w:val="007818BF"/>
    <w:rPr>
      <w:rFonts w:ascii="Bookman Old Style" w:hAnsi="Bookman Old Style" w:cs="Bookman Old Style"/>
      <w:b/>
      <w:bCs/>
      <w:sz w:val="26"/>
      <w:szCs w:val="26"/>
    </w:rPr>
  </w:style>
  <w:style w:type="character" w:customStyle="1" w:styleId="FontStyle72">
    <w:name w:val="Font Style72"/>
    <w:uiPriority w:val="99"/>
    <w:rsid w:val="007818BF"/>
    <w:rPr>
      <w:rFonts w:ascii="Bookman Old Style" w:hAnsi="Bookman Old Style" w:cs="Bookman Old Style"/>
      <w:b/>
      <w:bCs/>
      <w:sz w:val="26"/>
      <w:szCs w:val="26"/>
    </w:rPr>
  </w:style>
  <w:style w:type="character" w:customStyle="1" w:styleId="FontStyle73">
    <w:name w:val="Font Style73"/>
    <w:uiPriority w:val="99"/>
    <w:rsid w:val="007818BF"/>
    <w:rPr>
      <w:rFonts w:ascii="Times New Roman" w:hAnsi="Times New Roman" w:cs="Times New Roman"/>
      <w:b/>
      <w:bCs/>
      <w:i/>
      <w:iCs/>
      <w:sz w:val="24"/>
      <w:szCs w:val="24"/>
    </w:rPr>
  </w:style>
  <w:style w:type="character" w:customStyle="1" w:styleId="FontStyle75">
    <w:name w:val="Font Style75"/>
    <w:uiPriority w:val="99"/>
    <w:rsid w:val="007818BF"/>
    <w:rPr>
      <w:rFonts w:ascii="Bookman Old Style" w:hAnsi="Bookman Old Style" w:cs="Bookman Old Style"/>
      <w:b/>
      <w:bCs/>
      <w:sz w:val="28"/>
      <w:szCs w:val="28"/>
    </w:rPr>
  </w:style>
  <w:style w:type="character" w:customStyle="1" w:styleId="FontStyle81">
    <w:name w:val="Font Style81"/>
    <w:uiPriority w:val="99"/>
    <w:rsid w:val="007818BF"/>
    <w:rPr>
      <w:rFonts w:ascii="Trebuchet MS" w:hAnsi="Trebuchet MS" w:cs="Trebuchet MS"/>
      <w:b/>
      <w:bCs/>
      <w:spacing w:val="-10"/>
      <w:sz w:val="16"/>
      <w:szCs w:val="16"/>
    </w:rPr>
  </w:style>
  <w:style w:type="character" w:customStyle="1" w:styleId="FontStyle76">
    <w:name w:val="Font Style76"/>
    <w:uiPriority w:val="99"/>
    <w:rsid w:val="007818BF"/>
    <w:rPr>
      <w:rFonts w:ascii="Times New Roman" w:hAnsi="Times New Roman" w:cs="Times New Roman"/>
      <w:sz w:val="24"/>
      <w:szCs w:val="24"/>
    </w:rPr>
  </w:style>
  <w:style w:type="character" w:customStyle="1" w:styleId="FontStyle77">
    <w:name w:val="Font Style77"/>
    <w:uiPriority w:val="99"/>
    <w:rsid w:val="007818BF"/>
    <w:rPr>
      <w:rFonts w:ascii="Times New Roman" w:hAnsi="Times New Roman" w:cs="Times New Roman"/>
      <w:b/>
      <w:bCs/>
      <w:sz w:val="26"/>
      <w:szCs w:val="26"/>
    </w:rPr>
  </w:style>
  <w:style w:type="character" w:customStyle="1" w:styleId="FontStyle78">
    <w:name w:val="Font Style78"/>
    <w:uiPriority w:val="99"/>
    <w:rsid w:val="007818BF"/>
    <w:rPr>
      <w:rFonts w:ascii="Times New Roman" w:hAnsi="Times New Roman" w:cs="Times New Roman"/>
      <w:b/>
      <w:bCs/>
      <w:sz w:val="26"/>
      <w:szCs w:val="26"/>
    </w:rPr>
  </w:style>
  <w:style w:type="character" w:customStyle="1" w:styleId="FontStyle231">
    <w:name w:val="Font Style231"/>
    <w:uiPriority w:val="99"/>
    <w:rsid w:val="007818BF"/>
    <w:rPr>
      <w:rFonts w:ascii="Times New Roman" w:hAnsi="Times New Roman" w:cs="Times New Roman"/>
      <w:sz w:val="24"/>
      <w:szCs w:val="24"/>
    </w:rPr>
  </w:style>
  <w:style w:type="character" w:customStyle="1" w:styleId="spelle">
    <w:name w:val="spelle"/>
    <w:rsid w:val="007818BF"/>
  </w:style>
  <w:style w:type="character" w:customStyle="1" w:styleId="FontStyle100">
    <w:name w:val="Font Style100"/>
    <w:basedOn w:val="af3"/>
    <w:uiPriority w:val="99"/>
    <w:rsid w:val="007818BF"/>
    <w:rPr>
      <w:rFonts w:ascii="Times New Roman" w:hAnsi="Times New Roman" w:cs="Times New Roman"/>
      <w:sz w:val="20"/>
      <w:szCs w:val="20"/>
    </w:rPr>
  </w:style>
  <w:style w:type="paragraph" w:styleId="2ffff0">
    <w:name w:val="Quote"/>
    <w:basedOn w:val="af1"/>
    <w:next w:val="af1"/>
    <w:link w:val="2ffff1"/>
    <w:rsid w:val="007818BF"/>
    <w:pPr>
      <w:ind w:left="284"/>
    </w:pPr>
    <w:rPr>
      <w:i/>
      <w:iCs/>
      <w:color w:val="5A5A5A"/>
    </w:rPr>
  </w:style>
  <w:style w:type="character" w:customStyle="1" w:styleId="2ffff1">
    <w:name w:val="Цитата 2 Знак"/>
    <w:basedOn w:val="af3"/>
    <w:link w:val="2ffff0"/>
    <w:rsid w:val="007818BF"/>
    <w:rPr>
      <w:i/>
      <w:iCs/>
      <w:color w:val="5A5A5A"/>
      <w:sz w:val="24"/>
      <w:szCs w:val="24"/>
    </w:rPr>
  </w:style>
  <w:style w:type="paragraph" w:styleId="affffffffffffffffffffffffc">
    <w:name w:val="Intense Quote"/>
    <w:basedOn w:val="af1"/>
    <w:next w:val="af1"/>
    <w:link w:val="affffffffffffffffffffffffd"/>
    <w:rsid w:val="007818BF"/>
    <w:pPr>
      <w:pBdr>
        <w:top w:val="single" w:sz="4" w:space="12" w:color="7BA0CD"/>
        <w:left w:val="single" w:sz="4" w:space="15" w:color="7BA0CD"/>
        <w:bottom w:val="single" w:sz="12" w:space="10" w:color="365F91"/>
        <w:right w:val="single" w:sz="12" w:space="15" w:color="365F91"/>
        <w:between w:val="single" w:sz="4" w:space="12" w:color="7BA0CD"/>
        <w:bar w:val="single" w:sz="4" w:color="7BA0CD"/>
      </w:pBdr>
      <w:spacing w:line="300" w:lineRule="auto"/>
      <w:ind w:left="2506" w:right="432"/>
    </w:pPr>
    <w:rPr>
      <w:rFonts w:ascii="Cambria" w:hAnsi="Cambria"/>
      <w:smallCaps/>
      <w:color w:val="365F91"/>
    </w:rPr>
  </w:style>
  <w:style w:type="character" w:customStyle="1" w:styleId="affffffffffffffffffffffffd">
    <w:name w:val="Выделенная цитата Знак"/>
    <w:basedOn w:val="af3"/>
    <w:link w:val="affffffffffffffffffffffffc"/>
    <w:rsid w:val="007818BF"/>
    <w:rPr>
      <w:rFonts w:ascii="Cambria" w:hAnsi="Cambria"/>
      <w:smallCaps/>
      <w:color w:val="365F91"/>
      <w:sz w:val="24"/>
      <w:szCs w:val="24"/>
    </w:rPr>
  </w:style>
  <w:style w:type="character" w:styleId="affffffffffffffffffffffffe">
    <w:name w:val="Subtle Emphasis"/>
    <w:basedOn w:val="af3"/>
    <w:rsid w:val="007818BF"/>
    <w:rPr>
      <w:smallCaps/>
      <w:color w:val="5A5A5A"/>
      <w:vertAlign w:val="baseline"/>
    </w:rPr>
  </w:style>
  <w:style w:type="character" w:styleId="afffffffffffffffffffffffff">
    <w:name w:val="Intense Emphasis"/>
    <w:basedOn w:val="af3"/>
    <w:rsid w:val="007818BF"/>
    <w:rPr>
      <w:b/>
      <w:smallCaps/>
      <w:color w:val="4F81BD"/>
      <w:spacing w:val="40"/>
    </w:rPr>
  </w:style>
  <w:style w:type="character" w:styleId="afffffffffffffffffffffffff0">
    <w:name w:val="Subtle Reference"/>
    <w:basedOn w:val="af3"/>
    <w:rsid w:val="007818BF"/>
    <w:rPr>
      <w:rFonts w:ascii="Cambria" w:hAnsi="Cambria"/>
      <w:i/>
      <w:smallCaps/>
      <w:color w:val="5A5A5A"/>
      <w:spacing w:val="20"/>
    </w:rPr>
  </w:style>
  <w:style w:type="character" w:styleId="afffffffffffffffffffffffff1">
    <w:name w:val="Intense Reference"/>
    <w:basedOn w:val="af3"/>
    <w:rsid w:val="007818BF"/>
    <w:rPr>
      <w:rFonts w:ascii="Cambria" w:hAnsi="Cambria"/>
      <w:b/>
      <w:i/>
      <w:smallCaps/>
      <w:color w:val="17365D"/>
      <w:spacing w:val="20"/>
    </w:rPr>
  </w:style>
  <w:style w:type="character" w:styleId="afffffffffffffffffffffffff2">
    <w:name w:val="Book Title"/>
    <w:basedOn w:val="af3"/>
    <w:rsid w:val="007818BF"/>
    <w:rPr>
      <w:rFonts w:ascii="Cambria" w:hAnsi="Cambria"/>
      <w:b/>
      <w:smallCaps/>
      <w:color w:val="17365D"/>
      <w:spacing w:val="10"/>
      <w:u w:val="single"/>
    </w:rPr>
  </w:style>
  <w:style w:type="character" w:customStyle="1" w:styleId="FontStyle102">
    <w:name w:val="Font Style102"/>
    <w:basedOn w:val="af3"/>
    <w:uiPriority w:val="99"/>
    <w:rsid w:val="007818BF"/>
    <w:rPr>
      <w:rFonts w:ascii="Times New Roman" w:hAnsi="Times New Roman" w:cs="Times New Roman"/>
      <w:sz w:val="20"/>
      <w:szCs w:val="20"/>
    </w:rPr>
  </w:style>
  <w:style w:type="character" w:customStyle="1" w:styleId="FontStyle138">
    <w:name w:val="Font Style138"/>
    <w:basedOn w:val="af3"/>
    <w:uiPriority w:val="99"/>
    <w:rsid w:val="007818BF"/>
    <w:rPr>
      <w:rFonts w:ascii="Times New Roman" w:hAnsi="Times New Roman" w:cs="Times New Roman"/>
      <w:b/>
      <w:bCs/>
      <w:i/>
      <w:iCs/>
      <w:sz w:val="24"/>
      <w:szCs w:val="24"/>
    </w:rPr>
  </w:style>
  <w:style w:type="character" w:customStyle="1" w:styleId="FontStyle128">
    <w:name w:val="Font Style128"/>
    <w:basedOn w:val="af3"/>
    <w:uiPriority w:val="99"/>
    <w:rsid w:val="007818BF"/>
    <w:rPr>
      <w:rFonts w:ascii="Times New Roman" w:hAnsi="Times New Roman" w:cs="Times New Roman"/>
      <w:b/>
      <w:bCs/>
      <w:i/>
      <w:iCs/>
      <w:sz w:val="26"/>
      <w:szCs w:val="26"/>
    </w:rPr>
  </w:style>
  <w:style w:type="character" w:customStyle="1" w:styleId="FontStyle16">
    <w:name w:val="Font Style16"/>
    <w:basedOn w:val="af3"/>
    <w:uiPriority w:val="99"/>
    <w:rsid w:val="007818BF"/>
    <w:rPr>
      <w:rFonts w:ascii="Times New Roman" w:hAnsi="Times New Roman" w:cs="Times New Roman"/>
      <w:sz w:val="22"/>
      <w:szCs w:val="22"/>
    </w:rPr>
  </w:style>
  <w:style w:type="paragraph" w:customStyle="1" w:styleId="Style69">
    <w:name w:val="Style69"/>
    <w:basedOn w:val="af1"/>
    <w:uiPriority w:val="99"/>
    <w:rsid w:val="007818BF"/>
    <w:pPr>
      <w:widowControl w:val="0"/>
      <w:autoSpaceDE w:val="0"/>
      <w:autoSpaceDN w:val="0"/>
      <w:adjustRightInd w:val="0"/>
      <w:spacing w:line="274" w:lineRule="exact"/>
      <w:ind w:firstLine="682"/>
      <w:jc w:val="both"/>
    </w:pPr>
    <w:rPr>
      <w:rFonts w:ascii="MS Reference Sans Serif" w:eastAsiaTheme="minorEastAsia" w:hAnsi="MS Reference Sans Serif" w:cstheme="minorBidi"/>
      <w:lang w:eastAsia="en-US"/>
    </w:rPr>
  </w:style>
  <w:style w:type="character" w:customStyle="1" w:styleId="1fffffe">
    <w:name w:val="Латинский Знак1"/>
    <w:basedOn w:val="afe"/>
    <w:rsid w:val="007818BF"/>
    <w:rPr>
      <w:i/>
      <w:iCs/>
      <w:sz w:val="24"/>
      <w:szCs w:val="25"/>
    </w:rPr>
  </w:style>
  <w:style w:type="character" w:customStyle="1" w:styleId="FontStyle420">
    <w:name w:val="Font Style420"/>
    <w:basedOn w:val="af3"/>
    <w:uiPriority w:val="99"/>
    <w:rsid w:val="007818BF"/>
    <w:rPr>
      <w:rFonts w:ascii="Times New Roman" w:hAnsi="Times New Roman" w:cs="Times New Roman"/>
      <w:b/>
      <w:bCs/>
      <w:sz w:val="22"/>
      <w:szCs w:val="22"/>
    </w:rPr>
  </w:style>
  <w:style w:type="numbering" w:customStyle="1" w:styleId="1111111">
    <w:name w:val="1 / 1.1 / 1.1.11"/>
    <w:basedOn w:val="af5"/>
    <w:next w:val="111111"/>
    <w:rsid w:val="007818BF"/>
    <w:pPr>
      <w:numPr>
        <w:numId w:val="59"/>
      </w:numPr>
    </w:pPr>
  </w:style>
  <w:style w:type="character" w:customStyle="1" w:styleId="FontStyle107">
    <w:name w:val="Font Style107"/>
    <w:basedOn w:val="af3"/>
    <w:uiPriority w:val="99"/>
    <w:rsid w:val="007818BF"/>
    <w:rPr>
      <w:rFonts w:ascii="Times New Roman" w:hAnsi="Times New Roman" w:cs="Times New Roman"/>
      <w:sz w:val="24"/>
      <w:szCs w:val="24"/>
    </w:rPr>
  </w:style>
  <w:style w:type="paragraph" w:customStyle="1" w:styleId="-4">
    <w:name w:val="Таблица ссылок - список"/>
    <w:basedOn w:val="affffffffffffffff6"/>
    <w:rsid w:val="007818BF"/>
    <w:pPr>
      <w:numPr>
        <w:numId w:val="60"/>
      </w:numPr>
      <w:tabs>
        <w:tab w:val="left" w:pos="170"/>
        <w:tab w:val="right" w:leader="dot" w:pos="9072"/>
      </w:tabs>
      <w:spacing w:before="40" w:after="40"/>
    </w:pPr>
    <w:rPr>
      <w:rFonts w:ascii="Courier New" w:hAnsi="Courier New"/>
      <w:b w:val="0"/>
      <w:spacing w:val="-14"/>
      <w:sz w:val="22"/>
      <w:szCs w:val="20"/>
      <w:lang w:eastAsia="ru-RU"/>
    </w:rPr>
  </w:style>
  <w:style w:type="paragraph" w:customStyle="1" w:styleId="10">
    <w:name w:val="Маркированный список1"/>
    <w:basedOn w:val="af1"/>
    <w:rsid w:val="007818BF"/>
    <w:pPr>
      <w:numPr>
        <w:numId w:val="61"/>
      </w:numPr>
      <w:spacing w:after="120"/>
      <w:jc w:val="both"/>
    </w:pPr>
    <w:rPr>
      <w:sz w:val="26"/>
      <w:szCs w:val="20"/>
      <w:lang w:eastAsia="ar-SA"/>
    </w:rPr>
  </w:style>
  <w:style w:type="numbering" w:customStyle="1" w:styleId="116">
    <w:name w:val="ПЗ11"/>
    <w:basedOn w:val="af5"/>
    <w:rsid w:val="007818BF"/>
    <w:pPr>
      <w:numPr>
        <w:numId w:val="66"/>
      </w:numPr>
    </w:pPr>
  </w:style>
  <w:style w:type="numbering" w:customStyle="1" w:styleId="2ffff2">
    <w:name w:val="ПЗ перечисление2"/>
    <w:rsid w:val="007818BF"/>
  </w:style>
  <w:style w:type="paragraph" w:customStyle="1" w:styleId="-36">
    <w:name w:val="Пункт подраздела - 3 ур Знак Знак Знак Знак Знак"/>
    <w:basedOn w:val="af1"/>
    <w:rsid w:val="007818BF"/>
    <w:pPr>
      <w:spacing w:before="60" w:after="60"/>
      <w:ind w:left="284" w:right="170" w:firstLine="850"/>
      <w:jc w:val="both"/>
    </w:pPr>
    <w:rPr>
      <w:sz w:val="28"/>
      <w:szCs w:val="28"/>
    </w:rPr>
  </w:style>
  <w:style w:type="character" w:customStyle="1" w:styleId="-37">
    <w:name w:val="Пункт подраздела - 3 ур Знак Знак Знак Знак Знак Знак"/>
    <w:basedOn w:val="af3"/>
    <w:rsid w:val="007818BF"/>
    <w:rPr>
      <w:b/>
      <w:kern w:val="28"/>
      <w:sz w:val="28"/>
      <w:szCs w:val="28"/>
      <w:lang w:val="ru-RU" w:eastAsia="ru-RU" w:bidi="ar-SA"/>
    </w:rPr>
  </w:style>
  <w:style w:type="character" w:customStyle="1" w:styleId="-28">
    <w:name w:val="Пункт раздела - 2 ур Знак Знак Знак"/>
    <w:basedOn w:val="af3"/>
    <w:rsid w:val="007818BF"/>
    <w:rPr>
      <w:b/>
      <w:kern w:val="28"/>
      <w:sz w:val="28"/>
      <w:szCs w:val="28"/>
      <w:lang w:val="ru-RU" w:eastAsia="ru-RU" w:bidi="ar-SA"/>
    </w:rPr>
  </w:style>
  <w:style w:type="paragraph" w:customStyle="1" w:styleId="-314">
    <w:name w:val="Пункт подраздела - 3 ур Знак Знак1"/>
    <w:basedOn w:val="af1"/>
    <w:rsid w:val="007818BF"/>
    <w:pPr>
      <w:spacing w:before="60" w:after="60"/>
      <w:ind w:left="284" w:right="170" w:firstLine="850"/>
      <w:jc w:val="both"/>
    </w:pPr>
    <w:rPr>
      <w:sz w:val="28"/>
      <w:szCs w:val="28"/>
    </w:rPr>
  </w:style>
  <w:style w:type="paragraph" w:customStyle="1" w:styleId="--31">
    <w:name w:val="Пункт подраздела - заголовок - 3 ур Знак Знак Знак"/>
    <w:basedOn w:val="-36"/>
    <w:next w:val="af1"/>
    <w:rsid w:val="007818BF"/>
    <w:pPr>
      <w:keepNext/>
      <w:suppressAutoHyphens/>
      <w:jc w:val="left"/>
    </w:pPr>
    <w:rPr>
      <w:i/>
    </w:rPr>
  </w:style>
  <w:style w:type="character" w:customStyle="1" w:styleId="-29">
    <w:name w:val="Подраздел - 2 ур Знак Знак Знак"/>
    <w:basedOn w:val="af3"/>
    <w:rsid w:val="007818BF"/>
    <w:rPr>
      <w:b/>
      <w:kern w:val="28"/>
      <w:sz w:val="28"/>
      <w:szCs w:val="28"/>
      <w:lang w:val="ru-RU" w:eastAsia="ru-RU" w:bidi="ar-SA"/>
    </w:rPr>
  </w:style>
  <w:style w:type="character" w:customStyle="1" w:styleId="--32">
    <w:name w:val="Пункт подраздела - заголовок - 3 ур Знак Знак Знак Знак"/>
    <w:basedOn w:val="-37"/>
    <w:rsid w:val="007818BF"/>
    <w:rPr>
      <w:b/>
      <w:i/>
      <w:kern w:val="28"/>
      <w:sz w:val="28"/>
      <w:szCs w:val="28"/>
      <w:lang w:val="ru-RU" w:eastAsia="ru-RU" w:bidi="ar-SA"/>
    </w:rPr>
  </w:style>
  <w:style w:type="paragraph" w:customStyle="1" w:styleId="Aacao">
    <w:name w:val="Aacao"/>
    <w:basedOn w:val="af1"/>
    <w:rsid w:val="007818BF"/>
    <w:pPr>
      <w:autoSpaceDE w:val="0"/>
      <w:autoSpaceDN w:val="0"/>
      <w:spacing w:before="120" w:after="120"/>
      <w:ind w:firstLine="709"/>
      <w:jc w:val="both"/>
    </w:pPr>
    <w:rPr>
      <w:sz w:val="26"/>
    </w:rPr>
  </w:style>
  <w:style w:type="character" w:customStyle="1" w:styleId="-06">
    <w:name w:val="Абзац ненумерованный - 0 ур Знак Знак"/>
    <w:basedOn w:val="af3"/>
    <w:rsid w:val="007818BF"/>
    <w:rPr>
      <w:b/>
      <w:kern w:val="28"/>
      <w:sz w:val="28"/>
      <w:szCs w:val="28"/>
      <w:lang w:val="ru-RU" w:eastAsia="ru-RU" w:bidi="ar-SA"/>
    </w:rPr>
  </w:style>
  <w:style w:type="character" w:customStyle="1" w:styleId="-38">
    <w:name w:val="Пункт подраздела - 3 ур Знак Знак Знак Знак Знак Знак Знак"/>
    <w:basedOn w:val="af3"/>
    <w:rsid w:val="007818BF"/>
    <w:rPr>
      <w:b/>
      <w:kern w:val="28"/>
      <w:sz w:val="28"/>
      <w:szCs w:val="28"/>
      <w:lang w:val="ru-RU" w:eastAsia="ru-RU" w:bidi="ar-SA"/>
    </w:rPr>
  </w:style>
  <w:style w:type="paragraph" w:customStyle="1" w:styleId="-39">
    <w:name w:val="Пункт подраздела - 3 ур Знак Знак Знак Знак"/>
    <w:basedOn w:val="af1"/>
    <w:rsid w:val="007818BF"/>
    <w:pPr>
      <w:spacing w:before="60" w:after="60"/>
      <w:ind w:left="290" w:right="170" w:firstLine="850"/>
      <w:jc w:val="both"/>
    </w:pPr>
    <w:rPr>
      <w:sz w:val="28"/>
      <w:szCs w:val="28"/>
    </w:rPr>
  </w:style>
  <w:style w:type="character" w:customStyle="1" w:styleId="-211">
    <w:name w:val="Пункт раздела - 2 ур Знак Знак1"/>
    <w:basedOn w:val="af3"/>
    <w:rsid w:val="007818BF"/>
    <w:rPr>
      <w:b/>
      <w:kern w:val="28"/>
      <w:sz w:val="28"/>
      <w:szCs w:val="28"/>
      <w:lang w:val="ru-RU" w:eastAsia="ru-RU" w:bidi="ar-SA"/>
    </w:rPr>
  </w:style>
  <w:style w:type="paragraph" w:customStyle="1" w:styleId="--33">
    <w:name w:val="Пункт подраздела - заголовок - 3 ур Знак Знак"/>
    <w:basedOn w:val="-39"/>
    <w:next w:val="af1"/>
    <w:rsid w:val="007818BF"/>
    <w:pPr>
      <w:keepNext/>
      <w:suppressAutoHyphens/>
      <w:ind w:left="0" w:firstLine="851"/>
      <w:jc w:val="left"/>
    </w:pPr>
    <w:rPr>
      <w:i/>
    </w:rPr>
  </w:style>
  <w:style w:type="character" w:customStyle="1" w:styleId="-f7">
    <w:name w:val="Перечисление - Знак Знак Знак"/>
    <w:basedOn w:val="af3"/>
    <w:rsid w:val="007818BF"/>
    <w:rPr>
      <w:b/>
      <w:kern w:val="28"/>
      <w:sz w:val="28"/>
      <w:szCs w:val="28"/>
      <w:lang w:val="ru-RU" w:eastAsia="ru-RU" w:bidi="ar-SA"/>
    </w:rPr>
  </w:style>
  <w:style w:type="paragraph" w:customStyle="1" w:styleId="1ffffff">
    <w:name w:val="приложение1"/>
    <w:basedOn w:val="af1"/>
    <w:rsid w:val="007818BF"/>
    <w:pPr>
      <w:autoSpaceDE w:val="0"/>
      <w:autoSpaceDN w:val="0"/>
      <w:spacing w:before="120" w:after="120"/>
      <w:jc w:val="center"/>
      <w:outlineLvl w:val="1"/>
    </w:pPr>
    <w:rPr>
      <w:b/>
      <w:bCs/>
      <w:sz w:val="26"/>
    </w:rPr>
  </w:style>
  <w:style w:type="paragraph" w:customStyle="1" w:styleId="afffffffffffffffffffffffff3">
    <w:name w:val="таблица"/>
    <w:basedOn w:val="af1"/>
    <w:rsid w:val="007818BF"/>
    <w:pPr>
      <w:spacing w:after="120"/>
      <w:jc w:val="both"/>
    </w:pPr>
    <w:rPr>
      <w:sz w:val="26"/>
      <w:szCs w:val="20"/>
    </w:rPr>
  </w:style>
  <w:style w:type="paragraph" w:customStyle="1" w:styleId="afffffffffffffffffffffffff4">
    <w:name w:val="Таблица (центрированная)"/>
    <w:basedOn w:val="af1"/>
    <w:rsid w:val="007818BF"/>
    <w:pPr>
      <w:spacing w:after="120"/>
      <w:jc w:val="center"/>
    </w:pPr>
    <w:rPr>
      <w:rFonts w:ascii="Courier New" w:hAnsi="Courier New"/>
      <w:sz w:val="26"/>
      <w:szCs w:val="20"/>
    </w:rPr>
  </w:style>
  <w:style w:type="character" w:customStyle="1" w:styleId="1ffffff0">
    <w:name w:val="Гиперссылка1"/>
    <w:basedOn w:val="af3"/>
    <w:rsid w:val="007818BF"/>
    <w:rPr>
      <w:b/>
      <w:color w:val="0000FF"/>
      <w:kern w:val="28"/>
      <w:sz w:val="24"/>
      <w:szCs w:val="24"/>
      <w:u w:val="single"/>
      <w:lang w:val="en-US" w:eastAsia="en-US" w:bidi="ar-SA"/>
    </w:rPr>
  </w:style>
  <w:style w:type="paragraph" w:customStyle="1" w:styleId="afffffffffffffffffffffffff5">
    <w:name w:val="Главы заголовок"/>
    <w:basedOn w:val="af1"/>
    <w:next w:val="af1"/>
    <w:rsid w:val="007818BF"/>
    <w:pPr>
      <w:keepNext/>
      <w:keepLines/>
      <w:overflowPunct w:val="0"/>
      <w:autoSpaceDE w:val="0"/>
      <w:autoSpaceDN w:val="0"/>
      <w:adjustRightInd w:val="0"/>
      <w:spacing w:before="240" w:after="240"/>
      <w:jc w:val="center"/>
      <w:textAlignment w:val="baseline"/>
    </w:pPr>
    <w:rPr>
      <w:b/>
      <w:smallCaps/>
      <w:sz w:val="30"/>
      <w:szCs w:val="20"/>
    </w:rPr>
  </w:style>
  <w:style w:type="paragraph" w:customStyle="1" w:styleId="2ffff3">
    <w:name w:val="Перечисление2"/>
    <w:basedOn w:val="af1"/>
    <w:rsid w:val="007818BF"/>
    <w:pPr>
      <w:tabs>
        <w:tab w:val="left" w:leader="dot" w:pos="4536"/>
      </w:tabs>
      <w:spacing w:after="120"/>
      <w:ind w:left="1702" w:right="170" w:hanging="284"/>
      <w:jc w:val="both"/>
    </w:pPr>
    <w:rPr>
      <w:sz w:val="26"/>
      <w:szCs w:val="20"/>
    </w:rPr>
  </w:style>
  <w:style w:type="paragraph" w:customStyle="1" w:styleId="afffffffffffffffffffffffff6">
    <w:name w:val="табица подпись"/>
    <w:basedOn w:val="af1"/>
    <w:autoRedefine/>
    <w:rsid w:val="007818BF"/>
    <w:pPr>
      <w:spacing w:before="60" w:after="60"/>
      <w:jc w:val="center"/>
    </w:pPr>
    <w:rPr>
      <w:i/>
      <w:sz w:val="26"/>
      <w:szCs w:val="20"/>
    </w:rPr>
  </w:style>
  <w:style w:type="paragraph" w:customStyle="1" w:styleId="-031">
    <w:name w:val="Абзац ненумерованный - 0 ур Знак3 Знак"/>
    <w:link w:val="-032"/>
    <w:rsid w:val="007818BF"/>
    <w:pPr>
      <w:spacing w:before="60" w:after="60"/>
      <w:ind w:left="284" w:right="170" w:firstLine="851"/>
      <w:jc w:val="both"/>
    </w:pPr>
    <w:rPr>
      <w:sz w:val="28"/>
      <w:szCs w:val="28"/>
    </w:rPr>
  </w:style>
  <w:style w:type="character" w:customStyle="1" w:styleId="-032">
    <w:name w:val="Абзац ненумерованный - 0 ур Знак3 Знак Знак"/>
    <w:basedOn w:val="af3"/>
    <w:link w:val="-031"/>
    <w:rsid w:val="007818BF"/>
    <w:rPr>
      <w:sz w:val="28"/>
      <w:szCs w:val="28"/>
    </w:rPr>
  </w:style>
  <w:style w:type="paragraph" w:customStyle="1" w:styleId="1ffffff1">
    <w:name w:val="Обычный отступ.Нормальный отступ1"/>
    <w:basedOn w:val="af1"/>
    <w:rsid w:val="007818BF"/>
    <w:pPr>
      <w:spacing w:after="120" w:line="360" w:lineRule="auto"/>
      <w:ind w:firstLine="720"/>
      <w:jc w:val="both"/>
    </w:pPr>
    <w:rPr>
      <w:sz w:val="26"/>
      <w:szCs w:val="20"/>
    </w:rPr>
  </w:style>
  <w:style w:type="paragraph" w:customStyle="1" w:styleId="afffffffffffffffffffffffff7">
    <w:name w:val="Литература"/>
    <w:basedOn w:val="af1"/>
    <w:rsid w:val="007818BF"/>
    <w:pPr>
      <w:tabs>
        <w:tab w:val="left" w:pos="426"/>
      </w:tabs>
      <w:spacing w:after="120" w:line="360" w:lineRule="auto"/>
      <w:ind w:left="425" w:hanging="425"/>
      <w:jc w:val="both"/>
    </w:pPr>
    <w:rPr>
      <w:sz w:val="28"/>
      <w:szCs w:val="20"/>
    </w:rPr>
  </w:style>
  <w:style w:type="character" w:customStyle="1" w:styleId="-011">
    <w:name w:val="Абзац ненумерованный - 0 ур Знак1 Знак1"/>
    <w:basedOn w:val="af3"/>
    <w:rsid w:val="007818BF"/>
    <w:rPr>
      <w:b/>
      <w:kern w:val="28"/>
      <w:sz w:val="28"/>
      <w:szCs w:val="28"/>
      <w:lang w:val="ru-RU" w:eastAsia="ru-RU" w:bidi="ar-SA"/>
    </w:rPr>
  </w:style>
  <w:style w:type="character" w:customStyle="1" w:styleId="-012">
    <w:name w:val="Абзац ненумерованный - 0 ур Знак1 Знак"/>
    <w:basedOn w:val="af3"/>
    <w:rsid w:val="007818BF"/>
    <w:rPr>
      <w:b/>
      <w:kern w:val="28"/>
      <w:sz w:val="28"/>
      <w:szCs w:val="28"/>
      <w:lang w:val="ru-RU" w:eastAsia="ru-RU" w:bidi="ar-SA"/>
    </w:rPr>
  </w:style>
  <w:style w:type="character" w:customStyle="1" w:styleId="afffffffffffffffffffffffff8">
    <w:name w:val="Цифровые данные Знак Знак"/>
    <w:basedOn w:val="af3"/>
    <w:rsid w:val="007818BF"/>
    <w:rPr>
      <w:b/>
      <w:kern w:val="28"/>
      <w:sz w:val="28"/>
      <w:szCs w:val="28"/>
      <w:lang w:val="ru-RU" w:eastAsia="ru-RU" w:bidi="ar-SA"/>
    </w:rPr>
  </w:style>
  <w:style w:type="paragraph" w:customStyle="1" w:styleId="-315">
    <w:name w:val="Пункт подраздела - 3 ур Знак Знак Знак1 Знак"/>
    <w:basedOn w:val="-030"/>
    <w:link w:val="-316"/>
    <w:rsid w:val="007818BF"/>
  </w:style>
  <w:style w:type="character" w:customStyle="1" w:styleId="-316">
    <w:name w:val="Пункт подраздела - 3 ур Знак Знак Знак1 Знак Знак"/>
    <w:basedOn w:val="af3"/>
    <w:link w:val="-315"/>
    <w:rsid w:val="007818BF"/>
    <w:rPr>
      <w:sz w:val="28"/>
      <w:szCs w:val="28"/>
    </w:rPr>
  </w:style>
  <w:style w:type="paragraph" w:customStyle="1" w:styleId="15">
    <w:name w:val="Список Марк.1"/>
    <w:basedOn w:val="af1"/>
    <w:rsid w:val="007818BF"/>
    <w:pPr>
      <w:numPr>
        <w:numId w:val="74"/>
      </w:numPr>
      <w:spacing w:after="120"/>
      <w:ind w:left="1135" w:right="284" w:hanging="284"/>
      <w:jc w:val="both"/>
    </w:pPr>
    <w:rPr>
      <w:sz w:val="26"/>
      <w:szCs w:val="20"/>
    </w:rPr>
  </w:style>
  <w:style w:type="paragraph" w:customStyle="1" w:styleId="afffffffffffffffffffffffff9">
    <w:name w:val="Название таблицы Знак Знак Знак Знак"/>
    <w:basedOn w:val="-021"/>
    <w:next w:val="-021"/>
    <w:link w:val="afffffffffffffffffffffffffa"/>
    <w:rsid w:val="007818BF"/>
    <w:pPr>
      <w:keepNext/>
      <w:suppressAutoHyphens/>
      <w:spacing w:before="120"/>
    </w:pPr>
    <w:rPr>
      <w:b/>
    </w:rPr>
  </w:style>
  <w:style w:type="paragraph" w:customStyle="1" w:styleId="-45">
    <w:name w:val="Подпункт - 4 ур Знак Знак Знак Знак"/>
    <w:basedOn w:val="-021"/>
    <w:link w:val="-46"/>
    <w:rsid w:val="007818BF"/>
    <w:pPr>
      <w:ind w:firstLine="850"/>
    </w:pPr>
    <w:rPr>
      <w:b/>
    </w:rPr>
  </w:style>
  <w:style w:type="character" w:customStyle="1" w:styleId="-19">
    <w:name w:val="Раздел - 1 ур Знак Знак Знак Знак Знак"/>
    <w:basedOn w:val="af3"/>
    <w:link w:val="-1a"/>
    <w:rsid w:val="007818BF"/>
    <w:rPr>
      <w:rFonts w:ascii="Arial" w:hAnsi="Arial"/>
      <w:b/>
      <w:kern w:val="28"/>
      <w:sz w:val="28"/>
      <w:szCs w:val="28"/>
    </w:rPr>
  </w:style>
  <w:style w:type="paragraph" w:customStyle="1" w:styleId="-1a">
    <w:name w:val="Раздел - 1 ур Знак Знак Знак Знак"/>
    <w:next w:val="-20"/>
    <w:link w:val="-19"/>
    <w:rsid w:val="007818BF"/>
    <w:pPr>
      <w:keepNext/>
      <w:pageBreakBefore/>
      <w:suppressAutoHyphens/>
      <w:spacing w:after="240"/>
      <w:ind w:left="284" w:right="170" w:firstLine="851"/>
    </w:pPr>
    <w:rPr>
      <w:rFonts w:ascii="Arial" w:hAnsi="Arial"/>
      <w:b/>
      <w:kern w:val="28"/>
      <w:sz w:val="28"/>
      <w:szCs w:val="28"/>
    </w:rPr>
  </w:style>
  <w:style w:type="paragraph" w:customStyle="1" w:styleId="-021">
    <w:name w:val="Абзац ненумерованный - 0 ур Знак Знак Знак Знак2"/>
    <w:link w:val="-022"/>
    <w:rsid w:val="007818BF"/>
    <w:pPr>
      <w:spacing w:before="60" w:after="60"/>
      <w:ind w:left="284" w:right="170" w:firstLine="851"/>
      <w:jc w:val="both"/>
    </w:pPr>
    <w:rPr>
      <w:sz w:val="28"/>
      <w:szCs w:val="28"/>
    </w:rPr>
  </w:style>
  <w:style w:type="character" w:customStyle="1" w:styleId="afffffffffffffffffffffffffa">
    <w:name w:val="Название таблицы Знак Знак Знак Знак Знак"/>
    <w:basedOn w:val="af3"/>
    <w:link w:val="afffffffffffffffffffffffff9"/>
    <w:rsid w:val="007818BF"/>
    <w:rPr>
      <w:b/>
      <w:sz w:val="28"/>
      <w:szCs w:val="28"/>
    </w:rPr>
  </w:style>
  <w:style w:type="character" w:customStyle="1" w:styleId="-022">
    <w:name w:val="Абзац ненумерованный - 0 ур Знак Знак Знак Знак2 Знак"/>
    <w:basedOn w:val="af3"/>
    <w:link w:val="-021"/>
    <w:rsid w:val="007818BF"/>
    <w:rPr>
      <w:sz w:val="28"/>
      <w:szCs w:val="28"/>
    </w:rPr>
  </w:style>
  <w:style w:type="character" w:customStyle="1" w:styleId="-46">
    <w:name w:val="Подпункт - 4 ур Знак Знак Знак Знак Знак"/>
    <w:basedOn w:val="-022"/>
    <w:link w:val="-45"/>
    <w:rsid w:val="007818BF"/>
    <w:rPr>
      <w:b/>
      <w:sz w:val="28"/>
      <w:szCs w:val="28"/>
    </w:rPr>
  </w:style>
  <w:style w:type="paragraph" w:customStyle="1" w:styleId="-07">
    <w:name w:val="Абзац ненумерованный - 0 ур Знак Знак Знак Знак Знак Знак"/>
    <w:link w:val="-08"/>
    <w:rsid w:val="007818BF"/>
    <w:pPr>
      <w:spacing w:before="60" w:after="60"/>
      <w:ind w:left="284" w:right="170" w:firstLine="851"/>
      <w:jc w:val="both"/>
    </w:pPr>
    <w:rPr>
      <w:sz w:val="28"/>
      <w:szCs w:val="28"/>
    </w:rPr>
  </w:style>
  <w:style w:type="paragraph" w:customStyle="1" w:styleId="afffffffffffffffffffffffffb">
    <w:name w:val="Подрисуночный текст Знак Знак Знак"/>
    <w:basedOn w:val="-07"/>
    <w:rsid w:val="007818BF"/>
    <w:pPr>
      <w:keepNext/>
      <w:ind w:firstLine="0"/>
      <w:contextualSpacing/>
      <w:jc w:val="center"/>
    </w:pPr>
    <w:rPr>
      <w:sz w:val="24"/>
      <w:szCs w:val="24"/>
    </w:rPr>
  </w:style>
  <w:style w:type="character" w:customStyle="1" w:styleId="afffffffffffffffffffffffffc">
    <w:name w:val="Подрисуночный текст Знак Знак Знак Знак"/>
    <w:basedOn w:val="af3"/>
    <w:rsid w:val="007818BF"/>
    <w:rPr>
      <w:b/>
      <w:kern w:val="28"/>
      <w:sz w:val="24"/>
      <w:szCs w:val="24"/>
      <w:lang w:val="ru-RU" w:eastAsia="ru-RU" w:bidi="ar-SA"/>
    </w:rPr>
  </w:style>
  <w:style w:type="paragraph" w:customStyle="1" w:styleId="afffffffffffffffffffffffffd">
    <w:name w:val="Текст записки Знак Знак Знак"/>
    <w:basedOn w:val="af1"/>
    <w:rsid w:val="007818BF"/>
    <w:pPr>
      <w:spacing w:before="60" w:after="120"/>
      <w:ind w:left="284" w:right="170" w:firstLine="851"/>
      <w:jc w:val="both"/>
    </w:pPr>
    <w:rPr>
      <w:sz w:val="26"/>
    </w:rPr>
  </w:style>
  <w:style w:type="character" w:customStyle="1" w:styleId="afffffffffffffffffffffffffe">
    <w:name w:val="Текст записки Знак Знак Знак Знак"/>
    <w:basedOn w:val="af3"/>
    <w:rsid w:val="007818BF"/>
    <w:rPr>
      <w:b/>
      <w:kern w:val="28"/>
      <w:sz w:val="24"/>
      <w:szCs w:val="24"/>
      <w:lang w:val="ru-RU" w:eastAsia="ru-RU" w:bidi="ar-SA"/>
    </w:rPr>
  </w:style>
  <w:style w:type="paragraph" w:customStyle="1" w:styleId="affffffffffffffffffffffffff">
    <w:name w:val="Имя_табл"/>
    <w:basedOn w:val="af1"/>
    <w:next w:val="af1"/>
    <w:link w:val="1ffffff2"/>
    <w:rsid w:val="007818BF"/>
    <w:pPr>
      <w:keepNext/>
      <w:keepLines/>
      <w:tabs>
        <w:tab w:val="left" w:pos="709"/>
      </w:tabs>
      <w:spacing w:after="120"/>
      <w:jc w:val="center"/>
    </w:pPr>
    <w:rPr>
      <w:rFonts w:ascii="Wingdings (L$)" w:eastAsia="Wingdings (L$)" w:hAnsi="Wingdings (L$)"/>
      <w:b/>
      <w:i/>
      <w:sz w:val="28"/>
      <w:szCs w:val="20"/>
    </w:rPr>
  </w:style>
  <w:style w:type="paragraph" w:customStyle="1" w:styleId="affffffffffffffffffffffffff0">
    <w:name w:val="Подрисуночный текст Знак"/>
    <w:basedOn w:val="af1"/>
    <w:rsid w:val="007818BF"/>
    <w:pPr>
      <w:keepNext/>
      <w:spacing w:before="60" w:after="60"/>
      <w:ind w:left="284" w:right="170"/>
      <w:contextualSpacing/>
      <w:jc w:val="center"/>
    </w:pPr>
    <w:rPr>
      <w:sz w:val="26"/>
    </w:rPr>
  </w:style>
  <w:style w:type="character" w:customStyle="1" w:styleId="-08">
    <w:name w:val="Абзац ненумерованный - 0 ур Знак Знак Знак Знак Знак Знак Знак"/>
    <w:basedOn w:val="af3"/>
    <w:link w:val="-07"/>
    <w:rsid w:val="007818BF"/>
    <w:rPr>
      <w:sz w:val="28"/>
      <w:szCs w:val="28"/>
    </w:rPr>
  </w:style>
  <w:style w:type="character" w:customStyle="1" w:styleId="-013">
    <w:name w:val="Абзац ненумерованный - 0 ур Знак Знак Знак Знак1"/>
    <w:basedOn w:val="af3"/>
    <w:rsid w:val="007818BF"/>
    <w:rPr>
      <w:b/>
      <w:kern w:val="28"/>
      <w:sz w:val="28"/>
      <w:szCs w:val="28"/>
      <w:lang w:val="ru-RU" w:eastAsia="ru-RU" w:bidi="ar-SA"/>
    </w:rPr>
  </w:style>
  <w:style w:type="paragraph" w:customStyle="1" w:styleId="-1b">
    <w:name w:val="Раздел - 1 ур Знак"/>
    <w:next w:val="-20"/>
    <w:rsid w:val="007818BF"/>
    <w:pPr>
      <w:keepNext/>
      <w:pageBreakBefore/>
      <w:suppressAutoHyphens/>
      <w:spacing w:after="240"/>
      <w:ind w:left="284" w:right="170" w:firstLine="851"/>
    </w:pPr>
    <w:rPr>
      <w:rFonts w:ascii="Arial" w:hAnsi="Arial"/>
      <w:b/>
      <w:sz w:val="28"/>
      <w:szCs w:val="28"/>
    </w:rPr>
  </w:style>
  <w:style w:type="paragraph" w:customStyle="1" w:styleId="-1c">
    <w:name w:val="Раздел - 1 ур Знак Знак"/>
    <w:next w:val="-20"/>
    <w:rsid w:val="007818BF"/>
    <w:pPr>
      <w:keepNext/>
      <w:pageBreakBefore/>
      <w:suppressAutoHyphens/>
      <w:spacing w:after="240"/>
      <w:ind w:left="284" w:right="170" w:firstLine="851"/>
    </w:pPr>
    <w:rPr>
      <w:rFonts w:ascii="Arial" w:hAnsi="Arial"/>
      <w:b/>
      <w:sz w:val="28"/>
      <w:szCs w:val="28"/>
    </w:rPr>
  </w:style>
  <w:style w:type="paragraph" w:customStyle="1" w:styleId="-3a">
    <w:name w:val="Пункт подраздела - 3 ур Знак Знак Знак"/>
    <w:basedOn w:val="af1"/>
    <w:rsid w:val="007818BF"/>
    <w:pPr>
      <w:spacing w:before="60" w:after="60"/>
      <w:ind w:left="284" w:right="170" w:firstLine="851"/>
      <w:jc w:val="both"/>
    </w:pPr>
    <w:rPr>
      <w:sz w:val="28"/>
      <w:szCs w:val="28"/>
    </w:rPr>
  </w:style>
  <w:style w:type="paragraph" w:customStyle="1" w:styleId="-09">
    <w:name w:val="Абзац ненумерованный - 0 ур Знак Знак Знак Знак"/>
    <w:rsid w:val="007818BF"/>
    <w:pPr>
      <w:spacing w:before="60" w:after="60"/>
      <w:ind w:left="284" w:right="170" w:firstLine="851"/>
      <w:jc w:val="both"/>
    </w:pPr>
    <w:rPr>
      <w:sz w:val="28"/>
      <w:szCs w:val="28"/>
    </w:rPr>
  </w:style>
  <w:style w:type="paragraph" w:customStyle="1" w:styleId="-1d">
    <w:name w:val="Раздел - 1 ур Знак Знак Знак"/>
    <w:next w:val="-20"/>
    <w:rsid w:val="007818BF"/>
    <w:pPr>
      <w:keepNext/>
      <w:pageBreakBefore/>
      <w:suppressAutoHyphens/>
      <w:spacing w:after="240"/>
      <w:ind w:left="284" w:right="170" w:firstLine="851"/>
    </w:pPr>
    <w:rPr>
      <w:rFonts w:ascii="Arial" w:hAnsi="Arial"/>
      <w:b/>
      <w:sz w:val="28"/>
      <w:szCs w:val="28"/>
    </w:rPr>
  </w:style>
  <w:style w:type="paragraph" w:customStyle="1" w:styleId="1ffffff3">
    <w:name w:val="Список Нум.1 Знак Знак"/>
    <w:basedOn w:val="af1"/>
    <w:link w:val="1ffffff4"/>
    <w:rsid w:val="007818BF"/>
    <w:pPr>
      <w:spacing w:after="60" w:line="360" w:lineRule="auto"/>
      <w:ind w:left="1134" w:right="284" w:hanging="283"/>
      <w:jc w:val="both"/>
    </w:pPr>
    <w:rPr>
      <w:rFonts w:ascii="Arial" w:hAnsi="Arial"/>
      <w:sz w:val="22"/>
    </w:rPr>
  </w:style>
  <w:style w:type="character" w:customStyle="1" w:styleId="1ffffff4">
    <w:name w:val="Список Нум.1 Знак Знак Знак"/>
    <w:basedOn w:val="af3"/>
    <w:link w:val="1ffffff3"/>
    <w:rsid w:val="007818BF"/>
    <w:rPr>
      <w:rFonts w:ascii="Arial" w:hAnsi="Arial"/>
      <w:sz w:val="22"/>
      <w:szCs w:val="24"/>
    </w:rPr>
  </w:style>
  <w:style w:type="character" w:customStyle="1" w:styleId="-0a">
    <w:name w:val="Абзац ненумерованный - 0 ур Знак Знак Знак"/>
    <w:basedOn w:val="af3"/>
    <w:rsid w:val="007818BF"/>
    <w:rPr>
      <w:b/>
      <w:kern w:val="28"/>
      <w:sz w:val="28"/>
      <w:szCs w:val="28"/>
      <w:lang w:val="ru-RU" w:eastAsia="ru-RU" w:bidi="ar-SA"/>
    </w:rPr>
  </w:style>
  <w:style w:type="character" w:customStyle="1" w:styleId="-47">
    <w:name w:val="Подпункт - 4 ур Знак Знак Знак"/>
    <w:basedOn w:val="-0a"/>
    <w:rsid w:val="007818BF"/>
    <w:rPr>
      <w:b/>
      <w:kern w:val="28"/>
      <w:sz w:val="28"/>
      <w:szCs w:val="28"/>
      <w:lang w:val="ru-RU" w:eastAsia="ru-RU" w:bidi="ar-SA"/>
    </w:rPr>
  </w:style>
  <w:style w:type="paragraph" w:customStyle="1" w:styleId="alfa3">
    <w:name w:val="alfa3"/>
    <w:basedOn w:val="af1"/>
    <w:rsid w:val="007818BF"/>
    <w:pPr>
      <w:spacing w:after="120"/>
      <w:jc w:val="both"/>
    </w:pPr>
    <w:rPr>
      <w:rFonts w:ascii="NTTimes/Cyrillic" w:eastAsia="NTHelvetica/Cyrillic" w:hAnsi="NTTimes/Cyrillic"/>
      <w:noProof/>
      <w:sz w:val="14"/>
      <w:szCs w:val="20"/>
    </w:rPr>
  </w:style>
  <w:style w:type="paragraph" w:customStyle="1" w:styleId="1ffffff5">
    <w:name w:val="заг1"/>
    <w:basedOn w:val="af1"/>
    <w:rsid w:val="007818BF"/>
    <w:pPr>
      <w:spacing w:after="120"/>
      <w:jc w:val="both"/>
    </w:pPr>
    <w:rPr>
      <w:rFonts w:ascii="NTTimes/Cyrillic" w:eastAsia="NTHelvetica/Cyrillic" w:hAnsi="NTTimes/Cyrillic"/>
      <w:b/>
      <w:sz w:val="20"/>
      <w:szCs w:val="20"/>
    </w:rPr>
  </w:style>
  <w:style w:type="paragraph" w:customStyle="1" w:styleId="affffffffffffffffffffffffff1">
    <w:name w:val="Ном"/>
    <w:basedOn w:val="af1"/>
    <w:rsid w:val="007818BF"/>
    <w:pPr>
      <w:spacing w:after="120"/>
      <w:jc w:val="both"/>
    </w:pPr>
    <w:rPr>
      <w:rFonts w:ascii="NTTimes/Cyrillic" w:eastAsia="NTHelvetica/Cyrillic" w:hAnsi="NTTimes/Cyrillic"/>
      <w:sz w:val="20"/>
      <w:szCs w:val="20"/>
    </w:rPr>
  </w:style>
  <w:style w:type="character" w:customStyle="1" w:styleId="affffffffffffffffffffffffff2">
    <w:name w:val="Основной шрифт"/>
    <w:rsid w:val="007818BF"/>
  </w:style>
  <w:style w:type="paragraph" w:customStyle="1" w:styleId="Aacaoenoiea">
    <w:name w:val="Aacao ?enoiea"/>
    <w:basedOn w:val="Caaieiaieenoiea"/>
    <w:next w:val="Caaieiaieenoiea"/>
    <w:rsid w:val="007818BF"/>
    <w:rPr>
      <w:b w:val="0"/>
      <w:bCs w:val="0"/>
      <w:i w:val="0"/>
      <w:iCs w:val="0"/>
      <w:sz w:val="24"/>
      <w:szCs w:val="24"/>
    </w:rPr>
  </w:style>
  <w:style w:type="paragraph" w:customStyle="1" w:styleId="Caaieiaieenoiea">
    <w:name w:val="Caaieiaie ?enoiea"/>
    <w:basedOn w:val="Oaenocaienee"/>
    <w:next w:val="Oaenocaienee"/>
    <w:rsid w:val="007818BF"/>
    <w:pPr>
      <w:overflowPunct/>
      <w:adjustRightInd/>
      <w:spacing w:after="60"/>
      <w:ind w:left="0" w:firstLine="0"/>
      <w:jc w:val="center"/>
      <w:textAlignment w:val="auto"/>
    </w:pPr>
    <w:rPr>
      <w:b/>
      <w:bCs/>
      <w:i/>
      <w:iCs/>
      <w:noProof/>
      <w:sz w:val="22"/>
      <w:szCs w:val="22"/>
      <w:lang w:val="en-US"/>
    </w:rPr>
  </w:style>
  <w:style w:type="paragraph" w:customStyle="1" w:styleId="affffffffffffffffffffffffff3">
    <w:name w:val="Базовый заголовок"/>
    <w:basedOn w:val="af1"/>
    <w:next w:val="af2"/>
    <w:rsid w:val="007818BF"/>
    <w:pPr>
      <w:keepNext/>
      <w:keepLines/>
      <w:autoSpaceDE w:val="0"/>
      <w:autoSpaceDN w:val="0"/>
      <w:spacing w:before="360" w:after="120" w:line="360" w:lineRule="exact"/>
      <w:ind w:left="720"/>
      <w:jc w:val="both"/>
    </w:pPr>
    <w:rPr>
      <w:rFonts w:ascii="Arial" w:hAnsi="Arial" w:cs="Arial"/>
      <w:b/>
      <w:bCs/>
      <w:kern w:val="28"/>
      <w:sz w:val="28"/>
      <w:szCs w:val="28"/>
    </w:rPr>
  </w:style>
  <w:style w:type="paragraph" w:customStyle="1" w:styleId="affffffffffffffffffffffffff4">
    <w:name w:val="Текст таблицы центр"/>
    <w:basedOn w:val="af1"/>
    <w:rsid w:val="007818BF"/>
    <w:pPr>
      <w:autoSpaceDE w:val="0"/>
      <w:autoSpaceDN w:val="0"/>
      <w:spacing w:before="120" w:after="120"/>
      <w:jc w:val="center"/>
    </w:pPr>
    <w:rPr>
      <w:rFonts w:ascii="Arial" w:hAnsi="Arial" w:cs="Arial"/>
      <w:sz w:val="22"/>
      <w:szCs w:val="22"/>
    </w:rPr>
  </w:style>
  <w:style w:type="paragraph" w:customStyle="1" w:styleId="affffffffffffffffffffffffff5">
    <w:name w:val="Содержание"/>
    <w:basedOn w:val="af1"/>
    <w:rsid w:val="007818BF"/>
    <w:pPr>
      <w:tabs>
        <w:tab w:val="right" w:leader="dot" w:pos="6480"/>
      </w:tabs>
      <w:autoSpaceDE w:val="0"/>
      <w:autoSpaceDN w:val="0"/>
      <w:spacing w:after="220" w:line="220" w:lineRule="atLeast"/>
      <w:jc w:val="both"/>
    </w:pPr>
    <w:rPr>
      <w:sz w:val="26"/>
    </w:rPr>
  </w:style>
  <w:style w:type="paragraph" w:customStyle="1" w:styleId="2ffff4">
    <w:name w:val="приложение2"/>
    <w:basedOn w:val="1ffffff"/>
    <w:rsid w:val="007818BF"/>
    <w:pPr>
      <w:suppressAutoHyphens/>
      <w:outlineLvl w:val="2"/>
    </w:pPr>
  </w:style>
  <w:style w:type="paragraph" w:customStyle="1" w:styleId="201">
    <w:name w:val="Стиль приложение2 + полужирный по центру Слева:  0 мм Первая стр..."/>
    <w:basedOn w:val="2ffff4"/>
    <w:rsid w:val="007818BF"/>
    <w:rPr>
      <w:b w:val="0"/>
      <w:bCs w:val="0"/>
    </w:rPr>
  </w:style>
  <w:style w:type="paragraph" w:customStyle="1" w:styleId="affffffffffffffffffffffffff6">
    <w:name w:val="Список бюл"/>
    <w:basedOn w:val="af1"/>
    <w:rsid w:val="007818BF"/>
    <w:pPr>
      <w:spacing w:before="120" w:after="120"/>
      <w:jc w:val="both"/>
    </w:pPr>
    <w:rPr>
      <w:rFonts w:eastAsia="Tahoma"/>
      <w:sz w:val="26"/>
      <w:szCs w:val="20"/>
    </w:rPr>
  </w:style>
  <w:style w:type="paragraph" w:customStyle="1" w:styleId="affffffffffffffffffffffffff7">
    <w:name w:val="Список бюлетеней"/>
    <w:basedOn w:val="af1"/>
    <w:rsid w:val="007818BF"/>
    <w:pPr>
      <w:tabs>
        <w:tab w:val="num" w:pos="360"/>
      </w:tabs>
      <w:spacing w:before="60" w:after="60"/>
      <w:ind w:left="1491" w:hanging="357"/>
      <w:jc w:val="both"/>
    </w:pPr>
    <w:rPr>
      <w:rFonts w:eastAsia="Tahoma"/>
      <w:sz w:val="26"/>
      <w:szCs w:val="20"/>
    </w:rPr>
  </w:style>
  <w:style w:type="paragraph" w:customStyle="1" w:styleId="affffffffffffffffffffffffff8">
    <w:name w:val="Распечатки Интеграла"/>
    <w:basedOn w:val="af1"/>
    <w:rsid w:val="007818BF"/>
    <w:pPr>
      <w:widowControl w:val="0"/>
      <w:spacing w:after="120"/>
      <w:jc w:val="both"/>
    </w:pPr>
    <w:rPr>
      <w:rFonts w:ascii="Courier New" w:hAnsi="Courier New"/>
      <w:snapToGrid w:val="0"/>
      <w:sz w:val="22"/>
    </w:rPr>
  </w:style>
  <w:style w:type="paragraph" w:customStyle="1" w:styleId="Bb">
    <w:name w:val="заголовок таблицы ссыBb"/>
    <w:basedOn w:val="af1"/>
    <w:rsid w:val="007818BF"/>
    <w:pPr>
      <w:widowControl w:val="0"/>
      <w:tabs>
        <w:tab w:val="right" w:pos="9360"/>
      </w:tabs>
      <w:suppressAutoHyphens/>
      <w:spacing w:after="120"/>
      <w:jc w:val="both"/>
    </w:pPr>
    <w:rPr>
      <w:snapToGrid w:val="0"/>
      <w:sz w:val="20"/>
      <w:lang w:val="en-US"/>
    </w:rPr>
  </w:style>
  <w:style w:type="paragraph" w:customStyle="1" w:styleId="-31">
    <w:name w:val="Пункт подраздела - 3 ур Знак1 Знак Знак Знак Знак"/>
    <w:basedOn w:val="af1"/>
    <w:rsid w:val="007818BF"/>
    <w:pPr>
      <w:numPr>
        <w:ilvl w:val="2"/>
        <w:numId w:val="75"/>
      </w:numPr>
      <w:spacing w:after="120"/>
      <w:ind w:right="170"/>
      <w:jc w:val="both"/>
    </w:pPr>
    <w:rPr>
      <w:sz w:val="28"/>
      <w:szCs w:val="28"/>
    </w:rPr>
  </w:style>
  <w:style w:type="character" w:customStyle="1" w:styleId="-014">
    <w:name w:val="Абзац ненумерованный - 0 ур Знак Знак1"/>
    <w:basedOn w:val="af3"/>
    <w:rsid w:val="007818BF"/>
    <w:rPr>
      <w:b/>
      <w:noProof w:val="0"/>
      <w:kern w:val="28"/>
      <w:sz w:val="28"/>
      <w:szCs w:val="28"/>
      <w:lang w:val="ru-RU" w:eastAsia="ru-RU" w:bidi="ar-SA"/>
    </w:rPr>
  </w:style>
  <w:style w:type="paragraph" w:customStyle="1" w:styleId="affffffffffffffffffffffffff9">
    <w:name w:val="таблица текст"/>
    <w:basedOn w:val="af1"/>
    <w:rsid w:val="007818BF"/>
    <w:pPr>
      <w:spacing w:before="20" w:after="20"/>
      <w:jc w:val="center"/>
    </w:pPr>
    <w:rPr>
      <w:sz w:val="26"/>
    </w:rPr>
  </w:style>
  <w:style w:type="paragraph" w:customStyle="1" w:styleId="3ffe">
    <w:name w:val="Обычный отступ.Нормальный отступ3"/>
    <w:basedOn w:val="af1"/>
    <w:rsid w:val="007818BF"/>
    <w:pPr>
      <w:spacing w:after="120" w:line="320" w:lineRule="atLeast"/>
      <w:ind w:firstLine="720"/>
      <w:jc w:val="both"/>
    </w:pPr>
    <w:rPr>
      <w:sz w:val="26"/>
    </w:rPr>
  </w:style>
  <w:style w:type="paragraph" w:customStyle="1" w:styleId="3111">
    <w:name w:val="Заголовок 3.1.1.1.  Заголовок."/>
    <w:basedOn w:val="af1"/>
    <w:next w:val="afffffffffffffffffff0"/>
    <w:rsid w:val="007818BF"/>
    <w:pPr>
      <w:keepNext/>
      <w:keepLines/>
      <w:suppressAutoHyphens/>
      <w:spacing w:before="240" w:after="240"/>
      <w:jc w:val="center"/>
      <w:outlineLvl w:val="2"/>
    </w:pPr>
    <w:rPr>
      <w:b/>
      <w:i/>
      <w:sz w:val="28"/>
    </w:rPr>
  </w:style>
  <w:style w:type="paragraph" w:customStyle="1" w:styleId="2210">
    <w:name w:val="Заголовок 2.Заголовок 2а1"/>
    <w:basedOn w:val="af1"/>
    <w:next w:val="af1"/>
    <w:rsid w:val="007818BF"/>
    <w:pPr>
      <w:keepNext/>
      <w:spacing w:before="240" w:after="120"/>
      <w:jc w:val="both"/>
      <w:outlineLvl w:val="1"/>
    </w:pPr>
    <w:rPr>
      <w:rFonts w:ascii="Arial" w:hAnsi="Arial"/>
      <w:b/>
      <w:i/>
      <w:sz w:val="26"/>
    </w:rPr>
  </w:style>
  <w:style w:type="paragraph" w:customStyle="1" w:styleId="4fc">
    <w:name w:val="Обычный отступ.Нормальный отступ4"/>
    <w:basedOn w:val="af1"/>
    <w:rsid w:val="007818BF"/>
    <w:pPr>
      <w:spacing w:after="120" w:line="360" w:lineRule="auto"/>
      <w:jc w:val="both"/>
    </w:pPr>
    <w:rPr>
      <w:sz w:val="26"/>
    </w:rPr>
  </w:style>
  <w:style w:type="character" w:customStyle="1" w:styleId="-412">
    <w:name w:val="Подпункт - 4 ур Знак Знак1"/>
    <w:basedOn w:val="af3"/>
    <w:rsid w:val="007818BF"/>
    <w:rPr>
      <w:b/>
      <w:noProof w:val="0"/>
      <w:kern w:val="28"/>
      <w:sz w:val="28"/>
      <w:szCs w:val="28"/>
      <w:lang w:val="ru-RU" w:eastAsia="ru-RU" w:bidi="ar-SA"/>
    </w:rPr>
  </w:style>
  <w:style w:type="paragraph" w:customStyle="1" w:styleId="060">
    <w:name w:val="06 № таблицы"/>
    <w:basedOn w:val="aff"/>
    <w:autoRedefine/>
    <w:rsid w:val="007818BF"/>
    <w:pPr>
      <w:spacing w:before="120"/>
      <w:ind w:left="0" w:firstLine="0"/>
      <w:jc w:val="right"/>
    </w:pPr>
    <w:rPr>
      <w:b w:val="0"/>
      <w:bCs/>
      <w:i/>
      <w:sz w:val="26"/>
      <w:lang w:val="x-none" w:eastAsia="x-none"/>
    </w:rPr>
  </w:style>
  <w:style w:type="paragraph" w:customStyle="1" w:styleId="061">
    <w:name w:val="06а Назв. таблицы"/>
    <w:basedOn w:val="060"/>
    <w:rsid w:val="007818BF"/>
    <w:pPr>
      <w:spacing w:before="0"/>
      <w:jc w:val="center"/>
    </w:pPr>
  </w:style>
  <w:style w:type="paragraph" w:customStyle="1" w:styleId="103">
    <w:name w:val="10_Таблица текст"/>
    <w:rsid w:val="007818BF"/>
    <w:pPr>
      <w:spacing w:before="40" w:after="40"/>
      <w:jc w:val="center"/>
    </w:pPr>
    <w:rPr>
      <w:rFonts w:ascii="Times New Roman CYR" w:hAnsi="Times New Roman CYR" w:cs="Times New Roman CYR"/>
      <w:szCs w:val="24"/>
    </w:rPr>
  </w:style>
  <w:style w:type="character" w:customStyle="1" w:styleId="-321">
    <w:name w:val="Пункт подраздела - 3 ур Знак Знак2"/>
    <w:basedOn w:val="af3"/>
    <w:rsid w:val="007818BF"/>
    <w:rPr>
      <w:b/>
      <w:kern w:val="28"/>
      <w:sz w:val="28"/>
      <w:szCs w:val="28"/>
      <w:lang w:val="ru-RU" w:eastAsia="ru-RU" w:bidi="ar-SA"/>
    </w:rPr>
  </w:style>
  <w:style w:type="paragraph" w:customStyle="1" w:styleId="-1e">
    <w:name w:val="Отчет-заголовок1"/>
    <w:basedOn w:val="af1"/>
    <w:rsid w:val="007818BF"/>
    <w:pPr>
      <w:pBdr>
        <w:bottom w:val="double" w:sz="12" w:space="1" w:color="auto"/>
      </w:pBdr>
      <w:tabs>
        <w:tab w:val="num" w:pos="1080"/>
      </w:tabs>
      <w:spacing w:after="120" w:line="360" w:lineRule="auto"/>
      <w:ind w:left="1080" w:hanging="360"/>
      <w:jc w:val="both"/>
    </w:pPr>
    <w:rPr>
      <w:b/>
      <w:i/>
      <w:caps/>
      <w:sz w:val="26"/>
    </w:rPr>
  </w:style>
  <w:style w:type="paragraph" w:customStyle="1" w:styleId="oaenoniinee">
    <w:name w:val="oaeno niinee"/>
    <w:basedOn w:val="af1"/>
    <w:rsid w:val="007818BF"/>
    <w:pPr>
      <w:spacing w:after="120"/>
      <w:jc w:val="both"/>
    </w:pPr>
    <w:rPr>
      <w:sz w:val="26"/>
    </w:rPr>
  </w:style>
  <w:style w:type="paragraph" w:customStyle="1" w:styleId="TimesNewRoman">
    <w:name w:val="Стиль Основной текст + Times New Roman не полужирный не курсив п..."/>
    <w:basedOn w:val="af2"/>
    <w:rsid w:val="007818BF"/>
    <w:pPr>
      <w:suppressAutoHyphens w:val="0"/>
      <w:spacing w:before="0" w:after="120" w:line="240" w:lineRule="auto"/>
      <w:ind w:left="0" w:right="0" w:firstLine="0"/>
    </w:pPr>
    <w:rPr>
      <w:color w:val="000000"/>
      <w:szCs w:val="24"/>
      <w:lang w:val="x-none" w:eastAsia="x-none"/>
    </w:rPr>
  </w:style>
  <w:style w:type="character" w:customStyle="1" w:styleId="-015">
    <w:name w:val="Абзац ненумерованный - 0 ур Знак1 Знак Знак"/>
    <w:basedOn w:val="af3"/>
    <w:rsid w:val="007818BF"/>
    <w:rPr>
      <w:rFonts w:eastAsia="MS Mincho"/>
      <w:b/>
      <w:kern w:val="28"/>
      <w:sz w:val="28"/>
      <w:szCs w:val="24"/>
      <w:lang w:val="ru-RU" w:eastAsia="ru-RU" w:bidi="ar-SA"/>
    </w:rPr>
  </w:style>
  <w:style w:type="character" w:customStyle="1" w:styleId="-023">
    <w:name w:val="Абзац ненумерованный - 0 ур Знак2 Знак Знак"/>
    <w:basedOn w:val="af3"/>
    <w:rsid w:val="007818BF"/>
    <w:rPr>
      <w:b/>
      <w:kern w:val="28"/>
      <w:sz w:val="28"/>
      <w:szCs w:val="28"/>
      <w:lang w:val="ru-RU" w:eastAsia="ru-RU" w:bidi="ar-SA"/>
    </w:rPr>
  </w:style>
  <w:style w:type="character" w:customStyle="1" w:styleId="-317">
    <w:name w:val="Пункт подраздела - 3 ур Знак Знак1 Знак Знак Знак"/>
    <w:basedOn w:val="af3"/>
    <w:rsid w:val="007818BF"/>
    <w:rPr>
      <w:b/>
      <w:kern w:val="28"/>
      <w:sz w:val="28"/>
      <w:szCs w:val="28"/>
      <w:lang w:val="en-US" w:eastAsia="en-US" w:bidi="ar-SA"/>
    </w:rPr>
  </w:style>
  <w:style w:type="character" w:customStyle="1" w:styleId="-413">
    <w:name w:val="Подпункт - 4 ур Знак1 Знак Знак Знак"/>
    <w:basedOn w:val="af3"/>
    <w:rsid w:val="007818BF"/>
    <w:rPr>
      <w:b/>
      <w:kern w:val="28"/>
      <w:sz w:val="28"/>
      <w:szCs w:val="28"/>
      <w:lang w:val="ru-RU" w:eastAsia="ru-RU" w:bidi="ar-SA"/>
    </w:rPr>
  </w:style>
  <w:style w:type="character" w:customStyle="1" w:styleId="-4110">
    <w:name w:val="Подпункт - 4 ур Знак1 Знак1"/>
    <w:basedOn w:val="af3"/>
    <w:locked/>
    <w:rsid w:val="007818BF"/>
    <w:rPr>
      <w:b/>
      <w:kern w:val="28"/>
      <w:sz w:val="28"/>
      <w:szCs w:val="24"/>
      <w:lang w:val="ru-RU" w:eastAsia="ru-RU" w:bidi="ar-SA"/>
    </w:rPr>
  </w:style>
  <w:style w:type="character" w:customStyle="1" w:styleId="-1f">
    <w:name w:val="Перечисление - Знак Знак1"/>
    <w:basedOn w:val="af3"/>
    <w:rsid w:val="007818BF"/>
    <w:rPr>
      <w:b/>
      <w:kern w:val="28"/>
      <w:sz w:val="28"/>
      <w:szCs w:val="28"/>
      <w:lang w:val="en-US" w:eastAsia="en-US" w:bidi="ar-SA"/>
    </w:rPr>
  </w:style>
  <w:style w:type="character" w:customStyle="1" w:styleId="nowrap">
    <w:name w:val="nowrap"/>
    <w:basedOn w:val="af3"/>
    <w:rsid w:val="007818BF"/>
    <w:rPr>
      <w:b/>
      <w:kern w:val="28"/>
      <w:sz w:val="24"/>
      <w:szCs w:val="24"/>
      <w:lang w:val="en-US" w:eastAsia="en-US" w:bidi="ar-SA"/>
    </w:rPr>
  </w:style>
  <w:style w:type="character" w:customStyle="1" w:styleId="BodyTextCharChar">
    <w:name w:val="Body Text Char Char"/>
    <w:aliases w:val="Body Text Char1 Char Char Char,Body Text Char Char Char Char Char,Body Text Char Char1 Char,Body Text Char1 Char Char1,Body Text Char Char Char Char Char1,Body Text Char1 Char Char Char Char Char"/>
    <w:basedOn w:val="af3"/>
    <w:rsid w:val="007818BF"/>
    <w:rPr>
      <w:b/>
      <w:kern w:val="28"/>
      <w:sz w:val="23"/>
      <w:szCs w:val="24"/>
      <w:lang w:val="en-GB" w:eastAsia="da-DK" w:bidi="ar-SA"/>
    </w:rPr>
  </w:style>
  <w:style w:type="paragraph" w:customStyle="1" w:styleId="4fd">
    <w:name w:val="????????? 4"/>
    <w:basedOn w:val="af1"/>
    <w:next w:val="af1"/>
    <w:rsid w:val="007818BF"/>
    <w:pPr>
      <w:keepNext/>
      <w:widowControl w:val="0"/>
      <w:spacing w:before="60" w:after="60" w:line="288" w:lineRule="auto"/>
      <w:jc w:val="center"/>
    </w:pPr>
    <w:rPr>
      <w:b/>
      <w:sz w:val="26"/>
      <w:szCs w:val="20"/>
      <w:lang w:val="en-US"/>
    </w:rPr>
  </w:style>
  <w:style w:type="character" w:customStyle="1" w:styleId="513">
    <w:name w:val="Знак Знак51"/>
    <w:basedOn w:val="af3"/>
    <w:rsid w:val="007818BF"/>
    <w:rPr>
      <w:b/>
      <w:kern w:val="28"/>
      <w:sz w:val="24"/>
      <w:szCs w:val="24"/>
      <w:lang w:val="en-US" w:eastAsia="en-US" w:bidi="ar-SA"/>
    </w:rPr>
  </w:style>
  <w:style w:type="paragraph" w:customStyle="1" w:styleId="affffffffffffffffffffffffffa">
    <w:name w:val="Шапка письма"/>
    <w:basedOn w:val="af2"/>
    <w:rsid w:val="007818BF"/>
    <w:pPr>
      <w:widowControl w:val="0"/>
      <w:suppressAutoHyphens w:val="0"/>
      <w:overflowPunct w:val="0"/>
      <w:autoSpaceDE w:val="0"/>
      <w:autoSpaceDN w:val="0"/>
      <w:adjustRightInd w:val="0"/>
      <w:spacing w:before="0" w:after="720" w:line="240" w:lineRule="auto"/>
      <w:ind w:left="4678" w:right="0" w:firstLine="0"/>
      <w:jc w:val="left"/>
      <w:textAlignment w:val="baseline"/>
    </w:pPr>
    <w:rPr>
      <w:rFonts w:ascii="Times New Roman CYR" w:hAnsi="Times New Roman CYR"/>
      <w:sz w:val="26"/>
      <w:szCs w:val="20"/>
      <w:lang w:val="x-none" w:eastAsia="x-none"/>
    </w:rPr>
  </w:style>
  <w:style w:type="paragraph" w:customStyle="1" w:styleId="-3">
    <w:name w:val="Маркер [-]"/>
    <w:basedOn w:val="af1"/>
    <w:link w:val="-f8"/>
    <w:rsid w:val="007818BF"/>
    <w:pPr>
      <w:numPr>
        <w:numId w:val="76"/>
      </w:numPr>
      <w:spacing w:after="120"/>
      <w:jc w:val="both"/>
    </w:pPr>
    <w:rPr>
      <w:rFonts w:ascii="Arial" w:hAnsi="Arial"/>
      <w:sz w:val="26"/>
      <w:szCs w:val="20"/>
    </w:rPr>
  </w:style>
  <w:style w:type="paragraph" w:customStyle="1" w:styleId="affffffffffffffffffffffffffb">
    <w:name w:val="Новый абзац Знак Знак"/>
    <w:basedOn w:val="af1"/>
    <w:rsid w:val="007818BF"/>
    <w:pPr>
      <w:spacing w:after="120"/>
      <w:ind w:firstLine="567"/>
      <w:jc w:val="both"/>
    </w:pPr>
    <w:rPr>
      <w:rFonts w:ascii="Arial" w:hAnsi="Arial"/>
      <w:sz w:val="26"/>
      <w:szCs w:val="20"/>
    </w:rPr>
  </w:style>
  <w:style w:type="character" w:customStyle="1" w:styleId="11f9">
    <w:name w:val="Верхний колонтитул1 Знак Знак1"/>
    <w:basedOn w:val="af3"/>
    <w:rsid w:val="007818BF"/>
    <w:rPr>
      <w:b/>
      <w:kern w:val="28"/>
      <w:sz w:val="24"/>
      <w:szCs w:val="24"/>
      <w:lang w:val="ru-RU" w:eastAsia="ru-RU" w:bidi="ar-SA"/>
    </w:rPr>
  </w:style>
  <w:style w:type="character" w:customStyle="1" w:styleId="161">
    <w:name w:val="Знак Знак16"/>
    <w:basedOn w:val="af3"/>
    <w:rsid w:val="007818BF"/>
    <w:rPr>
      <w:b/>
      <w:kern w:val="28"/>
      <w:sz w:val="24"/>
      <w:szCs w:val="24"/>
      <w:lang w:val="ru-RU" w:eastAsia="ru-RU" w:bidi="ar-SA"/>
    </w:rPr>
  </w:style>
  <w:style w:type="character" w:customStyle="1" w:styleId="notInuse2">
    <w:name w:val="not In use Знак2"/>
    <w:aliases w:val="h8 Знак2,GFDSN H Знак2,Heading 8 NOT IN USE Знак2, Heading 8 NOT IN USE Знак1,Legal Level 1.1.1. Знак Знак1"/>
    <w:basedOn w:val="af3"/>
    <w:rsid w:val="007818BF"/>
    <w:rPr>
      <w:b/>
      <w:i/>
      <w:iCs/>
      <w:kern w:val="28"/>
      <w:sz w:val="24"/>
      <w:szCs w:val="24"/>
      <w:lang w:val="en-US" w:eastAsia="en-US" w:bidi="ar-SA"/>
    </w:rPr>
  </w:style>
  <w:style w:type="character" w:customStyle="1" w:styleId="414">
    <w:name w:val="Знак Знак41"/>
    <w:basedOn w:val="af3"/>
    <w:rsid w:val="007818BF"/>
    <w:rPr>
      <w:b/>
      <w:kern w:val="28"/>
      <w:sz w:val="24"/>
      <w:szCs w:val="24"/>
      <w:lang w:val="ru-RU" w:eastAsia="ru-RU" w:bidi="ar-SA"/>
    </w:rPr>
  </w:style>
  <w:style w:type="character" w:customStyle="1" w:styleId="316">
    <w:name w:val="Знак Знак31"/>
    <w:basedOn w:val="af3"/>
    <w:rsid w:val="007818BF"/>
    <w:rPr>
      <w:rFonts w:ascii="Courier New" w:hAnsi="Courier New"/>
      <w:b/>
      <w:kern w:val="28"/>
      <w:sz w:val="24"/>
      <w:szCs w:val="24"/>
      <w:lang w:val="ru-RU" w:eastAsia="ru-RU" w:bidi="ar-SA"/>
    </w:rPr>
  </w:style>
  <w:style w:type="character" w:customStyle="1" w:styleId="422">
    <w:name w:val="Знак Знак42"/>
    <w:basedOn w:val="af3"/>
    <w:semiHidden/>
    <w:rsid w:val="007818BF"/>
    <w:rPr>
      <w:rFonts w:ascii="Tahoma" w:hAnsi="Tahoma" w:cs="Tahoma"/>
      <w:b/>
      <w:kern w:val="28"/>
      <w:sz w:val="16"/>
      <w:szCs w:val="16"/>
      <w:lang w:val="ru-RU" w:eastAsia="ru-RU" w:bidi="ar-SA"/>
    </w:rPr>
  </w:style>
  <w:style w:type="paragraph" w:customStyle="1" w:styleId="12pt00212">
    <w:name w:val="Стиль 12 pt по ширине Слева:  0.02 см Первая строка:  1.2 см Пе..."/>
    <w:basedOn w:val="af1"/>
    <w:rsid w:val="007818BF"/>
    <w:pPr>
      <w:widowControl w:val="0"/>
      <w:overflowPunct w:val="0"/>
      <w:autoSpaceDE w:val="0"/>
      <w:autoSpaceDN w:val="0"/>
      <w:adjustRightInd w:val="0"/>
      <w:spacing w:after="120"/>
      <w:jc w:val="center"/>
      <w:textAlignment w:val="baseline"/>
    </w:pPr>
    <w:rPr>
      <w:sz w:val="26"/>
    </w:rPr>
  </w:style>
  <w:style w:type="character" w:customStyle="1" w:styleId="-033">
    <w:name w:val="Абзац ненумерованный - 0 ур Знак3 Знак Знак Знак"/>
    <w:basedOn w:val="af3"/>
    <w:rsid w:val="007818BF"/>
    <w:rPr>
      <w:b/>
      <w:kern w:val="28"/>
      <w:sz w:val="28"/>
      <w:szCs w:val="28"/>
      <w:lang w:val="ru-RU" w:eastAsia="ru-RU" w:bidi="ar-SA"/>
    </w:rPr>
  </w:style>
  <w:style w:type="paragraph" w:customStyle="1" w:styleId="e9">
    <w:name w:val="ÎñíîâíîÈe9 òåêñò"/>
    <w:basedOn w:val="af1"/>
    <w:rsid w:val="007818BF"/>
    <w:pPr>
      <w:widowControl w:val="0"/>
      <w:spacing w:after="120"/>
      <w:jc w:val="center"/>
    </w:pPr>
    <w:rPr>
      <w:sz w:val="28"/>
      <w:szCs w:val="20"/>
    </w:rPr>
  </w:style>
  <w:style w:type="paragraph" w:customStyle="1" w:styleId="IauiPbA9">
    <w:name w:val="Iau?iPbA9"/>
    <w:link w:val="IauiPbA90"/>
    <w:rsid w:val="007818BF"/>
    <w:pPr>
      <w:widowControl w:val="0"/>
    </w:pPr>
    <w:rPr>
      <w:sz w:val="28"/>
    </w:rPr>
  </w:style>
  <w:style w:type="paragraph" w:customStyle="1" w:styleId="12fe">
    <w:name w:val="Стиль Основной Текст + 12 пт"/>
    <w:basedOn w:val="af1"/>
    <w:link w:val="12ff"/>
    <w:rsid w:val="007818BF"/>
    <w:pPr>
      <w:spacing w:before="120" w:after="120" w:line="312" w:lineRule="auto"/>
      <w:ind w:firstLine="720"/>
      <w:jc w:val="both"/>
    </w:pPr>
    <w:rPr>
      <w:rFonts w:ascii="Tahoma" w:hAnsi="Tahoma"/>
      <w:sz w:val="22"/>
      <w:szCs w:val="20"/>
      <w:lang w:eastAsia="ar-SA"/>
    </w:rPr>
  </w:style>
  <w:style w:type="character" w:customStyle="1" w:styleId="12ff">
    <w:name w:val="Стиль Основной Текст + 12 пт Знак"/>
    <w:basedOn w:val="af3"/>
    <w:link w:val="12fe"/>
    <w:rsid w:val="007818BF"/>
    <w:rPr>
      <w:rFonts w:ascii="Tahoma" w:hAnsi="Tahoma"/>
      <w:sz w:val="22"/>
      <w:lang w:eastAsia="ar-SA"/>
    </w:rPr>
  </w:style>
  <w:style w:type="paragraph" w:customStyle="1" w:styleId="affffffffffffffffffffffffffc">
    <w:name w:val="Заголовочек"/>
    <w:basedOn w:val="af1"/>
    <w:next w:val="af1"/>
    <w:rsid w:val="007818BF"/>
    <w:pPr>
      <w:keepNext/>
      <w:spacing w:before="60" w:after="60"/>
      <w:jc w:val="center"/>
    </w:pPr>
    <w:rPr>
      <w:rFonts w:ascii="Arial" w:hAnsi="Arial"/>
      <w:sz w:val="28"/>
      <w:szCs w:val="20"/>
      <w:u w:val="single"/>
    </w:rPr>
  </w:style>
  <w:style w:type="paragraph" w:customStyle="1" w:styleId="msonormalcxspmiddle">
    <w:name w:val="msonormalcxspmiddle"/>
    <w:basedOn w:val="af1"/>
    <w:rsid w:val="007818BF"/>
    <w:pPr>
      <w:spacing w:before="100" w:beforeAutospacing="1" w:after="100" w:afterAutospacing="1"/>
      <w:jc w:val="both"/>
    </w:pPr>
    <w:rPr>
      <w:sz w:val="26"/>
    </w:rPr>
  </w:style>
  <w:style w:type="character" w:customStyle="1" w:styleId="-212">
    <w:name w:val="Подраздел - 2 ур Знак1"/>
    <w:basedOn w:val="af3"/>
    <w:rsid w:val="007818BF"/>
    <w:rPr>
      <w:b/>
      <w:kern w:val="28"/>
      <w:sz w:val="28"/>
      <w:szCs w:val="28"/>
      <w:lang w:val="ru-RU" w:eastAsia="ru-RU" w:bidi="ar-SA"/>
    </w:rPr>
  </w:style>
  <w:style w:type="character" w:customStyle="1" w:styleId="-060">
    <w:name w:val="Абзац ненумерованный - 0 ур Знак6"/>
    <w:basedOn w:val="af3"/>
    <w:rsid w:val="007818BF"/>
    <w:rPr>
      <w:b/>
      <w:kern w:val="28"/>
      <w:sz w:val="28"/>
      <w:szCs w:val="28"/>
      <w:lang w:val="ru-RU" w:eastAsia="ru-RU" w:bidi="ar-SA"/>
    </w:rPr>
  </w:style>
  <w:style w:type="character" w:customStyle="1" w:styleId="--310">
    <w:name w:val="Пункт подраздела - заголовок - 3 ур Знак1"/>
    <w:basedOn w:val="af3"/>
    <w:rsid w:val="007818BF"/>
    <w:rPr>
      <w:b/>
      <w:i/>
      <w:kern w:val="28"/>
      <w:sz w:val="28"/>
      <w:szCs w:val="28"/>
      <w:lang w:val="ru-RU" w:eastAsia="ru-RU" w:bidi="ar-SA"/>
    </w:rPr>
  </w:style>
  <w:style w:type="paragraph" w:customStyle="1" w:styleId="affffffffffffffffffffffffffd">
    <w:name w:val="Главы подзаголовок"/>
    <w:basedOn w:val="af1"/>
    <w:next w:val="af2"/>
    <w:rsid w:val="007818BF"/>
    <w:pPr>
      <w:keepNext/>
      <w:keepLines/>
      <w:widowControl w:val="0"/>
      <w:overflowPunct w:val="0"/>
      <w:autoSpaceDE w:val="0"/>
      <w:autoSpaceDN w:val="0"/>
      <w:adjustRightInd w:val="0"/>
      <w:spacing w:before="240" w:after="240"/>
      <w:ind w:left="284" w:right="170" w:firstLine="851"/>
      <w:jc w:val="center"/>
      <w:textAlignment w:val="baseline"/>
    </w:pPr>
    <w:rPr>
      <w:rFonts w:ascii="Times New Roman CYR" w:hAnsi="Times New Roman CYR"/>
      <w:i/>
      <w:smallCaps/>
      <w:sz w:val="28"/>
      <w:szCs w:val="20"/>
    </w:rPr>
  </w:style>
  <w:style w:type="paragraph" w:customStyle="1" w:styleId="affffffffffffffffffffffffffe">
    <w:name w:val="Заголовок крупный"/>
    <w:basedOn w:val="af1"/>
    <w:rsid w:val="007818BF"/>
    <w:pPr>
      <w:keepNext/>
      <w:widowControl w:val="0"/>
      <w:overflowPunct w:val="0"/>
      <w:autoSpaceDE w:val="0"/>
      <w:autoSpaceDN w:val="0"/>
      <w:adjustRightInd w:val="0"/>
      <w:spacing w:before="60" w:after="360"/>
      <w:ind w:left="284" w:right="170" w:firstLine="851"/>
      <w:jc w:val="center"/>
      <w:textAlignment w:val="baseline"/>
    </w:pPr>
    <w:rPr>
      <w:rFonts w:ascii="Times New Roman CYR" w:hAnsi="Times New Roman CYR"/>
      <w:b/>
      <w:caps/>
      <w:spacing w:val="100"/>
      <w:sz w:val="32"/>
      <w:szCs w:val="20"/>
    </w:rPr>
  </w:style>
  <w:style w:type="paragraph" w:customStyle="1" w:styleId="afffffffffffffffffffffffffff">
    <w:name w:val="микротекст"/>
    <w:basedOn w:val="af2"/>
    <w:rsid w:val="007818BF"/>
    <w:pPr>
      <w:widowControl w:val="0"/>
      <w:suppressAutoHyphens w:val="0"/>
      <w:overflowPunct w:val="0"/>
      <w:autoSpaceDE w:val="0"/>
      <w:autoSpaceDN w:val="0"/>
      <w:adjustRightInd w:val="0"/>
      <w:spacing w:after="120" w:line="240" w:lineRule="auto"/>
      <w:ind w:left="284" w:right="170" w:firstLine="0"/>
      <w:textAlignment w:val="baseline"/>
    </w:pPr>
    <w:rPr>
      <w:rFonts w:ascii="Times New Roman CYR" w:hAnsi="Times New Roman CYR"/>
      <w:sz w:val="20"/>
      <w:szCs w:val="20"/>
      <w:lang w:val="x-none" w:eastAsia="x-none"/>
    </w:rPr>
  </w:style>
  <w:style w:type="paragraph" w:customStyle="1" w:styleId="afffffffffffffffffffffffffff0">
    <w:name w:val="Подчеркнутый текст"/>
    <w:basedOn w:val="af2"/>
    <w:next w:val="af2"/>
    <w:rsid w:val="007818BF"/>
    <w:pPr>
      <w:keepNext/>
      <w:keepLines/>
      <w:widowControl w:val="0"/>
      <w:suppressAutoHyphens w:val="0"/>
      <w:overflowPunct w:val="0"/>
      <w:autoSpaceDE w:val="0"/>
      <w:autoSpaceDN w:val="0"/>
      <w:adjustRightInd w:val="0"/>
      <w:spacing w:before="180" w:after="120" w:line="240" w:lineRule="auto"/>
      <w:ind w:left="284" w:right="170" w:firstLine="0"/>
      <w:jc w:val="center"/>
      <w:textAlignment w:val="baseline"/>
    </w:pPr>
    <w:rPr>
      <w:rFonts w:ascii="Times New Roman CYR" w:hAnsi="Times New Roman CYR"/>
      <w:sz w:val="26"/>
      <w:szCs w:val="20"/>
      <w:u w:val="single"/>
      <w:lang w:val="x-none" w:eastAsia="x-none"/>
    </w:rPr>
  </w:style>
  <w:style w:type="paragraph" w:customStyle="1" w:styleId="afffffffffffffffffffffffffff1">
    <w:name w:val="Подзаголовок курсивом"/>
    <w:basedOn w:val="afffff5"/>
    <w:next w:val="af2"/>
    <w:rsid w:val="007818BF"/>
    <w:pPr>
      <w:keepLines/>
      <w:suppressAutoHyphens w:val="0"/>
      <w:overflowPunct w:val="0"/>
      <w:autoSpaceDE w:val="0"/>
      <w:autoSpaceDN w:val="0"/>
      <w:adjustRightInd w:val="0"/>
      <w:spacing w:before="120"/>
      <w:ind w:left="284" w:right="170" w:firstLine="851"/>
      <w:textAlignment w:val="baseline"/>
    </w:pPr>
    <w:rPr>
      <w:rFonts w:ascii="Times New Roman CYR" w:eastAsia="Times New Roman" w:hAnsi="Times New Roman CYR" w:cs="Times New Roman"/>
      <w:iCs w:val="0"/>
      <w:sz w:val="30"/>
      <w:szCs w:val="20"/>
    </w:rPr>
  </w:style>
  <w:style w:type="paragraph" w:customStyle="1" w:styleId="afffffffffffffffffffffffffff2">
    <w:name w:val="Заголовок подчеркнутый"/>
    <w:basedOn w:val="af1"/>
    <w:next w:val="afffffffffffffffffffffffffff1"/>
    <w:rsid w:val="007818BF"/>
    <w:pPr>
      <w:keepNext/>
      <w:keepLines/>
      <w:widowControl w:val="0"/>
      <w:overflowPunct w:val="0"/>
      <w:autoSpaceDE w:val="0"/>
      <w:autoSpaceDN w:val="0"/>
      <w:adjustRightInd w:val="0"/>
      <w:spacing w:before="360" w:after="360"/>
      <w:ind w:left="284" w:right="170" w:firstLine="851"/>
      <w:jc w:val="center"/>
      <w:textAlignment w:val="baseline"/>
    </w:pPr>
    <w:rPr>
      <w:rFonts w:ascii="Times New Roman CYR" w:hAnsi="Times New Roman CYR"/>
      <w:b/>
      <w:caps/>
      <w:spacing w:val="60"/>
      <w:sz w:val="28"/>
      <w:szCs w:val="20"/>
      <w:u w:val="single"/>
    </w:rPr>
  </w:style>
  <w:style w:type="character" w:customStyle="1" w:styleId="2ffff5">
    <w:name w:val="Основной текст Знак Знак Знак2"/>
    <w:aliases w:val="Основной текст1 Знак Знак Знак1,Основной текст Знак1 Знак Знак Знак1,Основной текст Знак1 Знак2 Знак Знак Знак1,Основной текст Знак Знак Знак1 Знак Знак Знак,Основной текст Знак1 Знак11 Знак Знак Знак1,body text Знак Знак"/>
    <w:basedOn w:val="af3"/>
    <w:locked/>
    <w:rsid w:val="007818BF"/>
    <w:rPr>
      <w:rFonts w:eastAsia="MS Mincho"/>
      <w:b/>
      <w:kern w:val="28"/>
      <w:sz w:val="24"/>
      <w:szCs w:val="24"/>
      <w:lang w:val="ru-RU" w:eastAsia="ru-RU" w:bidi="ar-SA"/>
    </w:rPr>
  </w:style>
  <w:style w:type="paragraph" w:customStyle="1" w:styleId="a9">
    <w:name w:val="Маркерованный"/>
    <w:basedOn w:val="af1"/>
    <w:rsid w:val="007818BF"/>
    <w:pPr>
      <w:numPr>
        <w:numId w:val="77"/>
      </w:numPr>
      <w:spacing w:after="120" w:line="312" w:lineRule="auto"/>
      <w:jc w:val="both"/>
    </w:pPr>
    <w:rPr>
      <w:sz w:val="26"/>
    </w:rPr>
  </w:style>
  <w:style w:type="paragraph" w:customStyle="1" w:styleId="1221">
    <w:name w:val="абзац 12 Знак Знак2"/>
    <w:basedOn w:val="af1"/>
    <w:link w:val="1222"/>
    <w:rsid w:val="007818BF"/>
    <w:pPr>
      <w:spacing w:before="120" w:after="120"/>
      <w:ind w:firstLine="709"/>
      <w:jc w:val="both"/>
    </w:pPr>
    <w:rPr>
      <w:sz w:val="26"/>
    </w:rPr>
  </w:style>
  <w:style w:type="character" w:customStyle="1" w:styleId="1222">
    <w:name w:val="абзац 12 Знак Знак2 Знак"/>
    <w:basedOn w:val="af3"/>
    <w:link w:val="1221"/>
    <w:rsid w:val="007818BF"/>
    <w:rPr>
      <w:sz w:val="26"/>
      <w:szCs w:val="24"/>
    </w:rPr>
  </w:style>
  <w:style w:type="paragraph" w:customStyle="1" w:styleId="afffffffffffffffffffffffffff3">
    <w:name w:val="ИСПРАВИТЬ"/>
    <w:basedOn w:val="af1"/>
    <w:link w:val="afffffffffffffffffffffffffff4"/>
    <w:rsid w:val="007818BF"/>
    <w:pPr>
      <w:spacing w:after="120" w:line="360" w:lineRule="auto"/>
      <w:ind w:firstLine="720"/>
      <w:jc w:val="both"/>
    </w:pPr>
    <w:rPr>
      <w:color w:val="FF0000"/>
      <w:sz w:val="26"/>
      <w:szCs w:val="20"/>
    </w:rPr>
  </w:style>
  <w:style w:type="character" w:customStyle="1" w:styleId="afffffffffffffffffffffffffff4">
    <w:name w:val="ИСПРАВИТЬ Знак Знак"/>
    <w:basedOn w:val="af3"/>
    <w:link w:val="afffffffffffffffffffffffffff3"/>
    <w:rsid w:val="007818BF"/>
    <w:rPr>
      <w:color w:val="FF0000"/>
      <w:sz w:val="26"/>
    </w:rPr>
  </w:style>
  <w:style w:type="character" w:customStyle="1" w:styleId="style300">
    <w:name w:val="style30"/>
    <w:basedOn w:val="af3"/>
    <w:rsid w:val="007818BF"/>
    <w:rPr>
      <w:b/>
      <w:kern w:val="28"/>
      <w:sz w:val="24"/>
      <w:szCs w:val="24"/>
      <w:lang w:val="en-US" w:eastAsia="en-US" w:bidi="ar-SA"/>
    </w:rPr>
  </w:style>
  <w:style w:type="character" w:customStyle="1" w:styleId="--40">
    <w:name w:val="Подпункт - заголовок - 4 ур Знак"/>
    <w:basedOn w:val="-41"/>
    <w:link w:val="--4"/>
    <w:rsid w:val="007818BF"/>
    <w:rPr>
      <w:i/>
      <w:sz w:val="28"/>
      <w:szCs w:val="28"/>
      <w:lang w:val="ru-RU" w:eastAsia="ru-RU" w:bidi="ar-SA"/>
    </w:rPr>
  </w:style>
  <w:style w:type="table" w:customStyle="1" w:styleId="1ffffff6">
    <w:name w:val="Таблица широкая1"/>
    <w:basedOn w:val="af4"/>
    <w:rsid w:val="007818BF"/>
    <w:pPr>
      <w:jc w:val="center"/>
    </w:pPr>
    <w:rPr>
      <w:sz w:val="24"/>
    </w:rPr>
    <w:tblPr>
      <w:jc w:val="center"/>
      <w:tblBorders>
        <w:bottom w:val="single" w:sz="12" w:space="0" w:color="auto"/>
        <w:insideH w:val="single" w:sz="2" w:space="0" w:color="auto"/>
        <w:insideV w:val="single" w:sz="12" w:space="0" w:color="auto"/>
      </w:tblBorders>
      <w:tblCellMar>
        <w:top w:w="28" w:type="dxa"/>
        <w:left w:w="57" w:type="dxa"/>
        <w:bottom w:w="28" w:type="dxa"/>
        <w:right w:w="57" w:type="dxa"/>
      </w:tblCellMar>
    </w:tblPr>
    <w:trPr>
      <w:jc w:val="center"/>
    </w:trPr>
    <w:tblStylePr w:type="firstRow">
      <w:pPr>
        <w:jc w:val="center"/>
      </w:pPr>
      <w:rPr>
        <w:rFonts w:ascii="Times New Roman" w:hAnsi="Times New Roman"/>
        <w:b/>
        <w:sz w:val="24"/>
      </w:rPr>
      <w:tblPr/>
      <w:tcPr>
        <w:tcBorders>
          <w:top w:val="single" w:sz="12" w:space="0" w:color="auto"/>
          <w:bottom w:val="single" w:sz="12" w:space="0" w:color="auto"/>
        </w:tcBorders>
        <w:vAlign w:val="center"/>
      </w:tcPr>
    </w:tblStylePr>
    <w:tblStylePr w:type="firstCol">
      <w:pPr>
        <w:jc w:val="left"/>
      </w:pPr>
    </w:tblStylePr>
  </w:style>
  <w:style w:type="character" w:customStyle="1" w:styleId="afffffffffffffffffff2">
    <w:name w:val="Обычный текст с отступом Знак"/>
    <w:basedOn w:val="af3"/>
    <w:link w:val="afffffffffffffffffff1"/>
    <w:rsid w:val="007818BF"/>
    <w:rPr>
      <w:rFonts w:cs="Arial"/>
      <w:sz w:val="24"/>
      <w:szCs w:val="24"/>
      <w:lang w:eastAsia="en-US"/>
    </w:rPr>
  </w:style>
  <w:style w:type="paragraph" w:customStyle="1" w:styleId="afffffffffffffffffffffffffff5">
    <w:name w:val="Таблица шапка"/>
    <w:basedOn w:val="af1"/>
    <w:rsid w:val="007818BF"/>
    <w:pPr>
      <w:keepNext/>
      <w:spacing w:before="40" w:after="40"/>
      <w:ind w:left="57" w:right="57"/>
      <w:jc w:val="both"/>
    </w:pPr>
    <w:rPr>
      <w:snapToGrid w:val="0"/>
      <w:sz w:val="26"/>
    </w:rPr>
  </w:style>
  <w:style w:type="character" w:customStyle="1" w:styleId="225">
    <w:name w:val="Знак Знак22"/>
    <w:basedOn w:val="af3"/>
    <w:rsid w:val="007818BF"/>
    <w:rPr>
      <w:b/>
      <w:kern w:val="28"/>
      <w:sz w:val="24"/>
      <w:szCs w:val="24"/>
      <w:lang w:val="ru-RU" w:eastAsia="ru-RU" w:bidi="ar-SA"/>
    </w:rPr>
  </w:style>
  <w:style w:type="character" w:customStyle="1" w:styleId="21f0">
    <w:name w:val="Знак Знак21"/>
    <w:basedOn w:val="af3"/>
    <w:rsid w:val="007818BF"/>
    <w:rPr>
      <w:b/>
      <w:i/>
      <w:iCs/>
      <w:kern w:val="28"/>
      <w:sz w:val="24"/>
      <w:szCs w:val="24"/>
      <w:lang w:val="ru-RU" w:eastAsia="ru-RU" w:bidi="ar-SA"/>
    </w:rPr>
  </w:style>
  <w:style w:type="character" w:customStyle="1" w:styleId="202">
    <w:name w:val="Знак Знак20"/>
    <w:basedOn w:val="af3"/>
    <w:rsid w:val="007818BF"/>
    <w:rPr>
      <w:rFonts w:ascii="Arial" w:hAnsi="Arial" w:cs="Arial"/>
      <w:b/>
      <w:kern w:val="28"/>
      <w:sz w:val="22"/>
      <w:szCs w:val="22"/>
      <w:lang w:val="ru-RU" w:eastAsia="ru-RU" w:bidi="ar-SA"/>
    </w:rPr>
  </w:style>
  <w:style w:type="character" w:customStyle="1" w:styleId="12ff0">
    <w:name w:val="Верхний колонтитул1 Знак Знак2"/>
    <w:basedOn w:val="af3"/>
    <w:rsid w:val="007818BF"/>
    <w:rPr>
      <w:b/>
      <w:kern w:val="28"/>
      <w:sz w:val="24"/>
      <w:szCs w:val="24"/>
      <w:lang w:val="ru-RU" w:eastAsia="ru-RU" w:bidi="ar-SA"/>
    </w:rPr>
  </w:style>
  <w:style w:type="character" w:customStyle="1" w:styleId="1ffffff7">
    <w:name w:val="Çàãîëîâîê Знак1"/>
    <w:aliases w:val="Caaieiaie Знак Знак1"/>
    <w:basedOn w:val="af3"/>
    <w:rsid w:val="007818BF"/>
    <w:rPr>
      <w:rFonts w:ascii="Baltica" w:hAnsi="Baltica"/>
      <w:b/>
      <w:caps/>
      <w:kern w:val="28"/>
      <w:sz w:val="24"/>
      <w:szCs w:val="24"/>
      <w:lang w:val="ru-RU" w:eastAsia="ru-RU" w:bidi="ar-SA"/>
    </w:rPr>
  </w:style>
  <w:style w:type="paragraph" w:customStyle="1" w:styleId="11fa">
    <w:name w:val="Атекст11_Л"/>
    <w:basedOn w:val="af1"/>
    <w:autoRedefine/>
    <w:rsid w:val="007818BF"/>
    <w:pPr>
      <w:spacing w:after="120"/>
      <w:ind w:right="567"/>
      <w:jc w:val="both"/>
    </w:pPr>
    <w:rPr>
      <w:rFonts w:ascii="Arial" w:hAnsi="Arial"/>
      <w:b/>
      <w:bCs/>
      <w:sz w:val="22"/>
      <w:szCs w:val="22"/>
    </w:rPr>
  </w:style>
  <w:style w:type="paragraph" w:customStyle="1" w:styleId="afffffffffffffffffffffffffff6">
    <w:name w:val="основной текст"/>
    <w:basedOn w:val="af1"/>
    <w:rsid w:val="007818BF"/>
    <w:pPr>
      <w:tabs>
        <w:tab w:val="num" w:pos="720"/>
      </w:tabs>
      <w:spacing w:after="120"/>
      <w:ind w:left="720" w:hanging="360"/>
      <w:jc w:val="both"/>
    </w:pPr>
    <w:rPr>
      <w:rFonts w:ascii="Arial" w:hAnsi="Arial" w:cs="Arial"/>
      <w:sz w:val="26"/>
      <w:lang w:eastAsia="en-US"/>
    </w:rPr>
  </w:style>
  <w:style w:type="paragraph" w:customStyle="1" w:styleId="11pt11075">
    <w:name w:val="Стиль 11 pt Слева:  1 см Первая строка:  1 см Справа:  075 см"/>
    <w:basedOn w:val="af1"/>
    <w:autoRedefine/>
    <w:rsid w:val="007818BF"/>
    <w:pPr>
      <w:spacing w:after="120"/>
      <w:ind w:left="426" w:right="85" w:firstLine="141"/>
      <w:jc w:val="both"/>
    </w:pPr>
    <w:rPr>
      <w:rFonts w:ascii="Arial" w:hAnsi="Arial"/>
      <w:b/>
      <w:sz w:val="22"/>
      <w:szCs w:val="22"/>
    </w:rPr>
  </w:style>
  <w:style w:type="paragraph" w:customStyle="1" w:styleId="Pb9">
    <w:name w:val="Îáû÷íPbÂ9"/>
    <w:rsid w:val="007818BF"/>
    <w:pPr>
      <w:widowControl w:val="0"/>
    </w:pPr>
    <w:rPr>
      <w:sz w:val="28"/>
    </w:rPr>
  </w:style>
  <w:style w:type="character" w:customStyle="1" w:styleId="1ffffff8">
    <w:name w:val="Основной шрифт абзаца1"/>
    <w:rsid w:val="007818BF"/>
  </w:style>
  <w:style w:type="paragraph" w:customStyle="1" w:styleId="gee2">
    <w:name w:val="Основнgeeй текст 2"/>
    <w:rsid w:val="007818BF"/>
    <w:pPr>
      <w:widowControl w:val="0"/>
      <w:ind w:firstLine="567"/>
      <w:jc w:val="both"/>
    </w:pPr>
    <w:rPr>
      <w:snapToGrid w:val="0"/>
      <w:sz w:val="28"/>
    </w:rPr>
  </w:style>
  <w:style w:type="paragraph" w:customStyle="1" w:styleId="Fee2">
    <w:name w:val="ОсновнFeeй текст 2"/>
    <w:rsid w:val="007818BF"/>
    <w:pPr>
      <w:widowControl w:val="0"/>
      <w:ind w:firstLine="567"/>
      <w:jc w:val="both"/>
    </w:pPr>
    <w:rPr>
      <w:snapToGrid w:val="0"/>
      <w:sz w:val="28"/>
    </w:rPr>
  </w:style>
  <w:style w:type="paragraph" w:customStyle="1" w:styleId="gee20">
    <w:name w:val="Îñíîâígeeé òåêñò 2"/>
    <w:basedOn w:val="Pb9"/>
    <w:rsid w:val="007818BF"/>
    <w:pPr>
      <w:ind w:firstLine="567"/>
      <w:jc w:val="both"/>
    </w:pPr>
  </w:style>
  <w:style w:type="paragraph" w:customStyle="1" w:styleId="Iniiaigeeeoaeno2">
    <w:name w:val="Iniiaigeee oaeno 2"/>
    <w:basedOn w:val="IauiPbA9"/>
    <w:rsid w:val="007818BF"/>
    <w:pPr>
      <w:ind w:firstLine="567"/>
      <w:jc w:val="both"/>
    </w:pPr>
  </w:style>
  <w:style w:type="paragraph" w:customStyle="1" w:styleId="ce">
    <w:name w:val="$ce"/>
    <w:basedOn w:val="IauiPbA9"/>
    <w:rsid w:val="007818BF"/>
    <w:pPr>
      <w:ind w:firstLine="567"/>
      <w:jc w:val="both"/>
    </w:pPr>
  </w:style>
  <w:style w:type="paragraph" w:customStyle="1" w:styleId="IniiaiiEe9oaeno">
    <w:name w:val="IniiaiiEe9 oaeno"/>
    <w:basedOn w:val="IauiPbA9"/>
    <w:rsid w:val="007818BF"/>
    <w:pPr>
      <w:jc w:val="center"/>
    </w:pPr>
  </w:style>
  <w:style w:type="paragraph" w:customStyle="1" w:styleId="2ffff6">
    <w:name w:val="Îñíîâíîé òåêñò 2"/>
    <w:basedOn w:val="Pb9"/>
    <w:rsid w:val="007818BF"/>
    <w:pPr>
      <w:ind w:firstLine="993"/>
      <w:jc w:val="both"/>
    </w:pPr>
  </w:style>
  <w:style w:type="paragraph" w:customStyle="1" w:styleId="2ffff7">
    <w:name w:val="Îñíîâíîé òåêñò ñ îòñòóïîì 2"/>
    <w:basedOn w:val="Pb9"/>
    <w:rsid w:val="007818BF"/>
    <w:pPr>
      <w:ind w:firstLine="709"/>
      <w:jc w:val="both"/>
    </w:pPr>
  </w:style>
  <w:style w:type="paragraph" w:customStyle="1" w:styleId="3fff">
    <w:name w:val="Îñíîâíîé òåêñò ñ îòñòóïîì 3"/>
    <w:basedOn w:val="Pb9"/>
    <w:rsid w:val="007818BF"/>
    <w:pPr>
      <w:ind w:firstLine="567"/>
      <w:jc w:val="center"/>
    </w:pPr>
  </w:style>
  <w:style w:type="paragraph" w:customStyle="1" w:styleId="Iniiaiieoaenonionooiii2">
    <w:name w:val="Iniiaiie oaeno n ionooiii 2"/>
    <w:basedOn w:val="IauiPbA9"/>
    <w:rsid w:val="007818BF"/>
    <w:pPr>
      <w:ind w:firstLine="709"/>
      <w:jc w:val="both"/>
    </w:pPr>
  </w:style>
  <w:style w:type="paragraph" w:customStyle="1" w:styleId="Noeeu">
    <w:name w:val="Noeeu"/>
    <w:rsid w:val="007818BF"/>
    <w:pPr>
      <w:widowControl w:val="0"/>
    </w:pPr>
    <w:rPr>
      <w:spacing w:val="-1"/>
      <w:kern w:val="3276"/>
      <w:position w:val="-1"/>
      <w:sz w:val="24"/>
      <w:lang w:val="en-US"/>
    </w:rPr>
  </w:style>
  <w:style w:type="paragraph" w:customStyle="1" w:styleId="afffffffffffffffffffffffffff7">
    <w:name w:val="текст абзаца"/>
    <w:basedOn w:val="af1"/>
    <w:rsid w:val="007818BF"/>
    <w:pPr>
      <w:spacing w:after="120" w:line="360" w:lineRule="auto"/>
      <w:ind w:firstLine="567"/>
      <w:jc w:val="both"/>
    </w:pPr>
    <w:rPr>
      <w:sz w:val="26"/>
      <w:szCs w:val="20"/>
    </w:rPr>
  </w:style>
  <w:style w:type="paragraph" w:customStyle="1" w:styleId="Iniiaiieoaenonionooiii3">
    <w:name w:val="Iniiaiie oaeno n ionooiii 3"/>
    <w:basedOn w:val="IauiPbA9"/>
    <w:rsid w:val="007818BF"/>
    <w:pPr>
      <w:ind w:firstLine="567"/>
      <w:jc w:val="center"/>
    </w:pPr>
  </w:style>
  <w:style w:type="paragraph" w:customStyle="1" w:styleId="Iniiaiieoaeno2">
    <w:name w:val="Iniiaiie oaeno 2"/>
    <w:basedOn w:val="IauiPbA9"/>
    <w:rsid w:val="007818BF"/>
    <w:pPr>
      <w:ind w:firstLine="993"/>
      <w:jc w:val="both"/>
    </w:pPr>
  </w:style>
  <w:style w:type="character" w:customStyle="1" w:styleId="afffffffffffffffffffffffffff8">
    <w:name w:val="Îñíîâíîé øðèôò"/>
    <w:rsid w:val="007818BF"/>
  </w:style>
  <w:style w:type="character" w:customStyle="1" w:styleId="1ffffff9">
    <w:name w:val="Номер страницы1"/>
    <w:basedOn w:val="af3"/>
    <w:rsid w:val="007818BF"/>
    <w:rPr>
      <w:rFonts w:ascii="Times New Roman" w:eastAsia="Times New Roman" w:hAnsi="Times New Roman" w:cs="Times New Roman" w:hint="default"/>
      <w:b/>
      <w:strike w:val="0"/>
      <w:dstrike w:val="0"/>
      <w:noProof w:val="0"/>
      <w:snapToGrid/>
      <w:color w:val="auto"/>
      <w:spacing w:val="0"/>
      <w:w w:val="100"/>
      <w:kern w:val="0"/>
      <w:position w:val="0"/>
      <w:sz w:val="20"/>
      <w:szCs w:val="24"/>
      <w:u w:val="none"/>
      <w:effect w:val="none"/>
      <w:bdr w:val="none" w:sz="0" w:space="0" w:color="auto" w:frame="1"/>
      <w:vertAlign w:val="baseline"/>
      <w:em w:val="none"/>
      <w:lang w:val="ru-RU" w:eastAsia="ru-RU" w:bidi="ar-SA"/>
    </w:rPr>
  </w:style>
  <w:style w:type="paragraph" w:customStyle="1" w:styleId="afffffffffffffffffffffffffff9">
    <w:name w:val="Заголовок док"/>
    <w:basedOn w:val="1a"/>
    <w:next w:val="af1"/>
    <w:rsid w:val="007818BF"/>
    <w:pPr>
      <w:pageBreakBefore w:val="0"/>
      <w:suppressAutoHyphens w:val="0"/>
      <w:spacing w:before="240" w:after="180" w:line="264" w:lineRule="auto"/>
      <w:ind w:left="1701" w:right="1701"/>
      <w:jc w:val="center"/>
    </w:pPr>
    <w:rPr>
      <w:rFonts w:ascii="Arial" w:eastAsia="Arial Unicode MS" w:hAnsi="Arial" w:cs="Times New Roman"/>
      <w:b w:val="0"/>
      <w:bCs w:val="0"/>
      <w:caps w:val="0"/>
      <w:kern w:val="28"/>
      <w:sz w:val="32"/>
      <w:szCs w:val="20"/>
    </w:rPr>
  </w:style>
  <w:style w:type="paragraph" w:customStyle="1" w:styleId="afffffffffffffffffffffffffffa">
    <w:name w:val="Основной текст ПЗ"/>
    <w:basedOn w:val="af2"/>
    <w:link w:val="afffffffffffffffffffffffffffb"/>
    <w:rsid w:val="007818BF"/>
    <w:pPr>
      <w:suppressAutoHyphens w:val="0"/>
      <w:spacing w:before="0" w:after="0" w:line="360" w:lineRule="auto"/>
      <w:ind w:left="0" w:right="0" w:firstLine="720"/>
    </w:pPr>
    <w:rPr>
      <w:rFonts w:ascii="a_AntiqueTrady" w:hAnsi="a_AntiqueTrady"/>
      <w:szCs w:val="24"/>
      <w:lang w:val="x-none" w:eastAsia="x-none"/>
    </w:rPr>
  </w:style>
  <w:style w:type="paragraph" w:customStyle="1" w:styleId="Iniiaiieoae">
    <w:name w:val="Iniiaiie oae"/>
    <w:basedOn w:val="af1"/>
    <w:rsid w:val="007818BF"/>
    <w:pPr>
      <w:widowControl w:val="0"/>
      <w:spacing w:after="120" w:line="360" w:lineRule="auto"/>
      <w:ind w:firstLine="708"/>
      <w:jc w:val="both"/>
    </w:pPr>
    <w:rPr>
      <w:sz w:val="26"/>
      <w:szCs w:val="20"/>
    </w:rPr>
  </w:style>
  <w:style w:type="paragraph" w:customStyle="1" w:styleId="1ffffffa">
    <w:name w:val="Заголовок ПЗ1"/>
    <w:basedOn w:val="26"/>
    <w:rsid w:val="007818BF"/>
    <w:pPr>
      <w:suppressAutoHyphens w:val="0"/>
      <w:spacing w:before="480" w:after="360"/>
      <w:ind w:left="992"/>
    </w:pPr>
    <w:rPr>
      <w:rFonts w:ascii="a_AntiqueTrady" w:eastAsia="Arial Unicode MS" w:hAnsi="a_AntiqueTrady" w:cs="Times New Roman"/>
      <w:caps/>
      <w:smallCaps/>
      <w:spacing w:val="40"/>
      <w:sz w:val="24"/>
      <w:szCs w:val="20"/>
      <w:u w:val="double"/>
    </w:rPr>
  </w:style>
  <w:style w:type="paragraph" w:customStyle="1" w:styleId="afffffffffffffffffffffffffffc">
    <w:name w:val="КАбзац"/>
    <w:basedOn w:val="af1"/>
    <w:rsid w:val="007818BF"/>
    <w:pPr>
      <w:spacing w:before="20" w:after="120" w:line="312" w:lineRule="auto"/>
      <w:ind w:left="340" w:right="340" w:firstLine="454"/>
      <w:jc w:val="both"/>
    </w:pPr>
    <w:rPr>
      <w:sz w:val="26"/>
      <w:szCs w:val="20"/>
    </w:rPr>
  </w:style>
  <w:style w:type="paragraph" w:customStyle="1" w:styleId="Pragmatica">
    <w:name w:val="Pragmatica"/>
    <w:basedOn w:val="af1"/>
    <w:rsid w:val="007818BF"/>
    <w:pPr>
      <w:spacing w:after="120"/>
      <w:jc w:val="both"/>
    </w:pPr>
    <w:rPr>
      <w:rFonts w:ascii="Pragmatica" w:hAnsi="Pragmatica"/>
      <w:sz w:val="26"/>
      <w:szCs w:val="20"/>
    </w:rPr>
  </w:style>
  <w:style w:type="paragraph" w:customStyle="1" w:styleId="3fff0">
    <w:name w:val="Стиль3 Знак Знак"/>
    <w:basedOn w:val="af1"/>
    <w:link w:val="3fff1"/>
    <w:autoRedefine/>
    <w:rsid w:val="007818BF"/>
    <w:pPr>
      <w:spacing w:after="120"/>
      <w:ind w:left="1134" w:right="397" w:firstLine="709"/>
      <w:jc w:val="both"/>
    </w:pPr>
    <w:rPr>
      <w:rFonts w:ascii="Arial" w:hAnsi="Arial"/>
      <w:sz w:val="22"/>
      <w:szCs w:val="22"/>
    </w:rPr>
  </w:style>
  <w:style w:type="character" w:customStyle="1" w:styleId="3fff1">
    <w:name w:val="Стиль3 Знак Знак Знак"/>
    <w:basedOn w:val="af3"/>
    <w:link w:val="3fff0"/>
    <w:rsid w:val="007818BF"/>
    <w:rPr>
      <w:rFonts w:ascii="Arial" w:hAnsi="Arial"/>
      <w:sz w:val="22"/>
      <w:szCs w:val="22"/>
    </w:rPr>
  </w:style>
  <w:style w:type="paragraph" w:customStyle="1" w:styleId="afffffffffffffffffffffffffffd">
    <w:name w:val="Краткий обратный адрес"/>
    <w:basedOn w:val="af1"/>
    <w:rsid w:val="007818BF"/>
    <w:pPr>
      <w:spacing w:after="120"/>
      <w:ind w:firstLine="680"/>
      <w:jc w:val="both"/>
    </w:pPr>
    <w:rPr>
      <w:rFonts w:ascii="Arial" w:hAnsi="Arial"/>
      <w:sz w:val="20"/>
      <w:szCs w:val="20"/>
    </w:rPr>
  </w:style>
  <w:style w:type="paragraph" w:customStyle="1" w:styleId="FR4">
    <w:name w:val="FR4"/>
    <w:rsid w:val="007818BF"/>
    <w:pPr>
      <w:spacing w:before="420"/>
    </w:pPr>
    <w:rPr>
      <w:rFonts w:ascii="Arial" w:hAnsi="Arial"/>
      <w:snapToGrid w:val="0"/>
      <w:sz w:val="22"/>
    </w:rPr>
  </w:style>
  <w:style w:type="character" w:customStyle="1" w:styleId="afffffffffffffffffffffffffffb">
    <w:name w:val="Основной текст ПЗ Знак"/>
    <w:basedOn w:val="af3"/>
    <w:link w:val="afffffffffffffffffffffffffffa"/>
    <w:rsid w:val="007818BF"/>
    <w:rPr>
      <w:rFonts w:ascii="a_AntiqueTrady" w:hAnsi="a_AntiqueTrady"/>
      <w:sz w:val="24"/>
      <w:szCs w:val="24"/>
      <w:lang w:val="x-none" w:eastAsia="x-none"/>
    </w:rPr>
  </w:style>
  <w:style w:type="paragraph" w:customStyle="1" w:styleId="afffffffffffffffffffffffffffe">
    <w:name w:val="наш"/>
    <w:basedOn w:val="af1"/>
    <w:rsid w:val="007818BF"/>
    <w:pPr>
      <w:spacing w:before="60" w:after="60"/>
      <w:ind w:firstLine="454"/>
      <w:jc w:val="both"/>
    </w:pPr>
    <w:rPr>
      <w:rFonts w:ascii="Arial" w:hAnsi="Arial"/>
      <w:bCs/>
      <w:sz w:val="26"/>
      <w:szCs w:val="20"/>
      <w:lang w:eastAsia="en-US"/>
    </w:rPr>
  </w:style>
  <w:style w:type="paragraph" w:customStyle="1" w:styleId="text0">
    <w:name w:val="text"/>
    <w:basedOn w:val="af2"/>
    <w:rsid w:val="007818BF"/>
    <w:pPr>
      <w:suppressAutoHyphens w:val="0"/>
      <w:spacing w:before="120" w:after="0" w:line="240" w:lineRule="auto"/>
      <w:ind w:left="0" w:right="0" w:firstLine="0"/>
    </w:pPr>
    <w:rPr>
      <w:rFonts w:ascii="Arial" w:hAnsi="Arial"/>
      <w:color w:val="000000"/>
      <w:sz w:val="22"/>
      <w:szCs w:val="20"/>
      <w:lang w:val="cs-CZ" w:eastAsia="cs-CZ"/>
    </w:rPr>
  </w:style>
  <w:style w:type="paragraph" w:customStyle="1" w:styleId="affffffffffffffffffffffffffff">
    <w:name w:val="Обычный без отступа по ширине"/>
    <w:basedOn w:val="af1"/>
    <w:rsid w:val="007818BF"/>
    <w:pPr>
      <w:spacing w:after="120" w:line="360" w:lineRule="auto"/>
      <w:jc w:val="both"/>
    </w:pPr>
    <w:rPr>
      <w:rFonts w:ascii="Arial" w:hAnsi="Arial"/>
      <w:sz w:val="26"/>
    </w:rPr>
  </w:style>
  <w:style w:type="numbering" w:customStyle="1" w:styleId="3fff2">
    <w:name w:val="ПЗ перечисление3"/>
    <w:rsid w:val="007818BF"/>
  </w:style>
  <w:style w:type="paragraph" w:customStyle="1" w:styleId="Aaiainioaenoa2">
    <w:name w:val="Aaia ini.oaenoa Знак Знак"/>
    <w:basedOn w:val="af1"/>
    <w:link w:val="Aaiainioaenoa3"/>
    <w:rsid w:val="007818BF"/>
    <w:pPr>
      <w:widowControl w:val="0"/>
      <w:overflowPunct w:val="0"/>
      <w:autoSpaceDE w:val="0"/>
      <w:autoSpaceDN w:val="0"/>
      <w:adjustRightInd w:val="0"/>
      <w:spacing w:after="120"/>
      <w:ind w:firstLine="709"/>
      <w:jc w:val="both"/>
      <w:textAlignment w:val="baseline"/>
    </w:pPr>
    <w:rPr>
      <w:sz w:val="28"/>
      <w:szCs w:val="20"/>
    </w:rPr>
  </w:style>
  <w:style w:type="character" w:customStyle="1" w:styleId="Aaiainioaenoa3">
    <w:name w:val="Aaia ini.oaenoa Знак Знак Знак"/>
    <w:basedOn w:val="af3"/>
    <w:link w:val="Aaiainioaenoa2"/>
    <w:rsid w:val="007818BF"/>
    <w:rPr>
      <w:sz w:val="28"/>
    </w:rPr>
  </w:style>
  <w:style w:type="character" w:customStyle="1" w:styleId="2ffff8">
    <w:name w:val="Гиперссылка2"/>
    <w:basedOn w:val="af3"/>
    <w:rsid w:val="007818BF"/>
    <w:rPr>
      <w:b/>
      <w:color w:val="0000FF"/>
      <w:kern w:val="28"/>
      <w:sz w:val="24"/>
      <w:szCs w:val="24"/>
      <w:u w:val="single"/>
      <w:lang w:val="en-US" w:eastAsia="en-US" w:bidi="ar-SA"/>
    </w:rPr>
  </w:style>
  <w:style w:type="paragraph" w:customStyle="1" w:styleId="2ffff9">
    <w:name w:val="Цитата2"/>
    <w:basedOn w:val="2f9"/>
    <w:rsid w:val="007818BF"/>
    <w:pPr>
      <w:shd w:val="clear" w:color="auto" w:fill="FFFFFF"/>
      <w:spacing w:line="552" w:lineRule="exact"/>
      <w:ind w:left="283" w:right="461"/>
    </w:pPr>
    <w:rPr>
      <w:b/>
      <w:snapToGrid/>
      <w:color w:val="000000"/>
      <w:spacing w:val="-10"/>
      <w:sz w:val="25"/>
      <w:lang w:val="ru-RU"/>
    </w:rPr>
  </w:style>
  <w:style w:type="paragraph" w:customStyle="1" w:styleId="2ffffa">
    <w:name w:val="Схема документа2"/>
    <w:basedOn w:val="af1"/>
    <w:rsid w:val="007818BF"/>
    <w:pPr>
      <w:numPr>
        <w:ilvl w:val="12"/>
      </w:numPr>
      <w:shd w:val="clear" w:color="auto" w:fill="000080"/>
      <w:spacing w:before="120" w:after="120"/>
      <w:ind w:firstLine="720"/>
      <w:jc w:val="both"/>
    </w:pPr>
    <w:rPr>
      <w:rFonts w:ascii="Tahoma" w:hAnsi="Tahoma"/>
      <w:snapToGrid w:val="0"/>
      <w:color w:val="000000"/>
      <w:sz w:val="26"/>
      <w:szCs w:val="20"/>
    </w:rPr>
  </w:style>
  <w:style w:type="paragraph" w:customStyle="1" w:styleId="68">
    <w:name w:val="Обычный отступ + 6 пт перед"/>
    <w:basedOn w:val="affffffc"/>
    <w:next w:val="affffffc"/>
    <w:rsid w:val="007818BF"/>
    <w:pPr>
      <w:spacing w:before="120" w:beforeAutospacing="0" w:after="0" w:afterAutospacing="0" w:line="360" w:lineRule="auto"/>
      <w:ind w:left="0" w:firstLine="720"/>
    </w:pPr>
    <w:rPr>
      <w:rFonts w:ascii="Times New Roman" w:hAnsi="Times New Roman"/>
      <w:sz w:val="24"/>
      <w:szCs w:val="20"/>
    </w:rPr>
  </w:style>
  <w:style w:type="character" w:customStyle="1" w:styleId="1ffffffb">
    <w:name w:val="Знак Знак1"/>
    <w:basedOn w:val="af3"/>
    <w:semiHidden/>
    <w:rsid w:val="007818BF"/>
    <w:rPr>
      <w:b/>
      <w:kern w:val="28"/>
      <w:sz w:val="24"/>
      <w:szCs w:val="24"/>
      <w:lang w:val="ru-RU" w:eastAsia="ru-RU" w:bidi="ar-SA"/>
    </w:rPr>
  </w:style>
  <w:style w:type="paragraph" w:customStyle="1" w:styleId="affffffffffffffffffffffffffff0">
    <w:name w:val="Норм. отступ"/>
    <w:basedOn w:val="af1"/>
    <w:rsid w:val="007818BF"/>
    <w:pPr>
      <w:spacing w:after="120" w:line="360" w:lineRule="auto"/>
      <w:ind w:firstLine="567"/>
      <w:jc w:val="both"/>
    </w:pPr>
    <w:rPr>
      <w:sz w:val="26"/>
      <w:szCs w:val="20"/>
    </w:rPr>
  </w:style>
  <w:style w:type="character" w:customStyle="1" w:styleId="HTMLb">
    <w:name w:val="Разметка HTML"/>
    <w:rsid w:val="007818BF"/>
    <w:rPr>
      <w:vanish/>
      <w:color w:val="FF0000"/>
    </w:rPr>
  </w:style>
  <w:style w:type="paragraph" w:customStyle="1" w:styleId="TimesNewRoman0">
    <w:name w:val="Стиль Обычный отступ + Times New Roman"/>
    <w:basedOn w:val="af1"/>
    <w:rsid w:val="007818BF"/>
    <w:pPr>
      <w:spacing w:before="120" w:after="120"/>
      <w:ind w:firstLine="720"/>
      <w:jc w:val="both"/>
    </w:pPr>
    <w:rPr>
      <w:sz w:val="26"/>
      <w:szCs w:val="20"/>
    </w:rPr>
  </w:style>
  <w:style w:type="paragraph" w:customStyle="1" w:styleId="af">
    <w:name w:val="Перечисление"/>
    <w:basedOn w:val="af1"/>
    <w:rsid w:val="007818BF"/>
    <w:pPr>
      <w:numPr>
        <w:numId w:val="78"/>
      </w:numPr>
      <w:spacing w:before="60" w:after="60"/>
      <w:jc w:val="both"/>
    </w:pPr>
    <w:rPr>
      <w:sz w:val="26"/>
      <w:szCs w:val="20"/>
    </w:rPr>
  </w:style>
  <w:style w:type="paragraph" w:customStyle="1" w:styleId="affffffffffffffffffffffffffff1">
    <w:name w:val="Стиль По центру"/>
    <w:basedOn w:val="af1"/>
    <w:rsid w:val="007818BF"/>
    <w:pPr>
      <w:spacing w:after="120"/>
      <w:jc w:val="center"/>
    </w:pPr>
    <w:rPr>
      <w:sz w:val="26"/>
    </w:rPr>
  </w:style>
  <w:style w:type="character" w:customStyle="1" w:styleId="-2a">
    <w:name w:val="Перечисление - Знак2"/>
    <w:basedOn w:val="-04"/>
    <w:rsid w:val="007818BF"/>
    <w:rPr>
      <w:rFonts w:eastAsia="MS Mincho"/>
      <w:sz w:val="28"/>
      <w:szCs w:val="28"/>
      <w:lang w:val="ru-RU" w:eastAsia="ru-RU" w:bidi="ar-SA"/>
    </w:rPr>
  </w:style>
  <w:style w:type="paragraph" w:customStyle="1" w:styleId="2new">
    <w:name w:val="Заголовок 2 new"/>
    <w:basedOn w:val="26"/>
    <w:autoRedefine/>
    <w:rsid w:val="007818BF"/>
    <w:pPr>
      <w:suppressAutoHyphens w:val="0"/>
      <w:overflowPunct w:val="0"/>
      <w:autoSpaceDE w:val="0"/>
      <w:autoSpaceDN w:val="0"/>
      <w:adjustRightInd w:val="0"/>
      <w:spacing w:before="360" w:after="240" w:line="360" w:lineRule="auto"/>
      <w:textAlignment w:val="baseline"/>
    </w:pPr>
    <w:rPr>
      <w:rFonts w:eastAsia="Arial Unicode MS" w:cs="Times New Roman"/>
      <w:bCs/>
      <w:i w:val="0"/>
      <w:iCs/>
      <w:smallCaps/>
      <w:szCs w:val="20"/>
      <w:lang w:val="en-US"/>
    </w:rPr>
  </w:style>
  <w:style w:type="paragraph" w:customStyle="1" w:styleId="1new">
    <w:name w:val="Заголовок 1 new"/>
    <w:basedOn w:val="1a"/>
    <w:link w:val="1new0"/>
    <w:autoRedefine/>
    <w:rsid w:val="007818BF"/>
    <w:pPr>
      <w:pageBreakBefore w:val="0"/>
      <w:suppressAutoHyphens w:val="0"/>
      <w:spacing w:before="240" w:after="60" w:line="360" w:lineRule="auto"/>
      <w:ind w:left="360" w:right="0"/>
      <w:jc w:val="both"/>
    </w:pPr>
    <w:rPr>
      <w:rFonts w:eastAsia="Arial Unicode MS" w:cs="Times New Roman"/>
      <w:caps w:val="0"/>
      <w:color w:val="000000"/>
      <w:sz w:val="24"/>
      <w:szCs w:val="24"/>
    </w:rPr>
  </w:style>
  <w:style w:type="paragraph" w:customStyle="1" w:styleId="affffffffffffffffffffffffffff2">
    <w:name w:val="Табл. текст"/>
    <w:basedOn w:val="af1"/>
    <w:rsid w:val="007818BF"/>
    <w:pPr>
      <w:spacing w:after="120"/>
      <w:jc w:val="center"/>
    </w:pPr>
    <w:rPr>
      <w:snapToGrid w:val="0"/>
      <w:sz w:val="26"/>
      <w:szCs w:val="20"/>
    </w:rPr>
  </w:style>
  <w:style w:type="paragraph" w:customStyle="1" w:styleId="1ffffffc">
    <w:name w:val="Обычный1 Знак Знак Знак Знак"/>
    <w:rsid w:val="007818BF"/>
    <w:pPr>
      <w:spacing w:line="360" w:lineRule="auto"/>
      <w:ind w:firstLine="425"/>
      <w:jc w:val="both"/>
    </w:pPr>
    <w:rPr>
      <w:kern w:val="24"/>
      <w:sz w:val="24"/>
    </w:rPr>
  </w:style>
  <w:style w:type="paragraph" w:customStyle="1" w:styleId="affffffffffffffffffffffffffff3">
    <w:name w:val="Табл_№ Знак Знак"/>
    <w:basedOn w:val="1ffffffc"/>
    <w:autoRedefine/>
    <w:rsid w:val="007818BF"/>
    <w:pPr>
      <w:spacing w:line="240" w:lineRule="auto"/>
      <w:ind w:firstLine="0"/>
    </w:pPr>
    <w:rPr>
      <w:b/>
      <w:bCs/>
      <w:szCs w:val="24"/>
    </w:rPr>
  </w:style>
  <w:style w:type="character" w:customStyle="1" w:styleId="Heading1Char">
    <w:name w:val="Heading 1 Char"/>
    <w:aliases w:val="Заголовок биораз Char,Caaieiaie aei?ac Char,OG Heading 1 Char,caaieiaie 1 Char,çàãîëîâîê 1 Char,новая страница Char,Çàãîëîâîê áèîðàç Char,§1. Char"/>
    <w:basedOn w:val="af3"/>
    <w:locked/>
    <w:rsid w:val="007818BF"/>
    <w:rPr>
      <w:rFonts w:ascii="Cambria" w:hAnsi="Cambria" w:cs="Times New Roman"/>
      <w:b w:val="0"/>
      <w:bCs/>
      <w:color w:val="365F91"/>
      <w:kern w:val="28"/>
      <w:sz w:val="28"/>
      <w:szCs w:val="28"/>
      <w:lang w:val="en-US" w:eastAsia="en-US" w:bidi="ar-SA"/>
    </w:rPr>
  </w:style>
  <w:style w:type="character" w:customStyle="1" w:styleId="Heading3Char">
    <w:name w:val="Heading 3 Char"/>
    <w:aliases w:val="1.1.1.  Заголовок. Char,OG Heading 3 Char,§1.1.1. Char,Заголовок 3 Знак Знак Char"/>
    <w:basedOn w:val="af3"/>
    <w:semiHidden/>
    <w:locked/>
    <w:rsid w:val="007818BF"/>
    <w:rPr>
      <w:rFonts w:ascii="Cambria" w:hAnsi="Cambria"/>
      <w:b/>
      <w:bCs/>
      <w:color w:val="4F81BD"/>
      <w:kern w:val="28"/>
      <w:sz w:val="22"/>
      <w:szCs w:val="22"/>
      <w:lang w:val="ru-RU" w:eastAsia="ru-RU" w:bidi="ar-SA"/>
    </w:rPr>
  </w:style>
  <w:style w:type="character" w:customStyle="1" w:styleId="Heading4Char">
    <w:name w:val="Heading 4 Char"/>
    <w:aliases w:val="OG Heading 4 Char"/>
    <w:basedOn w:val="af3"/>
    <w:locked/>
    <w:rsid w:val="007818BF"/>
    <w:rPr>
      <w:b/>
      <w:kern w:val="28"/>
      <w:sz w:val="24"/>
      <w:szCs w:val="28"/>
      <w:lang w:val="ru-RU" w:eastAsia="ru-RU" w:bidi="ar-SA"/>
    </w:rPr>
  </w:style>
  <w:style w:type="character" w:customStyle="1" w:styleId="Heading5Char">
    <w:name w:val="Heading 5 Char"/>
    <w:aliases w:val="OG Appendix Char"/>
    <w:basedOn w:val="af3"/>
    <w:locked/>
    <w:rsid w:val="007818BF"/>
    <w:rPr>
      <w:b/>
      <w:i/>
      <w:iCs/>
      <w:kern w:val="28"/>
      <w:sz w:val="26"/>
      <w:szCs w:val="26"/>
      <w:lang w:val="ru-RU" w:eastAsia="ru-RU" w:bidi="ar-SA"/>
    </w:rPr>
  </w:style>
  <w:style w:type="character" w:customStyle="1" w:styleId="Heading6Char">
    <w:name w:val="Heading 6 Char"/>
    <w:aliases w:val="OG Distribution Char"/>
    <w:basedOn w:val="af3"/>
    <w:locked/>
    <w:rsid w:val="007818BF"/>
    <w:rPr>
      <w:b/>
      <w:kern w:val="28"/>
      <w:sz w:val="22"/>
      <w:szCs w:val="22"/>
      <w:lang w:val="ru-RU" w:eastAsia="ru-RU" w:bidi="ar-SA"/>
    </w:rPr>
  </w:style>
  <w:style w:type="character" w:customStyle="1" w:styleId="Heading7Char">
    <w:name w:val="Heading 7 Char"/>
    <w:basedOn w:val="af3"/>
    <w:locked/>
    <w:rsid w:val="007818BF"/>
    <w:rPr>
      <w:b/>
      <w:kern w:val="28"/>
      <w:sz w:val="24"/>
      <w:szCs w:val="24"/>
      <w:lang w:val="ru-RU" w:eastAsia="ru-RU" w:bidi="ar-SA"/>
    </w:rPr>
  </w:style>
  <w:style w:type="character" w:customStyle="1" w:styleId="Heading8Char">
    <w:name w:val="Heading 8 Char"/>
    <w:basedOn w:val="af3"/>
    <w:locked/>
    <w:rsid w:val="007818BF"/>
    <w:rPr>
      <w:b/>
      <w:i/>
      <w:iCs/>
      <w:kern w:val="28"/>
      <w:sz w:val="24"/>
      <w:szCs w:val="24"/>
      <w:lang w:val="ru-RU" w:eastAsia="ru-RU" w:bidi="ar-SA"/>
    </w:rPr>
  </w:style>
  <w:style w:type="character" w:customStyle="1" w:styleId="Heading9Char">
    <w:name w:val="Heading 9 Char"/>
    <w:basedOn w:val="af3"/>
    <w:locked/>
    <w:rsid w:val="007818BF"/>
    <w:rPr>
      <w:rFonts w:ascii="Arial" w:hAnsi="Arial" w:cs="Arial"/>
      <w:b/>
      <w:kern w:val="28"/>
      <w:sz w:val="22"/>
      <w:szCs w:val="22"/>
      <w:lang w:val="ru-RU" w:eastAsia="ru-RU" w:bidi="ar-SA"/>
    </w:rPr>
  </w:style>
  <w:style w:type="character" w:customStyle="1" w:styleId="HeaderChar">
    <w:name w:val="Header Char"/>
    <w:aliases w:val="Верхний колонтитул1 Char,Aa?oiee eieiioeooe Char"/>
    <w:basedOn w:val="af3"/>
    <w:locked/>
    <w:rsid w:val="007818BF"/>
    <w:rPr>
      <w:b/>
      <w:kern w:val="28"/>
      <w:sz w:val="24"/>
      <w:szCs w:val="24"/>
      <w:lang w:val="ru-RU" w:eastAsia="ru-RU" w:bidi="ar-SA"/>
    </w:rPr>
  </w:style>
  <w:style w:type="character" w:customStyle="1" w:styleId="FooterChar">
    <w:name w:val="Footer Char"/>
    <w:basedOn w:val="af3"/>
    <w:locked/>
    <w:rsid w:val="007818BF"/>
    <w:rPr>
      <w:b/>
      <w:kern w:val="28"/>
      <w:sz w:val="24"/>
      <w:szCs w:val="24"/>
      <w:lang w:val="ru-RU" w:eastAsia="ru-RU" w:bidi="ar-SA"/>
    </w:rPr>
  </w:style>
  <w:style w:type="character" w:customStyle="1" w:styleId="TitleChar">
    <w:name w:val="Title Char"/>
    <w:aliases w:val="Заголовок Char,Caaieiaie Char,Çàãîëîâîê Char"/>
    <w:basedOn w:val="af3"/>
    <w:locked/>
    <w:rsid w:val="007818BF"/>
    <w:rPr>
      <w:b/>
      <w:kern w:val="28"/>
      <w:sz w:val="28"/>
      <w:szCs w:val="24"/>
      <w:lang w:val="ru-RU" w:eastAsia="ru-RU" w:bidi="ar-SA"/>
    </w:rPr>
  </w:style>
  <w:style w:type="character" w:customStyle="1" w:styleId="BodyTextIndentChar">
    <w:name w:val="Body Text Indent Char"/>
    <w:aliases w:val="Основной текст 1 Char,Нумерованный список !! Char,Основной текст с отступом Знак Char,Основной текст с отступом Знак1 Char,Основной текст с отступом Знак Знак Char"/>
    <w:basedOn w:val="af3"/>
    <w:locked/>
    <w:rsid w:val="007818BF"/>
    <w:rPr>
      <w:b/>
      <w:kern w:val="28"/>
      <w:sz w:val="28"/>
      <w:szCs w:val="24"/>
      <w:lang w:val="ru-RU" w:eastAsia="ru-RU" w:bidi="ar-SA"/>
    </w:rPr>
  </w:style>
  <w:style w:type="character" w:customStyle="1" w:styleId="BodyText2Char">
    <w:name w:val="Body Text 2 Char"/>
    <w:basedOn w:val="af3"/>
    <w:locked/>
    <w:rsid w:val="007818BF"/>
    <w:rPr>
      <w:b/>
      <w:kern w:val="28"/>
      <w:sz w:val="24"/>
      <w:szCs w:val="24"/>
      <w:lang w:val="ru-RU" w:eastAsia="ru-RU" w:bidi="ar-SA"/>
    </w:rPr>
  </w:style>
  <w:style w:type="character" w:customStyle="1" w:styleId="BodyTextIndent3Char">
    <w:name w:val="Body Text Indent 3 Char"/>
    <w:basedOn w:val="af3"/>
    <w:locked/>
    <w:rsid w:val="007818BF"/>
    <w:rPr>
      <w:b/>
      <w:kern w:val="28"/>
      <w:sz w:val="16"/>
      <w:szCs w:val="16"/>
      <w:lang w:val="ru-RU" w:eastAsia="ru-RU" w:bidi="ar-SA"/>
    </w:rPr>
  </w:style>
  <w:style w:type="paragraph" w:customStyle="1" w:styleId="affffffffffffffffffffffffffff4">
    <w:name w:val="Обычный.Нормальный"/>
    <w:rsid w:val="007818BF"/>
    <w:pPr>
      <w:autoSpaceDE w:val="0"/>
      <w:autoSpaceDN w:val="0"/>
      <w:ind w:firstLine="709"/>
    </w:pPr>
    <w:rPr>
      <w:szCs w:val="24"/>
    </w:rPr>
  </w:style>
  <w:style w:type="character" w:customStyle="1" w:styleId="4fe">
    <w:name w:val="Знак Знак4"/>
    <w:basedOn w:val="af3"/>
    <w:rsid w:val="007818BF"/>
    <w:rPr>
      <w:rFonts w:ascii="Arial" w:hAnsi="Arial" w:cs="Arial" w:hint="default"/>
      <w:b w:val="0"/>
      <w:bCs/>
      <w:i/>
      <w:iCs/>
      <w:kern w:val="28"/>
      <w:sz w:val="28"/>
      <w:szCs w:val="28"/>
      <w:lang w:val="en-US" w:eastAsia="en-US" w:bidi="ar-SA"/>
    </w:rPr>
  </w:style>
  <w:style w:type="character" w:customStyle="1" w:styleId="FontStyle83">
    <w:name w:val="Font Style83"/>
    <w:basedOn w:val="af3"/>
    <w:rsid w:val="007818BF"/>
    <w:rPr>
      <w:rFonts w:ascii="Times New Roman" w:hAnsi="Times New Roman" w:cs="Times New Roman"/>
      <w:b w:val="0"/>
      <w:bCs/>
      <w:kern w:val="28"/>
      <w:sz w:val="24"/>
      <w:szCs w:val="24"/>
      <w:lang w:val="en-US" w:eastAsia="en-US" w:bidi="ar-SA"/>
    </w:rPr>
  </w:style>
  <w:style w:type="paragraph" w:customStyle="1" w:styleId="affffffffffffffffffffffffffff5">
    <w:name w:val="ОсновнойТекст"/>
    <w:basedOn w:val="af1"/>
    <w:rsid w:val="007818BF"/>
    <w:pPr>
      <w:spacing w:before="120" w:after="120" w:line="312" w:lineRule="auto"/>
      <w:ind w:firstLine="567"/>
      <w:jc w:val="both"/>
    </w:pPr>
    <w:rPr>
      <w:sz w:val="26"/>
    </w:rPr>
  </w:style>
  <w:style w:type="paragraph" w:customStyle="1" w:styleId="SEG-body">
    <w:name w:val="SEG-body Знак Знак Знак Знак"/>
    <w:basedOn w:val="af1"/>
    <w:link w:val="SEG-body0"/>
    <w:rsid w:val="007818BF"/>
    <w:pPr>
      <w:spacing w:after="120" w:line="288" w:lineRule="auto"/>
      <w:ind w:firstLine="284"/>
      <w:jc w:val="both"/>
    </w:pPr>
    <w:rPr>
      <w:sz w:val="26"/>
    </w:rPr>
  </w:style>
  <w:style w:type="character" w:customStyle="1" w:styleId="SEG-body0">
    <w:name w:val="SEG-body Знак Знак Знак Знак Знак"/>
    <w:basedOn w:val="af3"/>
    <w:link w:val="SEG-body"/>
    <w:rsid w:val="007818BF"/>
    <w:rPr>
      <w:sz w:val="26"/>
      <w:szCs w:val="24"/>
    </w:rPr>
  </w:style>
  <w:style w:type="paragraph" w:customStyle="1" w:styleId="SEG-body1">
    <w:name w:val="SEG-body"/>
    <w:basedOn w:val="af1"/>
    <w:rsid w:val="007818BF"/>
    <w:pPr>
      <w:spacing w:after="120" w:line="288" w:lineRule="auto"/>
      <w:ind w:firstLine="284"/>
      <w:jc w:val="both"/>
    </w:pPr>
    <w:rPr>
      <w:sz w:val="26"/>
    </w:rPr>
  </w:style>
  <w:style w:type="paragraph" w:customStyle="1" w:styleId="SEG-tab-1">
    <w:name w:val="SEG-tab-1"/>
    <w:basedOn w:val="af1"/>
    <w:rsid w:val="007818BF"/>
    <w:pPr>
      <w:spacing w:after="120"/>
      <w:ind w:firstLine="510"/>
      <w:jc w:val="both"/>
    </w:pPr>
    <w:rPr>
      <w:rFonts w:ascii="Arial" w:hAnsi="Arial" w:cs="Arial"/>
      <w:b/>
      <w:sz w:val="20"/>
      <w:szCs w:val="20"/>
    </w:rPr>
  </w:style>
  <w:style w:type="paragraph" w:customStyle="1" w:styleId="SEG-body2">
    <w:name w:val="SEG-body Знак Знак"/>
    <w:basedOn w:val="af1"/>
    <w:rsid w:val="007818BF"/>
    <w:pPr>
      <w:spacing w:after="120" w:line="288" w:lineRule="auto"/>
      <w:ind w:firstLine="284"/>
      <w:jc w:val="both"/>
    </w:pPr>
    <w:rPr>
      <w:sz w:val="26"/>
    </w:rPr>
  </w:style>
  <w:style w:type="paragraph" w:customStyle="1" w:styleId="GOST-body">
    <w:name w:val="GOST-body Знак"/>
    <w:basedOn w:val="af2"/>
    <w:link w:val="GOST-body2"/>
    <w:rsid w:val="007818BF"/>
    <w:pPr>
      <w:suppressAutoHyphens w:val="0"/>
      <w:spacing w:before="0" w:after="0" w:line="360" w:lineRule="auto"/>
      <w:ind w:left="0" w:right="0"/>
    </w:pPr>
    <w:rPr>
      <w:spacing w:val="-4"/>
      <w:szCs w:val="24"/>
      <w:lang w:val="x-none" w:eastAsia="x-none"/>
    </w:rPr>
  </w:style>
  <w:style w:type="character" w:customStyle="1" w:styleId="GOST-body2">
    <w:name w:val="GOST-body Знак Знак2"/>
    <w:basedOn w:val="af3"/>
    <w:link w:val="GOST-body"/>
    <w:rsid w:val="007818BF"/>
    <w:rPr>
      <w:spacing w:val="-4"/>
      <w:sz w:val="24"/>
      <w:szCs w:val="24"/>
      <w:lang w:val="x-none" w:eastAsia="x-none"/>
    </w:rPr>
  </w:style>
  <w:style w:type="character" w:customStyle="1" w:styleId="1ffffffd">
    <w:name w:val="Знак1 Знак Знак"/>
    <w:basedOn w:val="af3"/>
    <w:rsid w:val="007818BF"/>
    <w:rPr>
      <w:rFonts w:ascii="Arial" w:hAnsi="Arial"/>
      <w:b/>
      <w:i/>
      <w:snapToGrid w:val="0"/>
      <w:color w:val="000000"/>
      <w:kern w:val="28"/>
      <w:sz w:val="24"/>
      <w:szCs w:val="24"/>
      <w:lang w:val="ru-RU" w:eastAsia="ru-RU" w:bidi="ar-SA"/>
    </w:rPr>
  </w:style>
  <w:style w:type="paragraph" w:customStyle="1" w:styleId="GOST-SEG-Title1">
    <w:name w:val="GOST-SEG-Title1"/>
    <w:basedOn w:val="af1"/>
    <w:rsid w:val="007818BF"/>
    <w:pPr>
      <w:spacing w:after="120" w:line="360" w:lineRule="auto"/>
      <w:ind w:firstLine="567"/>
      <w:jc w:val="center"/>
    </w:pPr>
    <w:rPr>
      <w:rFonts w:eastAsia="Arial Unicode MS"/>
      <w:caps/>
      <w:spacing w:val="-4"/>
      <w:sz w:val="26"/>
    </w:rPr>
  </w:style>
  <w:style w:type="paragraph" w:customStyle="1" w:styleId="12ff1">
    <w:name w:val="12 отступ"/>
    <w:basedOn w:val="2b"/>
    <w:rsid w:val="007818BF"/>
    <w:pPr>
      <w:spacing w:before="0" w:line="360" w:lineRule="auto"/>
      <w:ind w:left="0" w:firstLine="720"/>
    </w:pPr>
    <w:rPr>
      <w:sz w:val="26"/>
      <w:lang w:val="en-GB" w:eastAsia="x-none"/>
    </w:rPr>
  </w:style>
  <w:style w:type="character" w:customStyle="1" w:styleId="GOST-body0">
    <w:name w:val="GOST-body Знак Знак"/>
    <w:basedOn w:val="af3"/>
    <w:rsid w:val="007818BF"/>
    <w:rPr>
      <w:b/>
      <w:spacing w:val="-4"/>
      <w:kern w:val="28"/>
      <w:sz w:val="24"/>
      <w:szCs w:val="24"/>
      <w:lang w:val="ru-RU" w:eastAsia="ru-RU" w:bidi="ar-SA"/>
    </w:rPr>
  </w:style>
  <w:style w:type="paragraph" w:customStyle="1" w:styleId="GOST-tab">
    <w:name w:val="GOST-tab"/>
    <w:basedOn w:val="af1"/>
    <w:rsid w:val="007818BF"/>
    <w:pPr>
      <w:keepNext/>
      <w:widowControl w:val="0"/>
      <w:suppressAutoHyphens/>
      <w:spacing w:after="240" w:line="360" w:lineRule="exact"/>
      <w:jc w:val="both"/>
    </w:pPr>
    <w:rPr>
      <w:rFonts w:eastAsia="Arial Unicode MS"/>
      <w:color w:val="000000"/>
      <w:sz w:val="26"/>
    </w:rPr>
  </w:style>
  <w:style w:type="paragraph" w:customStyle="1" w:styleId="GOST-list">
    <w:name w:val="GOST-list"/>
    <w:basedOn w:val="af2"/>
    <w:rsid w:val="007818BF"/>
    <w:pPr>
      <w:tabs>
        <w:tab w:val="num" w:pos="360"/>
      </w:tabs>
      <w:suppressAutoHyphens w:val="0"/>
      <w:spacing w:before="0" w:after="0" w:line="360" w:lineRule="auto"/>
      <w:ind w:left="360" w:right="0" w:hanging="360"/>
    </w:pPr>
    <w:rPr>
      <w:rFonts w:eastAsia="Arial Unicode MS"/>
      <w:szCs w:val="24"/>
      <w:lang w:val="x-none" w:eastAsia="x-none"/>
    </w:rPr>
  </w:style>
  <w:style w:type="paragraph" w:customStyle="1" w:styleId="GOST-body1">
    <w:name w:val="GOST-body Знак Знак Знак Знак Знак"/>
    <w:basedOn w:val="af2"/>
    <w:link w:val="GOST-body3"/>
    <w:rsid w:val="007818BF"/>
    <w:pPr>
      <w:suppressAutoHyphens w:val="0"/>
      <w:spacing w:before="0" w:after="0" w:line="360" w:lineRule="auto"/>
      <w:ind w:left="0" w:right="0"/>
    </w:pPr>
    <w:rPr>
      <w:spacing w:val="-4"/>
      <w:szCs w:val="24"/>
      <w:lang w:val="x-none" w:eastAsia="x-none"/>
    </w:rPr>
  </w:style>
  <w:style w:type="character" w:customStyle="1" w:styleId="GOST-body3">
    <w:name w:val="GOST-body Знак Знак Знак Знак Знак Знак"/>
    <w:basedOn w:val="af3"/>
    <w:link w:val="GOST-body1"/>
    <w:rsid w:val="007818BF"/>
    <w:rPr>
      <w:spacing w:val="-4"/>
      <w:sz w:val="24"/>
      <w:szCs w:val="24"/>
      <w:lang w:val="x-none" w:eastAsia="x-none"/>
    </w:rPr>
  </w:style>
  <w:style w:type="paragraph" w:customStyle="1" w:styleId="69">
    <w:name w:val="заголовок 6"/>
    <w:basedOn w:val="af1"/>
    <w:next w:val="af1"/>
    <w:rsid w:val="007818BF"/>
    <w:pPr>
      <w:keepNext/>
      <w:spacing w:after="120"/>
      <w:jc w:val="both"/>
      <w:outlineLvl w:val="5"/>
    </w:pPr>
    <w:rPr>
      <w:i/>
      <w:sz w:val="26"/>
      <w:szCs w:val="20"/>
      <w:lang w:val="en-US"/>
    </w:rPr>
  </w:style>
  <w:style w:type="paragraph" w:customStyle="1" w:styleId="affffffffffffffffffffffffffff6">
    <w:name w:val="табназв"/>
    <w:basedOn w:val="af1"/>
    <w:rsid w:val="007818BF"/>
    <w:pPr>
      <w:keepNext/>
      <w:widowControl w:val="0"/>
      <w:suppressAutoHyphens/>
      <w:spacing w:after="240" w:line="360" w:lineRule="exact"/>
      <w:jc w:val="both"/>
    </w:pPr>
    <w:rPr>
      <w:rFonts w:eastAsia="Arial Unicode MS"/>
      <w:color w:val="000000"/>
      <w:sz w:val="26"/>
    </w:rPr>
  </w:style>
  <w:style w:type="character" w:customStyle="1" w:styleId="headsort">
    <w:name w:val="head_sort"/>
    <w:basedOn w:val="af3"/>
    <w:rsid w:val="007818BF"/>
    <w:rPr>
      <w:b/>
      <w:kern w:val="28"/>
      <w:sz w:val="24"/>
      <w:szCs w:val="24"/>
      <w:lang w:val="en-US" w:eastAsia="en-US" w:bidi="ar-SA"/>
    </w:rPr>
  </w:style>
  <w:style w:type="paragraph" w:customStyle="1" w:styleId="affffffffffffffffffffffffffff7">
    <w:name w:val="рисназв Знак"/>
    <w:basedOn w:val="af1"/>
    <w:link w:val="affffffffffffffffffffffffffff8"/>
    <w:rsid w:val="007818BF"/>
    <w:pPr>
      <w:suppressAutoHyphens/>
      <w:spacing w:after="120" w:line="360" w:lineRule="auto"/>
      <w:jc w:val="center"/>
    </w:pPr>
    <w:rPr>
      <w:sz w:val="26"/>
      <w:lang w:eastAsia="ar-SA"/>
    </w:rPr>
  </w:style>
  <w:style w:type="character" w:customStyle="1" w:styleId="affffffffffffffffffffffffffff8">
    <w:name w:val="рисназв Знак Знак"/>
    <w:basedOn w:val="af3"/>
    <w:link w:val="affffffffffffffffffffffffffff7"/>
    <w:rsid w:val="007818BF"/>
    <w:rPr>
      <w:sz w:val="26"/>
      <w:szCs w:val="24"/>
      <w:lang w:eastAsia="ar-SA"/>
    </w:rPr>
  </w:style>
  <w:style w:type="character" w:customStyle="1" w:styleId="GOST-body20">
    <w:name w:val="GOST-body Знак Знак Знак2"/>
    <w:basedOn w:val="af3"/>
    <w:rsid w:val="007818BF"/>
    <w:rPr>
      <w:b/>
      <w:spacing w:val="-4"/>
      <w:kern w:val="28"/>
      <w:sz w:val="24"/>
      <w:szCs w:val="24"/>
      <w:lang w:val="ru-RU" w:eastAsia="ru-RU" w:bidi="ar-SA"/>
    </w:rPr>
  </w:style>
  <w:style w:type="paragraph" w:customStyle="1" w:styleId="SEG-body3">
    <w:name w:val="SEG-body Знак Знак Знак"/>
    <w:basedOn w:val="af1"/>
    <w:rsid w:val="007818BF"/>
    <w:pPr>
      <w:spacing w:after="120" w:line="288" w:lineRule="auto"/>
      <w:ind w:firstLine="284"/>
      <w:jc w:val="both"/>
    </w:pPr>
    <w:rPr>
      <w:sz w:val="26"/>
    </w:rPr>
  </w:style>
  <w:style w:type="paragraph" w:customStyle="1" w:styleId="GOST-body10">
    <w:name w:val="GOST-body Знак Знак1 Знак"/>
    <w:basedOn w:val="af2"/>
    <w:link w:val="GOST-body11"/>
    <w:rsid w:val="007818BF"/>
    <w:pPr>
      <w:suppressAutoHyphens w:val="0"/>
      <w:spacing w:before="0" w:after="0" w:line="360" w:lineRule="auto"/>
      <w:ind w:left="0" w:right="0"/>
    </w:pPr>
    <w:rPr>
      <w:spacing w:val="-4"/>
      <w:szCs w:val="24"/>
      <w:lang w:val="x-none" w:eastAsia="x-none"/>
    </w:rPr>
  </w:style>
  <w:style w:type="character" w:customStyle="1" w:styleId="GOST-body11">
    <w:name w:val="GOST-body Знак Знак1 Знак Знак"/>
    <w:basedOn w:val="af3"/>
    <w:link w:val="GOST-body10"/>
    <w:rsid w:val="007818BF"/>
    <w:rPr>
      <w:spacing w:val="-4"/>
      <w:sz w:val="24"/>
      <w:szCs w:val="24"/>
      <w:lang w:val="x-none" w:eastAsia="x-none"/>
    </w:rPr>
  </w:style>
  <w:style w:type="character" w:customStyle="1" w:styleId="GOST-body4">
    <w:name w:val="GOST-body Знак Знак Знак"/>
    <w:basedOn w:val="af3"/>
    <w:rsid w:val="007818BF"/>
    <w:rPr>
      <w:b/>
      <w:spacing w:val="-4"/>
      <w:kern w:val="28"/>
      <w:sz w:val="24"/>
      <w:szCs w:val="24"/>
      <w:lang w:val="ru-RU" w:eastAsia="ru-RU" w:bidi="ar-SA"/>
    </w:rPr>
  </w:style>
  <w:style w:type="character" w:customStyle="1" w:styleId="titel">
    <w:name w:val="titel"/>
    <w:basedOn w:val="af3"/>
    <w:rsid w:val="007818BF"/>
    <w:rPr>
      <w:b/>
      <w:kern w:val="28"/>
      <w:sz w:val="24"/>
      <w:szCs w:val="24"/>
      <w:lang w:val="en-US" w:eastAsia="en-US" w:bidi="ar-SA"/>
    </w:rPr>
  </w:style>
  <w:style w:type="paragraph" w:customStyle="1" w:styleId="GOST-body5">
    <w:name w:val="GOST-body Знак Знак Знак Знак"/>
    <w:basedOn w:val="af2"/>
    <w:rsid w:val="007818BF"/>
    <w:pPr>
      <w:suppressAutoHyphens w:val="0"/>
      <w:spacing w:before="0" w:after="0" w:line="360" w:lineRule="auto"/>
      <w:ind w:left="0" w:right="0"/>
    </w:pPr>
    <w:rPr>
      <w:spacing w:val="-4"/>
      <w:szCs w:val="24"/>
      <w:lang w:val="x-none" w:eastAsia="x-none"/>
    </w:rPr>
  </w:style>
  <w:style w:type="paragraph" w:customStyle="1" w:styleId="affffffffffffffffffffffffffff9">
    <w:name w:val="рисназв"/>
    <w:basedOn w:val="af1"/>
    <w:rsid w:val="007818BF"/>
    <w:pPr>
      <w:suppressAutoHyphens/>
      <w:spacing w:after="120" w:line="360" w:lineRule="auto"/>
      <w:jc w:val="center"/>
    </w:pPr>
    <w:rPr>
      <w:sz w:val="26"/>
      <w:lang w:eastAsia="ar-SA"/>
    </w:rPr>
  </w:style>
  <w:style w:type="character" w:customStyle="1" w:styleId="GOST-body12">
    <w:name w:val="GOST-body Знак Знак1"/>
    <w:basedOn w:val="af3"/>
    <w:rsid w:val="007818BF"/>
    <w:rPr>
      <w:b/>
      <w:spacing w:val="-4"/>
      <w:kern w:val="28"/>
      <w:sz w:val="24"/>
      <w:szCs w:val="24"/>
      <w:lang w:val="ru-RU" w:eastAsia="ru-RU" w:bidi="ar-SA"/>
    </w:rPr>
  </w:style>
  <w:style w:type="paragraph" w:customStyle="1" w:styleId="25">
    <w:name w:val="Список 2 нумерованный"/>
    <w:basedOn w:val="af1"/>
    <w:rsid w:val="007818BF"/>
    <w:pPr>
      <w:keepLines/>
      <w:numPr>
        <w:numId w:val="79"/>
      </w:numPr>
      <w:tabs>
        <w:tab w:val="left" w:pos="1077"/>
      </w:tabs>
      <w:spacing w:before="120" w:after="120"/>
      <w:jc w:val="both"/>
    </w:pPr>
    <w:rPr>
      <w:sz w:val="26"/>
      <w:lang w:val="en-GB"/>
    </w:rPr>
  </w:style>
  <w:style w:type="paragraph" w:customStyle="1" w:styleId="affffffffffffffffffffffffffffa">
    <w:name w:val="Прижатый влево"/>
    <w:basedOn w:val="af1"/>
    <w:next w:val="af1"/>
    <w:rsid w:val="007818BF"/>
    <w:pPr>
      <w:autoSpaceDE w:val="0"/>
      <w:autoSpaceDN w:val="0"/>
      <w:adjustRightInd w:val="0"/>
      <w:spacing w:after="120"/>
      <w:jc w:val="both"/>
    </w:pPr>
    <w:rPr>
      <w:rFonts w:ascii="Arial" w:hAnsi="Arial"/>
      <w:sz w:val="20"/>
      <w:szCs w:val="20"/>
    </w:rPr>
  </w:style>
  <w:style w:type="character" w:customStyle="1" w:styleId="pathway">
    <w:name w:val="pathway"/>
    <w:basedOn w:val="af3"/>
    <w:rsid w:val="007818BF"/>
    <w:rPr>
      <w:b/>
      <w:kern w:val="28"/>
      <w:sz w:val="24"/>
      <w:szCs w:val="24"/>
      <w:lang w:val="en-US" w:eastAsia="en-US" w:bidi="ar-SA"/>
    </w:rPr>
  </w:style>
  <w:style w:type="character" w:customStyle="1" w:styleId="PEStyleFont3">
    <w:name w:val="PEStyleFont3"/>
    <w:basedOn w:val="af3"/>
    <w:rsid w:val="007818BF"/>
    <w:rPr>
      <w:rFonts w:ascii="Arial" w:hAnsi="Arial"/>
      <w:b/>
      <w:spacing w:val="0"/>
      <w:kern w:val="28"/>
      <w:position w:val="0"/>
      <w:sz w:val="20"/>
      <w:szCs w:val="20"/>
      <w:u w:val="none"/>
      <w:lang w:val="en-US" w:eastAsia="en-US" w:bidi="ar-SA"/>
    </w:rPr>
  </w:style>
  <w:style w:type="paragraph" w:customStyle="1" w:styleId="PEStylePara1">
    <w:name w:val="PEStylePara1"/>
    <w:basedOn w:val="af1"/>
    <w:next w:val="af1"/>
    <w:rsid w:val="007818BF"/>
    <w:pPr>
      <w:spacing w:after="120"/>
      <w:jc w:val="both"/>
    </w:pPr>
    <w:rPr>
      <w:rFonts w:ascii="Courier New" w:hAnsi="Courier New" w:cs="Courier New"/>
      <w:sz w:val="20"/>
      <w:szCs w:val="20"/>
    </w:rPr>
  </w:style>
  <w:style w:type="paragraph" w:customStyle="1" w:styleId="CharCharCharChar">
    <w:name w:val="Знак Знак Char Char Знак Знак Char Char"/>
    <w:basedOn w:val="af1"/>
    <w:rsid w:val="007818BF"/>
    <w:pPr>
      <w:spacing w:after="160" w:line="240" w:lineRule="exact"/>
      <w:jc w:val="both"/>
    </w:pPr>
    <w:rPr>
      <w:rFonts w:ascii="Verdana" w:hAnsi="Verdana" w:cs="Verdana"/>
      <w:sz w:val="20"/>
      <w:szCs w:val="20"/>
      <w:lang w:val="en-US" w:eastAsia="en-US"/>
    </w:rPr>
  </w:style>
  <w:style w:type="paragraph" w:customStyle="1" w:styleId="Formatvorlage-3Vor12pt">
    <w:name w:val="Formatvorlage Пункт подраздела - 3 ур + Vor:  12 pt"/>
    <w:basedOn w:val="-32"/>
    <w:rsid w:val="007818BF"/>
    <w:pPr>
      <w:tabs>
        <w:tab w:val="num" w:pos="360"/>
      </w:tabs>
      <w:spacing w:before="240"/>
      <w:ind w:left="1134" w:firstLine="0"/>
    </w:pPr>
    <w:rPr>
      <w:szCs w:val="20"/>
    </w:rPr>
  </w:style>
  <w:style w:type="paragraph" w:customStyle="1" w:styleId="TextDPD">
    <w:name w:val="Text DPD"/>
    <w:basedOn w:val="af1"/>
    <w:rsid w:val="007818BF"/>
    <w:pPr>
      <w:spacing w:before="60" w:after="60"/>
      <w:ind w:left="1134"/>
      <w:jc w:val="both"/>
    </w:pPr>
    <w:rPr>
      <w:sz w:val="28"/>
      <w:szCs w:val="28"/>
    </w:rPr>
  </w:style>
  <w:style w:type="numbering" w:customStyle="1" w:styleId="6">
    <w:name w:val="Стиль6"/>
    <w:rsid w:val="007818BF"/>
    <w:pPr>
      <w:numPr>
        <w:numId w:val="80"/>
      </w:numPr>
    </w:pPr>
  </w:style>
  <w:style w:type="paragraph" w:customStyle="1" w:styleId="affffffffffffffffffffffffffffb">
    <w:name w:val="Список приложений"/>
    <w:basedOn w:val="27"/>
    <w:rsid w:val="007818BF"/>
    <w:pPr>
      <w:tabs>
        <w:tab w:val="num" w:pos="360"/>
        <w:tab w:val="right" w:leader="dot" w:pos="9344"/>
      </w:tabs>
      <w:spacing w:before="60" w:after="60"/>
      <w:ind w:left="360" w:right="788" w:hanging="360"/>
      <w:jc w:val="both"/>
    </w:pPr>
    <w:rPr>
      <w:rFonts w:eastAsia="MS Mincho"/>
      <w:smallCaps w:val="0"/>
      <w:noProof/>
      <w:sz w:val="24"/>
    </w:rPr>
  </w:style>
  <w:style w:type="paragraph" w:customStyle="1" w:styleId="affffffffffffffffffffffffffffc">
    <w:name w:val="ИФ КМТ"/>
    <w:next w:val="af1"/>
    <w:rsid w:val="007818BF"/>
    <w:pPr>
      <w:pBdr>
        <w:bottom w:val="single" w:sz="4" w:space="1" w:color="auto"/>
      </w:pBdr>
      <w:shd w:val="pct15" w:color="auto" w:fill="FFFFFF"/>
      <w:jc w:val="center"/>
    </w:pPr>
    <w:rPr>
      <w:rFonts w:eastAsia="MS Mincho"/>
      <w:b/>
      <w:bCs/>
      <w:caps/>
      <w:noProof/>
      <w:sz w:val="22"/>
      <w:szCs w:val="22"/>
    </w:rPr>
  </w:style>
  <w:style w:type="paragraph" w:customStyle="1" w:styleId="095">
    <w:name w:val="Стиль Первая строка:  095 см Знак"/>
    <w:basedOn w:val="af1"/>
    <w:link w:val="0950"/>
    <w:rsid w:val="007818BF"/>
    <w:pPr>
      <w:overflowPunct w:val="0"/>
      <w:autoSpaceDE w:val="0"/>
      <w:autoSpaceDN w:val="0"/>
      <w:adjustRightInd w:val="0"/>
      <w:spacing w:before="60" w:after="60" w:line="360" w:lineRule="auto"/>
      <w:ind w:firstLine="709"/>
      <w:jc w:val="both"/>
      <w:textAlignment w:val="baseline"/>
    </w:pPr>
    <w:rPr>
      <w:rFonts w:eastAsia="MS Mincho"/>
      <w:sz w:val="28"/>
      <w:szCs w:val="20"/>
    </w:rPr>
  </w:style>
  <w:style w:type="character" w:customStyle="1" w:styleId="0950">
    <w:name w:val="Стиль Первая строка:  095 см Знак Знак"/>
    <w:basedOn w:val="af3"/>
    <w:link w:val="095"/>
    <w:locked/>
    <w:rsid w:val="007818BF"/>
    <w:rPr>
      <w:rFonts w:eastAsia="MS Mincho"/>
      <w:sz w:val="28"/>
    </w:rPr>
  </w:style>
  <w:style w:type="paragraph" w:customStyle="1" w:styleId="affffffffffffffffffffffffffffd">
    <w:name w:val="списки_названий"/>
    <w:basedOn w:val="af1"/>
    <w:rsid w:val="007818BF"/>
    <w:pPr>
      <w:tabs>
        <w:tab w:val="num" w:pos="927"/>
      </w:tabs>
      <w:spacing w:before="60" w:after="60" w:line="360" w:lineRule="auto"/>
      <w:ind w:left="927" w:hanging="360"/>
      <w:jc w:val="both"/>
    </w:pPr>
    <w:rPr>
      <w:rFonts w:eastAsia="MS Mincho"/>
      <w:b/>
      <w:sz w:val="28"/>
      <w:szCs w:val="20"/>
    </w:rPr>
  </w:style>
  <w:style w:type="paragraph" w:customStyle="1" w:styleId="104">
    <w:name w:val="10_Ж_центр"/>
    <w:basedOn w:val="145"/>
    <w:rsid w:val="007818BF"/>
    <w:rPr>
      <w:b/>
      <w:sz w:val="20"/>
    </w:rPr>
  </w:style>
  <w:style w:type="paragraph" w:customStyle="1" w:styleId="145">
    <w:name w:val="14_центр"/>
    <w:basedOn w:val="12ff2"/>
    <w:rsid w:val="007818BF"/>
    <w:rPr>
      <w:b w:val="0"/>
      <w:sz w:val="28"/>
    </w:rPr>
  </w:style>
  <w:style w:type="paragraph" w:customStyle="1" w:styleId="12ff2">
    <w:name w:val="12_Ж_центр"/>
    <w:basedOn w:val="af1"/>
    <w:rsid w:val="007818BF"/>
    <w:pPr>
      <w:spacing w:before="60" w:after="60"/>
      <w:jc w:val="center"/>
    </w:pPr>
    <w:rPr>
      <w:rFonts w:eastAsia="MS Mincho"/>
      <w:b/>
      <w:sz w:val="26"/>
      <w:szCs w:val="20"/>
    </w:rPr>
  </w:style>
  <w:style w:type="paragraph" w:customStyle="1" w:styleId="DefinitionTerm">
    <w:name w:val="Definition Term"/>
    <w:basedOn w:val="af1"/>
    <w:next w:val="af1"/>
    <w:rsid w:val="007818BF"/>
    <w:pPr>
      <w:widowControl w:val="0"/>
      <w:spacing w:before="60" w:after="60"/>
      <w:jc w:val="both"/>
    </w:pPr>
    <w:rPr>
      <w:rFonts w:eastAsia="MS Mincho"/>
      <w:sz w:val="26"/>
      <w:szCs w:val="20"/>
    </w:rPr>
  </w:style>
  <w:style w:type="paragraph" w:customStyle="1" w:styleId="affffffffffffffffffffffffffffe">
    <w:name w:val="Термин"/>
    <w:basedOn w:val="af1"/>
    <w:next w:val="af1"/>
    <w:rsid w:val="007818BF"/>
    <w:pPr>
      <w:widowControl w:val="0"/>
      <w:spacing w:before="60" w:after="60"/>
      <w:jc w:val="both"/>
    </w:pPr>
    <w:rPr>
      <w:rFonts w:eastAsia="MS Mincho"/>
      <w:sz w:val="26"/>
      <w:szCs w:val="20"/>
    </w:rPr>
  </w:style>
  <w:style w:type="paragraph" w:customStyle="1" w:styleId="afffffffffffffffffffffffffffff">
    <w:name w:val="Обычный таблицы"/>
    <w:basedOn w:val="af1"/>
    <w:rsid w:val="007818BF"/>
    <w:pPr>
      <w:spacing w:before="60" w:after="60"/>
      <w:jc w:val="both"/>
    </w:pPr>
    <w:rPr>
      <w:rFonts w:ascii="Arial" w:eastAsia="MS Mincho" w:hAnsi="Arial"/>
      <w:sz w:val="26"/>
      <w:szCs w:val="20"/>
      <w:lang w:val="en-US" w:eastAsia="en-US"/>
    </w:rPr>
  </w:style>
  <w:style w:type="paragraph" w:customStyle="1" w:styleId="001">
    <w:name w:val="Стиль Обычный отступ + полужирный курсив Перед:  0 пт После:  0 ..."/>
    <w:basedOn w:val="affffffc"/>
    <w:rsid w:val="007818BF"/>
    <w:pPr>
      <w:spacing w:before="60" w:beforeAutospacing="0" w:after="60" w:afterAutospacing="0"/>
      <w:ind w:left="0" w:firstLine="720"/>
    </w:pPr>
    <w:rPr>
      <w:rFonts w:ascii="Times New Roman" w:eastAsia="MS Mincho" w:hAnsi="Times New Roman"/>
      <w:b/>
      <w:bCs/>
      <w:i/>
      <w:iCs/>
      <w:sz w:val="24"/>
      <w:szCs w:val="20"/>
    </w:rPr>
  </w:style>
  <w:style w:type="character" w:customStyle="1" w:styleId="150">
    <w:name w:val="Знак Знак15"/>
    <w:basedOn w:val="af3"/>
    <w:locked/>
    <w:rsid w:val="007818BF"/>
    <w:rPr>
      <w:rFonts w:eastAsia="MS Mincho"/>
      <w:b/>
      <w:kern w:val="28"/>
      <w:sz w:val="24"/>
      <w:szCs w:val="24"/>
      <w:u w:val="single"/>
      <w:lang w:val="ru-RU" w:eastAsia="ru-RU" w:bidi="ar-SA"/>
    </w:rPr>
  </w:style>
  <w:style w:type="character" w:customStyle="1" w:styleId="146">
    <w:name w:val="Знак Знак14"/>
    <w:basedOn w:val="af3"/>
    <w:locked/>
    <w:rsid w:val="007818BF"/>
    <w:rPr>
      <w:rFonts w:eastAsia="MS Mincho"/>
      <w:b/>
      <w:kern w:val="28"/>
      <w:sz w:val="24"/>
      <w:szCs w:val="24"/>
      <w:u w:val="single"/>
      <w:lang w:val="ru-RU" w:eastAsia="ru-RU" w:bidi="ar-SA"/>
    </w:rPr>
  </w:style>
  <w:style w:type="character" w:customStyle="1" w:styleId="131">
    <w:name w:val="Знак Знак13"/>
    <w:basedOn w:val="af3"/>
    <w:locked/>
    <w:rsid w:val="007818BF"/>
    <w:rPr>
      <w:rFonts w:ascii="Arial" w:eastAsia="MS Mincho" w:hAnsi="Arial" w:cs="Arial"/>
      <w:b/>
      <w:bCs/>
      <w:i/>
      <w:iCs/>
      <w:kern w:val="28"/>
      <w:sz w:val="18"/>
      <w:szCs w:val="18"/>
      <w:lang w:val="ru-RU" w:eastAsia="ru-RU" w:bidi="ar-SA"/>
    </w:rPr>
  </w:style>
  <w:style w:type="character" w:customStyle="1" w:styleId="87">
    <w:name w:val="Знак Знак8"/>
    <w:basedOn w:val="af3"/>
    <w:locked/>
    <w:rsid w:val="007818BF"/>
    <w:rPr>
      <w:rFonts w:ascii="PetersburgCTT" w:eastAsia="MS Mincho" w:hAnsi="PetersburgCTT"/>
      <w:b/>
      <w:color w:val="000000"/>
      <w:kern w:val="28"/>
      <w:sz w:val="24"/>
      <w:szCs w:val="24"/>
      <w:lang w:val="ru-RU" w:eastAsia="ru-RU" w:bidi="ar-SA"/>
    </w:rPr>
  </w:style>
  <w:style w:type="character" w:customStyle="1" w:styleId="5f7">
    <w:name w:val="Знак Знак5"/>
    <w:basedOn w:val="af3"/>
    <w:locked/>
    <w:rsid w:val="007818BF"/>
    <w:rPr>
      <w:rFonts w:eastAsia="MS Mincho"/>
      <w:b/>
      <w:color w:val="000000"/>
      <w:spacing w:val="-10"/>
      <w:kern w:val="28"/>
      <w:sz w:val="24"/>
      <w:szCs w:val="24"/>
      <w:lang w:val="ru-RU" w:eastAsia="ru-RU" w:bidi="ar-SA"/>
    </w:rPr>
  </w:style>
  <w:style w:type="character" w:customStyle="1" w:styleId="95">
    <w:name w:val="Знак Знак9"/>
    <w:basedOn w:val="af3"/>
    <w:locked/>
    <w:rsid w:val="007818BF"/>
    <w:rPr>
      <w:rFonts w:ascii="Courier New" w:eastAsia="MS Mincho" w:hAnsi="Courier New" w:cs="Courier New"/>
      <w:b/>
      <w:kern w:val="28"/>
      <w:sz w:val="24"/>
      <w:szCs w:val="24"/>
      <w:lang w:val="ru-RU" w:eastAsia="ru-RU" w:bidi="ar-SA"/>
    </w:rPr>
  </w:style>
  <w:style w:type="character" w:customStyle="1" w:styleId="3fff3">
    <w:name w:val="Знак Знак3"/>
    <w:basedOn w:val="af3"/>
    <w:locked/>
    <w:rsid w:val="007818BF"/>
    <w:rPr>
      <w:rFonts w:eastAsia="MS Mincho"/>
      <w:b/>
      <w:bCs/>
      <w:i/>
      <w:iCs/>
      <w:kern w:val="28"/>
      <w:sz w:val="24"/>
      <w:szCs w:val="24"/>
      <w:lang w:val="ru-RU" w:eastAsia="ru-RU" w:bidi="ar-SA"/>
    </w:rPr>
  </w:style>
  <w:style w:type="character" w:customStyle="1" w:styleId="77">
    <w:name w:val="Знак Знак7"/>
    <w:basedOn w:val="af3"/>
    <w:semiHidden/>
    <w:locked/>
    <w:rsid w:val="007818BF"/>
    <w:rPr>
      <w:rFonts w:ascii="Tahoma" w:eastAsia="MS Mincho" w:hAnsi="Tahoma"/>
      <w:b/>
      <w:color w:val="000000"/>
      <w:kern w:val="28"/>
      <w:sz w:val="24"/>
      <w:szCs w:val="24"/>
      <w:lang w:val="ru-RU" w:eastAsia="ru-RU" w:bidi="ar-SA"/>
    </w:rPr>
  </w:style>
  <w:style w:type="character" w:customStyle="1" w:styleId="1ffffffe">
    <w:name w:val="Основной текст1 Знак Знак Знак"/>
    <w:aliases w:val="Основной текст Знак1 Знак2 Знак Знак Знак,Основной текст Знак Знак Знак1 Знак Знак Знак1,Основной текст Знак1 Знак11 Знак Знак Знак"/>
    <w:basedOn w:val="af3"/>
    <w:rsid w:val="007818BF"/>
    <w:rPr>
      <w:rFonts w:cs="Times New Roman"/>
      <w:b/>
      <w:kern w:val="28"/>
      <w:sz w:val="24"/>
      <w:szCs w:val="24"/>
      <w:lang w:val="ru-RU" w:eastAsia="ru-RU" w:bidi="ar-SA"/>
    </w:rPr>
  </w:style>
  <w:style w:type="character" w:customStyle="1" w:styleId="sz14">
    <w:name w:val="sz14"/>
    <w:basedOn w:val="af3"/>
    <w:rsid w:val="007818BF"/>
    <w:rPr>
      <w:b/>
      <w:kern w:val="28"/>
      <w:sz w:val="24"/>
      <w:szCs w:val="24"/>
      <w:lang w:val="en-US" w:eastAsia="en-US" w:bidi="ar-SA"/>
    </w:rPr>
  </w:style>
  <w:style w:type="paragraph" w:customStyle="1" w:styleId="afffffffffffffffffffffffffffff0">
    <w:name w:val="Стиль Подзаголовок + полужирный"/>
    <w:basedOn w:val="afffff5"/>
    <w:next w:val="afffffffffffffffffff1"/>
    <w:rsid w:val="007818BF"/>
    <w:pPr>
      <w:keepNext w:val="0"/>
      <w:pageBreakBefore/>
      <w:widowControl/>
      <w:suppressAutoHyphens w:val="0"/>
      <w:overflowPunct w:val="0"/>
      <w:autoSpaceDE w:val="0"/>
      <w:autoSpaceDN w:val="0"/>
      <w:adjustRightInd w:val="0"/>
      <w:spacing w:before="0" w:after="60" w:line="360" w:lineRule="auto"/>
      <w:ind w:firstLine="709"/>
      <w:textAlignment w:val="baseline"/>
      <w:outlineLvl w:val="1"/>
    </w:pPr>
    <w:rPr>
      <w:rFonts w:eastAsia="Times New Roman" w:cs="Arial"/>
      <w:b/>
      <w:bCs/>
      <w:i w:val="0"/>
      <w:iCs w:val="0"/>
      <w:szCs w:val="24"/>
    </w:rPr>
  </w:style>
  <w:style w:type="paragraph" w:customStyle="1" w:styleId="11">
    <w:name w:val="заголовок 1 ю"/>
    <w:basedOn w:val="1f0"/>
    <w:next w:val="aff"/>
    <w:rsid w:val="007818BF"/>
    <w:pPr>
      <w:keepNext/>
      <w:keepLines w:val="0"/>
      <w:pageBreakBefore w:val="0"/>
      <w:numPr>
        <w:numId w:val="81"/>
      </w:numPr>
      <w:suppressLineNumbers w:val="0"/>
      <w:pBdr>
        <w:bottom w:val="none" w:sz="0" w:space="0" w:color="auto"/>
      </w:pBdr>
      <w:spacing w:line="360" w:lineRule="auto"/>
      <w:ind w:right="284"/>
      <w:jc w:val="center"/>
      <w:outlineLvl w:val="0"/>
    </w:pPr>
    <w:rPr>
      <w:rFonts w:ascii="Arial" w:hAnsi="Arial"/>
      <w:caps w:val="0"/>
      <w:szCs w:val="20"/>
    </w:rPr>
  </w:style>
  <w:style w:type="paragraph" w:customStyle="1" w:styleId="114">
    <w:name w:val="Стиль заголовок 1 + кернинг от 14 пт"/>
    <w:basedOn w:val="1f0"/>
    <w:autoRedefine/>
    <w:rsid w:val="007818BF"/>
    <w:pPr>
      <w:keepNext/>
      <w:keepLines w:val="0"/>
      <w:pageBreakBefore w:val="0"/>
      <w:numPr>
        <w:numId w:val="82"/>
      </w:numPr>
      <w:suppressLineNumbers w:val="0"/>
      <w:pBdr>
        <w:bottom w:val="none" w:sz="0" w:space="0" w:color="auto"/>
      </w:pBdr>
      <w:spacing w:line="360" w:lineRule="auto"/>
      <w:ind w:right="284"/>
      <w:jc w:val="center"/>
      <w:outlineLvl w:val="0"/>
    </w:pPr>
    <w:rPr>
      <w:rFonts w:ascii="Arial" w:hAnsi="Arial"/>
      <w:bCs/>
      <w:caps w:val="0"/>
      <w:szCs w:val="20"/>
    </w:rPr>
  </w:style>
  <w:style w:type="paragraph" w:customStyle="1" w:styleId="1141">
    <w:name w:val="Стиль заголовок 1 + кернинг от 14 пт1"/>
    <w:basedOn w:val="1f0"/>
    <w:rsid w:val="007818BF"/>
    <w:pPr>
      <w:keepNext/>
      <w:keepLines w:val="0"/>
      <w:pageBreakBefore w:val="0"/>
      <w:numPr>
        <w:numId w:val="83"/>
      </w:numPr>
      <w:suppressLineNumbers w:val="0"/>
      <w:pBdr>
        <w:bottom w:val="none" w:sz="0" w:space="0" w:color="auto"/>
      </w:pBdr>
      <w:tabs>
        <w:tab w:val="center" w:pos="0"/>
        <w:tab w:val="center" w:pos="567"/>
        <w:tab w:val="center" w:pos="1134"/>
      </w:tabs>
      <w:spacing w:line="360" w:lineRule="auto"/>
      <w:ind w:left="1701" w:firstLine="0"/>
      <w:jc w:val="center"/>
      <w:outlineLvl w:val="0"/>
    </w:pPr>
    <w:rPr>
      <w:rFonts w:ascii="Arial" w:hAnsi="Arial"/>
      <w:bCs/>
      <w:caps w:val="0"/>
      <w:szCs w:val="20"/>
    </w:rPr>
  </w:style>
  <w:style w:type="character" w:customStyle="1" w:styleId="-016">
    <w:name w:val="Абзац ненумерованный - 0 ур Знак1 Знак Знак Знак"/>
    <w:basedOn w:val="af3"/>
    <w:rsid w:val="007818BF"/>
    <w:rPr>
      <w:b/>
      <w:kern w:val="28"/>
      <w:sz w:val="28"/>
      <w:szCs w:val="28"/>
      <w:lang w:val="ru-RU" w:eastAsia="ru-RU" w:bidi="ar-SA"/>
    </w:rPr>
  </w:style>
  <w:style w:type="character" w:customStyle="1" w:styleId="affffffffffffffffffffb">
    <w:name w:val="Приложение Знак"/>
    <w:basedOn w:val="af3"/>
    <w:link w:val="a5"/>
    <w:rsid w:val="007818BF"/>
    <w:rPr>
      <w:rFonts w:ascii="Arial" w:hAnsi="Arial"/>
      <w:b/>
      <w:sz w:val="28"/>
      <w:szCs w:val="28"/>
    </w:rPr>
  </w:style>
  <w:style w:type="paragraph" w:customStyle="1" w:styleId="1fffffff">
    <w:name w:val="ПашСтиль1"/>
    <w:basedOn w:val="af1"/>
    <w:rsid w:val="007818BF"/>
    <w:pPr>
      <w:tabs>
        <w:tab w:val="left" w:pos="851"/>
      </w:tabs>
      <w:spacing w:after="120" w:line="420" w:lineRule="auto"/>
      <w:jc w:val="both"/>
    </w:pPr>
    <w:rPr>
      <w:rFonts w:ascii="Courier New" w:hAnsi="Courier New"/>
      <w:sz w:val="28"/>
      <w:szCs w:val="20"/>
    </w:rPr>
  </w:style>
  <w:style w:type="character" w:customStyle="1" w:styleId="totalprice1">
    <w:name w:val="totalprice1"/>
    <w:basedOn w:val="af3"/>
    <w:rsid w:val="007818BF"/>
    <w:rPr>
      <w:b w:val="0"/>
      <w:bCs/>
      <w:color w:val="B31B00"/>
      <w:kern w:val="28"/>
      <w:sz w:val="31"/>
      <w:szCs w:val="31"/>
      <w:lang w:val="en-US" w:eastAsia="en-US" w:bidi="ar-SA"/>
    </w:rPr>
  </w:style>
  <w:style w:type="paragraph" w:customStyle="1" w:styleId="afffffffffffffffffffffffffffff1">
    <w:name w:val="Абзац нумерованный"/>
    <w:basedOn w:val="af1"/>
    <w:rsid w:val="007818BF"/>
    <w:pPr>
      <w:spacing w:after="120"/>
      <w:ind w:firstLine="709"/>
      <w:jc w:val="both"/>
    </w:pPr>
    <w:rPr>
      <w:sz w:val="26"/>
      <w:szCs w:val="20"/>
    </w:rPr>
  </w:style>
  <w:style w:type="paragraph" w:customStyle="1" w:styleId="-0b">
    <w:name w:val="Стиль Абзац ненумерованный - 0 ур + По левому краю"/>
    <w:basedOn w:val="-00"/>
    <w:rsid w:val="007818BF"/>
    <w:rPr>
      <w:szCs w:val="20"/>
    </w:rPr>
  </w:style>
  <w:style w:type="paragraph" w:customStyle="1" w:styleId="--34">
    <w:name w:val="Стиль Пункт подраздела - заголовок - 3 ур + не курсив"/>
    <w:basedOn w:val="af1"/>
    <w:rsid w:val="007818BF"/>
    <w:pPr>
      <w:keepNext/>
      <w:tabs>
        <w:tab w:val="num" w:pos="720"/>
      </w:tabs>
      <w:suppressAutoHyphens/>
      <w:spacing w:before="60" w:after="60"/>
      <w:ind w:left="720" w:right="170" w:firstLine="709"/>
      <w:jc w:val="both"/>
    </w:pPr>
    <w:rPr>
      <w:sz w:val="28"/>
      <w:szCs w:val="28"/>
    </w:rPr>
  </w:style>
  <w:style w:type="paragraph" w:customStyle="1" w:styleId="-0c">
    <w:name w:val="Стиль Абзац ненумерованный - 0 ур + Красный"/>
    <w:basedOn w:val="-00"/>
    <w:rsid w:val="007818BF"/>
    <w:rPr>
      <w:color w:val="FF0000"/>
    </w:rPr>
  </w:style>
  <w:style w:type="character" w:customStyle="1" w:styleId="afffffffffffffffffffffffffffff2">
    <w:name w:val="Стиль Красный"/>
    <w:basedOn w:val="af3"/>
    <w:rsid w:val="007818BF"/>
    <w:rPr>
      <w:b/>
      <w:color w:val="FF0000"/>
      <w:kern w:val="28"/>
      <w:sz w:val="24"/>
      <w:szCs w:val="24"/>
      <w:lang w:val="en-US" w:eastAsia="en-US" w:bidi="ar-SA"/>
    </w:rPr>
  </w:style>
  <w:style w:type="paragraph" w:customStyle="1" w:styleId="1fffffff0">
    <w:name w:val="Стиль Заголовок 1 + По центру"/>
    <w:basedOn w:val="af1"/>
    <w:rsid w:val="007818BF"/>
    <w:pPr>
      <w:spacing w:after="120"/>
      <w:jc w:val="both"/>
    </w:pPr>
    <w:rPr>
      <w:sz w:val="26"/>
    </w:rPr>
  </w:style>
  <w:style w:type="paragraph" w:customStyle="1" w:styleId="CM3">
    <w:name w:val="CM3"/>
    <w:basedOn w:val="Default"/>
    <w:next w:val="Default"/>
    <w:rsid w:val="007818BF"/>
    <w:pPr>
      <w:widowControl/>
    </w:pPr>
    <w:rPr>
      <w:color w:val="auto"/>
      <w:lang w:val="ru-RU" w:eastAsia="ru-RU"/>
    </w:rPr>
  </w:style>
  <w:style w:type="paragraph" w:customStyle="1" w:styleId="CM21">
    <w:name w:val="CM2+1"/>
    <w:basedOn w:val="Default"/>
    <w:next w:val="Default"/>
    <w:rsid w:val="007818BF"/>
    <w:pPr>
      <w:widowControl/>
      <w:spacing w:line="276" w:lineRule="atLeast"/>
    </w:pPr>
    <w:rPr>
      <w:rFonts w:ascii="Arial" w:hAnsi="Arial" w:cs="Arial"/>
      <w:color w:val="auto"/>
      <w:lang w:val="ru-RU" w:eastAsia="ru-RU"/>
    </w:rPr>
  </w:style>
  <w:style w:type="paragraph" w:customStyle="1" w:styleId="CM31">
    <w:name w:val="CM3+1"/>
    <w:basedOn w:val="Default"/>
    <w:next w:val="Default"/>
    <w:rsid w:val="007818BF"/>
    <w:pPr>
      <w:widowControl/>
    </w:pPr>
    <w:rPr>
      <w:rFonts w:ascii="Arial" w:hAnsi="Arial" w:cs="Arial"/>
      <w:color w:val="auto"/>
      <w:lang w:val="ru-RU" w:eastAsia="ru-RU"/>
    </w:rPr>
  </w:style>
  <w:style w:type="character" w:customStyle="1" w:styleId="-213">
    <w:name w:val="Пункт раздела - 2 ур Знак1"/>
    <w:basedOn w:val="-05"/>
    <w:rsid w:val="007818BF"/>
    <w:rPr>
      <w:b w:val="0"/>
      <w:kern w:val="28"/>
      <w:sz w:val="28"/>
      <w:szCs w:val="28"/>
      <w:lang w:val="ru-RU" w:eastAsia="ru-RU" w:bidi="ar-SA"/>
    </w:rPr>
  </w:style>
  <w:style w:type="character" w:customStyle="1" w:styleId="--311">
    <w:name w:val="Пункт подраздела - заголовок - 3 ур Знак Знак1"/>
    <w:basedOn w:val="af3"/>
    <w:rsid w:val="007818BF"/>
    <w:rPr>
      <w:b/>
      <w:i/>
      <w:kern w:val="28"/>
      <w:sz w:val="28"/>
      <w:szCs w:val="28"/>
      <w:lang w:val="ru-RU" w:eastAsia="ru-RU" w:bidi="ar-SA"/>
    </w:rPr>
  </w:style>
  <w:style w:type="character" w:customStyle="1" w:styleId="11fb">
    <w:name w:val="Гиперссылка11"/>
    <w:basedOn w:val="af3"/>
    <w:rsid w:val="007818BF"/>
    <w:rPr>
      <w:b/>
      <w:color w:val="0000FF"/>
      <w:kern w:val="28"/>
      <w:sz w:val="24"/>
      <w:szCs w:val="24"/>
      <w:u w:val="single"/>
      <w:lang w:val="en-US" w:eastAsia="en-US" w:bidi="ar-SA"/>
    </w:rPr>
  </w:style>
  <w:style w:type="paragraph" w:customStyle="1" w:styleId="3110">
    <w:name w:val="Основной текст с отступом 311"/>
    <w:basedOn w:val="119"/>
    <w:rsid w:val="007818BF"/>
    <w:pPr>
      <w:shd w:val="clear" w:color="auto" w:fill="FFFFFF"/>
      <w:spacing w:before="384"/>
      <w:ind w:left="288"/>
    </w:pPr>
    <w:rPr>
      <w:b/>
      <w:snapToGrid/>
      <w:color w:val="000000"/>
      <w:spacing w:val="-10"/>
    </w:rPr>
  </w:style>
  <w:style w:type="paragraph" w:customStyle="1" w:styleId="fig">
    <w:name w:val="fig"/>
    <w:basedOn w:val="af1"/>
    <w:rsid w:val="007818BF"/>
    <w:pPr>
      <w:spacing w:before="100" w:beforeAutospacing="1" w:after="100" w:afterAutospacing="1"/>
      <w:jc w:val="center"/>
    </w:pPr>
    <w:rPr>
      <w:i/>
      <w:iCs/>
      <w:sz w:val="20"/>
    </w:rPr>
  </w:style>
  <w:style w:type="paragraph" w:customStyle="1" w:styleId="tabl">
    <w:name w:val="tabl"/>
    <w:basedOn w:val="af1"/>
    <w:rsid w:val="007818BF"/>
    <w:pPr>
      <w:spacing w:before="100" w:beforeAutospacing="1" w:after="100" w:afterAutospacing="1"/>
      <w:ind w:firstLine="360"/>
      <w:jc w:val="both"/>
    </w:pPr>
    <w:rPr>
      <w:color w:val="000000"/>
      <w:sz w:val="22"/>
      <w:szCs w:val="22"/>
    </w:rPr>
  </w:style>
  <w:style w:type="paragraph" w:customStyle="1" w:styleId="Normar2">
    <w:name w:val="Norma r2"/>
    <w:basedOn w:val="af1"/>
    <w:rsid w:val="007818BF"/>
    <w:pPr>
      <w:pBdr>
        <w:top w:val="single" w:sz="12" w:space="1" w:color="auto"/>
        <w:left w:val="single" w:sz="12" w:space="1" w:color="auto"/>
        <w:bottom w:val="single" w:sz="12" w:space="1" w:color="auto"/>
        <w:right w:val="single" w:sz="12" w:space="1" w:color="auto"/>
      </w:pBdr>
      <w:spacing w:before="240" w:after="1680"/>
      <w:jc w:val="center"/>
    </w:pPr>
    <w:rPr>
      <w:rFonts w:ascii="CourierCyr" w:eastAsia="SimSun" w:hAnsi="CourierCyr"/>
      <w:sz w:val="26"/>
      <w:szCs w:val="20"/>
      <w:lang w:val="en-US"/>
    </w:rPr>
  </w:style>
  <w:style w:type="paragraph" w:customStyle="1" w:styleId="1fffffff1">
    <w:name w:val="Табл1"/>
    <w:basedOn w:val="af1"/>
    <w:rsid w:val="007818BF"/>
    <w:pPr>
      <w:spacing w:after="120"/>
      <w:jc w:val="both"/>
    </w:pPr>
    <w:rPr>
      <w:rFonts w:ascii="Courier New" w:eastAsia="SimSun" w:hAnsi="Courier New"/>
      <w:sz w:val="16"/>
      <w:szCs w:val="20"/>
    </w:rPr>
  </w:style>
  <w:style w:type="paragraph" w:customStyle="1" w:styleId="afffffffffffffffffffffffffffff3">
    <w:name w:val="ТаблРаспВыбр"/>
    <w:basedOn w:val="af1"/>
    <w:rsid w:val="007818BF"/>
    <w:pPr>
      <w:spacing w:after="120"/>
      <w:jc w:val="both"/>
    </w:pPr>
    <w:rPr>
      <w:rFonts w:ascii="Courier New" w:eastAsia="SimSun" w:hAnsi="Courier New"/>
      <w:sz w:val="20"/>
      <w:szCs w:val="20"/>
    </w:rPr>
  </w:style>
  <w:style w:type="paragraph" w:customStyle="1" w:styleId="1fffffff2">
    <w:name w:val="Табл.1"/>
    <w:basedOn w:val="af1"/>
    <w:rsid w:val="007818BF"/>
    <w:pPr>
      <w:widowControl w:val="0"/>
      <w:spacing w:after="120"/>
      <w:jc w:val="both"/>
    </w:pPr>
    <w:rPr>
      <w:rFonts w:eastAsia="SimSun"/>
      <w:sz w:val="20"/>
      <w:szCs w:val="20"/>
    </w:rPr>
  </w:style>
  <w:style w:type="paragraph" w:customStyle="1" w:styleId="5f8">
    <w:name w:val="заголовок 5"/>
    <w:basedOn w:val="af1"/>
    <w:next w:val="af1"/>
    <w:rsid w:val="007818BF"/>
    <w:pPr>
      <w:keepNext/>
      <w:spacing w:before="20" w:after="120"/>
      <w:jc w:val="center"/>
    </w:pPr>
    <w:rPr>
      <w:rFonts w:ascii="Arial" w:hAnsi="Arial"/>
      <w:spacing w:val="-20"/>
      <w:sz w:val="20"/>
      <w:szCs w:val="20"/>
    </w:rPr>
  </w:style>
  <w:style w:type="paragraph" w:customStyle="1" w:styleId="H5">
    <w:name w:val="H5"/>
    <w:basedOn w:val="af1"/>
    <w:next w:val="af1"/>
    <w:rsid w:val="007818BF"/>
    <w:pPr>
      <w:keepNext/>
      <w:widowControl w:val="0"/>
      <w:spacing w:before="100" w:after="100"/>
      <w:jc w:val="both"/>
      <w:outlineLvl w:val="5"/>
    </w:pPr>
    <w:rPr>
      <w:b/>
      <w:snapToGrid w:val="0"/>
      <w:sz w:val="20"/>
      <w:szCs w:val="20"/>
    </w:rPr>
  </w:style>
  <w:style w:type="paragraph" w:customStyle="1" w:styleId="H4">
    <w:name w:val="H4"/>
    <w:basedOn w:val="af1"/>
    <w:next w:val="af1"/>
    <w:rsid w:val="007818BF"/>
    <w:pPr>
      <w:keepNext/>
      <w:widowControl w:val="0"/>
      <w:spacing w:before="100" w:after="100"/>
      <w:jc w:val="both"/>
      <w:outlineLvl w:val="4"/>
    </w:pPr>
    <w:rPr>
      <w:b/>
      <w:snapToGrid w:val="0"/>
      <w:sz w:val="26"/>
      <w:szCs w:val="20"/>
    </w:rPr>
  </w:style>
  <w:style w:type="character" w:customStyle="1" w:styleId="afffffffffffffffffffffffffffff4">
    <w:name w:val="Текст записки Знак Знак Знак Знак Знак"/>
    <w:basedOn w:val="af3"/>
    <w:rsid w:val="007818BF"/>
    <w:rPr>
      <w:rFonts w:eastAsia="SimSun"/>
      <w:b/>
      <w:kern w:val="28"/>
      <w:sz w:val="24"/>
      <w:szCs w:val="24"/>
      <w:lang w:val="ru-RU" w:eastAsia="ru-RU" w:bidi="ar-SA"/>
    </w:rPr>
  </w:style>
  <w:style w:type="character" w:customStyle="1" w:styleId="afffffffffffffffffffffffffffff5">
    <w:name w:val="Название таблицы Знак Знак Знак"/>
    <w:basedOn w:val="af3"/>
    <w:rsid w:val="007818BF"/>
    <w:rPr>
      <w:b/>
      <w:kern w:val="28"/>
      <w:sz w:val="28"/>
      <w:szCs w:val="28"/>
      <w:lang w:val="ru-RU" w:eastAsia="ru-RU" w:bidi="ar-SA"/>
    </w:rPr>
  </w:style>
  <w:style w:type="paragraph" w:customStyle="1" w:styleId="EAIO">
    <w:name w:val="EAIO"/>
    <w:rsid w:val="007818BF"/>
    <w:rPr>
      <w:sz w:val="24"/>
      <w:lang w:val="en-US"/>
    </w:rPr>
  </w:style>
  <w:style w:type="paragraph" w:customStyle="1" w:styleId="PTTEKSTINUM">
    <w:name w:val="PT:TEKSTINUM"/>
    <w:basedOn w:val="af1"/>
    <w:rsid w:val="007818BF"/>
    <w:pPr>
      <w:tabs>
        <w:tab w:val="left" w:pos="3402"/>
      </w:tabs>
      <w:spacing w:after="120"/>
      <w:ind w:left="2608" w:hanging="1304"/>
      <w:jc w:val="both"/>
    </w:pPr>
    <w:rPr>
      <w:sz w:val="26"/>
      <w:szCs w:val="20"/>
      <w:lang w:val="fi-FI" w:eastAsia="en-US"/>
    </w:rPr>
  </w:style>
  <w:style w:type="paragraph" w:customStyle="1" w:styleId="description2">
    <w:name w:val="description2"/>
    <w:basedOn w:val="af1"/>
    <w:rsid w:val="007818BF"/>
    <w:pPr>
      <w:spacing w:before="20" w:after="40"/>
      <w:ind w:left="100" w:right="100"/>
      <w:jc w:val="both"/>
    </w:pPr>
    <w:rPr>
      <w:rFonts w:ascii="Verdana" w:hAnsi="Verdana"/>
      <w:sz w:val="18"/>
      <w:szCs w:val="18"/>
    </w:rPr>
  </w:style>
  <w:style w:type="character" w:customStyle="1" w:styleId="mainheader1">
    <w:name w:val="mainheader1"/>
    <w:basedOn w:val="af3"/>
    <w:rsid w:val="007818BF"/>
    <w:rPr>
      <w:rFonts w:ascii="Comic Sans MS" w:hAnsi="Comic Sans MS" w:hint="default"/>
      <w:b/>
      <w:color w:val="009933"/>
      <w:kern w:val="28"/>
      <w:sz w:val="30"/>
      <w:szCs w:val="30"/>
      <w:lang w:val="en-US" w:eastAsia="en-US" w:bidi="ar-SA"/>
    </w:rPr>
  </w:style>
  <w:style w:type="character" w:customStyle="1" w:styleId="-034">
    <w:name w:val="Абзац ненумерованный - 0 ур Знак3 Знак Знак Знак Знак"/>
    <w:basedOn w:val="af3"/>
    <w:rsid w:val="007818BF"/>
    <w:rPr>
      <w:b/>
      <w:kern w:val="28"/>
      <w:sz w:val="28"/>
      <w:szCs w:val="28"/>
      <w:lang w:val="ru-RU" w:eastAsia="ru-RU" w:bidi="ar-SA"/>
    </w:rPr>
  </w:style>
  <w:style w:type="paragraph" w:customStyle="1" w:styleId="3005">
    <w:name w:val="Стиль Заголовок 3 + полужирный по центру Выступ:  005 см"/>
    <w:basedOn w:val="33"/>
    <w:autoRedefine/>
    <w:rsid w:val="007818BF"/>
    <w:pPr>
      <w:suppressAutoHyphens w:val="0"/>
      <w:overflowPunct w:val="0"/>
      <w:autoSpaceDE w:val="0"/>
      <w:autoSpaceDN w:val="0"/>
      <w:adjustRightInd w:val="0"/>
      <w:spacing w:before="0" w:after="0" w:line="360" w:lineRule="auto"/>
      <w:ind w:firstLine="709"/>
      <w:textAlignment w:val="baseline"/>
    </w:pPr>
    <w:rPr>
      <w:rFonts w:cs="Times New Roman"/>
      <w:szCs w:val="24"/>
    </w:rPr>
  </w:style>
  <w:style w:type="character" w:customStyle="1" w:styleId="afffffffffffffffffff6">
    <w:name w:val="Обычный + полуторный Знак"/>
    <w:basedOn w:val="af3"/>
    <w:link w:val="afffffffffffffffffff5"/>
    <w:rsid w:val="007818BF"/>
    <w:rPr>
      <w:rFonts w:cs="Arial"/>
      <w:sz w:val="28"/>
      <w:szCs w:val="28"/>
      <w:lang w:eastAsia="en-US"/>
    </w:rPr>
  </w:style>
  <w:style w:type="character" w:customStyle="1" w:styleId="rvts148">
    <w:name w:val="rvts148"/>
    <w:basedOn w:val="af3"/>
    <w:rsid w:val="007818BF"/>
    <w:rPr>
      <w:rFonts w:ascii="Arial" w:hAnsi="Arial" w:cs="Arial" w:hint="default"/>
      <w:b/>
      <w:bCs w:val="0"/>
      <w:i w:val="0"/>
      <w:iCs w:val="0"/>
      <w:strike w:val="0"/>
      <w:dstrike w:val="0"/>
      <w:color w:val="0066CC"/>
      <w:kern w:val="28"/>
      <w:sz w:val="24"/>
      <w:szCs w:val="24"/>
      <w:u w:val="none"/>
      <w:effect w:val="none"/>
      <w:shd w:val="clear" w:color="auto" w:fill="auto"/>
      <w:lang w:val="en-US" w:eastAsia="en-US" w:bidi="ar-SA"/>
    </w:rPr>
  </w:style>
  <w:style w:type="character" w:customStyle="1" w:styleId="WW8Num3z0">
    <w:name w:val="WW8Num3z0"/>
    <w:rsid w:val="007818BF"/>
    <w:rPr>
      <w:rFonts w:ascii="Symbol" w:hAnsi="Symbol"/>
    </w:rPr>
  </w:style>
  <w:style w:type="paragraph" w:customStyle="1" w:styleId="132">
    <w:name w:val="Маркированный список 1.3."/>
    <w:basedOn w:val="af1"/>
    <w:rsid w:val="007818BF"/>
    <w:pPr>
      <w:widowControl w:val="0"/>
      <w:tabs>
        <w:tab w:val="left" w:pos="284"/>
      </w:tabs>
      <w:autoSpaceDE w:val="0"/>
      <w:autoSpaceDN w:val="0"/>
      <w:adjustRightInd w:val="0"/>
      <w:spacing w:before="120" w:after="120"/>
      <w:jc w:val="both"/>
    </w:pPr>
    <w:rPr>
      <w:rFonts w:ascii="Arial" w:hAnsi="Arial"/>
      <w:sz w:val="26"/>
      <w:szCs w:val="20"/>
    </w:rPr>
  </w:style>
  <w:style w:type="paragraph" w:customStyle="1" w:styleId="afffffffffffffffffffffffffffff6">
    <w:name w:val="номер таблицы"/>
    <w:basedOn w:val="af1"/>
    <w:rsid w:val="007818BF"/>
    <w:pPr>
      <w:tabs>
        <w:tab w:val="left" w:pos="9000"/>
      </w:tabs>
      <w:overflowPunct w:val="0"/>
      <w:spacing w:after="120"/>
      <w:ind w:firstLine="567"/>
      <w:jc w:val="right"/>
      <w:textAlignment w:val="baseline"/>
    </w:pPr>
    <w:rPr>
      <w:rFonts w:ascii="Arial" w:hAnsi="Arial"/>
      <w:b/>
      <w:i/>
      <w:sz w:val="26"/>
      <w:szCs w:val="20"/>
    </w:rPr>
  </w:style>
  <w:style w:type="character" w:customStyle="1" w:styleId="afffffffffffffffffffffffffffff7">
    <w:name w:val="Цветовое выделение"/>
    <w:rsid w:val="007818BF"/>
    <w:rPr>
      <w:b/>
      <w:bCs/>
      <w:color w:val="000080"/>
      <w:sz w:val="20"/>
      <w:szCs w:val="20"/>
    </w:rPr>
  </w:style>
  <w:style w:type="paragraph" w:customStyle="1" w:styleId="78">
    <w:name w:val="Стиль7"/>
    <w:basedOn w:val="41"/>
    <w:next w:val="56"/>
    <w:autoRedefine/>
    <w:rsid w:val="007818BF"/>
    <w:pPr>
      <w:keepLines/>
      <w:numPr>
        <w:ilvl w:val="0"/>
        <w:numId w:val="0"/>
      </w:numPr>
      <w:overflowPunct/>
      <w:autoSpaceDE/>
      <w:autoSpaceDN/>
      <w:adjustRightInd/>
      <w:spacing w:before="0" w:after="0" w:line="240" w:lineRule="auto"/>
      <w:ind w:left="900"/>
      <w:textAlignment w:val="auto"/>
    </w:pPr>
    <w:rPr>
      <w:rFonts w:eastAsia="SimSun" w:cs="Times New Roman"/>
      <w:b w:val="0"/>
      <w:iCs/>
      <w:color w:val="auto"/>
      <w:kern w:val="28"/>
      <w:lang w:val="x-none" w:eastAsia="x-none"/>
    </w:rPr>
  </w:style>
  <w:style w:type="paragraph" w:customStyle="1" w:styleId="88">
    <w:name w:val="Стиль8"/>
    <w:basedOn w:val="--4"/>
    <w:rsid w:val="007818BF"/>
    <w:pPr>
      <w:tabs>
        <w:tab w:val="clear" w:pos="3578"/>
        <w:tab w:val="num" w:pos="1440"/>
      </w:tabs>
      <w:ind w:left="1440" w:hanging="360"/>
    </w:pPr>
    <w:rPr>
      <w:rFonts w:eastAsia="SimSun"/>
      <w:b/>
      <w:kern w:val="28"/>
      <w:sz w:val="24"/>
      <w:szCs w:val="24"/>
    </w:rPr>
  </w:style>
  <w:style w:type="paragraph" w:customStyle="1" w:styleId="96">
    <w:name w:val="Стиль9"/>
    <w:basedOn w:val="--4"/>
    <w:rsid w:val="007818BF"/>
    <w:pPr>
      <w:tabs>
        <w:tab w:val="clear" w:pos="3578"/>
        <w:tab w:val="num" w:pos="1440"/>
      </w:tabs>
      <w:ind w:left="1440" w:hanging="360"/>
    </w:pPr>
    <w:rPr>
      <w:rFonts w:eastAsia="SimSun"/>
      <w:b/>
      <w:kern w:val="28"/>
      <w:sz w:val="24"/>
      <w:szCs w:val="24"/>
    </w:rPr>
  </w:style>
  <w:style w:type="paragraph" w:customStyle="1" w:styleId="100">
    <w:name w:val="Стиль10"/>
    <w:basedOn w:val="--4"/>
    <w:rsid w:val="007818BF"/>
    <w:pPr>
      <w:numPr>
        <w:numId w:val="84"/>
      </w:numPr>
      <w:tabs>
        <w:tab w:val="clear" w:pos="-30"/>
        <w:tab w:val="num" w:pos="1287"/>
        <w:tab w:val="num" w:pos="1854"/>
      </w:tabs>
      <w:ind w:left="1287" w:hanging="360"/>
    </w:pPr>
    <w:rPr>
      <w:rFonts w:eastAsia="SimSun"/>
      <w:b/>
      <w:kern w:val="28"/>
      <w:sz w:val="24"/>
      <w:szCs w:val="24"/>
    </w:rPr>
  </w:style>
  <w:style w:type="paragraph" w:customStyle="1" w:styleId="N">
    <w:name w:val="таб. N"/>
    <w:basedOn w:val="1a"/>
    <w:next w:val="af1"/>
    <w:rsid w:val="007818BF"/>
    <w:pPr>
      <w:pageBreakBefore w:val="0"/>
      <w:suppressAutoHyphens w:val="0"/>
      <w:overflowPunct w:val="0"/>
      <w:autoSpaceDE w:val="0"/>
      <w:autoSpaceDN w:val="0"/>
      <w:adjustRightInd w:val="0"/>
      <w:ind w:right="0"/>
      <w:outlineLvl w:val="9"/>
    </w:pPr>
    <w:rPr>
      <w:rFonts w:eastAsia="Arial Unicode MS" w:cs="Times New Roman"/>
      <w:b w:val="0"/>
      <w:bCs w:val="0"/>
      <w:caps w:val="0"/>
      <w:noProof/>
      <w:kern w:val="28"/>
      <w:sz w:val="24"/>
      <w:szCs w:val="20"/>
    </w:rPr>
  </w:style>
  <w:style w:type="paragraph" w:customStyle="1" w:styleId="afffffffffffffffffffffffffffff8">
    <w:name w:val="Гидро.таб"/>
    <w:rsid w:val="007818BF"/>
    <w:pPr>
      <w:overflowPunct w:val="0"/>
      <w:autoSpaceDE w:val="0"/>
      <w:autoSpaceDN w:val="0"/>
      <w:adjustRightInd w:val="0"/>
      <w:jc w:val="center"/>
    </w:pPr>
    <w:rPr>
      <w:rFonts w:ascii="Arial" w:hAnsi="Arial"/>
      <w:noProof/>
    </w:rPr>
  </w:style>
  <w:style w:type="character" w:customStyle="1" w:styleId="OGAppendix">
    <w:name w:val="OG Appendix Знак Знак"/>
    <w:basedOn w:val="af3"/>
    <w:rsid w:val="007818BF"/>
    <w:rPr>
      <w:b/>
      <w:bCs/>
      <w:i/>
      <w:iCs/>
      <w:kern w:val="28"/>
      <w:sz w:val="26"/>
      <w:szCs w:val="26"/>
      <w:lang w:val="en-US" w:eastAsia="en-US" w:bidi="ar-SA"/>
    </w:rPr>
  </w:style>
  <w:style w:type="character" w:customStyle="1" w:styleId="OGDistribution">
    <w:name w:val="OG Distribution Знак Знак"/>
    <w:basedOn w:val="af3"/>
    <w:rsid w:val="007818BF"/>
    <w:rPr>
      <w:b/>
      <w:bCs/>
      <w:kern w:val="28"/>
      <w:sz w:val="22"/>
      <w:szCs w:val="22"/>
      <w:lang w:val="en-US" w:eastAsia="en-US" w:bidi="ar-SA"/>
    </w:rPr>
  </w:style>
  <w:style w:type="character" w:customStyle="1" w:styleId="190">
    <w:name w:val="Знак Знак19"/>
    <w:basedOn w:val="af3"/>
    <w:rsid w:val="007818BF"/>
    <w:rPr>
      <w:b/>
      <w:kern w:val="28"/>
      <w:sz w:val="24"/>
      <w:szCs w:val="24"/>
      <w:lang w:val="ru-RU" w:eastAsia="ru-RU" w:bidi="ar-SA"/>
    </w:rPr>
  </w:style>
  <w:style w:type="character" w:customStyle="1" w:styleId="180">
    <w:name w:val="Знак Знак18"/>
    <w:basedOn w:val="af3"/>
    <w:rsid w:val="007818BF"/>
    <w:rPr>
      <w:b/>
      <w:i/>
      <w:iCs/>
      <w:kern w:val="28"/>
      <w:sz w:val="24"/>
      <w:szCs w:val="24"/>
      <w:lang w:val="ru-RU" w:eastAsia="ru-RU" w:bidi="ar-SA"/>
    </w:rPr>
  </w:style>
  <w:style w:type="character" w:customStyle="1" w:styleId="170">
    <w:name w:val="Знак Знак17"/>
    <w:basedOn w:val="af3"/>
    <w:rsid w:val="007818BF"/>
    <w:rPr>
      <w:rFonts w:ascii="Arial" w:hAnsi="Arial" w:cs="Arial"/>
      <w:b/>
      <w:kern w:val="28"/>
      <w:sz w:val="22"/>
      <w:szCs w:val="22"/>
      <w:lang w:val="ru-RU" w:eastAsia="ru-RU" w:bidi="ar-SA"/>
    </w:rPr>
  </w:style>
  <w:style w:type="character" w:customStyle="1" w:styleId="-330">
    <w:name w:val="Пункт подраздела - 3 ур Знак3"/>
    <w:basedOn w:val="-060"/>
    <w:rsid w:val="007818BF"/>
    <w:rPr>
      <w:b/>
      <w:kern w:val="28"/>
      <w:sz w:val="28"/>
      <w:szCs w:val="28"/>
      <w:lang w:val="ru-RU" w:eastAsia="ru-RU" w:bidi="ar-SA"/>
    </w:rPr>
  </w:style>
  <w:style w:type="paragraph" w:customStyle="1" w:styleId="-1f0">
    <w:name w:val="Стиль Раздел - 1 ур + не полужирный"/>
    <w:basedOn w:val="-10"/>
    <w:rsid w:val="007818BF"/>
    <w:pPr>
      <w:ind w:left="-850" w:firstLine="850"/>
    </w:pPr>
    <w:rPr>
      <w:rFonts w:ascii="Times New Roman" w:hAnsi="Times New Roman"/>
      <w:b w:val="0"/>
    </w:rPr>
  </w:style>
  <w:style w:type="paragraph" w:customStyle="1" w:styleId="afffffffffffffffffffffffffffff9">
    <w:name w:val="Обычный нумерованный"/>
    <w:basedOn w:val="af1"/>
    <w:rsid w:val="007818BF"/>
    <w:pPr>
      <w:spacing w:before="80" w:after="80"/>
      <w:jc w:val="both"/>
    </w:pPr>
    <w:rPr>
      <w:sz w:val="26"/>
    </w:rPr>
  </w:style>
  <w:style w:type="paragraph" w:customStyle="1" w:styleId="14618">
    <w:name w:val="Стиль 14 пт полужирный По центру Перед:  6 пт После:  18 пт"/>
    <w:basedOn w:val="af1"/>
    <w:rsid w:val="007818BF"/>
    <w:pPr>
      <w:pageBreakBefore/>
      <w:numPr>
        <w:numId w:val="85"/>
      </w:numPr>
      <w:spacing w:before="120" w:after="360"/>
      <w:jc w:val="center"/>
    </w:pPr>
    <w:rPr>
      <w:b/>
      <w:bCs/>
      <w:sz w:val="28"/>
      <w:szCs w:val="20"/>
    </w:rPr>
  </w:style>
  <w:style w:type="paragraph" w:customStyle="1" w:styleId="147">
    <w:name w:val="Стиль 14 пт полужирный По центру"/>
    <w:basedOn w:val="af1"/>
    <w:rsid w:val="007818BF"/>
    <w:pPr>
      <w:keepNext/>
      <w:pageBreakBefore/>
      <w:spacing w:after="120"/>
      <w:jc w:val="center"/>
    </w:pPr>
    <w:rPr>
      <w:b/>
      <w:bCs/>
      <w:sz w:val="28"/>
      <w:szCs w:val="20"/>
    </w:rPr>
  </w:style>
  <w:style w:type="character" w:customStyle="1" w:styleId="IauiPbA90">
    <w:name w:val="Iau?iPbA9 Знак"/>
    <w:basedOn w:val="af3"/>
    <w:link w:val="IauiPbA9"/>
    <w:rsid w:val="007818BF"/>
    <w:rPr>
      <w:sz w:val="28"/>
    </w:rPr>
  </w:style>
  <w:style w:type="character" w:customStyle="1" w:styleId="-024">
    <w:name w:val="Абзац ненумерованный - 0 ур Знак Знак2"/>
    <w:basedOn w:val="af3"/>
    <w:rsid w:val="007818BF"/>
    <w:rPr>
      <w:b/>
      <w:kern w:val="28"/>
      <w:sz w:val="28"/>
      <w:szCs w:val="28"/>
      <w:lang w:val="ru-RU" w:eastAsia="ru-RU" w:bidi="ar-SA"/>
    </w:rPr>
  </w:style>
  <w:style w:type="paragraph" w:customStyle="1" w:styleId="Ordinary">
    <w:name w:val="Ordinary"/>
    <w:basedOn w:val="af1"/>
    <w:rsid w:val="007818BF"/>
    <w:pPr>
      <w:spacing w:after="120" w:line="360" w:lineRule="auto"/>
      <w:ind w:firstLine="851"/>
      <w:jc w:val="center"/>
    </w:pPr>
    <w:rPr>
      <w:rFonts w:ascii="Arial" w:hAnsi="Arial" w:cs="Arial"/>
      <w:sz w:val="20"/>
      <w:szCs w:val="20"/>
    </w:rPr>
  </w:style>
  <w:style w:type="character" w:customStyle="1" w:styleId="OGHeading4">
    <w:name w:val="OG Heading 4 Знак Знак"/>
    <w:basedOn w:val="af3"/>
    <w:rsid w:val="007818BF"/>
    <w:rPr>
      <w:b/>
      <w:bCs/>
      <w:kern w:val="28"/>
      <w:sz w:val="24"/>
      <w:szCs w:val="28"/>
      <w:lang w:val="ru-RU" w:eastAsia="ru-RU" w:bidi="ar-SA"/>
    </w:rPr>
  </w:style>
  <w:style w:type="character" w:customStyle="1" w:styleId="11fc">
    <w:name w:val="Основной текст 1 Знак1"/>
    <w:aliases w:val="Нумерованный список !! Знак Знак1"/>
    <w:basedOn w:val="af3"/>
    <w:rsid w:val="007818BF"/>
    <w:rPr>
      <w:b/>
      <w:kern w:val="28"/>
      <w:sz w:val="24"/>
      <w:szCs w:val="24"/>
      <w:lang w:val="ru-RU" w:eastAsia="ru-RU" w:bidi="ar-SA"/>
    </w:rPr>
  </w:style>
  <w:style w:type="paragraph" w:customStyle="1" w:styleId="79">
    <w:name w:val="Основной текст7"/>
    <w:basedOn w:val="af1"/>
    <w:rsid w:val="007818BF"/>
    <w:pPr>
      <w:shd w:val="clear" w:color="auto" w:fill="FFFFFF"/>
      <w:spacing w:after="120" w:line="370" w:lineRule="exact"/>
      <w:ind w:hanging="380"/>
      <w:jc w:val="both"/>
    </w:pPr>
    <w:rPr>
      <w:sz w:val="27"/>
      <w:szCs w:val="27"/>
      <w:shd w:val="clear" w:color="auto" w:fill="FFFFFF"/>
    </w:rPr>
  </w:style>
  <w:style w:type="character" w:customStyle="1" w:styleId="3fff4">
    <w:name w:val="Основной текст (3)_"/>
    <w:basedOn w:val="af3"/>
    <w:link w:val="3fff5"/>
    <w:rsid w:val="007818BF"/>
    <w:rPr>
      <w:b/>
      <w:kern w:val="28"/>
      <w:sz w:val="24"/>
      <w:szCs w:val="24"/>
      <w:shd w:val="clear" w:color="auto" w:fill="FFFFFF"/>
      <w:lang w:val="en-US" w:eastAsia="en-US"/>
    </w:rPr>
  </w:style>
  <w:style w:type="paragraph" w:customStyle="1" w:styleId="3fff5">
    <w:name w:val="Основной текст (3)"/>
    <w:basedOn w:val="af1"/>
    <w:link w:val="3fff4"/>
    <w:rsid w:val="007818BF"/>
    <w:pPr>
      <w:shd w:val="clear" w:color="auto" w:fill="FFFFFF"/>
      <w:spacing w:before="180" w:after="120" w:line="0" w:lineRule="atLeast"/>
      <w:ind w:hanging="460"/>
      <w:jc w:val="center"/>
    </w:pPr>
    <w:rPr>
      <w:b/>
      <w:kern w:val="28"/>
      <w:shd w:val="clear" w:color="auto" w:fill="FFFFFF"/>
      <w:lang w:val="en-US" w:eastAsia="en-US"/>
    </w:rPr>
  </w:style>
  <w:style w:type="character" w:customStyle="1" w:styleId="-48">
    <w:name w:val="Перечисление - Знак Знак4"/>
    <w:basedOn w:val="-04"/>
    <w:rsid w:val="007818BF"/>
    <w:rPr>
      <w:rFonts w:eastAsia="MS Mincho"/>
      <w:sz w:val="28"/>
      <w:szCs w:val="28"/>
      <w:lang w:val="ru-RU" w:eastAsia="ru-RU" w:bidi="ar-SA"/>
    </w:rPr>
  </w:style>
  <w:style w:type="character" w:customStyle="1" w:styleId="-210">
    <w:name w:val="Подраздел - 2 ур Знак Знак1"/>
    <w:basedOn w:val="af3"/>
    <w:link w:val="-24"/>
    <w:rsid w:val="007818BF"/>
    <w:rPr>
      <w:b/>
      <w:sz w:val="28"/>
      <w:szCs w:val="28"/>
    </w:rPr>
  </w:style>
  <w:style w:type="character" w:customStyle="1" w:styleId="-070">
    <w:name w:val="Абзац ненумерованный - 0 ур Знак7"/>
    <w:basedOn w:val="af3"/>
    <w:locked/>
    <w:rsid w:val="007818BF"/>
    <w:rPr>
      <w:b/>
      <w:kern w:val="28"/>
      <w:sz w:val="28"/>
      <w:szCs w:val="28"/>
      <w:lang w:val="en-US" w:eastAsia="en-US" w:bidi="ar-SA"/>
    </w:rPr>
  </w:style>
  <w:style w:type="character" w:customStyle="1" w:styleId="-11">
    <w:name w:val="Раздел - 1 ур Знак1"/>
    <w:basedOn w:val="af3"/>
    <w:link w:val="-10"/>
    <w:rsid w:val="007818BF"/>
    <w:rPr>
      <w:rFonts w:ascii="Arial" w:hAnsi="Arial"/>
      <w:b/>
      <w:sz w:val="28"/>
      <w:szCs w:val="28"/>
    </w:rPr>
  </w:style>
  <w:style w:type="paragraph" w:customStyle="1" w:styleId="afffffffffffffffffffffffffffffa">
    <w:name w:val="текст таблицы ОВОС"/>
    <w:basedOn w:val="af2"/>
    <w:rsid w:val="007818BF"/>
    <w:pPr>
      <w:widowControl w:val="0"/>
      <w:suppressAutoHyphens w:val="0"/>
      <w:spacing w:before="120" w:after="0" w:line="240" w:lineRule="auto"/>
      <w:ind w:left="0" w:right="0" w:firstLine="720"/>
    </w:pPr>
    <w:rPr>
      <w:szCs w:val="20"/>
      <w:lang w:val="x-none" w:eastAsia="x-none"/>
    </w:rPr>
  </w:style>
  <w:style w:type="character" w:customStyle="1" w:styleId="Aaiainioaenoa0">
    <w:name w:val="Aaia ini.oaenoa Знак"/>
    <w:basedOn w:val="af3"/>
    <w:link w:val="Aaiainioaenoa"/>
    <w:rsid w:val="007818BF"/>
    <w:rPr>
      <w:sz w:val="28"/>
      <w:szCs w:val="24"/>
      <w:lang w:eastAsia="en-US"/>
    </w:rPr>
  </w:style>
  <w:style w:type="paragraph" w:customStyle="1" w:styleId="afffffffffffffffffffffffffffffb">
    <w:name w:val="Обычный с отступом по ширине"/>
    <w:basedOn w:val="af1"/>
    <w:rsid w:val="007818BF"/>
    <w:pPr>
      <w:spacing w:after="120" w:line="360" w:lineRule="auto"/>
      <w:ind w:firstLine="709"/>
      <w:jc w:val="both"/>
    </w:pPr>
    <w:rPr>
      <w:rFonts w:ascii="Arial" w:hAnsi="Arial"/>
      <w:sz w:val="26"/>
    </w:rPr>
  </w:style>
  <w:style w:type="paragraph" w:customStyle="1" w:styleId="AaiainioaenoaCiaeCiaeCiae">
    <w:name w:val="Aaia ini.oaenoa Ciae Ciae Ciae"/>
    <w:basedOn w:val="af1"/>
    <w:rsid w:val="007818BF"/>
    <w:pPr>
      <w:overflowPunct w:val="0"/>
      <w:autoSpaceDE w:val="0"/>
      <w:autoSpaceDN w:val="0"/>
      <w:adjustRightInd w:val="0"/>
      <w:spacing w:before="120" w:after="120"/>
      <w:ind w:firstLine="709"/>
      <w:jc w:val="both"/>
      <w:textAlignment w:val="baseline"/>
    </w:pPr>
    <w:rPr>
      <w:rFonts w:ascii="Times New Roman CYR" w:hAnsi="Times New Roman CYR"/>
      <w:sz w:val="28"/>
      <w:szCs w:val="20"/>
    </w:rPr>
  </w:style>
  <w:style w:type="character" w:customStyle="1" w:styleId="241">
    <w:name w:val="Заголовок 2 Знак4"/>
    <w:aliases w:val="к Знак,Заголовок 2 Знак Знак Знак Знак Знак Знак Знак,Заголовок 2 Знак1 Знак2,Caaieiaie 2 Ciae Знак,Знак2 Знак Знак,Заголовок 2 Знак2 Знак,Заголовок 2 Знак1 Знак Знак,Заголовок 2 Знак Знак Знак Знак,Заголовок 2 Знак3 Знак,21 Знак"/>
    <w:basedOn w:val="af3"/>
    <w:rsid w:val="007818BF"/>
    <w:rPr>
      <w:rFonts w:ascii="Arial" w:hAnsi="Arial"/>
      <w:b w:val="0"/>
      <w:kern w:val="28"/>
      <w:sz w:val="24"/>
      <w:szCs w:val="32"/>
      <w:lang w:val="ru-RU" w:eastAsia="ru-RU" w:bidi="ar-SA"/>
    </w:rPr>
  </w:style>
  <w:style w:type="paragraph" w:customStyle="1" w:styleId="CharChar2">
    <w:name w:val="Char Знак Знак Char Знак Знак Знак Знак Знак Знак Знак Знак Знак Знак Знак Знак Знак Знак Знак Знак"/>
    <w:basedOn w:val="af2"/>
    <w:next w:val="af2"/>
    <w:rsid w:val="007818BF"/>
    <w:pPr>
      <w:suppressAutoHyphens w:val="0"/>
      <w:spacing w:before="0" w:after="0" w:line="240" w:lineRule="auto"/>
      <w:ind w:left="0" w:right="0" w:firstLine="0"/>
      <w:jc w:val="center"/>
    </w:pPr>
    <w:rPr>
      <w:rFonts w:cs="Verdana"/>
      <w:sz w:val="28"/>
      <w:szCs w:val="28"/>
      <w:lang w:val="en-US" w:eastAsia="en-US"/>
    </w:rPr>
  </w:style>
  <w:style w:type="paragraph" w:customStyle="1" w:styleId="afffffffffffffffffffffffffffffc">
    <w:name w:val="Обычный с большим отступом по ширине"/>
    <w:basedOn w:val="afffffffffffffffffffffffffffffb"/>
    <w:rsid w:val="007818BF"/>
    <w:pPr>
      <w:ind w:left="851"/>
    </w:pPr>
  </w:style>
  <w:style w:type="paragraph" w:customStyle="1" w:styleId="Aaiainioaenoa20">
    <w:name w:val="Aaia ini.oaenoa2"/>
    <w:basedOn w:val="af1"/>
    <w:rsid w:val="007818BF"/>
    <w:pPr>
      <w:overflowPunct w:val="0"/>
      <w:autoSpaceDE w:val="0"/>
      <w:autoSpaceDN w:val="0"/>
      <w:adjustRightInd w:val="0"/>
      <w:spacing w:after="120"/>
      <w:ind w:firstLine="709"/>
      <w:jc w:val="both"/>
      <w:textAlignment w:val="baseline"/>
    </w:pPr>
    <w:rPr>
      <w:sz w:val="28"/>
      <w:szCs w:val="20"/>
    </w:rPr>
  </w:style>
  <w:style w:type="paragraph" w:customStyle="1" w:styleId="1210pt0">
    <w:name w:val="абзац 12 + 10 pt Первая строка:  0 см"/>
    <w:basedOn w:val="af1"/>
    <w:rsid w:val="007818BF"/>
    <w:pPr>
      <w:spacing w:before="120" w:after="120"/>
      <w:jc w:val="both"/>
    </w:pPr>
    <w:rPr>
      <w:sz w:val="20"/>
      <w:szCs w:val="20"/>
    </w:rPr>
  </w:style>
  <w:style w:type="character" w:customStyle="1" w:styleId="BalloonTextChar">
    <w:name w:val="Balloon Text Char"/>
    <w:basedOn w:val="af3"/>
    <w:semiHidden/>
    <w:locked/>
    <w:rsid w:val="007818BF"/>
    <w:rPr>
      <w:rFonts w:ascii="Tahoma" w:hAnsi="Tahoma" w:cs="Tahoma"/>
      <w:b/>
      <w:kern w:val="28"/>
      <w:sz w:val="16"/>
      <w:szCs w:val="16"/>
      <w:lang w:val="ru-RU" w:eastAsia="ru-RU" w:bidi="ar-SA"/>
    </w:rPr>
  </w:style>
  <w:style w:type="character" w:customStyle="1" w:styleId="-220">
    <w:name w:val="Пункт раздела - 2 ур Знак Знак2"/>
    <w:basedOn w:val="af3"/>
    <w:locked/>
    <w:rsid w:val="007818BF"/>
    <w:rPr>
      <w:rFonts w:cs="Times New Roman"/>
      <w:b/>
      <w:kern w:val="28"/>
      <w:sz w:val="28"/>
      <w:szCs w:val="28"/>
      <w:lang w:val="en-US" w:eastAsia="en-US" w:bidi="ar-SA"/>
    </w:rPr>
  </w:style>
  <w:style w:type="character" w:customStyle="1" w:styleId="SubtitleChar">
    <w:name w:val="Subtitle Char"/>
    <w:basedOn w:val="af3"/>
    <w:locked/>
    <w:rsid w:val="007818BF"/>
    <w:rPr>
      <w:rFonts w:cs="Times New Roman"/>
      <w:b w:val="0"/>
      <w:bCs/>
      <w:kern w:val="28"/>
      <w:sz w:val="24"/>
      <w:szCs w:val="24"/>
      <w:u w:val="single"/>
      <w:lang w:val="ru-RU" w:eastAsia="ru-RU" w:bidi="ar-SA"/>
    </w:rPr>
  </w:style>
  <w:style w:type="paragraph" w:customStyle="1" w:styleId="BlockText1">
    <w:name w:val="Block Text1"/>
    <w:basedOn w:val="Normal1"/>
    <w:rsid w:val="007818BF"/>
    <w:pPr>
      <w:widowControl w:val="0"/>
      <w:shd w:val="clear" w:color="auto" w:fill="FFFFFF"/>
      <w:spacing w:line="552" w:lineRule="exact"/>
      <w:ind w:left="283" w:right="461"/>
    </w:pPr>
    <w:rPr>
      <w:b/>
      <w:bCs/>
      <w:color w:val="000000"/>
      <w:spacing w:val="-10"/>
      <w:sz w:val="25"/>
      <w:szCs w:val="25"/>
    </w:rPr>
  </w:style>
  <w:style w:type="character" w:customStyle="1" w:styleId="Hyperlink1">
    <w:name w:val="Hyperlink1"/>
    <w:basedOn w:val="af3"/>
    <w:rsid w:val="007818BF"/>
    <w:rPr>
      <w:rFonts w:cs="Times New Roman"/>
      <w:b/>
      <w:color w:val="0000FF"/>
      <w:kern w:val="28"/>
      <w:sz w:val="24"/>
      <w:szCs w:val="24"/>
      <w:u w:val="single"/>
      <w:lang w:val="en-US" w:eastAsia="en-US" w:bidi="ar-SA"/>
    </w:rPr>
  </w:style>
  <w:style w:type="character" w:customStyle="1" w:styleId="BodyText3Char">
    <w:name w:val="Body Text 3 Char"/>
    <w:basedOn w:val="af3"/>
    <w:locked/>
    <w:rsid w:val="007818BF"/>
    <w:rPr>
      <w:rFonts w:cs="Times New Roman"/>
      <w:b/>
      <w:snapToGrid w:val="0"/>
      <w:kern w:val="28"/>
      <w:sz w:val="26"/>
      <w:szCs w:val="26"/>
      <w:lang w:val="ru-RU" w:eastAsia="ru-RU" w:bidi="ar-SA"/>
    </w:rPr>
  </w:style>
  <w:style w:type="character" w:customStyle="1" w:styleId="DateChar">
    <w:name w:val="Date Char"/>
    <w:basedOn w:val="af3"/>
    <w:locked/>
    <w:rsid w:val="007818BF"/>
    <w:rPr>
      <w:rFonts w:eastAsia="SimSun" w:cs="Times New Roman"/>
      <w:b/>
      <w:kern w:val="28"/>
      <w:sz w:val="24"/>
      <w:szCs w:val="24"/>
      <w:lang w:val="ru-RU" w:eastAsia="zh-CN" w:bidi="ar-SA"/>
    </w:rPr>
  </w:style>
  <w:style w:type="character" w:customStyle="1" w:styleId="MessageHeaderChar">
    <w:name w:val="Message Header Char"/>
    <w:basedOn w:val="af3"/>
    <w:locked/>
    <w:rsid w:val="007818BF"/>
    <w:rPr>
      <w:rFonts w:cs="Times New Roman"/>
      <w:b w:val="0"/>
      <w:bCs/>
      <w:i/>
      <w:iCs/>
      <w:kern w:val="28"/>
      <w:sz w:val="24"/>
      <w:szCs w:val="24"/>
      <w:lang w:val="ru-RU" w:eastAsia="ru-RU" w:bidi="ar-SA"/>
    </w:rPr>
  </w:style>
  <w:style w:type="character" w:customStyle="1" w:styleId="E-mailSignatureChar">
    <w:name w:val="E-mail Signature Char"/>
    <w:basedOn w:val="af3"/>
    <w:locked/>
    <w:rsid w:val="007818BF"/>
    <w:rPr>
      <w:rFonts w:cs="Times New Roman"/>
      <w:b/>
      <w:kern w:val="28"/>
      <w:sz w:val="24"/>
      <w:szCs w:val="24"/>
      <w:lang w:val="ru-RU" w:eastAsia="ru-RU" w:bidi="ar-SA"/>
    </w:rPr>
  </w:style>
  <w:style w:type="character" w:customStyle="1" w:styleId="HeaderChar1">
    <w:name w:val="Header Char1"/>
    <w:aliases w:val="Верхний колонтитул1 Char1,Aa?oiee eieiioeooe Char1,Верхний колонтитул_1 Char"/>
    <w:basedOn w:val="af3"/>
    <w:locked/>
    <w:rsid w:val="007818BF"/>
    <w:rPr>
      <w:rFonts w:cs="Times New Roman"/>
      <w:b/>
      <w:kern w:val="28"/>
      <w:sz w:val="24"/>
      <w:szCs w:val="24"/>
      <w:lang w:val="en-US" w:eastAsia="en-US" w:bidi="ar-SA"/>
    </w:rPr>
  </w:style>
  <w:style w:type="character" w:customStyle="1" w:styleId="242">
    <w:name w:val="Знак Знак24"/>
    <w:basedOn w:val="af3"/>
    <w:semiHidden/>
    <w:locked/>
    <w:rsid w:val="007818BF"/>
    <w:rPr>
      <w:b/>
      <w:kern w:val="28"/>
      <w:sz w:val="24"/>
      <w:szCs w:val="24"/>
      <w:lang w:val="ru-RU" w:eastAsia="ru-RU" w:bidi="ar-SA"/>
    </w:rPr>
  </w:style>
  <w:style w:type="paragraph" w:customStyle="1" w:styleId="Normal11">
    <w:name w:val="Normal11"/>
    <w:rsid w:val="007818BF"/>
    <w:rPr>
      <w:sz w:val="24"/>
      <w:szCs w:val="24"/>
    </w:rPr>
  </w:style>
  <w:style w:type="character" w:customStyle="1" w:styleId="CommentTextChar">
    <w:name w:val="Comment Text Char"/>
    <w:basedOn w:val="af3"/>
    <w:semiHidden/>
    <w:locked/>
    <w:rsid w:val="007818BF"/>
    <w:rPr>
      <w:rFonts w:cs="Times New Roman"/>
      <w:b/>
      <w:kern w:val="28"/>
      <w:sz w:val="24"/>
      <w:szCs w:val="24"/>
      <w:lang w:val="en-US" w:eastAsia="en-US" w:bidi="ar-SA"/>
    </w:rPr>
  </w:style>
  <w:style w:type="character" w:customStyle="1" w:styleId="Heading1Char1">
    <w:name w:val="Heading 1 Char1"/>
    <w:aliases w:val="Заголовок биораз Char1,Caaieiaie aei?ac Char1,OG Heading 1 Char1,caaieiaie 1 Char1,çàãîëîâîê 1 Char1,новая страница Char1,Çàãîëîâîê áèîðàç Char1,§1. Char1,Heading 1 Char2 Char Char,Heading 1 Char1 Char1 Char Char,1 Char,§ Char,Глава 1 Ch"/>
    <w:basedOn w:val="af3"/>
    <w:locked/>
    <w:rsid w:val="007818BF"/>
    <w:rPr>
      <w:rFonts w:ascii="Arial" w:hAnsi="Arial" w:cs="Arial"/>
      <w:b/>
      <w:bCs/>
      <w:kern w:val="32"/>
      <w:sz w:val="32"/>
      <w:szCs w:val="32"/>
      <w:lang w:val="ru-RU" w:eastAsia="ru-RU" w:bidi="ar-SA"/>
    </w:rPr>
  </w:style>
  <w:style w:type="character" w:customStyle="1" w:styleId="Heading3Char1">
    <w:name w:val="Heading 3 Char1"/>
    <w:aliases w:val="1.1.1.  Заголовок. Char1,OG Heading 3 Char1,§1.1.1. Char1,Заголовок 3 Знак Знак Char1,- 1.1.1 Char,RSKH3 Char,Caaieiaie 3 Ciae Char,§1.1.1 Cha"/>
    <w:basedOn w:val="af3"/>
    <w:locked/>
    <w:rsid w:val="007818BF"/>
    <w:rPr>
      <w:rFonts w:ascii="Arial" w:hAnsi="Arial" w:cs="Arial"/>
      <w:b w:val="0"/>
      <w:bCs/>
      <w:kern w:val="28"/>
      <w:sz w:val="26"/>
      <w:szCs w:val="26"/>
      <w:lang w:val="en-US" w:eastAsia="en-US" w:bidi="ar-SA"/>
    </w:rPr>
  </w:style>
  <w:style w:type="character" w:customStyle="1" w:styleId="Heading4Char1">
    <w:name w:val="Heading 4 Char1"/>
    <w:aliases w:val="OG Heading 4 Char1,- 1.1.1.1 Char"/>
    <w:basedOn w:val="af3"/>
    <w:locked/>
    <w:rsid w:val="007818BF"/>
    <w:rPr>
      <w:b/>
      <w:bCs/>
      <w:kern w:val="28"/>
      <w:sz w:val="24"/>
      <w:szCs w:val="28"/>
      <w:lang w:val="ru-RU" w:eastAsia="ru-RU" w:bidi="ar-SA"/>
    </w:rPr>
  </w:style>
  <w:style w:type="character" w:customStyle="1" w:styleId="Heading5Char1">
    <w:name w:val="Heading 5 Char1"/>
    <w:aliases w:val="OG Appendix Char1,Underline Char,Bold Char,Bold Underline Char"/>
    <w:basedOn w:val="af3"/>
    <w:locked/>
    <w:rsid w:val="007818BF"/>
    <w:rPr>
      <w:b/>
      <w:bCs/>
      <w:i/>
      <w:iCs/>
      <w:kern w:val="28"/>
      <w:sz w:val="26"/>
      <w:szCs w:val="26"/>
      <w:lang w:val="ru-RU" w:eastAsia="ru-RU" w:bidi="ar-SA"/>
    </w:rPr>
  </w:style>
  <w:style w:type="character" w:customStyle="1" w:styleId="Heading6Char1">
    <w:name w:val="Heading 6 Char1"/>
    <w:aliases w:val="OG Distribution Char1,Italic Char,Bold heading Char"/>
    <w:basedOn w:val="af3"/>
    <w:locked/>
    <w:rsid w:val="007818BF"/>
    <w:rPr>
      <w:b/>
      <w:bCs/>
      <w:kern w:val="28"/>
      <w:sz w:val="22"/>
      <w:szCs w:val="22"/>
      <w:lang w:val="ru-RU" w:eastAsia="ru-RU" w:bidi="ar-SA"/>
    </w:rPr>
  </w:style>
  <w:style w:type="character" w:customStyle="1" w:styleId="Heading7Char1">
    <w:name w:val="Heading 7 Char1"/>
    <w:aliases w:val="Not in Use Char,Itallics Char,Italics Char"/>
    <w:basedOn w:val="af3"/>
    <w:locked/>
    <w:rsid w:val="007818BF"/>
    <w:rPr>
      <w:b/>
      <w:kern w:val="28"/>
      <w:sz w:val="24"/>
      <w:szCs w:val="24"/>
      <w:lang w:val="ru-RU" w:eastAsia="ru-RU" w:bidi="ar-SA"/>
    </w:rPr>
  </w:style>
  <w:style w:type="character" w:customStyle="1" w:styleId="Heading8Char1">
    <w:name w:val="Heading 8 Char1"/>
    <w:aliases w:val="not In use Char"/>
    <w:basedOn w:val="af3"/>
    <w:locked/>
    <w:rsid w:val="007818BF"/>
    <w:rPr>
      <w:b/>
      <w:i/>
      <w:iCs/>
      <w:kern w:val="28"/>
      <w:sz w:val="24"/>
      <w:szCs w:val="24"/>
      <w:lang w:val="ru-RU" w:eastAsia="ru-RU" w:bidi="ar-SA"/>
    </w:rPr>
  </w:style>
  <w:style w:type="character" w:customStyle="1" w:styleId="Heading9Char1">
    <w:name w:val="Heading 9 Char1"/>
    <w:aliases w:val="Not in use Char,Заголовок 9 Знак Знак Char,Заголовок 9 Знак Знак Знак Char"/>
    <w:basedOn w:val="af3"/>
    <w:locked/>
    <w:rsid w:val="007818BF"/>
    <w:rPr>
      <w:rFonts w:ascii="Arial" w:hAnsi="Arial" w:cs="Arial"/>
      <w:b/>
      <w:kern w:val="28"/>
      <w:sz w:val="22"/>
      <w:szCs w:val="22"/>
      <w:lang w:val="ru-RU" w:eastAsia="ru-RU" w:bidi="ar-SA"/>
    </w:rPr>
  </w:style>
  <w:style w:type="character" w:customStyle="1" w:styleId="FooterChar1">
    <w:name w:val="Footer Char1"/>
    <w:basedOn w:val="af3"/>
    <w:locked/>
    <w:rsid w:val="007818BF"/>
    <w:rPr>
      <w:rFonts w:cs="Times New Roman"/>
      <w:b/>
      <w:kern w:val="28"/>
      <w:sz w:val="24"/>
      <w:szCs w:val="24"/>
      <w:lang w:val="en-US" w:eastAsia="en-US" w:bidi="ar-SA"/>
    </w:rPr>
  </w:style>
  <w:style w:type="character" w:customStyle="1" w:styleId="BodyTextChar1">
    <w:name w:val="Body Text Char1"/>
    <w:aliases w:val="Основной текст Знак Char Char Char1,Основной текст Знак Char Char Char Char Char2,Основной текст Знак Char Char Char Char Char Char1,Основной текст Знак Знак Знак Char1,Основной текст Знак Знак Char1,Основной текст Знак1 Знак Char1"/>
    <w:basedOn w:val="af3"/>
    <w:locked/>
    <w:rsid w:val="007818BF"/>
    <w:rPr>
      <w:rFonts w:cs="Times New Roman"/>
      <w:b/>
      <w:kern w:val="28"/>
      <w:sz w:val="24"/>
      <w:szCs w:val="24"/>
      <w:lang w:val="en-US" w:eastAsia="en-US" w:bidi="ar-SA"/>
    </w:rPr>
  </w:style>
  <w:style w:type="character" w:customStyle="1" w:styleId="BodyTextIndentChar1">
    <w:name w:val="Body Text Indent Char1"/>
    <w:aliases w:val="Основной текст 1 Char1,Нумерованный список !! Char1"/>
    <w:basedOn w:val="af3"/>
    <w:locked/>
    <w:rsid w:val="007818BF"/>
    <w:rPr>
      <w:rFonts w:cs="Times New Roman"/>
      <w:b/>
      <w:kern w:val="28"/>
      <w:sz w:val="24"/>
      <w:szCs w:val="24"/>
      <w:lang w:val="ru-RU" w:eastAsia="ru-RU" w:bidi="ar-SA"/>
    </w:rPr>
  </w:style>
  <w:style w:type="character" w:customStyle="1" w:styleId="TitleChar1">
    <w:name w:val="Title Char1"/>
    <w:aliases w:val="Заголовок Char1,Caaieiaie Char1,Çàãîëîâîê Char1"/>
    <w:basedOn w:val="af3"/>
    <w:locked/>
    <w:rsid w:val="007818BF"/>
    <w:rPr>
      <w:rFonts w:ascii="Baltica" w:hAnsi="Baltica" w:cs="Baltica"/>
      <w:b w:val="0"/>
      <w:bCs/>
      <w:caps/>
      <w:kern w:val="28"/>
      <w:sz w:val="24"/>
      <w:szCs w:val="24"/>
      <w:lang w:val="ru-RU" w:eastAsia="ru-RU" w:bidi="ar-SA"/>
    </w:rPr>
  </w:style>
  <w:style w:type="character" w:customStyle="1" w:styleId="BodyTextIndent2Char1">
    <w:name w:val="Body Text Indent 2 Char1"/>
    <w:aliases w:val="Знак Char"/>
    <w:basedOn w:val="af3"/>
    <w:locked/>
    <w:rsid w:val="007818BF"/>
    <w:rPr>
      <w:rFonts w:ascii="Arial" w:hAnsi="Arial" w:cs="Arial"/>
      <w:b/>
      <w:kern w:val="28"/>
      <w:sz w:val="22"/>
      <w:szCs w:val="22"/>
      <w:lang w:val="ru-RU" w:eastAsia="ru-RU" w:bidi="ar-SA"/>
    </w:rPr>
  </w:style>
  <w:style w:type="character" w:customStyle="1" w:styleId="BodyTextIndent3Char1">
    <w:name w:val="Body Text Indent 3 Char1"/>
    <w:basedOn w:val="af3"/>
    <w:locked/>
    <w:rsid w:val="007818BF"/>
    <w:rPr>
      <w:rFonts w:cs="Times New Roman"/>
      <w:b/>
      <w:kern w:val="28"/>
      <w:sz w:val="24"/>
      <w:szCs w:val="24"/>
      <w:lang w:val="ru-RU" w:eastAsia="ru-RU" w:bidi="ar-SA"/>
    </w:rPr>
  </w:style>
  <w:style w:type="character" w:customStyle="1" w:styleId="BodyText2Char1">
    <w:name w:val="Body Text 2 Char1"/>
    <w:basedOn w:val="af3"/>
    <w:locked/>
    <w:rsid w:val="007818BF"/>
    <w:rPr>
      <w:rFonts w:ascii="Arial" w:hAnsi="Arial" w:cs="Arial"/>
      <w:b/>
      <w:kern w:val="28"/>
      <w:sz w:val="32"/>
      <w:szCs w:val="32"/>
      <w:lang w:val="ru-RU" w:eastAsia="ru-RU" w:bidi="ar-SA"/>
    </w:rPr>
  </w:style>
  <w:style w:type="character" w:customStyle="1" w:styleId="BodyTextFirstIndentChar">
    <w:name w:val="Body Text First Indent Char"/>
    <w:basedOn w:val="BodyTextChar1"/>
    <w:locked/>
    <w:rsid w:val="007818BF"/>
    <w:rPr>
      <w:rFonts w:cs="Times New Roman"/>
      <w:b/>
      <w:kern w:val="28"/>
      <w:sz w:val="24"/>
      <w:szCs w:val="24"/>
      <w:lang w:val="en-US" w:eastAsia="en-US" w:bidi="ar-SA"/>
    </w:rPr>
  </w:style>
  <w:style w:type="paragraph" w:customStyle="1" w:styleId="1fffffff3">
    <w:name w:val="Знак Знак Знак Знак1"/>
    <w:basedOn w:val="af1"/>
    <w:rsid w:val="007818BF"/>
    <w:pPr>
      <w:spacing w:before="100" w:beforeAutospacing="1" w:after="100" w:afterAutospacing="1"/>
      <w:jc w:val="both"/>
    </w:pPr>
    <w:rPr>
      <w:rFonts w:ascii="Tahoma" w:hAnsi="Tahoma" w:cs="Tahoma"/>
      <w:sz w:val="20"/>
      <w:szCs w:val="20"/>
      <w:lang w:val="en-US" w:eastAsia="en-US"/>
    </w:rPr>
  </w:style>
  <w:style w:type="character" w:customStyle="1" w:styleId="1fffffff4">
    <w:name w:val="Слабая ссылка1"/>
    <w:basedOn w:val="af3"/>
    <w:rsid w:val="007818BF"/>
    <w:rPr>
      <w:rFonts w:cs="Times New Roman"/>
      <w:b/>
      <w:smallCaps/>
      <w:color w:val="auto"/>
      <w:kern w:val="28"/>
      <w:sz w:val="24"/>
      <w:szCs w:val="24"/>
      <w:u w:val="single"/>
      <w:lang w:val="en-US" w:eastAsia="en-US" w:bidi="ar-SA"/>
    </w:rPr>
  </w:style>
  <w:style w:type="character" w:customStyle="1" w:styleId="1fffffff5">
    <w:name w:val="Название книги1"/>
    <w:basedOn w:val="af3"/>
    <w:rsid w:val="007818BF"/>
    <w:rPr>
      <w:rFonts w:cs="Times New Roman"/>
      <w:b w:val="0"/>
      <w:bCs/>
      <w:smallCaps/>
      <w:spacing w:val="5"/>
      <w:kern w:val="28"/>
      <w:sz w:val="24"/>
      <w:szCs w:val="24"/>
      <w:lang w:val="en-US" w:eastAsia="en-US" w:bidi="ar-SA"/>
    </w:rPr>
  </w:style>
  <w:style w:type="character" w:customStyle="1" w:styleId="233">
    <w:name w:val="Знак Знак23"/>
    <w:basedOn w:val="af3"/>
    <w:semiHidden/>
    <w:rsid w:val="007818BF"/>
    <w:rPr>
      <w:rFonts w:ascii="Times New Roman" w:hAnsi="Times New Roman" w:cs="Times New Roman"/>
      <w:b/>
      <w:kern w:val="28"/>
      <w:sz w:val="20"/>
      <w:szCs w:val="20"/>
      <w:lang w:val="x-none" w:eastAsia="ru-RU" w:bidi="ar-SA"/>
    </w:rPr>
  </w:style>
  <w:style w:type="paragraph" w:customStyle="1" w:styleId="ListParagraph1">
    <w:name w:val="List Paragraph1"/>
    <w:basedOn w:val="af1"/>
    <w:rsid w:val="007818BF"/>
    <w:pPr>
      <w:spacing w:after="200" w:line="276" w:lineRule="auto"/>
      <w:ind w:left="720"/>
      <w:jc w:val="both"/>
    </w:pPr>
    <w:rPr>
      <w:rFonts w:ascii="Calibri" w:hAnsi="Calibri" w:cs="Calibri"/>
      <w:sz w:val="22"/>
      <w:szCs w:val="22"/>
    </w:rPr>
  </w:style>
  <w:style w:type="paragraph" w:customStyle="1" w:styleId="BodyText1">
    <w:name w:val="Body Text1"/>
    <w:basedOn w:val="af1"/>
    <w:rsid w:val="007818BF"/>
    <w:pPr>
      <w:spacing w:after="120"/>
      <w:jc w:val="both"/>
    </w:pPr>
    <w:rPr>
      <w:sz w:val="20"/>
      <w:szCs w:val="20"/>
    </w:rPr>
  </w:style>
  <w:style w:type="character" w:customStyle="1" w:styleId="NormalIndentChar">
    <w:name w:val="Normal Indent Char"/>
    <w:aliases w:val="Нормальный отступ Char"/>
    <w:basedOn w:val="af3"/>
    <w:locked/>
    <w:rsid w:val="007818BF"/>
    <w:rPr>
      <w:rFonts w:cs="Times New Roman"/>
      <w:b/>
      <w:kern w:val="28"/>
      <w:sz w:val="24"/>
      <w:szCs w:val="24"/>
      <w:lang w:val="en-US" w:eastAsia="en-US" w:bidi="ar-SA"/>
    </w:rPr>
  </w:style>
  <w:style w:type="character" w:customStyle="1" w:styleId="1610">
    <w:name w:val="Знак Знак161"/>
    <w:basedOn w:val="af3"/>
    <w:rsid w:val="007818BF"/>
    <w:rPr>
      <w:rFonts w:ascii="Times New Roman" w:hAnsi="Times New Roman" w:cs="Times New Roman"/>
      <w:b/>
      <w:kern w:val="28"/>
      <w:sz w:val="24"/>
      <w:szCs w:val="24"/>
      <w:lang w:val="x-none" w:eastAsia="ru-RU" w:bidi="ar-SA"/>
    </w:rPr>
  </w:style>
  <w:style w:type="paragraph" w:customStyle="1" w:styleId="BodyTextIndent311">
    <w:name w:val="Body Text Indent 311"/>
    <w:basedOn w:val="af1"/>
    <w:rsid w:val="007818BF"/>
    <w:pPr>
      <w:widowControl w:val="0"/>
      <w:spacing w:after="120" w:line="360" w:lineRule="auto"/>
      <w:ind w:firstLine="426"/>
      <w:jc w:val="both"/>
    </w:pPr>
    <w:rPr>
      <w:rFonts w:ascii="Arial" w:hAnsi="Arial" w:cs="Arial"/>
      <w:sz w:val="22"/>
      <w:szCs w:val="22"/>
    </w:rPr>
  </w:style>
  <w:style w:type="character" w:customStyle="1" w:styleId="151">
    <w:name w:val="Знак Знак151"/>
    <w:basedOn w:val="af3"/>
    <w:rsid w:val="007818BF"/>
    <w:rPr>
      <w:rFonts w:cs="Times New Roman"/>
      <w:b/>
      <w:kern w:val="28"/>
      <w:sz w:val="24"/>
      <w:szCs w:val="24"/>
      <w:lang w:val="ru-RU" w:eastAsia="ru-RU" w:bidi="ar-SA"/>
    </w:rPr>
  </w:style>
  <w:style w:type="character" w:customStyle="1" w:styleId="BodyTextFirstIndent2Char">
    <w:name w:val="Body Text First Indent 2 Char"/>
    <w:basedOn w:val="BodyTextIndentChar1"/>
    <w:locked/>
    <w:rsid w:val="007818BF"/>
    <w:rPr>
      <w:rFonts w:cs="Times New Roman"/>
      <w:b/>
      <w:kern w:val="28"/>
      <w:sz w:val="24"/>
      <w:szCs w:val="24"/>
      <w:lang w:val="ru-RU" w:eastAsia="ru-RU" w:bidi="ar-SA"/>
    </w:rPr>
  </w:style>
  <w:style w:type="character" w:customStyle="1" w:styleId="812">
    <w:name w:val="Знак Знак81"/>
    <w:basedOn w:val="af3"/>
    <w:rsid w:val="007818BF"/>
    <w:rPr>
      <w:rFonts w:cs="Times New Roman"/>
      <w:b/>
      <w:kern w:val="28"/>
      <w:sz w:val="24"/>
      <w:szCs w:val="24"/>
      <w:lang w:val="ru-RU" w:eastAsia="ru-RU" w:bidi="ar-SA"/>
    </w:rPr>
  </w:style>
  <w:style w:type="character" w:customStyle="1" w:styleId="1112">
    <w:name w:val="Знак Знак111"/>
    <w:basedOn w:val="af3"/>
    <w:rsid w:val="007818BF"/>
    <w:rPr>
      <w:rFonts w:cs="Times New Roman"/>
      <w:b/>
      <w:kern w:val="28"/>
      <w:sz w:val="24"/>
      <w:szCs w:val="24"/>
      <w:lang w:val="ru-RU" w:eastAsia="ru-RU" w:bidi="ar-SA"/>
    </w:rPr>
  </w:style>
  <w:style w:type="character" w:customStyle="1" w:styleId="912">
    <w:name w:val="Знак Знак91"/>
    <w:basedOn w:val="af3"/>
    <w:semiHidden/>
    <w:rsid w:val="007818BF"/>
    <w:rPr>
      <w:rFonts w:ascii="Tahoma" w:hAnsi="Tahoma" w:cs="Tahoma"/>
      <w:b/>
      <w:kern w:val="28"/>
      <w:sz w:val="16"/>
      <w:szCs w:val="16"/>
      <w:lang w:val="ru-RU" w:eastAsia="ru-RU" w:bidi="ar-SA"/>
    </w:rPr>
  </w:style>
  <w:style w:type="character" w:customStyle="1" w:styleId="1410">
    <w:name w:val="Знак Знак141"/>
    <w:basedOn w:val="af3"/>
    <w:rsid w:val="007818BF"/>
    <w:rPr>
      <w:rFonts w:cs="Times New Roman"/>
      <w:b/>
      <w:kern w:val="28"/>
      <w:sz w:val="24"/>
      <w:szCs w:val="24"/>
      <w:lang w:val="ru-RU" w:eastAsia="ru-RU" w:bidi="ar-SA"/>
    </w:rPr>
  </w:style>
  <w:style w:type="character" w:customStyle="1" w:styleId="1310">
    <w:name w:val="Знак Знак131"/>
    <w:basedOn w:val="af3"/>
    <w:rsid w:val="007818BF"/>
    <w:rPr>
      <w:rFonts w:cs="Times New Roman"/>
      <w:b/>
      <w:kern w:val="28"/>
      <w:sz w:val="24"/>
      <w:szCs w:val="24"/>
      <w:lang w:val="ru-RU" w:eastAsia="ru-RU" w:bidi="ar-SA"/>
    </w:rPr>
  </w:style>
  <w:style w:type="paragraph" w:customStyle="1" w:styleId="3fff6">
    <w:name w:val="Знак3"/>
    <w:basedOn w:val="af1"/>
    <w:rsid w:val="007818BF"/>
    <w:pPr>
      <w:spacing w:before="100" w:beforeAutospacing="1" w:after="100" w:afterAutospacing="1"/>
      <w:jc w:val="both"/>
    </w:pPr>
    <w:rPr>
      <w:rFonts w:ascii="Tahoma" w:hAnsi="Tahoma" w:cs="Tahoma"/>
      <w:sz w:val="20"/>
      <w:szCs w:val="20"/>
      <w:lang w:val="en-US" w:eastAsia="en-US"/>
    </w:rPr>
  </w:style>
  <w:style w:type="paragraph" w:customStyle="1" w:styleId="330">
    <w:name w:val="Основной текст с отступом 33"/>
    <w:basedOn w:val="3f4"/>
    <w:rsid w:val="007818BF"/>
    <w:pPr>
      <w:shd w:val="clear" w:color="auto" w:fill="FFFFFF"/>
      <w:spacing w:before="384"/>
      <w:ind w:left="288"/>
      <w:jc w:val="left"/>
    </w:pPr>
    <w:rPr>
      <w:b/>
      <w:snapToGrid/>
      <w:color w:val="000000"/>
      <w:spacing w:val="-10"/>
      <w:sz w:val="24"/>
    </w:rPr>
  </w:style>
  <w:style w:type="paragraph" w:customStyle="1" w:styleId="3fff7">
    <w:name w:val="Цитата3"/>
    <w:basedOn w:val="3f4"/>
    <w:rsid w:val="007818BF"/>
    <w:pPr>
      <w:shd w:val="clear" w:color="auto" w:fill="FFFFFF"/>
      <w:spacing w:before="0" w:line="552" w:lineRule="exact"/>
      <w:ind w:left="283" w:right="461"/>
      <w:jc w:val="left"/>
    </w:pPr>
    <w:rPr>
      <w:b/>
      <w:snapToGrid/>
      <w:color w:val="000000"/>
      <w:spacing w:val="-10"/>
      <w:sz w:val="25"/>
    </w:rPr>
  </w:style>
  <w:style w:type="character" w:customStyle="1" w:styleId="3fff8">
    <w:name w:val="Гиперссылка3"/>
    <w:basedOn w:val="af3"/>
    <w:rsid w:val="007818BF"/>
    <w:rPr>
      <w:rFonts w:cs="Times New Roman"/>
      <w:b/>
      <w:color w:val="0000FF"/>
      <w:kern w:val="28"/>
      <w:sz w:val="24"/>
      <w:szCs w:val="24"/>
      <w:u w:val="single"/>
      <w:lang w:val="en-US" w:eastAsia="en-US" w:bidi="ar-SA"/>
    </w:rPr>
  </w:style>
  <w:style w:type="paragraph" w:customStyle="1" w:styleId="3fff9">
    <w:name w:val="Схема документа3"/>
    <w:basedOn w:val="af1"/>
    <w:rsid w:val="007818BF"/>
    <w:pPr>
      <w:numPr>
        <w:ilvl w:val="12"/>
      </w:numPr>
      <w:shd w:val="clear" w:color="auto" w:fill="000080"/>
      <w:spacing w:before="120" w:after="120"/>
      <w:ind w:firstLine="720"/>
      <w:jc w:val="both"/>
    </w:pPr>
    <w:rPr>
      <w:rFonts w:ascii="Tahoma" w:hAnsi="Tahoma"/>
      <w:color w:val="000000"/>
      <w:sz w:val="26"/>
      <w:szCs w:val="20"/>
    </w:rPr>
  </w:style>
  <w:style w:type="paragraph" w:customStyle="1" w:styleId="2ffffb">
    <w:name w:val="Знак Знак Знак Знак2"/>
    <w:basedOn w:val="af1"/>
    <w:rsid w:val="007818BF"/>
    <w:pPr>
      <w:spacing w:after="160" w:line="240" w:lineRule="exact"/>
      <w:jc w:val="both"/>
    </w:pPr>
    <w:rPr>
      <w:rFonts w:ascii="Verdana" w:hAnsi="Verdana"/>
      <w:sz w:val="26"/>
      <w:lang w:val="en-US" w:eastAsia="en-US"/>
    </w:rPr>
  </w:style>
  <w:style w:type="character" w:customStyle="1" w:styleId="322">
    <w:name w:val="Знак Знак32"/>
    <w:basedOn w:val="af3"/>
    <w:semiHidden/>
    <w:rsid w:val="007818BF"/>
    <w:rPr>
      <w:rFonts w:cs="Times New Roman"/>
      <w:b/>
      <w:kern w:val="28"/>
      <w:sz w:val="24"/>
      <w:szCs w:val="24"/>
      <w:lang w:val="ru-RU" w:eastAsia="ru-RU" w:bidi="ar-SA"/>
    </w:rPr>
  </w:style>
  <w:style w:type="character" w:customStyle="1" w:styleId="162">
    <w:name w:val="Знак Знак162"/>
    <w:basedOn w:val="af3"/>
    <w:rsid w:val="007818BF"/>
    <w:rPr>
      <w:rFonts w:cs="Times New Roman"/>
      <w:b/>
      <w:kern w:val="28"/>
      <w:sz w:val="24"/>
      <w:szCs w:val="24"/>
      <w:lang w:val="ru-RU" w:eastAsia="ru-RU" w:bidi="ar-SA"/>
    </w:rPr>
  </w:style>
  <w:style w:type="paragraph" w:customStyle="1" w:styleId="CharChar11">
    <w:name w:val="Char Char11"/>
    <w:basedOn w:val="af1"/>
    <w:rsid w:val="007818BF"/>
    <w:pPr>
      <w:spacing w:before="100" w:beforeAutospacing="1" w:after="100" w:afterAutospacing="1"/>
      <w:jc w:val="both"/>
    </w:pPr>
    <w:rPr>
      <w:rFonts w:ascii="Tahoma" w:hAnsi="Tahoma"/>
      <w:sz w:val="20"/>
      <w:szCs w:val="20"/>
      <w:lang w:val="en-US" w:eastAsia="en-US"/>
    </w:rPr>
  </w:style>
  <w:style w:type="character" w:customStyle="1" w:styleId="2211">
    <w:name w:val="Знак Знак221"/>
    <w:basedOn w:val="af3"/>
    <w:rsid w:val="007818BF"/>
    <w:rPr>
      <w:rFonts w:cs="Times New Roman"/>
      <w:b/>
      <w:kern w:val="28"/>
      <w:sz w:val="24"/>
      <w:szCs w:val="24"/>
      <w:lang w:val="ru-RU" w:eastAsia="ru-RU" w:bidi="ar-SA"/>
    </w:rPr>
  </w:style>
  <w:style w:type="character" w:customStyle="1" w:styleId="2114">
    <w:name w:val="Знак Знак211"/>
    <w:basedOn w:val="af3"/>
    <w:rsid w:val="007818BF"/>
    <w:rPr>
      <w:rFonts w:cs="Times New Roman"/>
      <w:b/>
      <w:i/>
      <w:iCs/>
      <w:kern w:val="28"/>
      <w:sz w:val="24"/>
      <w:szCs w:val="24"/>
      <w:lang w:val="ru-RU" w:eastAsia="ru-RU" w:bidi="ar-SA"/>
    </w:rPr>
  </w:style>
  <w:style w:type="character" w:customStyle="1" w:styleId="2010">
    <w:name w:val="Знак Знак201"/>
    <w:basedOn w:val="af3"/>
    <w:rsid w:val="007818BF"/>
    <w:rPr>
      <w:rFonts w:ascii="Arial" w:hAnsi="Arial" w:cs="Arial"/>
      <w:b/>
      <w:kern w:val="28"/>
      <w:sz w:val="22"/>
      <w:szCs w:val="22"/>
      <w:lang w:val="ru-RU" w:eastAsia="ru-RU" w:bidi="ar-SA"/>
    </w:rPr>
  </w:style>
  <w:style w:type="paragraph" w:customStyle="1" w:styleId="CharCharCharChar1">
    <w:name w:val="Знак Знак Char Char Знак Знак Char Char1"/>
    <w:basedOn w:val="af1"/>
    <w:rsid w:val="007818BF"/>
    <w:pPr>
      <w:spacing w:after="160" w:line="240" w:lineRule="exact"/>
      <w:jc w:val="both"/>
    </w:pPr>
    <w:rPr>
      <w:rFonts w:ascii="Verdana" w:hAnsi="Verdana" w:cs="Verdana"/>
      <w:sz w:val="20"/>
      <w:szCs w:val="20"/>
      <w:lang w:val="en-US" w:eastAsia="en-US"/>
    </w:rPr>
  </w:style>
  <w:style w:type="paragraph" w:customStyle="1" w:styleId="331">
    <w:name w:val="Основной текст 33"/>
    <w:basedOn w:val="af1"/>
    <w:rsid w:val="007818BF"/>
    <w:pPr>
      <w:overflowPunct w:val="0"/>
      <w:autoSpaceDE w:val="0"/>
      <w:autoSpaceDN w:val="0"/>
      <w:adjustRightInd w:val="0"/>
      <w:spacing w:after="120"/>
      <w:jc w:val="both"/>
      <w:textAlignment w:val="baseline"/>
    </w:pPr>
    <w:rPr>
      <w:sz w:val="26"/>
      <w:szCs w:val="20"/>
    </w:rPr>
  </w:style>
  <w:style w:type="character" w:customStyle="1" w:styleId="152">
    <w:name w:val="Знак Знак152"/>
    <w:basedOn w:val="af3"/>
    <w:rsid w:val="007818BF"/>
    <w:rPr>
      <w:rFonts w:cs="Times New Roman"/>
      <w:b/>
      <w:kern w:val="28"/>
      <w:sz w:val="24"/>
      <w:szCs w:val="24"/>
      <w:lang w:val="ru-RU" w:eastAsia="ru-RU" w:bidi="ar-SA"/>
    </w:rPr>
  </w:style>
  <w:style w:type="character" w:customStyle="1" w:styleId="820">
    <w:name w:val="Знак Знак82"/>
    <w:basedOn w:val="af3"/>
    <w:rsid w:val="007818BF"/>
    <w:rPr>
      <w:rFonts w:cs="Times New Roman"/>
      <w:b/>
      <w:kern w:val="28"/>
      <w:sz w:val="24"/>
      <w:szCs w:val="24"/>
      <w:lang w:val="ru-RU" w:eastAsia="ru-RU" w:bidi="ar-SA"/>
    </w:rPr>
  </w:style>
  <w:style w:type="character" w:customStyle="1" w:styleId="1122">
    <w:name w:val="Знак Знак112"/>
    <w:basedOn w:val="af3"/>
    <w:rsid w:val="007818BF"/>
    <w:rPr>
      <w:rFonts w:cs="Times New Roman"/>
      <w:b/>
      <w:kern w:val="28"/>
      <w:sz w:val="24"/>
      <w:szCs w:val="24"/>
      <w:lang w:val="ru-RU" w:eastAsia="ru-RU" w:bidi="ar-SA"/>
    </w:rPr>
  </w:style>
  <w:style w:type="character" w:customStyle="1" w:styleId="920">
    <w:name w:val="Знак Знак92"/>
    <w:basedOn w:val="af3"/>
    <w:semiHidden/>
    <w:rsid w:val="007818BF"/>
    <w:rPr>
      <w:rFonts w:ascii="Tahoma" w:hAnsi="Tahoma" w:cs="Tahoma"/>
      <w:b/>
      <w:kern w:val="28"/>
      <w:sz w:val="16"/>
      <w:szCs w:val="16"/>
      <w:lang w:val="ru-RU" w:eastAsia="ru-RU" w:bidi="ar-SA"/>
    </w:rPr>
  </w:style>
  <w:style w:type="character" w:customStyle="1" w:styleId="1421">
    <w:name w:val="Знак Знак142"/>
    <w:basedOn w:val="af3"/>
    <w:rsid w:val="007818BF"/>
    <w:rPr>
      <w:rFonts w:cs="Times New Roman"/>
      <w:b/>
      <w:kern w:val="28"/>
      <w:sz w:val="24"/>
      <w:szCs w:val="24"/>
      <w:lang w:val="ru-RU" w:eastAsia="ru-RU" w:bidi="ar-SA"/>
    </w:rPr>
  </w:style>
  <w:style w:type="character" w:customStyle="1" w:styleId="1320">
    <w:name w:val="Знак Знак132"/>
    <w:basedOn w:val="af3"/>
    <w:rsid w:val="007818BF"/>
    <w:rPr>
      <w:rFonts w:cs="Times New Roman"/>
      <w:b/>
      <w:kern w:val="28"/>
      <w:sz w:val="24"/>
      <w:szCs w:val="24"/>
      <w:lang w:val="ru-RU" w:eastAsia="ru-RU" w:bidi="ar-SA"/>
    </w:rPr>
  </w:style>
  <w:style w:type="character" w:customStyle="1" w:styleId="191">
    <w:name w:val="Знак Знак191"/>
    <w:basedOn w:val="af3"/>
    <w:rsid w:val="007818BF"/>
    <w:rPr>
      <w:rFonts w:cs="Times New Roman"/>
      <w:b/>
      <w:kern w:val="28"/>
      <w:sz w:val="24"/>
      <w:szCs w:val="24"/>
      <w:lang w:val="ru-RU" w:eastAsia="ru-RU" w:bidi="ar-SA"/>
    </w:rPr>
  </w:style>
  <w:style w:type="character" w:customStyle="1" w:styleId="181">
    <w:name w:val="Знак Знак181"/>
    <w:basedOn w:val="af3"/>
    <w:rsid w:val="007818BF"/>
    <w:rPr>
      <w:rFonts w:cs="Times New Roman"/>
      <w:b/>
      <w:i/>
      <w:iCs/>
      <w:kern w:val="28"/>
      <w:sz w:val="24"/>
      <w:szCs w:val="24"/>
      <w:lang w:val="ru-RU" w:eastAsia="ru-RU" w:bidi="ar-SA"/>
    </w:rPr>
  </w:style>
  <w:style w:type="character" w:customStyle="1" w:styleId="171">
    <w:name w:val="Знак Знак171"/>
    <w:basedOn w:val="af3"/>
    <w:rsid w:val="007818BF"/>
    <w:rPr>
      <w:rFonts w:ascii="Arial" w:hAnsi="Arial" w:cs="Arial"/>
      <w:b/>
      <w:kern w:val="28"/>
      <w:sz w:val="22"/>
      <w:szCs w:val="22"/>
      <w:lang w:val="ru-RU" w:eastAsia="ru-RU" w:bidi="ar-SA"/>
    </w:rPr>
  </w:style>
  <w:style w:type="character" w:customStyle="1" w:styleId="540">
    <w:name w:val="Знак Знак54"/>
    <w:basedOn w:val="af3"/>
    <w:rsid w:val="007818BF"/>
    <w:rPr>
      <w:rFonts w:ascii="Tahoma" w:hAnsi="Tahoma" w:cs="Tahoma"/>
      <w:b/>
      <w:kern w:val="28"/>
      <w:sz w:val="24"/>
      <w:szCs w:val="24"/>
      <w:lang w:val="ru-RU" w:eastAsia="ru-RU" w:bidi="ar-SA"/>
    </w:rPr>
  </w:style>
  <w:style w:type="character" w:customStyle="1" w:styleId="530">
    <w:name w:val="Знак Знак53"/>
    <w:basedOn w:val="af3"/>
    <w:rsid w:val="007818BF"/>
    <w:rPr>
      <w:rFonts w:eastAsia="SimSun"/>
      <w:b/>
      <w:kern w:val="28"/>
      <w:sz w:val="24"/>
      <w:szCs w:val="24"/>
      <w:lang w:val="ru-RU" w:eastAsia="zh-CN" w:bidi="ar-SA"/>
    </w:rPr>
  </w:style>
  <w:style w:type="character" w:customStyle="1" w:styleId="470">
    <w:name w:val="Знак Знак47"/>
    <w:basedOn w:val="af3"/>
    <w:rsid w:val="007818BF"/>
    <w:rPr>
      <w:b/>
      <w:kern w:val="28"/>
      <w:sz w:val="24"/>
      <w:szCs w:val="24"/>
      <w:lang w:val="ru-RU" w:eastAsia="ru-RU" w:bidi="ar-SA"/>
    </w:rPr>
  </w:style>
  <w:style w:type="character" w:customStyle="1" w:styleId="570">
    <w:name w:val="Знак Знак57"/>
    <w:basedOn w:val="af3"/>
    <w:rsid w:val="007818BF"/>
    <w:rPr>
      <w:b w:val="0"/>
      <w:kern w:val="28"/>
      <w:sz w:val="24"/>
      <w:szCs w:val="24"/>
      <w:u w:val="single"/>
      <w:lang w:val="ru-RU" w:eastAsia="ru-RU" w:bidi="ar-SA"/>
    </w:rPr>
  </w:style>
  <w:style w:type="character" w:customStyle="1" w:styleId="580">
    <w:name w:val="Знак Знак58"/>
    <w:basedOn w:val="af3"/>
    <w:rsid w:val="007818BF"/>
    <w:rPr>
      <w:b/>
      <w:kern w:val="28"/>
      <w:sz w:val="24"/>
      <w:szCs w:val="24"/>
      <w:lang w:val="ru-RU" w:eastAsia="ru-RU" w:bidi="ar-SA"/>
    </w:rPr>
  </w:style>
  <w:style w:type="character" w:customStyle="1" w:styleId="560">
    <w:name w:val="Знак Знак56"/>
    <w:basedOn w:val="af3"/>
    <w:rsid w:val="007818BF"/>
    <w:rPr>
      <w:rFonts w:ascii="Courier New" w:hAnsi="Courier New"/>
      <w:b/>
      <w:kern w:val="28"/>
      <w:sz w:val="24"/>
      <w:szCs w:val="24"/>
      <w:lang w:val="ru-RU" w:eastAsia="ru-RU" w:bidi="ar-SA"/>
    </w:rPr>
  </w:style>
  <w:style w:type="character" w:customStyle="1" w:styleId="550">
    <w:name w:val="Знак Знак55"/>
    <w:basedOn w:val="af3"/>
    <w:rsid w:val="007818BF"/>
    <w:rPr>
      <w:b/>
      <w:snapToGrid w:val="0"/>
      <w:kern w:val="28"/>
      <w:sz w:val="26"/>
      <w:szCs w:val="24"/>
      <w:lang w:val="ru-RU" w:eastAsia="ru-RU" w:bidi="ar-SA"/>
    </w:rPr>
  </w:style>
  <w:style w:type="character" w:customStyle="1" w:styleId="590">
    <w:name w:val="Знак Знак59"/>
    <w:basedOn w:val="af3"/>
    <w:semiHidden/>
    <w:rsid w:val="007818BF"/>
    <w:rPr>
      <w:rFonts w:ascii="Tahoma" w:hAnsi="Tahoma" w:cs="Tahoma"/>
      <w:b/>
      <w:kern w:val="28"/>
      <w:sz w:val="16"/>
      <w:szCs w:val="16"/>
      <w:lang w:val="ru-RU" w:eastAsia="ru-RU" w:bidi="ar-SA"/>
    </w:rPr>
  </w:style>
  <w:style w:type="character" w:customStyle="1" w:styleId="520">
    <w:name w:val="Знак Знак52"/>
    <w:basedOn w:val="af3"/>
    <w:rsid w:val="007818BF"/>
    <w:rPr>
      <w:b w:val="0"/>
      <w:bCs/>
      <w:i/>
      <w:iCs/>
      <w:kern w:val="28"/>
      <w:sz w:val="24"/>
      <w:szCs w:val="24"/>
      <w:lang w:val="ru-RU" w:eastAsia="ru-RU" w:bidi="ar-SA"/>
    </w:rPr>
  </w:style>
  <w:style w:type="character" w:customStyle="1" w:styleId="500">
    <w:name w:val="Знак Знак50"/>
    <w:basedOn w:val="af3"/>
    <w:rsid w:val="007818BF"/>
    <w:rPr>
      <w:b/>
      <w:kern w:val="28"/>
      <w:sz w:val="26"/>
      <w:szCs w:val="24"/>
      <w:lang w:val="ru-RU" w:eastAsia="ru-RU" w:bidi="ar-SA"/>
    </w:rPr>
  </w:style>
  <w:style w:type="character" w:customStyle="1" w:styleId="1fffffff6">
    <w:name w:val="Нормальный отступ Знак Знак1"/>
    <w:basedOn w:val="af3"/>
    <w:locked/>
    <w:rsid w:val="007818BF"/>
    <w:rPr>
      <w:b/>
      <w:kern w:val="28"/>
      <w:sz w:val="24"/>
      <w:szCs w:val="24"/>
      <w:lang w:val="ru-RU" w:eastAsia="ru-RU" w:bidi="ar-SA"/>
    </w:rPr>
  </w:style>
  <w:style w:type="character" w:customStyle="1" w:styleId="440">
    <w:name w:val="Знак Знак44"/>
    <w:basedOn w:val="af3"/>
    <w:rsid w:val="007818BF"/>
    <w:rPr>
      <w:b/>
      <w:kern w:val="28"/>
      <w:sz w:val="24"/>
      <w:szCs w:val="24"/>
      <w:lang w:val="en-US" w:eastAsia="en-US" w:bidi="ar-SA"/>
    </w:rPr>
  </w:style>
  <w:style w:type="character" w:customStyle="1" w:styleId="430">
    <w:name w:val="Знак Знак43"/>
    <w:basedOn w:val="af3"/>
    <w:rsid w:val="007818BF"/>
    <w:rPr>
      <w:b/>
      <w:kern w:val="28"/>
      <w:sz w:val="24"/>
      <w:szCs w:val="24"/>
      <w:lang w:val="ru-RU" w:eastAsia="ru-RU" w:bidi="ar-SA"/>
    </w:rPr>
  </w:style>
  <w:style w:type="character" w:customStyle="1" w:styleId="490">
    <w:name w:val="Знак Знак49"/>
    <w:basedOn w:val="af3"/>
    <w:rsid w:val="007818BF"/>
    <w:rPr>
      <w:b/>
      <w:kern w:val="28"/>
      <w:sz w:val="24"/>
      <w:szCs w:val="24"/>
      <w:lang w:val="en-US" w:eastAsia="en-US" w:bidi="ar-SA"/>
    </w:rPr>
  </w:style>
  <w:style w:type="character" w:customStyle="1" w:styleId="480">
    <w:name w:val="Знак Знак48"/>
    <w:basedOn w:val="af3"/>
    <w:rsid w:val="007818BF"/>
    <w:rPr>
      <w:rFonts w:ascii="Courier New" w:hAnsi="Courier New" w:cs="Courier New"/>
      <w:b/>
      <w:kern w:val="28"/>
      <w:sz w:val="24"/>
      <w:szCs w:val="24"/>
      <w:lang w:val="en-US" w:eastAsia="en-US" w:bidi="ar-SA"/>
    </w:rPr>
  </w:style>
  <w:style w:type="character" w:customStyle="1" w:styleId="460">
    <w:name w:val="Знак Знак46"/>
    <w:basedOn w:val="470"/>
    <w:rsid w:val="007818BF"/>
    <w:rPr>
      <w:b w:val="0"/>
      <w:bCs/>
      <w:kern w:val="28"/>
      <w:sz w:val="24"/>
      <w:szCs w:val="24"/>
      <w:lang w:val="ru-RU" w:eastAsia="ru-RU" w:bidi="ar-SA"/>
    </w:rPr>
  </w:style>
  <w:style w:type="character" w:customStyle="1" w:styleId="1ffffff2">
    <w:name w:val="Имя_табл Знак1"/>
    <w:basedOn w:val="af3"/>
    <w:link w:val="affffffffffffffffffffffffff"/>
    <w:rsid w:val="007818BF"/>
    <w:rPr>
      <w:rFonts w:ascii="Wingdings (L$)" w:eastAsia="Wingdings (L$)" w:hAnsi="Wingdings (L$)"/>
      <w:b/>
      <w:i/>
      <w:sz w:val="28"/>
    </w:rPr>
  </w:style>
  <w:style w:type="character" w:customStyle="1" w:styleId="153">
    <w:name w:val="Основной текст (15)_"/>
    <w:basedOn w:val="af3"/>
    <w:link w:val="154"/>
    <w:rsid w:val="007818BF"/>
    <w:rPr>
      <w:b/>
      <w:kern w:val="28"/>
      <w:sz w:val="15"/>
      <w:szCs w:val="15"/>
      <w:shd w:val="clear" w:color="auto" w:fill="FFFFFF"/>
      <w:lang w:val="en-US" w:eastAsia="en-US"/>
    </w:rPr>
  </w:style>
  <w:style w:type="paragraph" w:customStyle="1" w:styleId="154">
    <w:name w:val="Основной текст (15)"/>
    <w:basedOn w:val="af1"/>
    <w:link w:val="153"/>
    <w:rsid w:val="007818BF"/>
    <w:pPr>
      <w:shd w:val="clear" w:color="auto" w:fill="FFFFFF"/>
      <w:spacing w:before="120" w:after="120" w:line="0" w:lineRule="atLeast"/>
      <w:jc w:val="both"/>
    </w:pPr>
    <w:rPr>
      <w:b/>
      <w:kern w:val="28"/>
      <w:sz w:val="15"/>
      <w:szCs w:val="15"/>
      <w:shd w:val="clear" w:color="auto" w:fill="FFFFFF"/>
      <w:lang w:val="en-US" w:eastAsia="en-US"/>
    </w:rPr>
  </w:style>
  <w:style w:type="paragraph" w:customStyle="1" w:styleId="Style145">
    <w:name w:val="Style145"/>
    <w:basedOn w:val="af1"/>
    <w:rsid w:val="007818BF"/>
    <w:pPr>
      <w:widowControl w:val="0"/>
      <w:autoSpaceDE w:val="0"/>
      <w:autoSpaceDN w:val="0"/>
      <w:adjustRightInd w:val="0"/>
      <w:spacing w:after="120" w:line="312" w:lineRule="exact"/>
      <w:jc w:val="both"/>
    </w:pPr>
    <w:rPr>
      <w:rFonts w:ascii="Microsoft Sans Serif" w:hAnsi="Microsoft Sans Serif"/>
      <w:sz w:val="26"/>
    </w:rPr>
  </w:style>
  <w:style w:type="character" w:customStyle="1" w:styleId="FontStyle299">
    <w:name w:val="Font Style299"/>
    <w:basedOn w:val="af3"/>
    <w:rsid w:val="007818BF"/>
    <w:rPr>
      <w:rFonts w:ascii="Arial" w:hAnsi="Arial" w:cs="Arial"/>
      <w:b w:val="0"/>
      <w:bCs/>
      <w:color w:val="000000"/>
      <w:kern w:val="28"/>
      <w:sz w:val="24"/>
      <w:szCs w:val="24"/>
      <w:lang w:val="en-US" w:eastAsia="en-US" w:bidi="ar-SA"/>
    </w:rPr>
  </w:style>
  <w:style w:type="character" w:customStyle="1" w:styleId="FontStyle304">
    <w:name w:val="Font Style304"/>
    <w:basedOn w:val="af3"/>
    <w:rsid w:val="007818BF"/>
    <w:rPr>
      <w:rFonts w:ascii="Times New Roman" w:hAnsi="Times New Roman" w:cs="Times New Roman"/>
      <w:b/>
      <w:color w:val="000000"/>
      <w:kern w:val="28"/>
      <w:sz w:val="20"/>
      <w:szCs w:val="20"/>
      <w:lang w:val="en-US" w:eastAsia="en-US" w:bidi="ar-SA"/>
    </w:rPr>
  </w:style>
  <w:style w:type="character" w:customStyle="1" w:styleId="FontStyle288">
    <w:name w:val="Font Style288"/>
    <w:basedOn w:val="af3"/>
    <w:rsid w:val="007818BF"/>
    <w:rPr>
      <w:rFonts w:ascii="Times New Roman" w:hAnsi="Times New Roman" w:cs="Times New Roman"/>
      <w:b w:val="0"/>
      <w:bCs/>
      <w:i/>
      <w:iCs/>
      <w:color w:val="000000"/>
      <w:kern w:val="28"/>
      <w:sz w:val="20"/>
      <w:szCs w:val="20"/>
      <w:lang w:val="en-US" w:eastAsia="en-US" w:bidi="ar-SA"/>
    </w:rPr>
  </w:style>
  <w:style w:type="character" w:customStyle="1" w:styleId="FontStyle301">
    <w:name w:val="Font Style301"/>
    <w:basedOn w:val="af3"/>
    <w:rsid w:val="007818BF"/>
    <w:rPr>
      <w:rFonts w:ascii="Times New Roman" w:hAnsi="Times New Roman" w:cs="Times New Roman"/>
      <w:b/>
      <w:color w:val="000000"/>
      <w:kern w:val="28"/>
      <w:sz w:val="20"/>
      <w:szCs w:val="20"/>
      <w:lang w:val="en-US" w:eastAsia="en-US" w:bidi="ar-SA"/>
    </w:rPr>
  </w:style>
  <w:style w:type="paragraph" w:customStyle="1" w:styleId="Style96">
    <w:name w:val="Style96"/>
    <w:basedOn w:val="af1"/>
    <w:rsid w:val="007818BF"/>
    <w:pPr>
      <w:widowControl w:val="0"/>
      <w:autoSpaceDE w:val="0"/>
      <w:autoSpaceDN w:val="0"/>
      <w:adjustRightInd w:val="0"/>
      <w:spacing w:after="120" w:line="312" w:lineRule="exact"/>
      <w:jc w:val="both"/>
    </w:pPr>
    <w:rPr>
      <w:rFonts w:ascii="Microsoft Sans Serif" w:hAnsi="Microsoft Sans Serif"/>
      <w:sz w:val="26"/>
    </w:rPr>
  </w:style>
  <w:style w:type="character" w:customStyle="1" w:styleId="2ffffc">
    <w:name w:val="Основной текст (2)_"/>
    <w:basedOn w:val="af3"/>
    <w:link w:val="21f1"/>
    <w:rsid w:val="007818BF"/>
    <w:rPr>
      <w:b/>
      <w:bCs/>
      <w:kern w:val="28"/>
      <w:sz w:val="15"/>
      <w:szCs w:val="15"/>
      <w:shd w:val="clear" w:color="auto" w:fill="FFFFFF"/>
      <w:lang w:val="en-US" w:eastAsia="en-US"/>
    </w:rPr>
  </w:style>
  <w:style w:type="character" w:customStyle="1" w:styleId="1pt">
    <w:name w:val="Основной текст + Интервал 1 pt"/>
    <w:basedOn w:val="af3"/>
    <w:rsid w:val="007818BF"/>
    <w:rPr>
      <w:rFonts w:ascii="Times New Roman" w:hAnsi="Times New Roman" w:cs="Times New Roman"/>
      <w:b/>
      <w:spacing w:val="30"/>
      <w:kern w:val="28"/>
      <w:sz w:val="22"/>
      <w:szCs w:val="22"/>
      <w:shd w:val="clear" w:color="auto" w:fill="FFFFFF"/>
      <w:lang w:val="en-US" w:eastAsia="en-US" w:bidi="ar-SA"/>
    </w:rPr>
  </w:style>
  <w:style w:type="paragraph" w:customStyle="1" w:styleId="21f1">
    <w:name w:val="Основной текст (2)1"/>
    <w:basedOn w:val="af1"/>
    <w:link w:val="2ffffc"/>
    <w:rsid w:val="007818BF"/>
    <w:pPr>
      <w:shd w:val="clear" w:color="auto" w:fill="FFFFFF"/>
      <w:spacing w:before="60" w:after="120" w:line="206" w:lineRule="exact"/>
      <w:jc w:val="center"/>
    </w:pPr>
    <w:rPr>
      <w:b/>
      <w:bCs/>
      <w:kern w:val="28"/>
      <w:sz w:val="15"/>
      <w:szCs w:val="15"/>
      <w:shd w:val="clear" w:color="auto" w:fill="FFFFFF"/>
      <w:lang w:val="en-US" w:eastAsia="en-US"/>
    </w:rPr>
  </w:style>
  <w:style w:type="paragraph" w:customStyle="1" w:styleId="514">
    <w:name w:val="Основной текст (5)1"/>
    <w:basedOn w:val="af1"/>
    <w:rsid w:val="007818BF"/>
    <w:pPr>
      <w:shd w:val="clear" w:color="auto" w:fill="FFFFFF"/>
      <w:spacing w:after="240" w:line="240" w:lineRule="atLeast"/>
      <w:jc w:val="both"/>
    </w:pPr>
    <w:rPr>
      <w:b/>
      <w:bCs/>
      <w:i/>
      <w:iCs/>
      <w:spacing w:val="-20"/>
      <w:kern w:val="28"/>
      <w:sz w:val="22"/>
      <w:szCs w:val="22"/>
      <w:shd w:val="clear" w:color="auto" w:fill="FFFFFF"/>
      <w:lang w:val="en-US" w:eastAsia="en-US"/>
    </w:rPr>
  </w:style>
  <w:style w:type="character" w:customStyle="1" w:styleId="1fff">
    <w:name w:val="перечень Знак1"/>
    <w:basedOn w:val="af3"/>
    <w:link w:val="affffffffffffff5"/>
    <w:rsid w:val="007818BF"/>
    <w:rPr>
      <w:sz w:val="24"/>
      <w:szCs w:val="24"/>
      <w:lang w:eastAsia="en-US"/>
    </w:rPr>
  </w:style>
  <w:style w:type="paragraph" w:customStyle="1" w:styleId="style13197838810000000766msonormal">
    <w:name w:val="style_13197838810000000766msonormal"/>
    <w:basedOn w:val="af1"/>
    <w:rsid w:val="007818BF"/>
    <w:pPr>
      <w:spacing w:before="100" w:beforeAutospacing="1" w:after="100" w:afterAutospacing="1"/>
      <w:jc w:val="both"/>
    </w:pPr>
    <w:rPr>
      <w:sz w:val="26"/>
    </w:rPr>
  </w:style>
  <w:style w:type="character" w:customStyle="1" w:styleId="hl">
    <w:name w:val="hl"/>
    <w:basedOn w:val="af3"/>
    <w:rsid w:val="007818BF"/>
    <w:rPr>
      <w:b/>
      <w:kern w:val="28"/>
      <w:sz w:val="24"/>
      <w:szCs w:val="24"/>
      <w:lang w:val="en-US" w:eastAsia="en-US" w:bidi="ar-SA"/>
    </w:rPr>
  </w:style>
  <w:style w:type="character" w:customStyle="1" w:styleId="4ff">
    <w:name w:val="Основной текст (4)_"/>
    <w:basedOn w:val="af3"/>
    <w:link w:val="4ff0"/>
    <w:locked/>
    <w:rsid w:val="007818BF"/>
    <w:rPr>
      <w:b/>
      <w:bCs/>
      <w:smallCaps/>
      <w:kern w:val="28"/>
      <w:sz w:val="26"/>
      <w:szCs w:val="26"/>
      <w:shd w:val="clear" w:color="auto" w:fill="FFFFFF"/>
      <w:lang w:val="en-US" w:eastAsia="en-US"/>
    </w:rPr>
  </w:style>
  <w:style w:type="paragraph" w:customStyle="1" w:styleId="4ff0">
    <w:name w:val="Основной текст (4)"/>
    <w:basedOn w:val="af1"/>
    <w:link w:val="4ff"/>
    <w:rsid w:val="007818BF"/>
    <w:pPr>
      <w:shd w:val="clear" w:color="auto" w:fill="FFFFFF"/>
      <w:spacing w:before="180" w:after="180" w:line="264" w:lineRule="exact"/>
      <w:jc w:val="center"/>
    </w:pPr>
    <w:rPr>
      <w:b/>
      <w:bCs/>
      <w:smallCaps/>
      <w:kern w:val="28"/>
      <w:sz w:val="26"/>
      <w:szCs w:val="26"/>
      <w:shd w:val="clear" w:color="auto" w:fill="FFFFFF"/>
      <w:lang w:val="en-US" w:eastAsia="en-US"/>
    </w:rPr>
  </w:style>
  <w:style w:type="paragraph" w:customStyle="1" w:styleId="1IG">
    <w:name w:val="Стиль Заголовок_1_IG + Междустр.интервал:  одинарный"/>
    <w:basedOn w:val="af1"/>
    <w:rsid w:val="007818BF"/>
    <w:pPr>
      <w:keepNext/>
      <w:spacing w:after="360"/>
      <w:jc w:val="center"/>
      <w:outlineLvl w:val="0"/>
    </w:pPr>
    <w:rPr>
      <w:rFonts w:ascii="Arial" w:hAnsi="Arial"/>
      <w:b/>
      <w:bCs/>
      <w:caps/>
      <w:kern w:val="32"/>
      <w:sz w:val="28"/>
      <w:szCs w:val="20"/>
    </w:rPr>
  </w:style>
  <w:style w:type="character" w:customStyle="1" w:styleId="1new0">
    <w:name w:val="Заголовок 1 new Знак"/>
    <w:basedOn w:val="af3"/>
    <w:link w:val="1new"/>
    <w:rsid w:val="007818BF"/>
    <w:rPr>
      <w:rFonts w:eastAsia="Arial Unicode MS"/>
      <w:b/>
      <w:bCs/>
      <w:color w:val="000000"/>
      <w:kern w:val="32"/>
      <w:sz w:val="24"/>
      <w:szCs w:val="24"/>
    </w:rPr>
  </w:style>
  <w:style w:type="character" w:customStyle="1" w:styleId="affffffffffff2">
    <w:name w:val="Название рисунка Знак"/>
    <w:basedOn w:val="-04"/>
    <w:link w:val="affffffffffff1"/>
    <w:rsid w:val="007818BF"/>
    <w:rPr>
      <w:sz w:val="24"/>
      <w:szCs w:val="24"/>
      <w:lang w:val="ru-RU" w:eastAsia="ru-RU" w:bidi="ar-SA"/>
    </w:rPr>
  </w:style>
  <w:style w:type="character" w:customStyle="1" w:styleId="-2b">
    <w:name w:val="Перечисление - Знак Знак2"/>
    <w:basedOn w:val="-04"/>
    <w:rsid w:val="007818BF"/>
    <w:rPr>
      <w:rFonts w:eastAsia="MS Mincho"/>
      <w:sz w:val="28"/>
      <w:szCs w:val="28"/>
      <w:lang w:val="ru-RU" w:eastAsia="ru-RU" w:bidi="ar-SA"/>
    </w:rPr>
  </w:style>
  <w:style w:type="character" w:customStyle="1" w:styleId="afffffffffffffffffffffffffffffd">
    <w:name w:val="Приложение Знак Знак"/>
    <w:basedOn w:val="af3"/>
    <w:rsid w:val="007818BF"/>
    <w:rPr>
      <w:b w:val="0"/>
      <w:kern w:val="28"/>
      <w:sz w:val="32"/>
      <w:szCs w:val="28"/>
      <w:lang w:val="ru-RU" w:eastAsia="ru-RU" w:bidi="ar-SA"/>
    </w:rPr>
  </w:style>
  <w:style w:type="character" w:customStyle="1" w:styleId="-3b">
    <w:name w:val="Перечисление - Знак Знак3"/>
    <w:basedOn w:val="-04"/>
    <w:rsid w:val="007818BF"/>
    <w:rPr>
      <w:rFonts w:eastAsia="MS Mincho"/>
      <w:sz w:val="28"/>
      <w:szCs w:val="28"/>
      <w:lang w:val="ru-RU" w:eastAsia="ru-RU" w:bidi="ar-SA"/>
    </w:rPr>
  </w:style>
  <w:style w:type="character" w:customStyle="1" w:styleId="48">
    <w:name w:val="Маркированный список 4 Знак"/>
    <w:aliases w:val="Список бюл. 4 Знак,Nienie a?e. 4 Знак"/>
    <w:basedOn w:val="af3"/>
    <w:link w:val="47"/>
    <w:locked/>
    <w:rsid w:val="007818BF"/>
    <w:rPr>
      <w:sz w:val="24"/>
      <w:szCs w:val="24"/>
    </w:rPr>
  </w:style>
  <w:style w:type="paragraph" w:customStyle="1" w:styleId="msonormalbullet2gifbullet2gif">
    <w:name w:val="msonormalbullet2gifbullet2.gif"/>
    <w:basedOn w:val="af1"/>
    <w:rsid w:val="007818BF"/>
    <w:pPr>
      <w:spacing w:before="100" w:beforeAutospacing="1" w:after="100" w:afterAutospacing="1"/>
      <w:jc w:val="both"/>
    </w:pPr>
    <w:rPr>
      <w:sz w:val="26"/>
    </w:rPr>
  </w:style>
  <w:style w:type="paragraph" w:customStyle="1" w:styleId="Char0">
    <w:name w:val="Знак Знак Char"/>
    <w:basedOn w:val="af1"/>
    <w:rsid w:val="007818BF"/>
    <w:pPr>
      <w:widowControl w:val="0"/>
      <w:tabs>
        <w:tab w:val="num" w:pos="720"/>
      </w:tabs>
      <w:adjustRightInd w:val="0"/>
      <w:spacing w:after="160" w:line="240" w:lineRule="exact"/>
      <w:ind w:left="720" w:hanging="360"/>
      <w:jc w:val="center"/>
    </w:pPr>
    <w:rPr>
      <w:b/>
      <w:bCs/>
      <w:i/>
      <w:iCs/>
      <w:sz w:val="28"/>
      <w:szCs w:val="28"/>
      <w:lang w:val="en-GB" w:eastAsia="en-US"/>
    </w:rPr>
  </w:style>
  <w:style w:type="paragraph" w:customStyle="1" w:styleId="afffffffffffffffffffffffffffffe">
    <w:name w:val="По центру перед:"/>
    <w:aliases w:val="После: 3пт3пт"/>
    <w:basedOn w:val="af1"/>
    <w:rsid w:val="007818BF"/>
    <w:pPr>
      <w:spacing w:before="60" w:after="60"/>
      <w:jc w:val="center"/>
    </w:pPr>
    <w:rPr>
      <w:sz w:val="26"/>
      <w:lang w:eastAsia="en-US"/>
    </w:rPr>
  </w:style>
  <w:style w:type="paragraph" w:customStyle="1" w:styleId="2115">
    <w:name w:val="Основной текст с отступом 211"/>
    <w:basedOn w:val="af1"/>
    <w:rsid w:val="007818BF"/>
    <w:pPr>
      <w:numPr>
        <w:ilvl w:val="12"/>
      </w:numPr>
      <w:spacing w:before="120" w:after="120"/>
      <w:ind w:firstLine="709"/>
      <w:jc w:val="both"/>
    </w:pPr>
    <w:rPr>
      <w:rFonts w:ascii="PetersburgCTT" w:hAnsi="PetersburgCTT"/>
      <w:snapToGrid w:val="0"/>
      <w:color w:val="000000"/>
      <w:sz w:val="26"/>
      <w:szCs w:val="20"/>
    </w:rPr>
  </w:style>
  <w:style w:type="paragraph" w:customStyle="1" w:styleId="11fd">
    <w:name w:val="Схема документа11"/>
    <w:basedOn w:val="af1"/>
    <w:rsid w:val="007818BF"/>
    <w:pPr>
      <w:numPr>
        <w:ilvl w:val="12"/>
      </w:numPr>
      <w:shd w:val="clear" w:color="auto" w:fill="000080"/>
      <w:spacing w:before="120" w:after="120"/>
      <w:ind w:firstLine="720"/>
      <w:jc w:val="both"/>
    </w:pPr>
    <w:rPr>
      <w:rFonts w:ascii="Tahoma" w:hAnsi="Tahoma"/>
      <w:snapToGrid w:val="0"/>
      <w:color w:val="000000"/>
      <w:sz w:val="26"/>
      <w:szCs w:val="20"/>
    </w:rPr>
  </w:style>
  <w:style w:type="paragraph" w:customStyle="1" w:styleId="3fffa">
    <w:name w:val="Знак Знак Знак Знак3"/>
    <w:basedOn w:val="af1"/>
    <w:rsid w:val="007818BF"/>
    <w:pPr>
      <w:spacing w:before="100" w:beforeAutospacing="1" w:after="100" w:afterAutospacing="1"/>
      <w:jc w:val="both"/>
    </w:pPr>
    <w:rPr>
      <w:rFonts w:ascii="Tahoma" w:hAnsi="Tahoma"/>
      <w:sz w:val="20"/>
      <w:szCs w:val="20"/>
      <w:lang w:val="en-US" w:eastAsia="en-US"/>
    </w:rPr>
  </w:style>
  <w:style w:type="paragraph" w:customStyle="1" w:styleId="affffffffffffffffffffffffffffff">
    <w:name w:val="ППункт подраздела"/>
    <w:basedOn w:val="-00"/>
    <w:link w:val="affffffffffffffffffffffffffffff0"/>
    <w:rsid w:val="007818BF"/>
    <w:pPr>
      <w:spacing w:before="240"/>
    </w:pPr>
    <w:rPr>
      <w:b/>
      <w:i/>
    </w:rPr>
  </w:style>
  <w:style w:type="character" w:customStyle="1" w:styleId="affffffffffffffffffffffffffffff0">
    <w:name w:val="ППункт подраздела Знак"/>
    <w:basedOn w:val="-04"/>
    <w:link w:val="affffffffffffffffffffffffffffff"/>
    <w:rsid w:val="007818BF"/>
    <w:rPr>
      <w:b/>
      <w:i/>
      <w:sz w:val="28"/>
      <w:szCs w:val="28"/>
      <w:lang w:val="ru-RU" w:eastAsia="ru-RU" w:bidi="ar-SA"/>
    </w:rPr>
  </w:style>
  <w:style w:type="paragraph" w:customStyle="1" w:styleId="CharChar12">
    <w:name w:val="Char Char12"/>
    <w:basedOn w:val="af1"/>
    <w:rsid w:val="007818BF"/>
    <w:pPr>
      <w:spacing w:before="100" w:beforeAutospacing="1" w:after="100" w:afterAutospacing="1"/>
      <w:jc w:val="both"/>
    </w:pPr>
    <w:rPr>
      <w:rFonts w:ascii="Tahoma" w:hAnsi="Tahoma"/>
      <w:sz w:val="20"/>
      <w:szCs w:val="20"/>
      <w:lang w:val="en-US" w:eastAsia="en-US"/>
    </w:rPr>
  </w:style>
  <w:style w:type="character" w:customStyle="1" w:styleId="2220">
    <w:name w:val="Знак Знак222"/>
    <w:basedOn w:val="af3"/>
    <w:rsid w:val="007818BF"/>
    <w:rPr>
      <w:b/>
      <w:kern w:val="28"/>
      <w:sz w:val="24"/>
      <w:szCs w:val="24"/>
      <w:lang w:val="ru-RU" w:eastAsia="ru-RU" w:bidi="ar-SA"/>
    </w:rPr>
  </w:style>
  <w:style w:type="character" w:customStyle="1" w:styleId="2123">
    <w:name w:val="Знак Знак212"/>
    <w:basedOn w:val="af3"/>
    <w:rsid w:val="007818BF"/>
    <w:rPr>
      <w:b/>
      <w:i/>
      <w:iCs/>
      <w:kern w:val="28"/>
      <w:sz w:val="24"/>
      <w:szCs w:val="24"/>
      <w:lang w:val="ru-RU" w:eastAsia="ru-RU" w:bidi="ar-SA"/>
    </w:rPr>
  </w:style>
  <w:style w:type="character" w:customStyle="1" w:styleId="2020">
    <w:name w:val="Знак Знак202"/>
    <w:basedOn w:val="af3"/>
    <w:rsid w:val="007818BF"/>
    <w:rPr>
      <w:rFonts w:ascii="Arial" w:hAnsi="Arial" w:cs="Arial"/>
      <w:b/>
      <w:kern w:val="28"/>
      <w:sz w:val="22"/>
      <w:szCs w:val="22"/>
      <w:lang w:val="ru-RU" w:eastAsia="ru-RU" w:bidi="ar-SA"/>
    </w:rPr>
  </w:style>
  <w:style w:type="character" w:customStyle="1" w:styleId="12ff3">
    <w:name w:val="Знак1 Знак Знак2"/>
    <w:basedOn w:val="af3"/>
    <w:rsid w:val="007818BF"/>
    <w:rPr>
      <w:rFonts w:ascii="Arial" w:hAnsi="Arial"/>
      <w:b/>
      <w:i/>
      <w:snapToGrid w:val="0"/>
      <w:color w:val="000000"/>
      <w:kern w:val="28"/>
      <w:sz w:val="24"/>
      <w:szCs w:val="24"/>
      <w:lang w:val="ru-RU" w:eastAsia="ru-RU" w:bidi="ar-SA"/>
    </w:rPr>
  </w:style>
  <w:style w:type="paragraph" w:customStyle="1" w:styleId="CharCharCharChar2">
    <w:name w:val="Знак Знак Char Char Знак Знак Char Char2"/>
    <w:basedOn w:val="af1"/>
    <w:rsid w:val="007818BF"/>
    <w:pPr>
      <w:spacing w:after="160" w:line="240" w:lineRule="exact"/>
      <w:jc w:val="both"/>
    </w:pPr>
    <w:rPr>
      <w:rFonts w:ascii="Verdana" w:hAnsi="Verdana" w:cs="Verdana"/>
      <w:sz w:val="20"/>
      <w:szCs w:val="20"/>
      <w:lang w:val="en-US" w:eastAsia="en-US"/>
    </w:rPr>
  </w:style>
  <w:style w:type="character" w:customStyle="1" w:styleId="4ff1">
    <w:name w:val="Гиперссылка4"/>
    <w:basedOn w:val="af3"/>
    <w:rsid w:val="007818BF"/>
    <w:rPr>
      <w:b/>
      <w:color w:val="0000FF"/>
      <w:kern w:val="28"/>
      <w:sz w:val="24"/>
      <w:szCs w:val="24"/>
      <w:u w:val="single"/>
      <w:lang w:val="en-US" w:eastAsia="en-US" w:bidi="ar-SA"/>
    </w:rPr>
  </w:style>
  <w:style w:type="paragraph" w:customStyle="1" w:styleId="243">
    <w:name w:val="Основной текст 24"/>
    <w:basedOn w:val="af1"/>
    <w:rsid w:val="007818BF"/>
    <w:pPr>
      <w:overflowPunct w:val="0"/>
      <w:autoSpaceDE w:val="0"/>
      <w:autoSpaceDN w:val="0"/>
      <w:adjustRightInd w:val="0"/>
      <w:spacing w:after="120" w:line="360" w:lineRule="auto"/>
      <w:ind w:firstLine="709"/>
      <w:jc w:val="both"/>
      <w:textAlignment w:val="baseline"/>
    </w:pPr>
    <w:rPr>
      <w:sz w:val="26"/>
      <w:szCs w:val="20"/>
    </w:rPr>
  </w:style>
  <w:style w:type="paragraph" w:customStyle="1" w:styleId="340">
    <w:name w:val="Основной текст с отступом 34"/>
    <w:basedOn w:val="4f3"/>
    <w:rsid w:val="007818BF"/>
    <w:pPr>
      <w:widowControl w:val="0"/>
      <w:shd w:val="clear" w:color="auto" w:fill="FFFFFF"/>
      <w:spacing w:before="384"/>
      <w:ind w:left="288"/>
    </w:pPr>
    <w:rPr>
      <w:b/>
      <w:color w:val="000000"/>
      <w:spacing w:val="-10"/>
      <w:sz w:val="24"/>
    </w:rPr>
  </w:style>
  <w:style w:type="paragraph" w:customStyle="1" w:styleId="4ff2">
    <w:name w:val="Цитата4"/>
    <w:basedOn w:val="4f3"/>
    <w:rsid w:val="007818BF"/>
    <w:pPr>
      <w:widowControl w:val="0"/>
      <w:shd w:val="clear" w:color="auto" w:fill="FFFFFF"/>
      <w:spacing w:line="552" w:lineRule="exact"/>
      <w:ind w:left="283" w:right="461"/>
    </w:pPr>
    <w:rPr>
      <w:b/>
      <w:color w:val="000000"/>
      <w:spacing w:val="-10"/>
      <w:sz w:val="25"/>
    </w:rPr>
  </w:style>
  <w:style w:type="paragraph" w:customStyle="1" w:styleId="4ff3">
    <w:name w:val="Схема документа4"/>
    <w:basedOn w:val="af1"/>
    <w:rsid w:val="007818BF"/>
    <w:pPr>
      <w:numPr>
        <w:ilvl w:val="12"/>
      </w:numPr>
      <w:shd w:val="clear" w:color="auto" w:fill="000080"/>
      <w:spacing w:before="120" w:after="120"/>
      <w:ind w:firstLine="720"/>
      <w:jc w:val="both"/>
    </w:pPr>
    <w:rPr>
      <w:rFonts w:ascii="Tahoma" w:hAnsi="Tahoma"/>
      <w:snapToGrid w:val="0"/>
      <w:color w:val="000000"/>
      <w:sz w:val="26"/>
      <w:szCs w:val="20"/>
    </w:rPr>
  </w:style>
  <w:style w:type="character" w:customStyle="1" w:styleId="11fe">
    <w:name w:val="Знак1 Знак Знак1"/>
    <w:aliases w:val="§1.1.1. Знак Знак"/>
    <w:basedOn w:val="af3"/>
    <w:rsid w:val="007818BF"/>
    <w:rPr>
      <w:rFonts w:ascii="Arial" w:hAnsi="Arial"/>
      <w:b/>
      <w:i/>
      <w:snapToGrid w:val="0"/>
      <w:color w:val="000000"/>
      <w:kern w:val="28"/>
      <w:sz w:val="24"/>
      <w:szCs w:val="24"/>
      <w:lang w:val="ru-RU" w:eastAsia="ru-RU" w:bidi="ar-SA"/>
    </w:rPr>
  </w:style>
  <w:style w:type="paragraph" w:customStyle="1" w:styleId="6a">
    <w:name w:val="Основной текст6"/>
    <w:basedOn w:val="af1"/>
    <w:rsid w:val="007818BF"/>
    <w:pPr>
      <w:spacing w:after="120"/>
      <w:jc w:val="both"/>
    </w:pPr>
    <w:rPr>
      <w:sz w:val="20"/>
      <w:szCs w:val="20"/>
    </w:rPr>
  </w:style>
  <w:style w:type="paragraph" w:customStyle="1" w:styleId="CM6">
    <w:name w:val="CM6"/>
    <w:basedOn w:val="Default"/>
    <w:next w:val="Default"/>
    <w:rsid w:val="007818BF"/>
    <w:pPr>
      <w:spacing w:after="63"/>
    </w:pPr>
    <w:rPr>
      <w:color w:val="auto"/>
      <w:lang w:val="ru-RU" w:eastAsia="ru-RU"/>
    </w:rPr>
  </w:style>
  <w:style w:type="character" w:customStyle="1" w:styleId="450">
    <w:name w:val="Знак Знак45"/>
    <w:rsid w:val="007818BF"/>
  </w:style>
  <w:style w:type="paragraph" w:customStyle="1" w:styleId="a12">
    <w:name w:val="aбзац 12"/>
    <w:basedOn w:val="af1"/>
    <w:rsid w:val="007818BF"/>
    <w:pPr>
      <w:spacing w:before="120" w:after="120"/>
      <w:ind w:firstLine="709"/>
      <w:jc w:val="both"/>
      <w:textAlignment w:val="baseline"/>
    </w:pPr>
    <w:rPr>
      <w:sz w:val="26"/>
      <w:szCs w:val="20"/>
      <w:lang w:eastAsia="ar-SA"/>
    </w:rPr>
  </w:style>
  <w:style w:type="character" w:customStyle="1" w:styleId="FontStyle48">
    <w:name w:val="Font Style48"/>
    <w:rsid w:val="007818BF"/>
    <w:rPr>
      <w:rFonts w:ascii="Times New Roman" w:hAnsi="Times New Roman" w:cs="Times New Roman"/>
      <w:sz w:val="22"/>
      <w:szCs w:val="22"/>
    </w:rPr>
  </w:style>
  <w:style w:type="paragraph" w:customStyle="1" w:styleId="affffffffffffffffffffffffffffff1">
    <w:name w:val="Обычный.Обычный док"/>
    <w:rsid w:val="007818BF"/>
    <w:pPr>
      <w:ind w:firstLine="851"/>
    </w:pPr>
    <w:rPr>
      <w:sz w:val="24"/>
    </w:rPr>
  </w:style>
  <w:style w:type="paragraph" w:customStyle="1" w:styleId="-f9">
    <w:name w:val="УГТП-Наименование объекта"/>
    <w:basedOn w:val="af1"/>
    <w:autoRedefine/>
    <w:rsid w:val="007818BF"/>
    <w:pPr>
      <w:widowControl w:val="0"/>
      <w:autoSpaceDE w:val="0"/>
      <w:autoSpaceDN w:val="0"/>
      <w:adjustRightInd w:val="0"/>
      <w:spacing w:after="120"/>
      <w:jc w:val="center"/>
    </w:pPr>
    <w:rPr>
      <w:rFonts w:ascii="Arial" w:hAnsi="Arial" w:cs="Arial"/>
      <w:sz w:val="36"/>
      <w:szCs w:val="36"/>
    </w:rPr>
  </w:style>
  <w:style w:type="paragraph" w:customStyle="1" w:styleId="-fa">
    <w:name w:val="УГТП-Наименование документа"/>
    <w:basedOn w:val="af1"/>
    <w:autoRedefine/>
    <w:rsid w:val="007818BF"/>
    <w:pPr>
      <w:widowControl w:val="0"/>
      <w:autoSpaceDE w:val="0"/>
      <w:autoSpaceDN w:val="0"/>
      <w:adjustRightInd w:val="0"/>
      <w:spacing w:after="120"/>
      <w:jc w:val="center"/>
    </w:pPr>
    <w:rPr>
      <w:rFonts w:ascii="Arial" w:hAnsi="Arial" w:cs="Arial"/>
      <w:sz w:val="28"/>
      <w:szCs w:val="28"/>
    </w:rPr>
  </w:style>
  <w:style w:type="paragraph" w:customStyle="1" w:styleId="-fb">
    <w:name w:val="УГТП-Обозначение документа"/>
    <w:basedOn w:val="af1"/>
    <w:autoRedefine/>
    <w:rsid w:val="007818BF"/>
    <w:pPr>
      <w:widowControl w:val="0"/>
      <w:autoSpaceDE w:val="0"/>
      <w:autoSpaceDN w:val="0"/>
      <w:adjustRightInd w:val="0"/>
      <w:spacing w:after="120"/>
      <w:jc w:val="center"/>
    </w:pPr>
    <w:rPr>
      <w:rFonts w:ascii="Arial" w:hAnsi="Arial" w:cs="Arial"/>
      <w:sz w:val="28"/>
      <w:szCs w:val="28"/>
    </w:rPr>
  </w:style>
  <w:style w:type="paragraph" w:customStyle="1" w:styleId="-fc">
    <w:name w:val="УГТП-Номер тома"/>
    <w:basedOn w:val="af1"/>
    <w:autoRedefine/>
    <w:rsid w:val="007818BF"/>
    <w:pPr>
      <w:widowControl w:val="0"/>
      <w:autoSpaceDE w:val="0"/>
      <w:autoSpaceDN w:val="0"/>
      <w:adjustRightInd w:val="0"/>
      <w:spacing w:after="120"/>
      <w:jc w:val="center"/>
    </w:pPr>
    <w:rPr>
      <w:rFonts w:ascii="Arial" w:hAnsi="Arial" w:cs="Arial"/>
      <w:sz w:val="28"/>
      <w:szCs w:val="28"/>
    </w:rPr>
  </w:style>
  <w:style w:type="paragraph" w:customStyle="1" w:styleId="-fd">
    <w:name w:val="УГТП-Таблица регистрации"/>
    <w:basedOn w:val="af1"/>
    <w:autoRedefine/>
    <w:rsid w:val="007818BF"/>
    <w:pPr>
      <w:framePr w:hSpace="181" w:wrap="around" w:vAnchor="text" w:hAnchor="page" w:x="2706" w:y="182"/>
      <w:widowControl w:val="0"/>
      <w:autoSpaceDE w:val="0"/>
      <w:autoSpaceDN w:val="0"/>
      <w:adjustRightInd w:val="0"/>
      <w:spacing w:after="120"/>
      <w:jc w:val="center"/>
    </w:pPr>
    <w:rPr>
      <w:rFonts w:ascii="Arial" w:hAnsi="Arial" w:cs="Arial"/>
      <w:sz w:val="20"/>
      <w:szCs w:val="20"/>
    </w:rPr>
  </w:style>
  <w:style w:type="paragraph" w:customStyle="1" w:styleId="-fe">
    <w:name w:val="УГТП-Год издания"/>
    <w:basedOn w:val="af1"/>
    <w:autoRedefine/>
    <w:rsid w:val="007818BF"/>
    <w:pPr>
      <w:framePr w:hSpace="181" w:wrap="around" w:vAnchor="page" w:hAnchor="margin" w:xAlign="center" w:y="15820"/>
      <w:widowControl w:val="0"/>
      <w:autoSpaceDE w:val="0"/>
      <w:autoSpaceDN w:val="0"/>
      <w:adjustRightInd w:val="0"/>
      <w:spacing w:after="120"/>
      <w:jc w:val="center"/>
    </w:pPr>
    <w:rPr>
      <w:rFonts w:ascii="Arial" w:hAnsi="Arial" w:cs="Arial"/>
      <w:sz w:val="20"/>
      <w:szCs w:val="20"/>
    </w:rPr>
  </w:style>
  <w:style w:type="paragraph" w:customStyle="1" w:styleId="12ff4">
    <w:name w:val="Об таб лево12"/>
    <w:basedOn w:val="af1"/>
    <w:rsid w:val="007818BF"/>
    <w:pPr>
      <w:widowControl w:val="0"/>
      <w:autoSpaceDE w:val="0"/>
      <w:autoSpaceDN w:val="0"/>
      <w:adjustRightInd w:val="0"/>
      <w:spacing w:after="120"/>
      <w:jc w:val="both"/>
    </w:pPr>
    <w:rPr>
      <w:snapToGrid w:val="0"/>
      <w:sz w:val="20"/>
      <w:szCs w:val="20"/>
    </w:rPr>
  </w:style>
  <w:style w:type="paragraph" w:customStyle="1" w:styleId="12ff5">
    <w:name w:val="Об таб центр12"/>
    <w:basedOn w:val="af1"/>
    <w:rsid w:val="007818BF"/>
    <w:pPr>
      <w:widowControl w:val="0"/>
      <w:autoSpaceDE w:val="0"/>
      <w:autoSpaceDN w:val="0"/>
      <w:adjustRightInd w:val="0"/>
      <w:spacing w:after="120"/>
      <w:jc w:val="center"/>
    </w:pPr>
    <w:rPr>
      <w:snapToGrid w:val="0"/>
      <w:sz w:val="20"/>
      <w:szCs w:val="28"/>
    </w:rPr>
  </w:style>
  <w:style w:type="paragraph" w:customStyle="1" w:styleId="affffffffffffffffffffffffffffff2">
    <w:name w:val="Заголовок таблиц"/>
    <w:basedOn w:val="af2"/>
    <w:link w:val="affffffffffffffffffffffffffffff3"/>
    <w:autoRedefine/>
    <w:rsid w:val="007818BF"/>
    <w:pPr>
      <w:widowControl w:val="0"/>
      <w:tabs>
        <w:tab w:val="left" w:pos="0"/>
        <w:tab w:val="left" w:pos="709"/>
        <w:tab w:val="left" w:pos="851"/>
      </w:tabs>
      <w:suppressAutoHyphens w:val="0"/>
      <w:autoSpaceDE w:val="0"/>
      <w:autoSpaceDN w:val="0"/>
      <w:adjustRightInd w:val="0"/>
      <w:spacing w:before="300" w:after="300" w:line="360" w:lineRule="auto"/>
      <w:ind w:left="0" w:right="0" w:firstLine="0"/>
      <w:jc w:val="center"/>
    </w:pPr>
    <w:rPr>
      <w:bCs/>
      <w:iCs/>
      <w:sz w:val="20"/>
      <w:szCs w:val="24"/>
      <w:lang w:val="x-none" w:eastAsia="x-none"/>
    </w:rPr>
  </w:style>
  <w:style w:type="character" w:customStyle="1" w:styleId="affffffffffffffffffffffffffffff3">
    <w:name w:val="Заголовок таблиц Знак"/>
    <w:basedOn w:val="af3"/>
    <w:link w:val="affffffffffffffffffffffffffffff2"/>
    <w:rsid w:val="007818BF"/>
    <w:rPr>
      <w:bCs/>
      <w:iCs/>
      <w:szCs w:val="24"/>
      <w:lang w:val="x-none" w:eastAsia="x-none"/>
    </w:rPr>
  </w:style>
  <w:style w:type="paragraph" w:customStyle="1" w:styleId="affffffffffffffffffffffffffffff4">
    <w:name w:val="Текст табличный"/>
    <w:basedOn w:val="af1"/>
    <w:rsid w:val="007818BF"/>
    <w:pPr>
      <w:spacing w:after="120"/>
      <w:jc w:val="both"/>
    </w:pPr>
    <w:rPr>
      <w:sz w:val="22"/>
      <w:szCs w:val="20"/>
    </w:rPr>
  </w:style>
  <w:style w:type="paragraph" w:customStyle="1" w:styleId="Normal16">
    <w:name w:val="Normal 1 + После:  6 пт"/>
    <w:basedOn w:val="af1"/>
    <w:rsid w:val="007818BF"/>
    <w:pPr>
      <w:spacing w:before="120" w:after="120"/>
      <w:ind w:left="851"/>
      <w:jc w:val="both"/>
    </w:pPr>
    <w:rPr>
      <w:rFonts w:ascii="Arial" w:hAnsi="Arial" w:cs="Arial"/>
      <w:sz w:val="20"/>
      <w:szCs w:val="20"/>
    </w:rPr>
  </w:style>
  <w:style w:type="paragraph" w:customStyle="1" w:styleId="affffffffffffffffffffffffffffff5">
    <w:name w:val="Шрифт абзаца"/>
    <w:basedOn w:val="af1"/>
    <w:rsid w:val="007818BF"/>
    <w:pPr>
      <w:spacing w:after="120"/>
      <w:ind w:firstLine="720"/>
      <w:jc w:val="both"/>
    </w:pPr>
    <w:rPr>
      <w:rFonts w:ascii="Arial" w:hAnsi="Arial"/>
      <w:bCs/>
      <w:sz w:val="28"/>
    </w:rPr>
  </w:style>
  <w:style w:type="paragraph" w:customStyle="1" w:styleId="11ff">
    <w:name w:val="Основной текст с отступом.Основной текст 11"/>
    <w:rsid w:val="007818BF"/>
    <w:pPr>
      <w:ind w:firstLine="720"/>
      <w:jc w:val="center"/>
    </w:pPr>
    <w:rPr>
      <w:rFonts w:ascii="Arial" w:hAnsi="Arial"/>
      <w:b/>
      <w:caps/>
      <w:sz w:val="28"/>
    </w:rPr>
  </w:style>
  <w:style w:type="paragraph" w:customStyle="1" w:styleId="3fffb">
    <w:name w:val="Заголовок 3_Отчёт"/>
    <w:basedOn w:val="33"/>
    <w:rsid w:val="007818BF"/>
    <w:pPr>
      <w:suppressAutoHyphens w:val="0"/>
      <w:spacing w:before="120" w:after="120"/>
      <w:ind w:left="708" w:right="-82"/>
    </w:pPr>
    <w:rPr>
      <w:rFonts w:ascii="Times New Roman CYR" w:hAnsi="Times New Roman CYR" w:cs="Times New Roman"/>
      <w:szCs w:val="20"/>
    </w:rPr>
  </w:style>
  <w:style w:type="paragraph" w:customStyle="1" w:styleId="-1f1">
    <w:name w:val="БОЯН_ЗАГОЛ-1"/>
    <w:basedOn w:val="1a"/>
    <w:rsid w:val="007818BF"/>
    <w:pPr>
      <w:suppressAutoHyphens w:val="0"/>
      <w:spacing w:before="200" w:after="200" w:line="360" w:lineRule="auto"/>
      <w:ind w:left="-180" w:right="-185"/>
      <w:jc w:val="center"/>
    </w:pPr>
    <w:rPr>
      <w:rFonts w:eastAsia="Arial Unicode MS" w:cs="Times New Roman"/>
      <w:kern w:val="0"/>
      <w:sz w:val="24"/>
      <w:szCs w:val="20"/>
    </w:rPr>
  </w:style>
  <w:style w:type="paragraph" w:customStyle="1" w:styleId="1fffffff7">
    <w:name w:val="Приложение_1"/>
    <w:basedOn w:val="1a"/>
    <w:autoRedefine/>
    <w:rsid w:val="007818BF"/>
    <w:pPr>
      <w:suppressAutoHyphens w:val="0"/>
      <w:spacing w:before="5000" w:after="200" w:line="360" w:lineRule="auto"/>
      <w:ind w:right="0"/>
      <w:jc w:val="center"/>
    </w:pPr>
    <w:rPr>
      <w:rFonts w:eastAsia="Arial Unicode MS" w:cs="Times New Roman"/>
      <w:bCs w:val="0"/>
      <w:kern w:val="0"/>
      <w:sz w:val="48"/>
      <w:szCs w:val="24"/>
    </w:rPr>
  </w:style>
  <w:style w:type="paragraph" w:customStyle="1" w:styleId="2ffffd">
    <w:name w:val="Приложение_2"/>
    <w:basedOn w:val="af2"/>
    <w:autoRedefine/>
    <w:rsid w:val="007818BF"/>
    <w:pPr>
      <w:keepNext/>
      <w:keepLines/>
      <w:tabs>
        <w:tab w:val="left" w:pos="0"/>
      </w:tabs>
      <w:suppressAutoHyphens w:val="0"/>
      <w:spacing w:before="0" w:after="0" w:line="360" w:lineRule="auto"/>
      <w:ind w:left="0" w:right="0" w:firstLine="0"/>
      <w:jc w:val="center"/>
    </w:pPr>
    <w:rPr>
      <w:sz w:val="48"/>
      <w:szCs w:val="20"/>
      <w:lang w:val="en-US" w:eastAsia="x-none"/>
    </w:rPr>
  </w:style>
  <w:style w:type="paragraph" w:customStyle="1" w:styleId="affffffffffffffffffffffffffffff6">
    <w:name w:val="Осн_Ошское"/>
    <w:basedOn w:val="aff"/>
    <w:rsid w:val="007818BF"/>
    <w:pPr>
      <w:spacing w:after="0" w:line="360" w:lineRule="auto"/>
      <w:ind w:left="0" w:firstLine="709"/>
    </w:pPr>
    <w:rPr>
      <w:b w:val="0"/>
      <w:sz w:val="26"/>
      <w:szCs w:val="20"/>
      <w:lang w:val="x-none" w:eastAsia="x-none"/>
    </w:rPr>
  </w:style>
  <w:style w:type="character" w:customStyle="1" w:styleId="post1">
    <w:name w:val="post1"/>
    <w:basedOn w:val="af3"/>
    <w:rsid w:val="007818BF"/>
    <w:rPr>
      <w:b/>
      <w:kern w:val="28"/>
      <w:sz w:val="24"/>
      <w:szCs w:val="24"/>
      <w:lang w:val="en-US" w:eastAsia="en-US" w:bidi="ar-SA"/>
    </w:rPr>
  </w:style>
  <w:style w:type="paragraph" w:customStyle="1" w:styleId="LISTBULLETS2">
    <w:name w:val="LIST BULLETS 2"/>
    <w:basedOn w:val="af1"/>
    <w:rsid w:val="007818BF"/>
    <w:pPr>
      <w:tabs>
        <w:tab w:val="num" w:pos="360"/>
      </w:tabs>
      <w:spacing w:before="120" w:after="120"/>
      <w:ind w:left="360" w:hanging="360"/>
      <w:jc w:val="both"/>
    </w:pPr>
    <w:rPr>
      <w:rFonts w:cs="Arial"/>
      <w:sz w:val="20"/>
    </w:rPr>
  </w:style>
  <w:style w:type="paragraph" w:customStyle="1" w:styleId="LISTNUMBERINGLETTERS">
    <w:name w:val="LIST NUMBERING LETTERS"/>
    <w:basedOn w:val="af1"/>
    <w:rsid w:val="007818BF"/>
    <w:pPr>
      <w:tabs>
        <w:tab w:val="num" w:pos="360"/>
        <w:tab w:val="num" w:pos="1620"/>
      </w:tabs>
      <w:spacing w:before="120" w:after="120"/>
      <w:ind w:left="1620" w:hanging="540"/>
      <w:jc w:val="both"/>
    </w:pPr>
    <w:rPr>
      <w:rFonts w:cs="Arial"/>
      <w:sz w:val="20"/>
    </w:rPr>
  </w:style>
  <w:style w:type="paragraph" w:customStyle="1" w:styleId="3fffc">
    <w:name w:val="Об уп3"/>
    <w:basedOn w:val="af1"/>
    <w:rsid w:val="007818BF"/>
    <w:pPr>
      <w:spacing w:after="120"/>
      <w:ind w:firstLine="720"/>
      <w:jc w:val="both"/>
    </w:pPr>
    <w:rPr>
      <w:spacing w:val="-6"/>
      <w:sz w:val="28"/>
      <w:szCs w:val="20"/>
    </w:rPr>
  </w:style>
  <w:style w:type="paragraph" w:customStyle="1" w:styleId="affffffffffffffffffffffffffffff7">
    <w:name w:val="БОЯНДЫСКОЕ_ОСН"/>
    <w:basedOn w:val="af1"/>
    <w:rsid w:val="007818BF"/>
    <w:pPr>
      <w:spacing w:after="120" w:line="360" w:lineRule="auto"/>
      <w:ind w:left="-180" w:right="-185" w:firstLine="709"/>
      <w:jc w:val="both"/>
    </w:pPr>
    <w:rPr>
      <w:sz w:val="26"/>
      <w:szCs w:val="20"/>
    </w:rPr>
  </w:style>
  <w:style w:type="paragraph" w:customStyle="1" w:styleId="-2c">
    <w:name w:val="БОЯН_заголовок-2"/>
    <w:basedOn w:val="26"/>
    <w:rsid w:val="007818BF"/>
    <w:pPr>
      <w:suppressAutoHyphens w:val="0"/>
      <w:spacing w:before="200" w:after="200" w:line="360" w:lineRule="auto"/>
      <w:ind w:left="-180" w:right="-185" w:firstLine="709"/>
    </w:pPr>
    <w:rPr>
      <w:rFonts w:eastAsia="Arial Unicode MS" w:cs="Times New Roman"/>
      <w:bCs/>
      <w:smallCaps/>
      <w:sz w:val="24"/>
      <w:szCs w:val="20"/>
    </w:rPr>
  </w:style>
  <w:style w:type="character" w:customStyle="1" w:styleId="203">
    <w:name w:val="Подпись к таблице (20)_"/>
    <w:basedOn w:val="af3"/>
    <w:link w:val="204"/>
    <w:rsid w:val="007818BF"/>
    <w:rPr>
      <w:b/>
      <w:kern w:val="28"/>
      <w:sz w:val="24"/>
      <w:szCs w:val="24"/>
      <w:shd w:val="clear" w:color="auto" w:fill="FFFFFF"/>
      <w:lang w:val="en-US" w:eastAsia="en-US"/>
    </w:rPr>
  </w:style>
  <w:style w:type="character" w:customStyle="1" w:styleId="2330">
    <w:name w:val="Основной текст (233)_"/>
    <w:basedOn w:val="af3"/>
    <w:link w:val="2331"/>
    <w:rsid w:val="007818BF"/>
    <w:rPr>
      <w:b/>
      <w:kern w:val="28"/>
      <w:sz w:val="19"/>
      <w:szCs w:val="19"/>
      <w:shd w:val="clear" w:color="auto" w:fill="FFFFFF"/>
      <w:lang w:val="en-US" w:eastAsia="en-US"/>
    </w:rPr>
  </w:style>
  <w:style w:type="character" w:customStyle="1" w:styleId="1280">
    <w:name w:val="Основной текст (128)_"/>
    <w:basedOn w:val="af3"/>
    <w:rsid w:val="007818BF"/>
    <w:rPr>
      <w:rFonts w:ascii="Times New Roman" w:eastAsia="Times New Roman" w:hAnsi="Times New Roman" w:cs="Times New Roman"/>
      <w:b/>
      <w:bCs w:val="0"/>
      <w:i w:val="0"/>
      <w:iCs w:val="0"/>
      <w:smallCaps w:val="0"/>
      <w:strike w:val="0"/>
      <w:spacing w:val="0"/>
      <w:kern w:val="28"/>
      <w:sz w:val="21"/>
      <w:szCs w:val="21"/>
      <w:lang w:val="en-US" w:eastAsia="en-US" w:bidi="ar-SA"/>
    </w:rPr>
  </w:style>
  <w:style w:type="character" w:customStyle="1" w:styleId="1281">
    <w:name w:val="Основной текст (128)"/>
    <w:basedOn w:val="1280"/>
    <w:rsid w:val="007818BF"/>
    <w:rPr>
      <w:rFonts w:ascii="Times New Roman" w:eastAsia="Times New Roman" w:hAnsi="Times New Roman" w:cs="Times New Roman"/>
      <w:b/>
      <w:bCs w:val="0"/>
      <w:i w:val="0"/>
      <w:iCs w:val="0"/>
      <w:smallCaps w:val="0"/>
      <w:strike w:val="0"/>
      <w:spacing w:val="0"/>
      <w:kern w:val="28"/>
      <w:sz w:val="21"/>
      <w:szCs w:val="21"/>
      <w:lang w:val="en-US" w:eastAsia="en-US" w:bidi="ar-SA"/>
    </w:rPr>
  </w:style>
  <w:style w:type="character" w:customStyle="1" w:styleId="234">
    <w:name w:val="Основной текст (234)_"/>
    <w:basedOn w:val="af3"/>
    <w:link w:val="2340"/>
    <w:rsid w:val="007818BF"/>
    <w:rPr>
      <w:b/>
      <w:kern w:val="28"/>
      <w:sz w:val="24"/>
      <w:szCs w:val="24"/>
      <w:shd w:val="clear" w:color="auto" w:fill="FFFFFF"/>
      <w:lang w:val="en-US" w:eastAsia="en-US"/>
    </w:rPr>
  </w:style>
  <w:style w:type="character" w:customStyle="1" w:styleId="236">
    <w:name w:val="Основной текст (236)_"/>
    <w:basedOn w:val="af3"/>
    <w:link w:val="2360"/>
    <w:rsid w:val="007818BF"/>
    <w:rPr>
      <w:b/>
      <w:kern w:val="28"/>
      <w:sz w:val="24"/>
      <w:szCs w:val="24"/>
      <w:shd w:val="clear" w:color="auto" w:fill="FFFFFF"/>
      <w:lang w:val="en-US" w:eastAsia="en-US"/>
    </w:rPr>
  </w:style>
  <w:style w:type="character" w:customStyle="1" w:styleId="239">
    <w:name w:val="Основной текст (239)_"/>
    <w:basedOn w:val="af3"/>
    <w:link w:val="2390"/>
    <w:rsid w:val="007818BF"/>
    <w:rPr>
      <w:rFonts w:ascii="Arial" w:eastAsia="Arial" w:hAnsi="Arial"/>
      <w:b/>
      <w:spacing w:val="-20"/>
      <w:kern w:val="28"/>
      <w:sz w:val="23"/>
      <w:szCs w:val="23"/>
      <w:shd w:val="clear" w:color="auto" w:fill="FFFFFF"/>
      <w:lang w:val="en-US" w:eastAsia="en-US"/>
    </w:rPr>
  </w:style>
  <w:style w:type="character" w:customStyle="1" w:styleId="2420">
    <w:name w:val="Основной текст (242)_"/>
    <w:basedOn w:val="af3"/>
    <w:link w:val="2421"/>
    <w:rsid w:val="007818BF"/>
    <w:rPr>
      <w:b/>
      <w:kern w:val="28"/>
      <w:sz w:val="19"/>
      <w:szCs w:val="19"/>
      <w:shd w:val="clear" w:color="auto" w:fill="FFFFFF"/>
      <w:lang w:val="en-US" w:eastAsia="en-US"/>
    </w:rPr>
  </w:style>
  <w:style w:type="character" w:customStyle="1" w:styleId="235">
    <w:name w:val="Основной текст (235)_"/>
    <w:basedOn w:val="af3"/>
    <w:link w:val="2350"/>
    <w:rsid w:val="007818BF"/>
    <w:rPr>
      <w:b/>
      <w:kern w:val="28"/>
      <w:sz w:val="24"/>
      <w:szCs w:val="24"/>
      <w:shd w:val="clear" w:color="auto" w:fill="FFFFFF"/>
      <w:lang w:val="en-US" w:eastAsia="en-US"/>
    </w:rPr>
  </w:style>
  <w:style w:type="character" w:customStyle="1" w:styleId="237">
    <w:name w:val="Основной текст (237)_"/>
    <w:basedOn w:val="af3"/>
    <w:link w:val="2370"/>
    <w:rsid w:val="007818BF"/>
    <w:rPr>
      <w:b/>
      <w:kern w:val="28"/>
      <w:sz w:val="24"/>
      <w:szCs w:val="24"/>
      <w:shd w:val="clear" w:color="auto" w:fill="FFFFFF"/>
      <w:lang w:val="en-US" w:eastAsia="en-US"/>
    </w:rPr>
  </w:style>
  <w:style w:type="character" w:customStyle="1" w:styleId="238">
    <w:name w:val="Основной текст (238)_"/>
    <w:basedOn w:val="af3"/>
    <w:link w:val="2380"/>
    <w:rsid w:val="007818BF"/>
    <w:rPr>
      <w:b/>
      <w:spacing w:val="-10"/>
      <w:kern w:val="28"/>
      <w:sz w:val="24"/>
      <w:szCs w:val="24"/>
      <w:shd w:val="clear" w:color="auto" w:fill="FFFFFF"/>
      <w:lang w:val="en-US" w:eastAsia="en-US"/>
    </w:rPr>
  </w:style>
  <w:style w:type="character" w:customStyle="1" w:styleId="2400">
    <w:name w:val="Основной текст (240)_"/>
    <w:basedOn w:val="af3"/>
    <w:link w:val="2401"/>
    <w:rsid w:val="007818BF"/>
    <w:rPr>
      <w:b/>
      <w:kern w:val="28"/>
      <w:sz w:val="24"/>
      <w:szCs w:val="24"/>
      <w:shd w:val="clear" w:color="auto" w:fill="FFFFFF"/>
      <w:lang w:val="en-US" w:eastAsia="en-US"/>
    </w:rPr>
  </w:style>
  <w:style w:type="character" w:customStyle="1" w:styleId="2410">
    <w:name w:val="Основной текст (241)_"/>
    <w:basedOn w:val="af3"/>
    <w:link w:val="2411"/>
    <w:rsid w:val="007818BF"/>
    <w:rPr>
      <w:b/>
      <w:spacing w:val="-10"/>
      <w:kern w:val="28"/>
      <w:sz w:val="24"/>
      <w:szCs w:val="24"/>
      <w:shd w:val="clear" w:color="auto" w:fill="FFFFFF"/>
      <w:lang w:val="en-US" w:eastAsia="en-US"/>
    </w:rPr>
  </w:style>
  <w:style w:type="paragraph" w:customStyle="1" w:styleId="204">
    <w:name w:val="Подпись к таблице (20)"/>
    <w:basedOn w:val="af1"/>
    <w:link w:val="203"/>
    <w:rsid w:val="007818BF"/>
    <w:pPr>
      <w:shd w:val="clear" w:color="auto" w:fill="FFFFFF"/>
      <w:spacing w:after="120" w:line="278" w:lineRule="exact"/>
      <w:jc w:val="both"/>
    </w:pPr>
    <w:rPr>
      <w:b/>
      <w:kern w:val="28"/>
      <w:shd w:val="clear" w:color="auto" w:fill="FFFFFF"/>
      <w:lang w:val="en-US" w:eastAsia="en-US"/>
    </w:rPr>
  </w:style>
  <w:style w:type="paragraph" w:customStyle="1" w:styleId="2331">
    <w:name w:val="Основной текст (233)"/>
    <w:basedOn w:val="af1"/>
    <w:link w:val="2330"/>
    <w:rsid w:val="007818BF"/>
    <w:pPr>
      <w:shd w:val="clear" w:color="auto" w:fill="FFFFFF"/>
      <w:spacing w:after="120" w:line="0" w:lineRule="atLeast"/>
      <w:jc w:val="both"/>
    </w:pPr>
    <w:rPr>
      <w:b/>
      <w:kern w:val="28"/>
      <w:sz w:val="19"/>
      <w:szCs w:val="19"/>
      <w:shd w:val="clear" w:color="auto" w:fill="FFFFFF"/>
      <w:lang w:val="en-US" w:eastAsia="en-US"/>
    </w:rPr>
  </w:style>
  <w:style w:type="paragraph" w:customStyle="1" w:styleId="2340">
    <w:name w:val="Основной текст (234)"/>
    <w:basedOn w:val="af1"/>
    <w:link w:val="234"/>
    <w:rsid w:val="007818BF"/>
    <w:pPr>
      <w:shd w:val="clear" w:color="auto" w:fill="FFFFFF"/>
      <w:spacing w:after="120" w:line="0" w:lineRule="atLeast"/>
      <w:jc w:val="both"/>
    </w:pPr>
    <w:rPr>
      <w:b/>
      <w:kern w:val="28"/>
      <w:shd w:val="clear" w:color="auto" w:fill="FFFFFF"/>
      <w:lang w:val="en-US" w:eastAsia="en-US"/>
    </w:rPr>
  </w:style>
  <w:style w:type="paragraph" w:customStyle="1" w:styleId="2360">
    <w:name w:val="Основной текст (236)"/>
    <w:basedOn w:val="af1"/>
    <w:link w:val="236"/>
    <w:rsid w:val="007818BF"/>
    <w:pPr>
      <w:shd w:val="clear" w:color="auto" w:fill="FFFFFF"/>
      <w:spacing w:after="120" w:line="0" w:lineRule="atLeast"/>
      <w:jc w:val="both"/>
    </w:pPr>
    <w:rPr>
      <w:b/>
      <w:kern w:val="28"/>
      <w:shd w:val="clear" w:color="auto" w:fill="FFFFFF"/>
      <w:lang w:val="en-US" w:eastAsia="en-US"/>
    </w:rPr>
  </w:style>
  <w:style w:type="paragraph" w:customStyle="1" w:styleId="2390">
    <w:name w:val="Основной текст (239)"/>
    <w:basedOn w:val="af1"/>
    <w:link w:val="239"/>
    <w:rsid w:val="007818BF"/>
    <w:pPr>
      <w:shd w:val="clear" w:color="auto" w:fill="FFFFFF"/>
      <w:spacing w:after="120" w:line="0" w:lineRule="atLeast"/>
      <w:jc w:val="both"/>
    </w:pPr>
    <w:rPr>
      <w:rFonts w:ascii="Arial" w:eastAsia="Arial" w:hAnsi="Arial"/>
      <w:b/>
      <w:spacing w:val="-20"/>
      <w:kern w:val="28"/>
      <w:sz w:val="23"/>
      <w:szCs w:val="23"/>
      <w:shd w:val="clear" w:color="auto" w:fill="FFFFFF"/>
      <w:lang w:val="en-US" w:eastAsia="en-US"/>
    </w:rPr>
  </w:style>
  <w:style w:type="paragraph" w:customStyle="1" w:styleId="2421">
    <w:name w:val="Основной текст (242)"/>
    <w:basedOn w:val="af1"/>
    <w:link w:val="2420"/>
    <w:rsid w:val="007818BF"/>
    <w:pPr>
      <w:shd w:val="clear" w:color="auto" w:fill="FFFFFF"/>
      <w:spacing w:after="120" w:line="0" w:lineRule="atLeast"/>
      <w:jc w:val="both"/>
    </w:pPr>
    <w:rPr>
      <w:b/>
      <w:kern w:val="28"/>
      <w:sz w:val="19"/>
      <w:szCs w:val="19"/>
      <w:shd w:val="clear" w:color="auto" w:fill="FFFFFF"/>
      <w:lang w:val="en-US" w:eastAsia="en-US"/>
    </w:rPr>
  </w:style>
  <w:style w:type="paragraph" w:customStyle="1" w:styleId="2350">
    <w:name w:val="Основной текст (235)"/>
    <w:basedOn w:val="af1"/>
    <w:link w:val="235"/>
    <w:rsid w:val="007818BF"/>
    <w:pPr>
      <w:shd w:val="clear" w:color="auto" w:fill="FFFFFF"/>
      <w:spacing w:after="120" w:line="0" w:lineRule="atLeast"/>
      <w:jc w:val="both"/>
    </w:pPr>
    <w:rPr>
      <w:b/>
      <w:kern w:val="28"/>
      <w:shd w:val="clear" w:color="auto" w:fill="FFFFFF"/>
      <w:lang w:val="en-US" w:eastAsia="en-US"/>
    </w:rPr>
  </w:style>
  <w:style w:type="paragraph" w:customStyle="1" w:styleId="2370">
    <w:name w:val="Основной текст (237)"/>
    <w:basedOn w:val="af1"/>
    <w:link w:val="237"/>
    <w:rsid w:val="007818BF"/>
    <w:pPr>
      <w:shd w:val="clear" w:color="auto" w:fill="FFFFFF"/>
      <w:spacing w:after="120" w:line="0" w:lineRule="atLeast"/>
      <w:jc w:val="both"/>
    </w:pPr>
    <w:rPr>
      <w:b/>
      <w:kern w:val="28"/>
      <w:shd w:val="clear" w:color="auto" w:fill="FFFFFF"/>
      <w:lang w:val="en-US" w:eastAsia="en-US"/>
    </w:rPr>
  </w:style>
  <w:style w:type="paragraph" w:customStyle="1" w:styleId="2380">
    <w:name w:val="Основной текст (238)"/>
    <w:basedOn w:val="af1"/>
    <w:link w:val="238"/>
    <w:rsid w:val="007818BF"/>
    <w:pPr>
      <w:shd w:val="clear" w:color="auto" w:fill="FFFFFF"/>
      <w:spacing w:after="120" w:line="0" w:lineRule="atLeast"/>
      <w:jc w:val="both"/>
    </w:pPr>
    <w:rPr>
      <w:b/>
      <w:spacing w:val="-10"/>
      <w:kern w:val="28"/>
      <w:shd w:val="clear" w:color="auto" w:fill="FFFFFF"/>
      <w:lang w:val="en-US" w:eastAsia="en-US"/>
    </w:rPr>
  </w:style>
  <w:style w:type="paragraph" w:customStyle="1" w:styleId="2401">
    <w:name w:val="Основной текст (240)"/>
    <w:basedOn w:val="af1"/>
    <w:link w:val="2400"/>
    <w:rsid w:val="007818BF"/>
    <w:pPr>
      <w:shd w:val="clear" w:color="auto" w:fill="FFFFFF"/>
      <w:spacing w:after="120" w:line="0" w:lineRule="atLeast"/>
      <w:jc w:val="both"/>
    </w:pPr>
    <w:rPr>
      <w:b/>
      <w:kern w:val="28"/>
      <w:shd w:val="clear" w:color="auto" w:fill="FFFFFF"/>
      <w:lang w:val="en-US" w:eastAsia="en-US"/>
    </w:rPr>
  </w:style>
  <w:style w:type="paragraph" w:customStyle="1" w:styleId="2411">
    <w:name w:val="Основной текст (241)"/>
    <w:basedOn w:val="af1"/>
    <w:link w:val="2410"/>
    <w:rsid w:val="007818BF"/>
    <w:pPr>
      <w:shd w:val="clear" w:color="auto" w:fill="FFFFFF"/>
      <w:spacing w:after="120" w:line="0" w:lineRule="atLeast"/>
      <w:jc w:val="both"/>
    </w:pPr>
    <w:rPr>
      <w:b/>
      <w:spacing w:val="-10"/>
      <w:kern w:val="28"/>
      <w:shd w:val="clear" w:color="auto" w:fill="FFFFFF"/>
      <w:lang w:val="en-US" w:eastAsia="en-US"/>
    </w:rPr>
  </w:style>
  <w:style w:type="character" w:customStyle="1" w:styleId="affffffffffffffffffffffffffffff8">
    <w:name w:val="Подпись к таблице_"/>
    <w:basedOn w:val="af3"/>
    <w:link w:val="affffffffffffffffffffffffffffff9"/>
    <w:rsid w:val="007818BF"/>
    <w:rPr>
      <w:b/>
      <w:kern w:val="28"/>
      <w:sz w:val="24"/>
      <w:szCs w:val="24"/>
      <w:shd w:val="clear" w:color="auto" w:fill="FFFFFF"/>
      <w:lang w:val="en-US" w:eastAsia="en-US"/>
    </w:rPr>
  </w:style>
  <w:style w:type="paragraph" w:customStyle="1" w:styleId="affffffffffffffffffffffffffffff9">
    <w:name w:val="Подпись к таблице"/>
    <w:basedOn w:val="af1"/>
    <w:link w:val="affffffffffffffffffffffffffffff8"/>
    <w:rsid w:val="007818BF"/>
    <w:pPr>
      <w:shd w:val="clear" w:color="auto" w:fill="FFFFFF"/>
      <w:spacing w:after="120" w:line="278" w:lineRule="exact"/>
      <w:jc w:val="both"/>
    </w:pPr>
    <w:rPr>
      <w:b/>
      <w:kern w:val="28"/>
      <w:shd w:val="clear" w:color="auto" w:fill="FFFFFF"/>
      <w:lang w:val="en-US" w:eastAsia="en-US"/>
    </w:rPr>
  </w:style>
  <w:style w:type="character" w:customStyle="1" w:styleId="2510">
    <w:name w:val="Основной текст (251)_"/>
    <w:basedOn w:val="af3"/>
    <w:link w:val="2511"/>
    <w:rsid w:val="007818BF"/>
    <w:rPr>
      <w:b/>
      <w:kern w:val="28"/>
      <w:sz w:val="24"/>
      <w:szCs w:val="24"/>
      <w:shd w:val="clear" w:color="auto" w:fill="FFFFFF"/>
      <w:lang w:val="en-US" w:eastAsia="en-US"/>
    </w:rPr>
  </w:style>
  <w:style w:type="paragraph" w:customStyle="1" w:styleId="2511">
    <w:name w:val="Основной текст (251)"/>
    <w:basedOn w:val="af1"/>
    <w:link w:val="2510"/>
    <w:rsid w:val="007818BF"/>
    <w:pPr>
      <w:shd w:val="clear" w:color="auto" w:fill="FFFFFF"/>
      <w:spacing w:before="180" w:after="60" w:line="274" w:lineRule="exact"/>
      <w:ind w:firstLine="580"/>
      <w:jc w:val="both"/>
    </w:pPr>
    <w:rPr>
      <w:b/>
      <w:kern w:val="28"/>
      <w:shd w:val="clear" w:color="auto" w:fill="FFFFFF"/>
      <w:lang w:val="en-US" w:eastAsia="en-US"/>
    </w:rPr>
  </w:style>
  <w:style w:type="character" w:customStyle="1" w:styleId="6b">
    <w:name w:val="Подпись к таблице (6)_"/>
    <w:basedOn w:val="af3"/>
    <w:rsid w:val="007818BF"/>
    <w:rPr>
      <w:rFonts w:ascii="Times New Roman" w:eastAsia="Times New Roman" w:hAnsi="Times New Roman" w:cs="Times New Roman"/>
      <w:b/>
      <w:bCs w:val="0"/>
      <w:i w:val="0"/>
      <w:iCs w:val="0"/>
      <w:smallCaps w:val="0"/>
      <w:strike w:val="0"/>
      <w:spacing w:val="0"/>
      <w:kern w:val="28"/>
      <w:sz w:val="21"/>
      <w:szCs w:val="21"/>
      <w:lang w:val="en-US" w:eastAsia="en-US" w:bidi="ar-SA"/>
    </w:rPr>
  </w:style>
  <w:style w:type="character" w:customStyle="1" w:styleId="6c">
    <w:name w:val="Подпись к таблице (6)"/>
    <w:basedOn w:val="6b"/>
    <w:rsid w:val="007818BF"/>
    <w:rPr>
      <w:rFonts w:ascii="Times New Roman" w:eastAsia="Times New Roman" w:hAnsi="Times New Roman" w:cs="Times New Roman"/>
      <w:b/>
      <w:bCs w:val="0"/>
      <w:i w:val="0"/>
      <w:iCs w:val="0"/>
      <w:smallCaps w:val="0"/>
      <w:strike w:val="0"/>
      <w:spacing w:val="0"/>
      <w:kern w:val="28"/>
      <w:sz w:val="21"/>
      <w:szCs w:val="21"/>
      <w:lang w:val="en-US" w:eastAsia="en-US" w:bidi="ar-SA"/>
    </w:rPr>
  </w:style>
  <w:style w:type="character" w:customStyle="1" w:styleId="528">
    <w:name w:val="Основной текст (528)_"/>
    <w:basedOn w:val="af3"/>
    <w:link w:val="5280"/>
    <w:rsid w:val="007818BF"/>
    <w:rPr>
      <w:rFonts w:ascii="Arial" w:eastAsia="Arial" w:hAnsi="Arial"/>
      <w:b/>
      <w:spacing w:val="-10"/>
      <w:kern w:val="28"/>
      <w:sz w:val="18"/>
      <w:szCs w:val="18"/>
      <w:shd w:val="clear" w:color="auto" w:fill="FFFFFF"/>
      <w:lang w:val="en-US" w:eastAsia="en-US"/>
    </w:rPr>
  </w:style>
  <w:style w:type="character" w:customStyle="1" w:styleId="529">
    <w:name w:val="Основной текст (529)_"/>
    <w:basedOn w:val="af3"/>
    <w:link w:val="5290"/>
    <w:rsid w:val="007818BF"/>
    <w:rPr>
      <w:rFonts w:ascii="Arial" w:eastAsia="Arial" w:hAnsi="Arial"/>
      <w:b/>
      <w:spacing w:val="-10"/>
      <w:kern w:val="28"/>
      <w:sz w:val="18"/>
      <w:szCs w:val="18"/>
      <w:shd w:val="clear" w:color="auto" w:fill="FFFFFF"/>
      <w:lang w:val="en-US" w:eastAsia="en-US"/>
    </w:rPr>
  </w:style>
  <w:style w:type="character" w:customStyle="1" w:styleId="5300">
    <w:name w:val="Основной текст (530)_"/>
    <w:basedOn w:val="af3"/>
    <w:link w:val="5301"/>
    <w:rsid w:val="007818BF"/>
    <w:rPr>
      <w:rFonts w:ascii="Arial" w:eastAsia="Arial" w:hAnsi="Arial"/>
      <w:b/>
      <w:spacing w:val="-10"/>
      <w:kern w:val="28"/>
      <w:sz w:val="18"/>
      <w:szCs w:val="18"/>
      <w:shd w:val="clear" w:color="auto" w:fill="FFFFFF"/>
      <w:lang w:val="en-US" w:eastAsia="en-US"/>
    </w:rPr>
  </w:style>
  <w:style w:type="character" w:customStyle="1" w:styleId="531">
    <w:name w:val="Основной текст (531)_"/>
    <w:basedOn w:val="af3"/>
    <w:link w:val="5310"/>
    <w:rsid w:val="007818BF"/>
    <w:rPr>
      <w:rFonts w:ascii="Arial" w:eastAsia="Arial" w:hAnsi="Arial"/>
      <w:b/>
      <w:kern w:val="28"/>
      <w:sz w:val="17"/>
      <w:szCs w:val="17"/>
      <w:shd w:val="clear" w:color="auto" w:fill="FFFFFF"/>
      <w:lang w:val="en-US" w:eastAsia="en-US"/>
    </w:rPr>
  </w:style>
  <w:style w:type="character" w:customStyle="1" w:styleId="532">
    <w:name w:val="Основной текст (532)_"/>
    <w:basedOn w:val="af3"/>
    <w:link w:val="5320"/>
    <w:rsid w:val="007818BF"/>
    <w:rPr>
      <w:rFonts w:ascii="Arial" w:eastAsia="Arial" w:hAnsi="Arial"/>
      <w:b/>
      <w:kern w:val="28"/>
      <w:sz w:val="17"/>
      <w:szCs w:val="17"/>
      <w:shd w:val="clear" w:color="auto" w:fill="FFFFFF"/>
      <w:lang w:val="en-US" w:eastAsia="en-US"/>
    </w:rPr>
  </w:style>
  <w:style w:type="character" w:customStyle="1" w:styleId="264">
    <w:name w:val="Основной текст (264)_"/>
    <w:basedOn w:val="af3"/>
    <w:rsid w:val="007818BF"/>
    <w:rPr>
      <w:rFonts w:ascii="Times New Roman" w:eastAsia="Times New Roman" w:hAnsi="Times New Roman" w:cs="Times New Roman"/>
      <w:b/>
      <w:bCs w:val="0"/>
      <w:i w:val="0"/>
      <w:iCs w:val="0"/>
      <w:smallCaps w:val="0"/>
      <w:strike w:val="0"/>
      <w:spacing w:val="0"/>
      <w:kern w:val="28"/>
      <w:sz w:val="19"/>
      <w:szCs w:val="19"/>
      <w:lang w:val="en-US" w:eastAsia="en-US" w:bidi="ar-SA"/>
    </w:rPr>
  </w:style>
  <w:style w:type="character" w:customStyle="1" w:styleId="2640">
    <w:name w:val="Основной текст (264)"/>
    <w:basedOn w:val="264"/>
    <w:rsid w:val="007818BF"/>
    <w:rPr>
      <w:rFonts w:ascii="Times New Roman" w:eastAsia="Times New Roman" w:hAnsi="Times New Roman" w:cs="Times New Roman"/>
      <w:b/>
      <w:bCs w:val="0"/>
      <w:i w:val="0"/>
      <w:iCs w:val="0"/>
      <w:smallCaps w:val="0"/>
      <w:strike w:val="0"/>
      <w:spacing w:val="0"/>
      <w:kern w:val="28"/>
      <w:sz w:val="19"/>
      <w:szCs w:val="19"/>
      <w:lang w:val="en-US" w:eastAsia="en-US" w:bidi="ar-SA"/>
    </w:rPr>
  </w:style>
  <w:style w:type="character" w:customStyle="1" w:styleId="99">
    <w:name w:val="Основной текст (99)_"/>
    <w:basedOn w:val="af3"/>
    <w:rsid w:val="007818BF"/>
    <w:rPr>
      <w:rFonts w:ascii="Times New Roman" w:eastAsia="Times New Roman" w:hAnsi="Times New Roman" w:cs="Times New Roman"/>
      <w:b/>
      <w:bCs w:val="0"/>
      <w:i w:val="0"/>
      <w:iCs w:val="0"/>
      <w:smallCaps w:val="0"/>
      <w:strike w:val="0"/>
      <w:spacing w:val="0"/>
      <w:kern w:val="28"/>
      <w:sz w:val="20"/>
      <w:szCs w:val="20"/>
      <w:lang w:val="en-US" w:eastAsia="en-US" w:bidi="ar-SA"/>
    </w:rPr>
  </w:style>
  <w:style w:type="character" w:customStyle="1" w:styleId="990">
    <w:name w:val="Основной текст (99)"/>
    <w:basedOn w:val="99"/>
    <w:rsid w:val="007818BF"/>
    <w:rPr>
      <w:rFonts w:ascii="Times New Roman" w:eastAsia="Times New Roman" w:hAnsi="Times New Roman" w:cs="Times New Roman"/>
      <w:b/>
      <w:bCs w:val="0"/>
      <w:i w:val="0"/>
      <w:iCs w:val="0"/>
      <w:smallCaps w:val="0"/>
      <w:strike w:val="0"/>
      <w:spacing w:val="0"/>
      <w:kern w:val="28"/>
      <w:sz w:val="20"/>
      <w:szCs w:val="20"/>
      <w:lang w:val="en-US" w:eastAsia="en-US" w:bidi="ar-SA"/>
    </w:rPr>
  </w:style>
  <w:style w:type="character" w:customStyle="1" w:styleId="266">
    <w:name w:val="Основной текст (266)_"/>
    <w:basedOn w:val="af3"/>
    <w:rsid w:val="007818BF"/>
    <w:rPr>
      <w:rFonts w:ascii="Times New Roman" w:eastAsia="Times New Roman" w:hAnsi="Times New Roman" w:cs="Times New Roman"/>
      <w:b/>
      <w:bCs w:val="0"/>
      <w:i w:val="0"/>
      <w:iCs w:val="0"/>
      <w:smallCaps w:val="0"/>
      <w:strike w:val="0"/>
      <w:spacing w:val="0"/>
      <w:kern w:val="28"/>
      <w:sz w:val="20"/>
      <w:szCs w:val="20"/>
      <w:lang w:val="en-US" w:eastAsia="en-US" w:bidi="ar-SA"/>
    </w:rPr>
  </w:style>
  <w:style w:type="character" w:customStyle="1" w:styleId="2660">
    <w:name w:val="Основной текст (266)"/>
    <w:basedOn w:val="266"/>
    <w:rsid w:val="007818BF"/>
    <w:rPr>
      <w:rFonts w:ascii="Times New Roman" w:eastAsia="Times New Roman" w:hAnsi="Times New Roman" w:cs="Times New Roman"/>
      <w:b/>
      <w:bCs w:val="0"/>
      <w:i w:val="0"/>
      <w:iCs w:val="0"/>
      <w:smallCaps w:val="0"/>
      <w:strike w:val="0"/>
      <w:spacing w:val="0"/>
      <w:kern w:val="28"/>
      <w:sz w:val="20"/>
      <w:szCs w:val="20"/>
      <w:lang w:val="en-US" w:eastAsia="en-US" w:bidi="ar-SA"/>
    </w:rPr>
  </w:style>
  <w:style w:type="character" w:customStyle="1" w:styleId="270">
    <w:name w:val="Основной текст (270)_"/>
    <w:basedOn w:val="af3"/>
    <w:rsid w:val="007818BF"/>
    <w:rPr>
      <w:rFonts w:ascii="Times New Roman" w:eastAsia="Times New Roman" w:hAnsi="Times New Roman" w:cs="Times New Roman"/>
      <w:b/>
      <w:bCs w:val="0"/>
      <w:i w:val="0"/>
      <w:iCs w:val="0"/>
      <w:smallCaps w:val="0"/>
      <w:strike w:val="0"/>
      <w:spacing w:val="0"/>
      <w:kern w:val="28"/>
      <w:sz w:val="20"/>
      <w:szCs w:val="20"/>
      <w:lang w:val="en-US" w:eastAsia="en-US" w:bidi="ar-SA"/>
    </w:rPr>
  </w:style>
  <w:style w:type="character" w:customStyle="1" w:styleId="2700">
    <w:name w:val="Основной текст (270)"/>
    <w:basedOn w:val="270"/>
    <w:rsid w:val="007818BF"/>
    <w:rPr>
      <w:rFonts w:ascii="Times New Roman" w:eastAsia="Times New Roman" w:hAnsi="Times New Roman" w:cs="Times New Roman"/>
      <w:b/>
      <w:bCs w:val="0"/>
      <w:i w:val="0"/>
      <w:iCs w:val="0"/>
      <w:smallCaps w:val="0"/>
      <w:strike w:val="0"/>
      <w:spacing w:val="0"/>
      <w:kern w:val="28"/>
      <w:sz w:val="20"/>
      <w:szCs w:val="20"/>
      <w:lang w:val="en-US" w:eastAsia="en-US" w:bidi="ar-SA"/>
    </w:rPr>
  </w:style>
  <w:style w:type="character" w:customStyle="1" w:styleId="273">
    <w:name w:val="Основной текст (273)_"/>
    <w:basedOn w:val="af3"/>
    <w:rsid w:val="007818BF"/>
    <w:rPr>
      <w:rFonts w:ascii="Times New Roman" w:eastAsia="Times New Roman" w:hAnsi="Times New Roman" w:cs="Times New Roman"/>
      <w:b/>
      <w:bCs w:val="0"/>
      <w:i w:val="0"/>
      <w:iCs w:val="0"/>
      <w:smallCaps w:val="0"/>
      <w:strike w:val="0"/>
      <w:spacing w:val="0"/>
      <w:kern w:val="28"/>
      <w:sz w:val="20"/>
      <w:szCs w:val="20"/>
      <w:lang w:val="en-US" w:eastAsia="en-US" w:bidi="ar-SA"/>
    </w:rPr>
  </w:style>
  <w:style w:type="character" w:customStyle="1" w:styleId="2730">
    <w:name w:val="Основной текст (273)"/>
    <w:basedOn w:val="273"/>
    <w:rsid w:val="007818BF"/>
    <w:rPr>
      <w:rFonts w:ascii="Times New Roman" w:eastAsia="Times New Roman" w:hAnsi="Times New Roman" w:cs="Times New Roman"/>
      <w:b/>
      <w:bCs w:val="0"/>
      <w:i w:val="0"/>
      <w:iCs w:val="0"/>
      <w:smallCaps w:val="0"/>
      <w:strike w:val="0"/>
      <w:spacing w:val="0"/>
      <w:kern w:val="28"/>
      <w:sz w:val="20"/>
      <w:szCs w:val="20"/>
      <w:lang w:val="en-US" w:eastAsia="en-US" w:bidi="ar-SA"/>
    </w:rPr>
  </w:style>
  <w:style w:type="character" w:customStyle="1" w:styleId="265">
    <w:name w:val="Основной текст (265)_"/>
    <w:basedOn w:val="af3"/>
    <w:rsid w:val="007818BF"/>
    <w:rPr>
      <w:rFonts w:ascii="Times New Roman" w:eastAsia="Times New Roman" w:hAnsi="Times New Roman" w:cs="Times New Roman"/>
      <w:b/>
      <w:bCs w:val="0"/>
      <w:i w:val="0"/>
      <w:iCs w:val="0"/>
      <w:smallCaps w:val="0"/>
      <w:strike w:val="0"/>
      <w:spacing w:val="0"/>
      <w:kern w:val="28"/>
      <w:sz w:val="19"/>
      <w:szCs w:val="19"/>
      <w:lang w:val="en-US" w:eastAsia="en-US" w:bidi="ar-SA"/>
    </w:rPr>
  </w:style>
  <w:style w:type="character" w:customStyle="1" w:styleId="2650">
    <w:name w:val="Основной текст (265)"/>
    <w:basedOn w:val="265"/>
    <w:rsid w:val="007818BF"/>
    <w:rPr>
      <w:rFonts w:ascii="Times New Roman" w:eastAsia="Times New Roman" w:hAnsi="Times New Roman" w:cs="Times New Roman"/>
      <w:b/>
      <w:bCs w:val="0"/>
      <w:i w:val="0"/>
      <w:iCs w:val="0"/>
      <w:smallCaps w:val="0"/>
      <w:strike w:val="0"/>
      <w:spacing w:val="0"/>
      <w:kern w:val="28"/>
      <w:sz w:val="19"/>
      <w:szCs w:val="19"/>
      <w:lang w:val="en-US" w:eastAsia="en-US" w:bidi="ar-SA"/>
    </w:rPr>
  </w:style>
  <w:style w:type="character" w:customStyle="1" w:styleId="451">
    <w:name w:val="Основной текст (45)_"/>
    <w:basedOn w:val="af3"/>
    <w:rsid w:val="007818BF"/>
    <w:rPr>
      <w:rFonts w:ascii="Times New Roman" w:eastAsia="Times New Roman" w:hAnsi="Times New Roman" w:cs="Times New Roman"/>
      <w:b/>
      <w:bCs w:val="0"/>
      <w:i w:val="0"/>
      <w:iCs w:val="0"/>
      <w:smallCaps w:val="0"/>
      <w:strike w:val="0"/>
      <w:spacing w:val="0"/>
      <w:kern w:val="28"/>
      <w:sz w:val="20"/>
      <w:szCs w:val="20"/>
      <w:lang w:val="en-US" w:eastAsia="en-US" w:bidi="ar-SA"/>
    </w:rPr>
  </w:style>
  <w:style w:type="character" w:customStyle="1" w:styleId="452">
    <w:name w:val="Основной текст (45)"/>
    <w:basedOn w:val="451"/>
    <w:rsid w:val="007818BF"/>
    <w:rPr>
      <w:rFonts w:ascii="Times New Roman" w:eastAsia="Times New Roman" w:hAnsi="Times New Roman" w:cs="Times New Roman"/>
      <w:b/>
      <w:bCs w:val="0"/>
      <w:i w:val="0"/>
      <w:iCs w:val="0"/>
      <w:smallCaps w:val="0"/>
      <w:strike w:val="0"/>
      <w:spacing w:val="0"/>
      <w:kern w:val="28"/>
      <w:sz w:val="20"/>
      <w:szCs w:val="20"/>
      <w:lang w:val="en-US" w:eastAsia="en-US" w:bidi="ar-SA"/>
    </w:rPr>
  </w:style>
  <w:style w:type="character" w:customStyle="1" w:styleId="274">
    <w:name w:val="Основной текст (274)_"/>
    <w:basedOn w:val="af3"/>
    <w:link w:val="2740"/>
    <w:rsid w:val="007818BF"/>
    <w:rPr>
      <w:b/>
      <w:kern w:val="28"/>
      <w:sz w:val="24"/>
      <w:szCs w:val="24"/>
      <w:shd w:val="clear" w:color="auto" w:fill="FFFFFF"/>
      <w:lang w:val="en-US" w:eastAsia="en-US"/>
    </w:rPr>
  </w:style>
  <w:style w:type="character" w:customStyle="1" w:styleId="2740pt">
    <w:name w:val="Основной текст (274) + Интервал 0 pt"/>
    <w:basedOn w:val="274"/>
    <w:rsid w:val="007818BF"/>
    <w:rPr>
      <w:b/>
      <w:spacing w:val="-10"/>
      <w:kern w:val="28"/>
      <w:sz w:val="24"/>
      <w:szCs w:val="24"/>
      <w:shd w:val="clear" w:color="auto" w:fill="FFFFFF"/>
      <w:lang w:val="en-US" w:eastAsia="en-US"/>
    </w:rPr>
  </w:style>
  <w:style w:type="paragraph" w:customStyle="1" w:styleId="5280">
    <w:name w:val="Основной текст (528)"/>
    <w:basedOn w:val="af1"/>
    <w:link w:val="528"/>
    <w:rsid w:val="007818BF"/>
    <w:pPr>
      <w:shd w:val="clear" w:color="auto" w:fill="FFFFFF"/>
      <w:spacing w:after="120" w:line="0" w:lineRule="atLeast"/>
      <w:jc w:val="both"/>
    </w:pPr>
    <w:rPr>
      <w:rFonts w:ascii="Arial" w:eastAsia="Arial" w:hAnsi="Arial"/>
      <w:b/>
      <w:spacing w:val="-10"/>
      <w:kern w:val="28"/>
      <w:sz w:val="18"/>
      <w:szCs w:val="18"/>
      <w:shd w:val="clear" w:color="auto" w:fill="FFFFFF"/>
      <w:lang w:val="en-US" w:eastAsia="en-US"/>
    </w:rPr>
  </w:style>
  <w:style w:type="paragraph" w:customStyle="1" w:styleId="5290">
    <w:name w:val="Основной текст (529)"/>
    <w:basedOn w:val="af1"/>
    <w:link w:val="529"/>
    <w:rsid w:val="007818BF"/>
    <w:pPr>
      <w:shd w:val="clear" w:color="auto" w:fill="FFFFFF"/>
      <w:spacing w:after="120" w:line="0" w:lineRule="atLeast"/>
      <w:jc w:val="both"/>
    </w:pPr>
    <w:rPr>
      <w:rFonts w:ascii="Arial" w:eastAsia="Arial" w:hAnsi="Arial"/>
      <w:b/>
      <w:spacing w:val="-10"/>
      <w:kern w:val="28"/>
      <w:sz w:val="18"/>
      <w:szCs w:val="18"/>
      <w:shd w:val="clear" w:color="auto" w:fill="FFFFFF"/>
      <w:lang w:val="en-US" w:eastAsia="en-US"/>
    </w:rPr>
  </w:style>
  <w:style w:type="paragraph" w:customStyle="1" w:styleId="5301">
    <w:name w:val="Основной текст (530)"/>
    <w:basedOn w:val="af1"/>
    <w:link w:val="5300"/>
    <w:rsid w:val="007818BF"/>
    <w:pPr>
      <w:shd w:val="clear" w:color="auto" w:fill="FFFFFF"/>
      <w:spacing w:after="120" w:line="0" w:lineRule="atLeast"/>
      <w:jc w:val="both"/>
    </w:pPr>
    <w:rPr>
      <w:rFonts w:ascii="Arial" w:eastAsia="Arial" w:hAnsi="Arial"/>
      <w:b/>
      <w:spacing w:val="-10"/>
      <w:kern w:val="28"/>
      <w:sz w:val="18"/>
      <w:szCs w:val="18"/>
      <w:shd w:val="clear" w:color="auto" w:fill="FFFFFF"/>
      <w:lang w:val="en-US" w:eastAsia="en-US"/>
    </w:rPr>
  </w:style>
  <w:style w:type="paragraph" w:customStyle="1" w:styleId="5310">
    <w:name w:val="Основной текст (531)"/>
    <w:basedOn w:val="af1"/>
    <w:link w:val="531"/>
    <w:rsid w:val="007818BF"/>
    <w:pPr>
      <w:shd w:val="clear" w:color="auto" w:fill="FFFFFF"/>
      <w:spacing w:after="120" w:line="0" w:lineRule="atLeast"/>
      <w:jc w:val="both"/>
    </w:pPr>
    <w:rPr>
      <w:rFonts w:ascii="Arial" w:eastAsia="Arial" w:hAnsi="Arial"/>
      <w:b/>
      <w:kern w:val="28"/>
      <w:sz w:val="17"/>
      <w:szCs w:val="17"/>
      <w:shd w:val="clear" w:color="auto" w:fill="FFFFFF"/>
      <w:lang w:val="en-US" w:eastAsia="en-US"/>
    </w:rPr>
  </w:style>
  <w:style w:type="paragraph" w:customStyle="1" w:styleId="5320">
    <w:name w:val="Основной текст (532)"/>
    <w:basedOn w:val="af1"/>
    <w:link w:val="532"/>
    <w:rsid w:val="007818BF"/>
    <w:pPr>
      <w:shd w:val="clear" w:color="auto" w:fill="FFFFFF"/>
      <w:spacing w:after="120" w:line="0" w:lineRule="atLeast"/>
      <w:jc w:val="both"/>
    </w:pPr>
    <w:rPr>
      <w:rFonts w:ascii="Arial" w:eastAsia="Arial" w:hAnsi="Arial"/>
      <w:b/>
      <w:kern w:val="28"/>
      <w:sz w:val="17"/>
      <w:szCs w:val="17"/>
      <w:shd w:val="clear" w:color="auto" w:fill="FFFFFF"/>
      <w:lang w:val="en-US" w:eastAsia="en-US"/>
    </w:rPr>
  </w:style>
  <w:style w:type="paragraph" w:customStyle="1" w:styleId="2740">
    <w:name w:val="Основной текст (274)"/>
    <w:basedOn w:val="af1"/>
    <w:link w:val="274"/>
    <w:rsid w:val="007818BF"/>
    <w:pPr>
      <w:shd w:val="clear" w:color="auto" w:fill="FFFFFF"/>
      <w:spacing w:after="120" w:line="0" w:lineRule="atLeast"/>
      <w:jc w:val="both"/>
    </w:pPr>
    <w:rPr>
      <w:b/>
      <w:kern w:val="28"/>
      <w:shd w:val="clear" w:color="auto" w:fill="FFFFFF"/>
      <w:lang w:val="en-US" w:eastAsia="en-US"/>
    </w:rPr>
  </w:style>
  <w:style w:type="character" w:customStyle="1" w:styleId="290">
    <w:name w:val="Подпись к таблице (29)_"/>
    <w:basedOn w:val="af3"/>
    <w:link w:val="291"/>
    <w:rsid w:val="007818BF"/>
    <w:rPr>
      <w:b/>
      <w:kern w:val="28"/>
      <w:sz w:val="24"/>
      <w:szCs w:val="24"/>
      <w:shd w:val="clear" w:color="auto" w:fill="FFFFFF"/>
      <w:lang w:val="en-US" w:eastAsia="en-US"/>
    </w:rPr>
  </w:style>
  <w:style w:type="character" w:customStyle="1" w:styleId="326">
    <w:name w:val="Основной текст (326)_"/>
    <w:basedOn w:val="af3"/>
    <w:link w:val="3260"/>
    <w:rsid w:val="007818BF"/>
    <w:rPr>
      <w:b/>
      <w:kern w:val="28"/>
      <w:sz w:val="19"/>
      <w:szCs w:val="19"/>
      <w:shd w:val="clear" w:color="auto" w:fill="FFFFFF"/>
      <w:lang w:val="en-US" w:eastAsia="en-US"/>
    </w:rPr>
  </w:style>
  <w:style w:type="character" w:customStyle="1" w:styleId="328">
    <w:name w:val="Основной текст (328)_"/>
    <w:basedOn w:val="af3"/>
    <w:link w:val="3280"/>
    <w:rsid w:val="007818BF"/>
    <w:rPr>
      <w:b/>
      <w:kern w:val="28"/>
      <w:sz w:val="28"/>
      <w:szCs w:val="28"/>
      <w:shd w:val="clear" w:color="auto" w:fill="FFFFFF"/>
      <w:lang w:val="en-US" w:eastAsia="en-US"/>
    </w:rPr>
  </w:style>
  <w:style w:type="character" w:customStyle="1" w:styleId="329">
    <w:name w:val="Основной текст (329)_"/>
    <w:basedOn w:val="af3"/>
    <w:link w:val="3290"/>
    <w:rsid w:val="007818BF"/>
    <w:rPr>
      <w:b/>
      <w:kern w:val="28"/>
      <w:sz w:val="19"/>
      <w:szCs w:val="19"/>
      <w:shd w:val="clear" w:color="auto" w:fill="FFFFFF"/>
      <w:lang w:val="en-US" w:eastAsia="en-US"/>
    </w:rPr>
  </w:style>
  <w:style w:type="character" w:customStyle="1" w:styleId="3310">
    <w:name w:val="Основной текст (331)_"/>
    <w:basedOn w:val="af3"/>
    <w:link w:val="3311"/>
    <w:rsid w:val="007818BF"/>
    <w:rPr>
      <w:b/>
      <w:spacing w:val="-10"/>
      <w:kern w:val="28"/>
      <w:sz w:val="24"/>
      <w:szCs w:val="24"/>
      <w:shd w:val="clear" w:color="auto" w:fill="FFFFFF"/>
      <w:lang w:val="en-US" w:eastAsia="en-US"/>
    </w:rPr>
  </w:style>
  <w:style w:type="character" w:customStyle="1" w:styleId="332">
    <w:name w:val="Основной текст (332)_"/>
    <w:basedOn w:val="af3"/>
    <w:link w:val="3320"/>
    <w:rsid w:val="007818BF"/>
    <w:rPr>
      <w:b/>
      <w:kern w:val="28"/>
      <w:sz w:val="24"/>
      <w:szCs w:val="24"/>
      <w:shd w:val="clear" w:color="auto" w:fill="FFFFFF"/>
      <w:lang w:val="en-US" w:eastAsia="en-US"/>
    </w:rPr>
  </w:style>
  <w:style w:type="character" w:customStyle="1" w:styleId="332105pt">
    <w:name w:val="Основной текст (332) + 10;5 pt"/>
    <w:basedOn w:val="332"/>
    <w:rsid w:val="007818BF"/>
    <w:rPr>
      <w:b/>
      <w:kern w:val="28"/>
      <w:sz w:val="21"/>
      <w:szCs w:val="21"/>
      <w:shd w:val="clear" w:color="auto" w:fill="FFFFFF"/>
      <w:lang w:val="en-US" w:eastAsia="en-US"/>
    </w:rPr>
  </w:style>
  <w:style w:type="character" w:customStyle="1" w:styleId="327">
    <w:name w:val="Основной текст (327)_"/>
    <w:basedOn w:val="af3"/>
    <w:link w:val="3270"/>
    <w:rsid w:val="007818BF"/>
    <w:rPr>
      <w:b/>
      <w:kern w:val="28"/>
      <w:sz w:val="24"/>
      <w:szCs w:val="24"/>
      <w:shd w:val="clear" w:color="auto" w:fill="FFFFFF"/>
      <w:lang w:val="en-US" w:eastAsia="en-US"/>
    </w:rPr>
  </w:style>
  <w:style w:type="character" w:customStyle="1" w:styleId="3300">
    <w:name w:val="Основной текст (330)_"/>
    <w:basedOn w:val="af3"/>
    <w:link w:val="3301"/>
    <w:rsid w:val="007818BF"/>
    <w:rPr>
      <w:b/>
      <w:kern w:val="28"/>
      <w:sz w:val="24"/>
      <w:szCs w:val="24"/>
      <w:shd w:val="clear" w:color="auto" w:fill="FFFFFF"/>
      <w:lang w:val="en-US" w:eastAsia="en-US"/>
    </w:rPr>
  </w:style>
  <w:style w:type="paragraph" w:customStyle="1" w:styleId="291">
    <w:name w:val="Подпись к таблице (29)"/>
    <w:basedOn w:val="af1"/>
    <w:link w:val="290"/>
    <w:rsid w:val="007818BF"/>
    <w:pPr>
      <w:shd w:val="clear" w:color="auto" w:fill="FFFFFF"/>
      <w:spacing w:after="120" w:line="0" w:lineRule="atLeast"/>
      <w:jc w:val="both"/>
    </w:pPr>
    <w:rPr>
      <w:b/>
      <w:kern w:val="28"/>
      <w:shd w:val="clear" w:color="auto" w:fill="FFFFFF"/>
      <w:lang w:val="en-US" w:eastAsia="en-US"/>
    </w:rPr>
  </w:style>
  <w:style w:type="paragraph" w:customStyle="1" w:styleId="3260">
    <w:name w:val="Основной текст (326)"/>
    <w:basedOn w:val="af1"/>
    <w:link w:val="326"/>
    <w:rsid w:val="007818BF"/>
    <w:pPr>
      <w:shd w:val="clear" w:color="auto" w:fill="FFFFFF"/>
      <w:spacing w:after="120" w:line="0" w:lineRule="atLeast"/>
      <w:jc w:val="both"/>
    </w:pPr>
    <w:rPr>
      <w:b/>
      <w:kern w:val="28"/>
      <w:sz w:val="19"/>
      <w:szCs w:val="19"/>
      <w:shd w:val="clear" w:color="auto" w:fill="FFFFFF"/>
      <w:lang w:val="en-US" w:eastAsia="en-US"/>
    </w:rPr>
  </w:style>
  <w:style w:type="paragraph" w:customStyle="1" w:styleId="3280">
    <w:name w:val="Основной текст (328)"/>
    <w:basedOn w:val="af1"/>
    <w:link w:val="328"/>
    <w:rsid w:val="007818BF"/>
    <w:pPr>
      <w:shd w:val="clear" w:color="auto" w:fill="FFFFFF"/>
      <w:spacing w:after="120" w:line="0" w:lineRule="atLeast"/>
      <w:jc w:val="both"/>
    </w:pPr>
    <w:rPr>
      <w:b/>
      <w:kern w:val="28"/>
      <w:sz w:val="28"/>
      <w:szCs w:val="28"/>
      <w:shd w:val="clear" w:color="auto" w:fill="FFFFFF"/>
      <w:lang w:val="en-US" w:eastAsia="en-US"/>
    </w:rPr>
  </w:style>
  <w:style w:type="paragraph" w:customStyle="1" w:styleId="3290">
    <w:name w:val="Основной текст (329)"/>
    <w:basedOn w:val="af1"/>
    <w:link w:val="329"/>
    <w:rsid w:val="007818BF"/>
    <w:pPr>
      <w:shd w:val="clear" w:color="auto" w:fill="FFFFFF"/>
      <w:spacing w:after="120" w:line="0" w:lineRule="atLeast"/>
      <w:jc w:val="both"/>
    </w:pPr>
    <w:rPr>
      <w:b/>
      <w:kern w:val="28"/>
      <w:sz w:val="19"/>
      <w:szCs w:val="19"/>
      <w:shd w:val="clear" w:color="auto" w:fill="FFFFFF"/>
      <w:lang w:val="en-US" w:eastAsia="en-US"/>
    </w:rPr>
  </w:style>
  <w:style w:type="paragraph" w:customStyle="1" w:styleId="3311">
    <w:name w:val="Основной текст (331)"/>
    <w:basedOn w:val="af1"/>
    <w:link w:val="3310"/>
    <w:rsid w:val="007818BF"/>
    <w:pPr>
      <w:shd w:val="clear" w:color="auto" w:fill="FFFFFF"/>
      <w:spacing w:after="120" w:line="0" w:lineRule="atLeast"/>
      <w:jc w:val="both"/>
    </w:pPr>
    <w:rPr>
      <w:b/>
      <w:spacing w:val="-10"/>
      <w:kern w:val="28"/>
      <w:shd w:val="clear" w:color="auto" w:fill="FFFFFF"/>
      <w:lang w:val="en-US" w:eastAsia="en-US"/>
    </w:rPr>
  </w:style>
  <w:style w:type="paragraph" w:customStyle="1" w:styleId="3320">
    <w:name w:val="Основной текст (332)"/>
    <w:basedOn w:val="af1"/>
    <w:link w:val="332"/>
    <w:rsid w:val="007818BF"/>
    <w:pPr>
      <w:shd w:val="clear" w:color="auto" w:fill="FFFFFF"/>
      <w:spacing w:after="120" w:line="0" w:lineRule="atLeast"/>
      <w:jc w:val="both"/>
    </w:pPr>
    <w:rPr>
      <w:b/>
      <w:kern w:val="28"/>
      <w:shd w:val="clear" w:color="auto" w:fill="FFFFFF"/>
      <w:lang w:val="en-US" w:eastAsia="en-US"/>
    </w:rPr>
  </w:style>
  <w:style w:type="paragraph" w:customStyle="1" w:styleId="3270">
    <w:name w:val="Основной текст (327)"/>
    <w:basedOn w:val="af1"/>
    <w:link w:val="327"/>
    <w:rsid w:val="007818BF"/>
    <w:pPr>
      <w:shd w:val="clear" w:color="auto" w:fill="FFFFFF"/>
      <w:spacing w:after="120" w:line="0" w:lineRule="atLeast"/>
      <w:jc w:val="both"/>
    </w:pPr>
    <w:rPr>
      <w:b/>
      <w:kern w:val="28"/>
      <w:shd w:val="clear" w:color="auto" w:fill="FFFFFF"/>
      <w:lang w:val="en-US" w:eastAsia="en-US"/>
    </w:rPr>
  </w:style>
  <w:style w:type="paragraph" w:customStyle="1" w:styleId="3301">
    <w:name w:val="Основной текст (330)"/>
    <w:basedOn w:val="af1"/>
    <w:link w:val="3300"/>
    <w:rsid w:val="007818BF"/>
    <w:pPr>
      <w:shd w:val="clear" w:color="auto" w:fill="FFFFFF"/>
      <w:spacing w:after="120" w:line="0" w:lineRule="atLeast"/>
      <w:jc w:val="both"/>
    </w:pPr>
    <w:rPr>
      <w:b/>
      <w:kern w:val="28"/>
      <w:shd w:val="clear" w:color="auto" w:fill="FFFFFF"/>
      <w:lang w:val="en-US" w:eastAsia="en-US"/>
    </w:rPr>
  </w:style>
  <w:style w:type="character" w:customStyle="1" w:styleId="354">
    <w:name w:val="Основной текст (354)_"/>
    <w:basedOn w:val="af3"/>
    <w:link w:val="3540"/>
    <w:rsid w:val="007818BF"/>
    <w:rPr>
      <w:b/>
      <w:kern w:val="28"/>
      <w:sz w:val="24"/>
      <w:szCs w:val="24"/>
      <w:shd w:val="clear" w:color="auto" w:fill="FFFFFF"/>
      <w:lang w:val="en-US" w:eastAsia="en-US"/>
    </w:rPr>
  </w:style>
  <w:style w:type="paragraph" w:customStyle="1" w:styleId="3540">
    <w:name w:val="Основной текст (354)"/>
    <w:basedOn w:val="af1"/>
    <w:link w:val="354"/>
    <w:rsid w:val="007818BF"/>
    <w:pPr>
      <w:shd w:val="clear" w:color="auto" w:fill="FFFFFF"/>
      <w:spacing w:before="180" w:after="300" w:line="269" w:lineRule="exact"/>
      <w:ind w:firstLine="580"/>
      <w:jc w:val="both"/>
    </w:pPr>
    <w:rPr>
      <w:b/>
      <w:kern w:val="28"/>
      <w:shd w:val="clear" w:color="auto" w:fill="FFFFFF"/>
      <w:lang w:val="en-US" w:eastAsia="en-US"/>
    </w:rPr>
  </w:style>
  <w:style w:type="character" w:customStyle="1" w:styleId="2ffffe">
    <w:name w:val="Подпись к таблице (2)_"/>
    <w:basedOn w:val="af3"/>
    <w:rsid w:val="007818BF"/>
    <w:rPr>
      <w:rFonts w:ascii="Times New Roman" w:eastAsia="Times New Roman" w:hAnsi="Times New Roman" w:cs="Times New Roman"/>
      <w:b/>
      <w:bCs w:val="0"/>
      <w:i w:val="0"/>
      <w:iCs w:val="0"/>
      <w:smallCaps w:val="0"/>
      <w:strike w:val="0"/>
      <w:spacing w:val="0"/>
      <w:kern w:val="28"/>
      <w:sz w:val="20"/>
      <w:szCs w:val="20"/>
      <w:lang w:val="en-US" w:eastAsia="en-US" w:bidi="ar-SA"/>
    </w:rPr>
  </w:style>
  <w:style w:type="character" w:customStyle="1" w:styleId="2fffff">
    <w:name w:val="Подпись к таблице (2)"/>
    <w:basedOn w:val="2ffffe"/>
    <w:rsid w:val="007818BF"/>
    <w:rPr>
      <w:rFonts w:ascii="Times New Roman" w:eastAsia="Times New Roman" w:hAnsi="Times New Roman" w:cs="Times New Roman"/>
      <w:b/>
      <w:bCs w:val="0"/>
      <w:i w:val="0"/>
      <w:iCs w:val="0"/>
      <w:smallCaps w:val="0"/>
      <w:strike w:val="0"/>
      <w:spacing w:val="0"/>
      <w:kern w:val="28"/>
      <w:sz w:val="20"/>
      <w:szCs w:val="20"/>
      <w:lang w:val="en-US" w:eastAsia="en-US" w:bidi="ar-SA"/>
    </w:rPr>
  </w:style>
  <w:style w:type="character" w:customStyle="1" w:styleId="323">
    <w:name w:val="Подпись к таблице (32)_"/>
    <w:basedOn w:val="af3"/>
    <w:link w:val="324"/>
    <w:rsid w:val="007818BF"/>
    <w:rPr>
      <w:b/>
      <w:kern w:val="28"/>
      <w:sz w:val="24"/>
      <w:szCs w:val="24"/>
      <w:shd w:val="clear" w:color="auto" w:fill="FFFFFF"/>
      <w:lang w:val="en-US" w:eastAsia="en-US"/>
    </w:rPr>
  </w:style>
  <w:style w:type="character" w:customStyle="1" w:styleId="456">
    <w:name w:val="Основной текст (456)_"/>
    <w:basedOn w:val="af3"/>
    <w:link w:val="4560"/>
    <w:rsid w:val="007818BF"/>
    <w:rPr>
      <w:b/>
      <w:kern w:val="28"/>
      <w:sz w:val="19"/>
      <w:szCs w:val="19"/>
      <w:shd w:val="clear" w:color="auto" w:fill="FFFFFF"/>
      <w:lang w:val="en-US" w:eastAsia="en-US"/>
    </w:rPr>
  </w:style>
  <w:style w:type="character" w:customStyle="1" w:styleId="459">
    <w:name w:val="Основной текст (459)_"/>
    <w:basedOn w:val="af3"/>
    <w:link w:val="4590"/>
    <w:rsid w:val="007818BF"/>
    <w:rPr>
      <w:b/>
      <w:kern w:val="28"/>
      <w:sz w:val="24"/>
      <w:szCs w:val="24"/>
      <w:shd w:val="clear" w:color="auto" w:fill="FFFFFF"/>
      <w:lang w:val="en-US" w:eastAsia="en-US"/>
    </w:rPr>
  </w:style>
  <w:style w:type="character" w:customStyle="1" w:styleId="4600">
    <w:name w:val="Основной текст (460)_"/>
    <w:basedOn w:val="af3"/>
    <w:link w:val="4601"/>
    <w:rsid w:val="007818BF"/>
    <w:rPr>
      <w:b/>
      <w:spacing w:val="-10"/>
      <w:kern w:val="28"/>
      <w:sz w:val="24"/>
      <w:szCs w:val="24"/>
      <w:shd w:val="clear" w:color="auto" w:fill="FFFFFF"/>
      <w:lang w:val="en-US" w:eastAsia="en-US"/>
    </w:rPr>
  </w:style>
  <w:style w:type="character" w:customStyle="1" w:styleId="461">
    <w:name w:val="Основной текст (461)_"/>
    <w:basedOn w:val="af3"/>
    <w:link w:val="4610"/>
    <w:rsid w:val="007818BF"/>
    <w:rPr>
      <w:b/>
      <w:spacing w:val="-20"/>
      <w:kern w:val="28"/>
      <w:sz w:val="24"/>
      <w:szCs w:val="24"/>
      <w:shd w:val="clear" w:color="auto" w:fill="FFFFFF"/>
      <w:lang w:val="en-US" w:eastAsia="en-US"/>
    </w:rPr>
  </w:style>
  <w:style w:type="character" w:customStyle="1" w:styleId="465">
    <w:name w:val="Основной текст (465)_"/>
    <w:basedOn w:val="af3"/>
    <w:link w:val="4650"/>
    <w:rsid w:val="007818BF"/>
    <w:rPr>
      <w:b/>
      <w:kern w:val="28"/>
      <w:sz w:val="24"/>
      <w:szCs w:val="24"/>
      <w:shd w:val="clear" w:color="auto" w:fill="FFFFFF"/>
      <w:lang w:val="en-US" w:eastAsia="en-US"/>
    </w:rPr>
  </w:style>
  <w:style w:type="character" w:customStyle="1" w:styleId="462">
    <w:name w:val="Основной текст (462)_"/>
    <w:basedOn w:val="af3"/>
    <w:link w:val="4620"/>
    <w:rsid w:val="007818BF"/>
    <w:rPr>
      <w:b/>
      <w:kern w:val="28"/>
      <w:sz w:val="24"/>
      <w:szCs w:val="24"/>
      <w:shd w:val="clear" w:color="auto" w:fill="FFFFFF"/>
      <w:lang w:val="en-US" w:eastAsia="en-US"/>
    </w:rPr>
  </w:style>
  <w:style w:type="character" w:customStyle="1" w:styleId="463">
    <w:name w:val="Основной текст (463)_"/>
    <w:basedOn w:val="af3"/>
    <w:link w:val="4630"/>
    <w:rsid w:val="007818BF"/>
    <w:rPr>
      <w:rFonts w:ascii="Arial" w:eastAsia="Arial" w:hAnsi="Arial"/>
      <w:b/>
      <w:kern w:val="28"/>
      <w:sz w:val="19"/>
      <w:szCs w:val="19"/>
      <w:shd w:val="clear" w:color="auto" w:fill="FFFFFF"/>
      <w:lang w:val="en-US" w:eastAsia="en-US"/>
    </w:rPr>
  </w:style>
  <w:style w:type="character" w:customStyle="1" w:styleId="464">
    <w:name w:val="Основной текст (464)_"/>
    <w:basedOn w:val="af3"/>
    <w:link w:val="4640"/>
    <w:rsid w:val="007818BF"/>
    <w:rPr>
      <w:rFonts w:ascii="Arial" w:eastAsia="Arial" w:hAnsi="Arial"/>
      <w:b/>
      <w:kern w:val="28"/>
      <w:sz w:val="18"/>
      <w:szCs w:val="18"/>
      <w:shd w:val="clear" w:color="auto" w:fill="FFFFFF"/>
      <w:lang w:val="en-US" w:eastAsia="en-US"/>
    </w:rPr>
  </w:style>
  <w:style w:type="paragraph" w:customStyle="1" w:styleId="324">
    <w:name w:val="Подпись к таблице (32)"/>
    <w:basedOn w:val="af1"/>
    <w:link w:val="323"/>
    <w:rsid w:val="007818BF"/>
    <w:pPr>
      <w:shd w:val="clear" w:color="auto" w:fill="FFFFFF"/>
      <w:spacing w:after="120" w:line="0" w:lineRule="atLeast"/>
      <w:jc w:val="both"/>
    </w:pPr>
    <w:rPr>
      <w:b/>
      <w:kern w:val="28"/>
      <w:shd w:val="clear" w:color="auto" w:fill="FFFFFF"/>
      <w:lang w:val="en-US" w:eastAsia="en-US"/>
    </w:rPr>
  </w:style>
  <w:style w:type="paragraph" w:customStyle="1" w:styleId="4560">
    <w:name w:val="Основной текст (456)"/>
    <w:basedOn w:val="af1"/>
    <w:link w:val="456"/>
    <w:rsid w:val="007818BF"/>
    <w:pPr>
      <w:shd w:val="clear" w:color="auto" w:fill="FFFFFF"/>
      <w:spacing w:after="120" w:line="0" w:lineRule="atLeast"/>
      <w:jc w:val="both"/>
    </w:pPr>
    <w:rPr>
      <w:b/>
      <w:kern w:val="28"/>
      <w:sz w:val="19"/>
      <w:szCs w:val="19"/>
      <w:shd w:val="clear" w:color="auto" w:fill="FFFFFF"/>
      <w:lang w:val="en-US" w:eastAsia="en-US"/>
    </w:rPr>
  </w:style>
  <w:style w:type="paragraph" w:customStyle="1" w:styleId="4590">
    <w:name w:val="Основной текст (459)"/>
    <w:basedOn w:val="af1"/>
    <w:link w:val="459"/>
    <w:rsid w:val="007818BF"/>
    <w:pPr>
      <w:shd w:val="clear" w:color="auto" w:fill="FFFFFF"/>
      <w:spacing w:after="120" w:line="0" w:lineRule="atLeast"/>
      <w:jc w:val="both"/>
    </w:pPr>
    <w:rPr>
      <w:b/>
      <w:kern w:val="28"/>
      <w:shd w:val="clear" w:color="auto" w:fill="FFFFFF"/>
      <w:lang w:val="en-US" w:eastAsia="en-US"/>
    </w:rPr>
  </w:style>
  <w:style w:type="paragraph" w:customStyle="1" w:styleId="4601">
    <w:name w:val="Основной текст (460)"/>
    <w:basedOn w:val="af1"/>
    <w:link w:val="4600"/>
    <w:rsid w:val="007818BF"/>
    <w:pPr>
      <w:shd w:val="clear" w:color="auto" w:fill="FFFFFF"/>
      <w:spacing w:after="120" w:line="0" w:lineRule="atLeast"/>
      <w:jc w:val="both"/>
    </w:pPr>
    <w:rPr>
      <w:b/>
      <w:spacing w:val="-10"/>
      <w:kern w:val="28"/>
      <w:shd w:val="clear" w:color="auto" w:fill="FFFFFF"/>
      <w:lang w:val="en-US" w:eastAsia="en-US"/>
    </w:rPr>
  </w:style>
  <w:style w:type="paragraph" w:customStyle="1" w:styleId="4610">
    <w:name w:val="Основной текст (461)"/>
    <w:basedOn w:val="af1"/>
    <w:link w:val="461"/>
    <w:rsid w:val="007818BF"/>
    <w:pPr>
      <w:shd w:val="clear" w:color="auto" w:fill="FFFFFF"/>
      <w:spacing w:after="120" w:line="0" w:lineRule="atLeast"/>
      <w:jc w:val="both"/>
    </w:pPr>
    <w:rPr>
      <w:b/>
      <w:spacing w:val="-20"/>
      <w:kern w:val="28"/>
      <w:shd w:val="clear" w:color="auto" w:fill="FFFFFF"/>
      <w:lang w:val="en-US" w:eastAsia="en-US"/>
    </w:rPr>
  </w:style>
  <w:style w:type="paragraph" w:customStyle="1" w:styleId="4650">
    <w:name w:val="Основной текст (465)"/>
    <w:basedOn w:val="af1"/>
    <w:link w:val="465"/>
    <w:rsid w:val="007818BF"/>
    <w:pPr>
      <w:shd w:val="clear" w:color="auto" w:fill="FFFFFF"/>
      <w:spacing w:after="120" w:line="0" w:lineRule="atLeast"/>
      <w:jc w:val="both"/>
    </w:pPr>
    <w:rPr>
      <w:b/>
      <w:kern w:val="28"/>
      <w:shd w:val="clear" w:color="auto" w:fill="FFFFFF"/>
      <w:lang w:val="en-US" w:eastAsia="en-US"/>
    </w:rPr>
  </w:style>
  <w:style w:type="paragraph" w:customStyle="1" w:styleId="4620">
    <w:name w:val="Основной текст (462)"/>
    <w:basedOn w:val="af1"/>
    <w:link w:val="462"/>
    <w:rsid w:val="007818BF"/>
    <w:pPr>
      <w:shd w:val="clear" w:color="auto" w:fill="FFFFFF"/>
      <w:spacing w:after="120" w:line="0" w:lineRule="atLeast"/>
      <w:jc w:val="both"/>
    </w:pPr>
    <w:rPr>
      <w:b/>
      <w:kern w:val="28"/>
      <w:shd w:val="clear" w:color="auto" w:fill="FFFFFF"/>
      <w:lang w:val="en-US" w:eastAsia="en-US"/>
    </w:rPr>
  </w:style>
  <w:style w:type="paragraph" w:customStyle="1" w:styleId="4630">
    <w:name w:val="Основной текст (463)"/>
    <w:basedOn w:val="af1"/>
    <w:link w:val="463"/>
    <w:rsid w:val="007818BF"/>
    <w:pPr>
      <w:shd w:val="clear" w:color="auto" w:fill="FFFFFF"/>
      <w:spacing w:after="120" w:line="0" w:lineRule="atLeast"/>
      <w:jc w:val="both"/>
    </w:pPr>
    <w:rPr>
      <w:rFonts w:ascii="Arial" w:eastAsia="Arial" w:hAnsi="Arial"/>
      <w:b/>
      <w:kern w:val="28"/>
      <w:sz w:val="19"/>
      <w:szCs w:val="19"/>
      <w:shd w:val="clear" w:color="auto" w:fill="FFFFFF"/>
      <w:lang w:val="en-US" w:eastAsia="en-US"/>
    </w:rPr>
  </w:style>
  <w:style w:type="paragraph" w:customStyle="1" w:styleId="4640">
    <w:name w:val="Основной текст (464)"/>
    <w:basedOn w:val="af1"/>
    <w:link w:val="464"/>
    <w:rsid w:val="007818BF"/>
    <w:pPr>
      <w:shd w:val="clear" w:color="auto" w:fill="FFFFFF"/>
      <w:spacing w:after="120" w:line="0" w:lineRule="atLeast"/>
      <w:jc w:val="both"/>
    </w:pPr>
    <w:rPr>
      <w:rFonts w:ascii="Arial" w:eastAsia="Arial" w:hAnsi="Arial"/>
      <w:b/>
      <w:kern w:val="28"/>
      <w:sz w:val="18"/>
      <w:szCs w:val="18"/>
      <w:shd w:val="clear" w:color="auto" w:fill="FFFFFF"/>
      <w:lang w:val="en-US" w:eastAsia="en-US"/>
    </w:rPr>
  </w:style>
  <w:style w:type="character" w:customStyle="1" w:styleId="475">
    <w:name w:val="Основной текст (475)_"/>
    <w:basedOn w:val="af3"/>
    <w:link w:val="4750"/>
    <w:rsid w:val="007818BF"/>
    <w:rPr>
      <w:b/>
      <w:kern w:val="28"/>
      <w:sz w:val="19"/>
      <w:szCs w:val="19"/>
      <w:shd w:val="clear" w:color="auto" w:fill="FFFFFF"/>
      <w:lang w:val="en-US" w:eastAsia="en-US"/>
    </w:rPr>
  </w:style>
  <w:style w:type="character" w:customStyle="1" w:styleId="474">
    <w:name w:val="Основной текст (474)_"/>
    <w:basedOn w:val="af3"/>
    <w:link w:val="4740"/>
    <w:rsid w:val="007818BF"/>
    <w:rPr>
      <w:b/>
      <w:kern w:val="28"/>
      <w:sz w:val="19"/>
      <w:szCs w:val="19"/>
      <w:shd w:val="clear" w:color="auto" w:fill="FFFFFF"/>
      <w:lang w:val="en-US" w:eastAsia="en-US"/>
    </w:rPr>
  </w:style>
  <w:style w:type="paragraph" w:customStyle="1" w:styleId="4750">
    <w:name w:val="Основной текст (475)"/>
    <w:basedOn w:val="af1"/>
    <w:link w:val="475"/>
    <w:rsid w:val="007818BF"/>
    <w:pPr>
      <w:shd w:val="clear" w:color="auto" w:fill="FFFFFF"/>
      <w:spacing w:after="120" w:line="0" w:lineRule="atLeast"/>
      <w:jc w:val="both"/>
    </w:pPr>
    <w:rPr>
      <w:b/>
      <w:kern w:val="28"/>
      <w:sz w:val="19"/>
      <w:szCs w:val="19"/>
      <w:shd w:val="clear" w:color="auto" w:fill="FFFFFF"/>
      <w:lang w:val="en-US" w:eastAsia="en-US"/>
    </w:rPr>
  </w:style>
  <w:style w:type="paragraph" w:customStyle="1" w:styleId="4740">
    <w:name w:val="Основной текст (474)"/>
    <w:basedOn w:val="af1"/>
    <w:link w:val="474"/>
    <w:rsid w:val="007818BF"/>
    <w:pPr>
      <w:shd w:val="clear" w:color="auto" w:fill="FFFFFF"/>
      <w:spacing w:after="120" w:line="0" w:lineRule="atLeast"/>
      <w:jc w:val="both"/>
    </w:pPr>
    <w:rPr>
      <w:b/>
      <w:kern w:val="28"/>
      <w:sz w:val="19"/>
      <w:szCs w:val="19"/>
      <w:shd w:val="clear" w:color="auto" w:fill="FFFFFF"/>
      <w:lang w:val="en-US" w:eastAsia="en-US"/>
    </w:rPr>
  </w:style>
  <w:style w:type="character" w:customStyle="1" w:styleId="483">
    <w:name w:val="Основной текст (483)_"/>
    <w:basedOn w:val="af3"/>
    <w:link w:val="4830"/>
    <w:rsid w:val="007818BF"/>
    <w:rPr>
      <w:b/>
      <w:kern w:val="28"/>
      <w:sz w:val="19"/>
      <w:szCs w:val="19"/>
      <w:shd w:val="clear" w:color="auto" w:fill="FFFFFF"/>
      <w:lang w:val="en-US" w:eastAsia="en-US"/>
    </w:rPr>
  </w:style>
  <w:style w:type="character" w:customStyle="1" w:styleId="341">
    <w:name w:val="Подпись к таблице (34)_"/>
    <w:basedOn w:val="af3"/>
    <w:link w:val="342"/>
    <w:rsid w:val="007818BF"/>
    <w:rPr>
      <w:b/>
      <w:kern w:val="28"/>
      <w:sz w:val="24"/>
      <w:szCs w:val="24"/>
      <w:shd w:val="clear" w:color="auto" w:fill="FFFFFF"/>
      <w:lang w:val="en-US" w:eastAsia="en-US"/>
    </w:rPr>
  </w:style>
  <w:style w:type="paragraph" w:customStyle="1" w:styleId="4830">
    <w:name w:val="Основной текст (483)"/>
    <w:basedOn w:val="af1"/>
    <w:link w:val="483"/>
    <w:rsid w:val="007818BF"/>
    <w:pPr>
      <w:shd w:val="clear" w:color="auto" w:fill="FFFFFF"/>
      <w:spacing w:after="120" w:line="226" w:lineRule="exact"/>
      <w:jc w:val="center"/>
    </w:pPr>
    <w:rPr>
      <w:b/>
      <w:kern w:val="28"/>
      <w:sz w:val="19"/>
      <w:szCs w:val="19"/>
      <w:shd w:val="clear" w:color="auto" w:fill="FFFFFF"/>
      <w:lang w:val="en-US" w:eastAsia="en-US"/>
    </w:rPr>
  </w:style>
  <w:style w:type="paragraph" w:customStyle="1" w:styleId="342">
    <w:name w:val="Подпись к таблице (34)"/>
    <w:basedOn w:val="af1"/>
    <w:link w:val="341"/>
    <w:rsid w:val="007818BF"/>
    <w:pPr>
      <w:shd w:val="clear" w:color="auto" w:fill="FFFFFF"/>
      <w:spacing w:after="120" w:line="0" w:lineRule="atLeast"/>
      <w:jc w:val="both"/>
    </w:pPr>
    <w:rPr>
      <w:b/>
      <w:kern w:val="28"/>
      <w:shd w:val="clear" w:color="auto" w:fill="FFFFFF"/>
      <w:lang w:val="en-US" w:eastAsia="en-US"/>
    </w:rPr>
  </w:style>
  <w:style w:type="character" w:customStyle="1" w:styleId="497">
    <w:name w:val="Основной текст (497)_"/>
    <w:basedOn w:val="af3"/>
    <w:link w:val="4970"/>
    <w:rsid w:val="007818BF"/>
    <w:rPr>
      <w:b/>
      <w:kern w:val="28"/>
      <w:sz w:val="24"/>
      <w:szCs w:val="24"/>
      <w:shd w:val="clear" w:color="auto" w:fill="FFFFFF"/>
      <w:lang w:val="en-US" w:eastAsia="en-US"/>
    </w:rPr>
  </w:style>
  <w:style w:type="paragraph" w:customStyle="1" w:styleId="4970">
    <w:name w:val="Основной текст (497)"/>
    <w:basedOn w:val="af1"/>
    <w:link w:val="497"/>
    <w:rsid w:val="007818BF"/>
    <w:pPr>
      <w:shd w:val="clear" w:color="auto" w:fill="FFFFFF"/>
      <w:spacing w:before="60" w:after="300" w:line="278" w:lineRule="exact"/>
      <w:ind w:firstLine="600"/>
      <w:jc w:val="both"/>
    </w:pPr>
    <w:rPr>
      <w:b/>
      <w:kern w:val="28"/>
      <w:shd w:val="clear" w:color="auto" w:fill="FFFFFF"/>
      <w:lang w:val="en-US" w:eastAsia="en-US"/>
    </w:rPr>
  </w:style>
  <w:style w:type="character" w:customStyle="1" w:styleId="489">
    <w:name w:val="Основной текст (489)_"/>
    <w:basedOn w:val="af3"/>
    <w:link w:val="4890"/>
    <w:rsid w:val="007818BF"/>
    <w:rPr>
      <w:b/>
      <w:kern w:val="28"/>
      <w:sz w:val="24"/>
      <w:szCs w:val="24"/>
      <w:shd w:val="clear" w:color="auto" w:fill="FFFFFF"/>
      <w:lang w:val="en-US" w:eastAsia="en-US"/>
    </w:rPr>
  </w:style>
  <w:style w:type="character" w:customStyle="1" w:styleId="4900">
    <w:name w:val="Основной текст (490)_"/>
    <w:basedOn w:val="af3"/>
    <w:link w:val="4901"/>
    <w:rsid w:val="007818BF"/>
    <w:rPr>
      <w:b/>
      <w:kern w:val="28"/>
      <w:sz w:val="24"/>
      <w:szCs w:val="24"/>
      <w:shd w:val="clear" w:color="auto" w:fill="FFFFFF"/>
      <w:lang w:val="en-US" w:eastAsia="en-US"/>
    </w:rPr>
  </w:style>
  <w:style w:type="character" w:customStyle="1" w:styleId="491">
    <w:name w:val="Основной текст (491)_"/>
    <w:basedOn w:val="af3"/>
    <w:link w:val="4910"/>
    <w:rsid w:val="007818BF"/>
    <w:rPr>
      <w:rFonts w:ascii="Trebuchet MS" w:eastAsia="Trebuchet MS" w:hAnsi="Trebuchet MS"/>
      <w:b/>
      <w:kern w:val="28"/>
      <w:sz w:val="18"/>
      <w:szCs w:val="18"/>
      <w:shd w:val="clear" w:color="auto" w:fill="FFFFFF"/>
      <w:lang w:val="en-US" w:eastAsia="en-US"/>
    </w:rPr>
  </w:style>
  <w:style w:type="character" w:customStyle="1" w:styleId="380">
    <w:name w:val="Основной текст (38)_"/>
    <w:basedOn w:val="af3"/>
    <w:rsid w:val="007818BF"/>
    <w:rPr>
      <w:rFonts w:ascii="Times New Roman" w:eastAsia="Times New Roman" w:hAnsi="Times New Roman" w:cs="Times New Roman"/>
      <w:b/>
      <w:bCs w:val="0"/>
      <w:i w:val="0"/>
      <w:iCs w:val="0"/>
      <w:smallCaps w:val="0"/>
      <w:strike w:val="0"/>
      <w:spacing w:val="0"/>
      <w:kern w:val="28"/>
      <w:sz w:val="18"/>
      <w:szCs w:val="18"/>
      <w:lang w:val="en-US" w:eastAsia="en-US" w:bidi="ar-SA"/>
    </w:rPr>
  </w:style>
  <w:style w:type="character" w:customStyle="1" w:styleId="381">
    <w:name w:val="Основной текст (38)"/>
    <w:basedOn w:val="380"/>
    <w:rsid w:val="007818BF"/>
    <w:rPr>
      <w:rFonts w:ascii="Times New Roman" w:eastAsia="Times New Roman" w:hAnsi="Times New Roman" w:cs="Times New Roman"/>
      <w:b/>
      <w:bCs w:val="0"/>
      <w:i w:val="0"/>
      <w:iCs w:val="0"/>
      <w:smallCaps w:val="0"/>
      <w:strike w:val="0"/>
      <w:spacing w:val="0"/>
      <w:kern w:val="28"/>
      <w:sz w:val="18"/>
      <w:szCs w:val="18"/>
      <w:lang w:val="en-US" w:eastAsia="en-US" w:bidi="ar-SA"/>
    </w:rPr>
  </w:style>
  <w:style w:type="character" w:customStyle="1" w:styleId="493">
    <w:name w:val="Основной текст (493)_"/>
    <w:basedOn w:val="af3"/>
    <w:link w:val="4930"/>
    <w:rsid w:val="007818BF"/>
    <w:rPr>
      <w:b/>
      <w:kern w:val="28"/>
      <w:sz w:val="24"/>
      <w:szCs w:val="24"/>
      <w:shd w:val="clear" w:color="auto" w:fill="FFFFFF"/>
      <w:lang w:val="en-US" w:eastAsia="en-US"/>
    </w:rPr>
  </w:style>
  <w:style w:type="character" w:customStyle="1" w:styleId="492">
    <w:name w:val="Основной текст (492)_"/>
    <w:basedOn w:val="af3"/>
    <w:link w:val="4920"/>
    <w:rsid w:val="007818BF"/>
    <w:rPr>
      <w:b/>
      <w:kern w:val="28"/>
      <w:sz w:val="24"/>
      <w:szCs w:val="24"/>
      <w:shd w:val="clear" w:color="auto" w:fill="FFFFFF"/>
      <w:lang w:val="en-US" w:eastAsia="en-US"/>
    </w:rPr>
  </w:style>
  <w:style w:type="character" w:customStyle="1" w:styleId="494">
    <w:name w:val="Основной текст (494)_"/>
    <w:basedOn w:val="af3"/>
    <w:link w:val="4940"/>
    <w:rsid w:val="007818BF"/>
    <w:rPr>
      <w:rFonts w:ascii="Trebuchet MS" w:eastAsia="Trebuchet MS" w:hAnsi="Trebuchet MS"/>
      <w:b/>
      <w:kern w:val="28"/>
      <w:sz w:val="18"/>
      <w:szCs w:val="18"/>
      <w:shd w:val="clear" w:color="auto" w:fill="FFFFFF"/>
      <w:lang w:val="en-US" w:eastAsia="en-US"/>
    </w:rPr>
  </w:style>
  <w:style w:type="paragraph" w:customStyle="1" w:styleId="4890">
    <w:name w:val="Основной текст (489)"/>
    <w:basedOn w:val="af1"/>
    <w:link w:val="489"/>
    <w:rsid w:val="007818BF"/>
    <w:pPr>
      <w:shd w:val="clear" w:color="auto" w:fill="FFFFFF"/>
      <w:spacing w:after="120" w:line="0" w:lineRule="atLeast"/>
      <w:jc w:val="both"/>
    </w:pPr>
    <w:rPr>
      <w:b/>
      <w:kern w:val="28"/>
      <w:shd w:val="clear" w:color="auto" w:fill="FFFFFF"/>
      <w:lang w:val="en-US" w:eastAsia="en-US"/>
    </w:rPr>
  </w:style>
  <w:style w:type="paragraph" w:customStyle="1" w:styleId="4901">
    <w:name w:val="Основной текст (490)"/>
    <w:basedOn w:val="af1"/>
    <w:link w:val="4900"/>
    <w:rsid w:val="007818BF"/>
    <w:pPr>
      <w:shd w:val="clear" w:color="auto" w:fill="FFFFFF"/>
      <w:spacing w:after="120" w:line="0" w:lineRule="atLeast"/>
      <w:jc w:val="both"/>
    </w:pPr>
    <w:rPr>
      <w:b/>
      <w:kern w:val="28"/>
      <w:shd w:val="clear" w:color="auto" w:fill="FFFFFF"/>
      <w:lang w:val="en-US" w:eastAsia="en-US"/>
    </w:rPr>
  </w:style>
  <w:style w:type="paragraph" w:customStyle="1" w:styleId="4910">
    <w:name w:val="Основной текст (491)"/>
    <w:basedOn w:val="af1"/>
    <w:link w:val="491"/>
    <w:rsid w:val="007818BF"/>
    <w:pPr>
      <w:shd w:val="clear" w:color="auto" w:fill="FFFFFF"/>
      <w:spacing w:after="120" w:line="0" w:lineRule="atLeast"/>
      <w:jc w:val="both"/>
    </w:pPr>
    <w:rPr>
      <w:rFonts w:ascii="Trebuchet MS" w:eastAsia="Trebuchet MS" w:hAnsi="Trebuchet MS"/>
      <w:b/>
      <w:kern w:val="28"/>
      <w:sz w:val="18"/>
      <w:szCs w:val="18"/>
      <w:shd w:val="clear" w:color="auto" w:fill="FFFFFF"/>
      <w:lang w:val="en-US" w:eastAsia="en-US"/>
    </w:rPr>
  </w:style>
  <w:style w:type="paragraph" w:customStyle="1" w:styleId="4930">
    <w:name w:val="Основной текст (493)"/>
    <w:basedOn w:val="af1"/>
    <w:link w:val="493"/>
    <w:rsid w:val="007818BF"/>
    <w:pPr>
      <w:shd w:val="clear" w:color="auto" w:fill="FFFFFF"/>
      <w:spacing w:after="120" w:line="0" w:lineRule="atLeast"/>
      <w:jc w:val="both"/>
    </w:pPr>
    <w:rPr>
      <w:b/>
      <w:kern w:val="28"/>
      <w:shd w:val="clear" w:color="auto" w:fill="FFFFFF"/>
      <w:lang w:val="en-US" w:eastAsia="en-US"/>
    </w:rPr>
  </w:style>
  <w:style w:type="paragraph" w:customStyle="1" w:styleId="4920">
    <w:name w:val="Основной текст (492)"/>
    <w:basedOn w:val="af1"/>
    <w:link w:val="492"/>
    <w:rsid w:val="007818BF"/>
    <w:pPr>
      <w:shd w:val="clear" w:color="auto" w:fill="FFFFFF"/>
      <w:spacing w:after="120" w:line="0" w:lineRule="atLeast"/>
      <w:jc w:val="both"/>
    </w:pPr>
    <w:rPr>
      <w:b/>
      <w:kern w:val="28"/>
      <w:shd w:val="clear" w:color="auto" w:fill="FFFFFF"/>
      <w:lang w:val="en-US" w:eastAsia="en-US"/>
    </w:rPr>
  </w:style>
  <w:style w:type="paragraph" w:customStyle="1" w:styleId="4940">
    <w:name w:val="Основной текст (494)"/>
    <w:basedOn w:val="af1"/>
    <w:link w:val="494"/>
    <w:rsid w:val="007818BF"/>
    <w:pPr>
      <w:shd w:val="clear" w:color="auto" w:fill="FFFFFF"/>
      <w:spacing w:after="120" w:line="0" w:lineRule="atLeast"/>
      <w:jc w:val="both"/>
    </w:pPr>
    <w:rPr>
      <w:rFonts w:ascii="Trebuchet MS" w:eastAsia="Trebuchet MS" w:hAnsi="Trebuchet MS"/>
      <w:b/>
      <w:kern w:val="28"/>
      <w:sz w:val="18"/>
      <w:szCs w:val="18"/>
      <w:shd w:val="clear" w:color="auto" w:fill="FFFFFF"/>
      <w:lang w:val="en-US" w:eastAsia="en-US"/>
    </w:rPr>
  </w:style>
  <w:style w:type="character" w:customStyle="1" w:styleId="1300">
    <w:name w:val="Основной текст (130)_"/>
    <w:basedOn w:val="af3"/>
    <w:link w:val="1301"/>
    <w:rsid w:val="007818BF"/>
    <w:rPr>
      <w:b/>
      <w:kern w:val="28"/>
      <w:sz w:val="15"/>
      <w:szCs w:val="15"/>
      <w:shd w:val="clear" w:color="auto" w:fill="FFFFFF"/>
      <w:lang w:val="en-US" w:eastAsia="en-US"/>
    </w:rPr>
  </w:style>
  <w:style w:type="paragraph" w:customStyle="1" w:styleId="1301">
    <w:name w:val="Основной текст (130)"/>
    <w:basedOn w:val="af1"/>
    <w:link w:val="1300"/>
    <w:rsid w:val="007818BF"/>
    <w:pPr>
      <w:shd w:val="clear" w:color="auto" w:fill="FFFFFF"/>
      <w:spacing w:after="120" w:line="0" w:lineRule="atLeast"/>
      <w:jc w:val="both"/>
    </w:pPr>
    <w:rPr>
      <w:b/>
      <w:kern w:val="28"/>
      <w:sz w:val="15"/>
      <w:szCs w:val="15"/>
      <w:shd w:val="clear" w:color="auto" w:fill="FFFFFF"/>
      <w:lang w:val="en-US" w:eastAsia="en-US"/>
    </w:rPr>
  </w:style>
  <w:style w:type="character" w:customStyle="1" w:styleId="7a">
    <w:name w:val="Подпись к таблице (7)_"/>
    <w:basedOn w:val="af3"/>
    <w:rsid w:val="007818BF"/>
    <w:rPr>
      <w:rFonts w:ascii="Times New Roman" w:eastAsia="Times New Roman" w:hAnsi="Times New Roman" w:cs="Times New Roman"/>
      <w:b/>
      <w:bCs w:val="0"/>
      <w:i w:val="0"/>
      <w:iCs w:val="0"/>
      <w:smallCaps w:val="0"/>
      <w:strike w:val="0"/>
      <w:spacing w:val="0"/>
      <w:kern w:val="28"/>
      <w:sz w:val="16"/>
      <w:szCs w:val="16"/>
      <w:lang w:val="en-US" w:eastAsia="en-US" w:bidi="ar-SA"/>
    </w:rPr>
  </w:style>
  <w:style w:type="character" w:customStyle="1" w:styleId="7b">
    <w:name w:val="Подпись к таблице (7)"/>
    <w:basedOn w:val="7a"/>
    <w:rsid w:val="007818BF"/>
    <w:rPr>
      <w:rFonts w:ascii="Times New Roman" w:eastAsia="Times New Roman" w:hAnsi="Times New Roman" w:cs="Times New Roman"/>
      <w:b/>
      <w:bCs w:val="0"/>
      <w:i w:val="0"/>
      <w:iCs w:val="0"/>
      <w:smallCaps w:val="0"/>
      <w:strike w:val="0"/>
      <w:spacing w:val="0"/>
      <w:kern w:val="28"/>
      <w:sz w:val="16"/>
      <w:szCs w:val="16"/>
      <w:lang w:val="en-US" w:eastAsia="en-US" w:bidi="ar-SA"/>
    </w:rPr>
  </w:style>
  <w:style w:type="character" w:customStyle="1" w:styleId="1311">
    <w:name w:val="Основной текст (131)_"/>
    <w:basedOn w:val="af3"/>
    <w:link w:val="1312"/>
    <w:rsid w:val="007818BF"/>
    <w:rPr>
      <w:rFonts w:ascii="Arial" w:eastAsia="Arial" w:hAnsi="Arial"/>
      <w:b/>
      <w:kern w:val="28"/>
      <w:sz w:val="24"/>
      <w:szCs w:val="24"/>
      <w:shd w:val="clear" w:color="auto" w:fill="FFFFFF"/>
      <w:lang w:val="en-US" w:eastAsia="en-US"/>
    </w:rPr>
  </w:style>
  <w:style w:type="paragraph" w:customStyle="1" w:styleId="1312">
    <w:name w:val="Основной текст (131)"/>
    <w:basedOn w:val="af1"/>
    <w:link w:val="1311"/>
    <w:rsid w:val="007818BF"/>
    <w:pPr>
      <w:shd w:val="clear" w:color="auto" w:fill="FFFFFF"/>
      <w:spacing w:after="120" w:line="0" w:lineRule="atLeast"/>
      <w:jc w:val="both"/>
    </w:pPr>
    <w:rPr>
      <w:rFonts w:ascii="Arial" w:eastAsia="Arial" w:hAnsi="Arial"/>
      <w:b/>
      <w:kern w:val="28"/>
      <w:shd w:val="clear" w:color="auto" w:fill="FFFFFF"/>
      <w:lang w:val="en-US" w:eastAsia="en-US"/>
    </w:rPr>
  </w:style>
  <w:style w:type="character" w:customStyle="1" w:styleId="481105pt">
    <w:name w:val="Основной текст (481) + 10;5 pt"/>
    <w:basedOn w:val="af3"/>
    <w:rsid w:val="007818BF"/>
    <w:rPr>
      <w:rFonts w:ascii="Times New Roman" w:eastAsia="Times New Roman" w:hAnsi="Times New Roman" w:cs="Times New Roman"/>
      <w:b/>
      <w:bCs w:val="0"/>
      <w:i w:val="0"/>
      <w:iCs w:val="0"/>
      <w:smallCaps w:val="0"/>
      <w:strike w:val="0"/>
      <w:spacing w:val="0"/>
      <w:kern w:val="28"/>
      <w:sz w:val="21"/>
      <w:szCs w:val="21"/>
      <w:lang w:val="en-US" w:eastAsia="en-US" w:bidi="ar-SA"/>
    </w:rPr>
  </w:style>
  <w:style w:type="paragraph" w:customStyle="1" w:styleId="affffffffffffffffffffffffffffffa">
    <w:name w:val="заг."/>
    <w:basedOn w:val="28"/>
    <w:rsid w:val="007818BF"/>
    <w:pPr>
      <w:spacing w:before="120" w:after="120" w:line="360" w:lineRule="auto"/>
      <w:ind w:firstLine="709"/>
      <w:jc w:val="both"/>
    </w:pPr>
    <w:rPr>
      <w:rFonts w:ascii="Times New Roman" w:hAnsi="Times New Roman"/>
      <w:b/>
      <w:bCs/>
      <w:snapToGrid/>
      <w:color w:val="auto"/>
      <w:sz w:val="24"/>
      <w:lang w:val="x-none" w:eastAsia="x-none"/>
    </w:rPr>
  </w:style>
  <w:style w:type="paragraph" w:customStyle="1" w:styleId="affffffffffffffffffffffffffffffb">
    <w:name w:val="Заголовок промежуточный"/>
    <w:basedOn w:val="af1"/>
    <w:next w:val="af2"/>
    <w:rsid w:val="007818BF"/>
    <w:pPr>
      <w:keepNext/>
      <w:keepLines/>
      <w:spacing w:before="120" w:after="120"/>
      <w:jc w:val="center"/>
    </w:pPr>
    <w:rPr>
      <w:b/>
      <w:spacing w:val="60"/>
      <w:sz w:val="26"/>
    </w:rPr>
  </w:style>
  <w:style w:type="character" w:customStyle="1" w:styleId="afffffffffff4">
    <w:name w:val="Таблица название Знак"/>
    <w:basedOn w:val="af3"/>
    <w:link w:val="afffffffffff3"/>
    <w:locked/>
    <w:rsid w:val="007818BF"/>
    <w:rPr>
      <w:rFonts w:ascii="Arial Bold" w:hAnsi="Arial Bold" w:cs="Arial Bold"/>
      <w:szCs w:val="24"/>
      <w:lang w:eastAsia="en-US"/>
    </w:rPr>
  </w:style>
  <w:style w:type="paragraph" w:customStyle="1" w:styleId="affffffffffffffffffffffffffffffc">
    <w:name w:val="Основной текст продолжение"/>
    <w:basedOn w:val="af2"/>
    <w:next w:val="af2"/>
    <w:link w:val="affffffffffffffffffffffffffffffd"/>
    <w:rsid w:val="007818BF"/>
    <w:pPr>
      <w:tabs>
        <w:tab w:val="left" w:pos="1418"/>
      </w:tabs>
      <w:suppressAutoHyphens w:val="0"/>
      <w:spacing w:before="120" w:after="0" w:line="240" w:lineRule="auto"/>
      <w:ind w:left="0" w:right="0" w:firstLine="709"/>
    </w:pPr>
    <w:rPr>
      <w:szCs w:val="20"/>
      <w:lang w:val="x-none" w:eastAsia="x-none"/>
    </w:rPr>
  </w:style>
  <w:style w:type="character" w:customStyle="1" w:styleId="-080">
    <w:name w:val="Абзац ненумерованный - 0 ур Знак8"/>
    <w:basedOn w:val="af3"/>
    <w:rsid w:val="007818BF"/>
    <w:rPr>
      <w:b/>
      <w:kern w:val="28"/>
      <w:sz w:val="28"/>
      <w:szCs w:val="28"/>
      <w:lang w:val="ru-RU" w:eastAsia="ru-RU" w:bidi="ar-SA"/>
    </w:rPr>
  </w:style>
  <w:style w:type="paragraph" w:customStyle="1" w:styleId="053">
    <w:name w:val="05 текст Знак Знак Знак Знак Знак Знак Знак Знак"/>
    <w:basedOn w:val="af2"/>
    <w:link w:val="054"/>
    <w:rsid w:val="007818BF"/>
    <w:pPr>
      <w:suppressAutoHyphens w:val="0"/>
      <w:spacing w:before="0" w:after="80" w:line="240" w:lineRule="auto"/>
      <w:ind w:left="0" w:right="0" w:firstLine="709"/>
    </w:pPr>
    <w:rPr>
      <w:szCs w:val="24"/>
      <w:lang w:val="x-none" w:eastAsia="x-none"/>
    </w:rPr>
  </w:style>
  <w:style w:type="character" w:customStyle="1" w:styleId="054">
    <w:name w:val="05 текст Знак Знак Знак Знак Знак Знак Знак Знак Знак"/>
    <w:basedOn w:val="af3"/>
    <w:link w:val="053"/>
    <w:rsid w:val="007818BF"/>
    <w:rPr>
      <w:sz w:val="24"/>
      <w:szCs w:val="24"/>
      <w:lang w:val="x-none" w:eastAsia="x-none"/>
    </w:rPr>
  </w:style>
  <w:style w:type="paragraph" w:customStyle="1" w:styleId="09">
    <w:name w:val="09 Рисунок"/>
    <w:basedOn w:val="af1"/>
    <w:rsid w:val="007818BF"/>
    <w:pPr>
      <w:spacing w:before="120" w:after="120"/>
      <w:jc w:val="center"/>
    </w:pPr>
    <w:rPr>
      <w:sz w:val="28"/>
      <w:szCs w:val="20"/>
    </w:rPr>
  </w:style>
  <w:style w:type="character" w:customStyle="1" w:styleId="affffffffffffffffffffffffffffffd">
    <w:name w:val="Основной текст продолжение Знак"/>
    <w:basedOn w:val="af3"/>
    <w:link w:val="affffffffffffffffffffffffffffffc"/>
    <w:rsid w:val="007818BF"/>
    <w:rPr>
      <w:sz w:val="24"/>
      <w:lang w:val="x-none" w:eastAsia="x-none"/>
    </w:rPr>
  </w:style>
  <w:style w:type="paragraph" w:customStyle="1" w:styleId="0511">
    <w:name w:val="05 текст Знак1"/>
    <w:basedOn w:val="af2"/>
    <w:rsid w:val="007818BF"/>
    <w:pPr>
      <w:suppressAutoHyphens w:val="0"/>
      <w:spacing w:before="0" w:after="80" w:line="240" w:lineRule="auto"/>
      <w:ind w:left="0" w:right="0" w:firstLine="709"/>
    </w:pPr>
    <w:rPr>
      <w:szCs w:val="24"/>
      <w:lang w:val="x-none" w:eastAsia="x-none"/>
    </w:rPr>
  </w:style>
  <w:style w:type="character" w:customStyle="1" w:styleId="00001">
    <w:name w:val="00001 выводы Знак Знак"/>
    <w:basedOn w:val="af3"/>
    <w:rsid w:val="007818BF"/>
    <w:rPr>
      <w:b/>
      <w:i/>
      <w:iCs/>
      <w:snapToGrid w:val="0"/>
      <w:kern w:val="28"/>
      <w:sz w:val="24"/>
      <w:szCs w:val="24"/>
      <w:lang w:val="ru-RU" w:eastAsia="ru-RU" w:bidi="ar-SA"/>
    </w:rPr>
  </w:style>
  <w:style w:type="character" w:customStyle="1" w:styleId="12f5">
    <w:name w:val="абзац 12 Знак Знак"/>
    <w:basedOn w:val="af3"/>
    <w:link w:val="12f4"/>
    <w:rsid w:val="007818BF"/>
    <w:rPr>
      <w:sz w:val="24"/>
      <w:lang w:eastAsia="en-US"/>
    </w:rPr>
  </w:style>
  <w:style w:type="paragraph" w:customStyle="1" w:styleId="12ff6">
    <w:name w:val="12 пРИЛОЖ НАЗВ"/>
    <w:basedOn w:val="af1"/>
    <w:rsid w:val="007818BF"/>
    <w:pPr>
      <w:keepNext/>
      <w:spacing w:before="120" w:after="120" w:line="360" w:lineRule="auto"/>
      <w:jc w:val="center"/>
      <w:outlineLvl w:val="0"/>
    </w:pPr>
    <w:rPr>
      <w:rFonts w:ascii="Arial" w:hAnsi="Arial"/>
      <w:b/>
      <w:bCs/>
      <w:caps/>
      <w:sz w:val="28"/>
      <w:szCs w:val="28"/>
    </w:rPr>
  </w:style>
  <w:style w:type="character" w:customStyle="1" w:styleId="051">
    <w:name w:val="05 текст Знак"/>
    <w:basedOn w:val="af3"/>
    <w:link w:val="050"/>
    <w:rsid w:val="007818BF"/>
    <w:rPr>
      <w:sz w:val="24"/>
      <w:szCs w:val="24"/>
    </w:rPr>
  </w:style>
  <w:style w:type="character" w:customStyle="1" w:styleId="namebook">
    <w:name w:val="name_book"/>
    <w:basedOn w:val="af3"/>
    <w:rsid w:val="007818BF"/>
    <w:rPr>
      <w:b/>
      <w:kern w:val="28"/>
      <w:sz w:val="24"/>
      <w:szCs w:val="24"/>
      <w:lang w:val="en-US" w:eastAsia="en-US" w:bidi="ar-SA"/>
    </w:rPr>
  </w:style>
  <w:style w:type="character" w:customStyle="1" w:styleId="authorfio">
    <w:name w:val="author_fio"/>
    <w:basedOn w:val="af3"/>
    <w:rsid w:val="007818BF"/>
    <w:rPr>
      <w:b/>
      <w:kern w:val="28"/>
      <w:sz w:val="24"/>
      <w:szCs w:val="24"/>
      <w:lang w:val="en-US" w:eastAsia="en-US" w:bidi="ar-SA"/>
    </w:rPr>
  </w:style>
  <w:style w:type="character" w:customStyle="1" w:styleId="ff3">
    <w:name w:val="ff3"/>
    <w:basedOn w:val="af3"/>
    <w:rsid w:val="007818BF"/>
    <w:rPr>
      <w:b/>
      <w:kern w:val="28"/>
      <w:sz w:val="24"/>
      <w:szCs w:val="24"/>
      <w:lang w:val="en-US" w:eastAsia="en-US" w:bidi="ar-SA"/>
    </w:rPr>
  </w:style>
  <w:style w:type="paragraph" w:customStyle="1" w:styleId="affffffffffffffffffffffffffffffe">
    <w:name w:val="Комментарий"/>
    <w:basedOn w:val="af1"/>
    <w:next w:val="af1"/>
    <w:rsid w:val="007818BF"/>
    <w:pPr>
      <w:widowControl w:val="0"/>
      <w:autoSpaceDE w:val="0"/>
      <w:autoSpaceDN w:val="0"/>
      <w:adjustRightInd w:val="0"/>
      <w:spacing w:after="120"/>
      <w:ind w:left="170"/>
      <w:jc w:val="both"/>
    </w:pPr>
    <w:rPr>
      <w:rFonts w:ascii="Arial" w:hAnsi="Arial"/>
      <w:i/>
      <w:iCs/>
      <w:color w:val="800080"/>
      <w:sz w:val="22"/>
      <w:szCs w:val="22"/>
    </w:rPr>
  </w:style>
  <w:style w:type="paragraph" w:customStyle="1" w:styleId="afffffffffffffffffffffffffffffff">
    <w:name w:val="Таблица № Знак"/>
    <w:basedOn w:val="af1"/>
    <w:link w:val="afffffffffffffffffffffffffffffff0"/>
    <w:rsid w:val="007818BF"/>
    <w:pPr>
      <w:tabs>
        <w:tab w:val="right" w:leader="dot" w:pos="9355"/>
      </w:tabs>
      <w:spacing w:after="120"/>
      <w:ind w:firstLine="709"/>
      <w:jc w:val="right"/>
    </w:pPr>
    <w:rPr>
      <w:snapToGrid w:val="0"/>
      <w:sz w:val="26"/>
      <w:szCs w:val="20"/>
    </w:rPr>
  </w:style>
  <w:style w:type="character" w:customStyle="1" w:styleId="afffffffffffffffffffffffffffffff0">
    <w:name w:val="Таблица № Знак Знак"/>
    <w:basedOn w:val="af3"/>
    <w:link w:val="afffffffffffffffffffffffffffffff"/>
    <w:rsid w:val="007818BF"/>
    <w:rPr>
      <w:snapToGrid w:val="0"/>
      <w:sz w:val="26"/>
    </w:rPr>
  </w:style>
  <w:style w:type="paragraph" w:customStyle="1" w:styleId="afffffffffffffffffffffffffffffff1">
    <w:name w:val="Об таб центр"/>
    <w:basedOn w:val="af1"/>
    <w:rsid w:val="007818BF"/>
    <w:pPr>
      <w:spacing w:after="120"/>
      <w:jc w:val="center"/>
    </w:pPr>
    <w:rPr>
      <w:sz w:val="28"/>
      <w:szCs w:val="20"/>
      <w:lang w:eastAsia="ar-SA"/>
    </w:rPr>
  </w:style>
  <w:style w:type="paragraph" w:customStyle="1" w:styleId="afffffffffffffffffffffffffffffff2">
    <w:name w:val="ЛИТЕРАТУРА"/>
    <w:basedOn w:val="af1"/>
    <w:rsid w:val="007818BF"/>
    <w:pPr>
      <w:overflowPunct w:val="0"/>
      <w:autoSpaceDE w:val="0"/>
      <w:autoSpaceDN w:val="0"/>
      <w:adjustRightInd w:val="0"/>
      <w:spacing w:after="120"/>
      <w:ind w:left="397" w:hanging="397"/>
      <w:jc w:val="both"/>
      <w:textAlignment w:val="baseline"/>
    </w:pPr>
    <w:rPr>
      <w:sz w:val="18"/>
      <w:szCs w:val="20"/>
    </w:rPr>
  </w:style>
  <w:style w:type="paragraph" w:customStyle="1" w:styleId="afffffffffffffffffffffffffffffff3">
    <w:name w:val="шапка"/>
    <w:basedOn w:val="affffffffffffffff6"/>
    <w:rsid w:val="007818BF"/>
    <w:pPr>
      <w:tabs>
        <w:tab w:val="right" w:leader="dot" w:pos="9072"/>
      </w:tabs>
      <w:spacing w:before="40" w:after="40"/>
      <w:ind w:left="0" w:firstLine="0"/>
      <w:jc w:val="center"/>
    </w:pPr>
    <w:rPr>
      <w:b w:val="0"/>
      <w:spacing w:val="-14"/>
      <w:sz w:val="24"/>
      <w:szCs w:val="20"/>
      <w:lang w:eastAsia="ru-RU"/>
    </w:rPr>
  </w:style>
  <w:style w:type="paragraph" w:customStyle="1" w:styleId="protoc2">
    <w:name w:val="protoc2"/>
    <w:basedOn w:val="af1"/>
    <w:rsid w:val="007818BF"/>
    <w:pPr>
      <w:spacing w:after="120"/>
      <w:jc w:val="both"/>
    </w:pPr>
    <w:rPr>
      <w:rFonts w:ascii="NTTimes/Cyrillic" w:hAnsi="NTTimes/Cyrillic"/>
      <w:b/>
      <w:sz w:val="26"/>
      <w:szCs w:val="20"/>
      <w:lang w:val="en-GB"/>
    </w:rPr>
  </w:style>
  <w:style w:type="paragraph" w:customStyle="1" w:styleId="1fffffff8">
    <w:name w:val="Нижний колонтитул1"/>
    <w:basedOn w:val="af1"/>
    <w:rsid w:val="007818BF"/>
    <w:pPr>
      <w:tabs>
        <w:tab w:val="center" w:pos="4536"/>
        <w:tab w:val="right" w:pos="9072"/>
      </w:tabs>
      <w:spacing w:after="120"/>
      <w:jc w:val="both"/>
    </w:pPr>
    <w:rPr>
      <w:sz w:val="20"/>
      <w:szCs w:val="20"/>
    </w:rPr>
  </w:style>
  <w:style w:type="paragraph" w:customStyle="1" w:styleId="1fffffff9">
    <w:name w:val="Обычный1 Знак Знак Знак"/>
    <w:rsid w:val="007818BF"/>
    <w:pPr>
      <w:spacing w:line="360" w:lineRule="auto"/>
      <w:ind w:firstLine="425"/>
      <w:jc w:val="both"/>
    </w:pPr>
    <w:rPr>
      <w:kern w:val="24"/>
      <w:sz w:val="24"/>
      <w:szCs w:val="24"/>
    </w:rPr>
  </w:style>
  <w:style w:type="paragraph" w:customStyle="1" w:styleId="CharChar10">
    <w:name w:val="Char Char1 Знак Знак Знак Знак Знак Знак Знак Знак"/>
    <w:basedOn w:val="af1"/>
    <w:rsid w:val="007818BF"/>
    <w:pPr>
      <w:spacing w:before="100" w:beforeAutospacing="1" w:after="100" w:afterAutospacing="1"/>
      <w:jc w:val="both"/>
    </w:pPr>
    <w:rPr>
      <w:rFonts w:ascii="Tahoma" w:hAnsi="Tahoma"/>
      <w:sz w:val="20"/>
      <w:szCs w:val="20"/>
      <w:lang w:val="en-US" w:eastAsia="en-US"/>
    </w:rPr>
  </w:style>
  <w:style w:type="paragraph" w:customStyle="1" w:styleId="afffffffffffffffffffffffffffffff4">
    <w:name w:val="Тексты"/>
    <w:basedOn w:val="af1"/>
    <w:rsid w:val="007818BF"/>
    <w:pPr>
      <w:spacing w:after="120"/>
      <w:ind w:firstLine="567"/>
      <w:jc w:val="both"/>
    </w:pPr>
    <w:rPr>
      <w:sz w:val="28"/>
      <w:szCs w:val="20"/>
    </w:rPr>
  </w:style>
  <w:style w:type="character" w:customStyle="1" w:styleId="blue111">
    <w:name w:val="blue111"/>
    <w:basedOn w:val="af3"/>
    <w:rsid w:val="007818BF"/>
    <w:rPr>
      <w:rFonts w:ascii="Tahoma" w:hAnsi="Tahoma" w:cs="Tahoma" w:hint="default"/>
      <w:b/>
      <w:strike w:val="0"/>
      <w:dstrike w:val="0"/>
      <w:color w:val="01316E"/>
      <w:kern w:val="28"/>
      <w:sz w:val="17"/>
      <w:szCs w:val="17"/>
      <w:u w:val="none"/>
      <w:effect w:val="none"/>
      <w:lang w:val="en-US" w:eastAsia="en-US" w:bidi="ar-SA"/>
    </w:rPr>
  </w:style>
  <w:style w:type="character" w:customStyle="1" w:styleId="12ff7">
    <w:name w:val="Гиперссылка12"/>
    <w:basedOn w:val="af3"/>
    <w:rsid w:val="007818BF"/>
    <w:rPr>
      <w:rFonts w:cs="Times New Roman"/>
      <w:b/>
      <w:color w:val="0000FF"/>
      <w:kern w:val="28"/>
      <w:sz w:val="24"/>
      <w:szCs w:val="24"/>
      <w:u w:val="single"/>
      <w:lang w:val="en-US" w:eastAsia="en-US" w:bidi="ar-SA"/>
    </w:rPr>
  </w:style>
  <w:style w:type="paragraph" w:customStyle="1" w:styleId="3120">
    <w:name w:val="Основной текст с отступом 312"/>
    <w:basedOn w:val="12f8"/>
    <w:rsid w:val="007818BF"/>
    <w:pPr>
      <w:shd w:val="clear" w:color="auto" w:fill="FFFFFF"/>
      <w:spacing w:before="384"/>
      <w:ind w:left="288"/>
    </w:pPr>
    <w:rPr>
      <w:b/>
      <w:snapToGrid/>
      <w:color w:val="000000"/>
      <w:spacing w:val="-10"/>
    </w:rPr>
  </w:style>
  <w:style w:type="character" w:customStyle="1" w:styleId="260">
    <w:name w:val="Знак Знак26"/>
    <w:basedOn w:val="af3"/>
    <w:rsid w:val="007818BF"/>
    <w:rPr>
      <w:rFonts w:ascii="Times New Roman" w:hAnsi="Times New Roman" w:cs="Times New Roman"/>
      <w:b/>
      <w:kern w:val="28"/>
      <w:sz w:val="20"/>
      <w:szCs w:val="20"/>
      <w:lang w:val="x-none" w:eastAsia="ru-RU" w:bidi="ar-SA"/>
    </w:rPr>
  </w:style>
  <w:style w:type="character" w:customStyle="1" w:styleId="333">
    <w:name w:val="Знак Знак33"/>
    <w:basedOn w:val="af3"/>
    <w:rsid w:val="007818BF"/>
    <w:rPr>
      <w:rFonts w:cs="Times New Roman"/>
      <w:b/>
      <w:kern w:val="28"/>
      <w:sz w:val="24"/>
      <w:szCs w:val="24"/>
      <w:lang w:val="ru-RU" w:eastAsia="ru-RU" w:bidi="ar-SA"/>
    </w:rPr>
  </w:style>
  <w:style w:type="character" w:customStyle="1" w:styleId="163">
    <w:name w:val="Знак Знак163"/>
    <w:basedOn w:val="af3"/>
    <w:rsid w:val="007818BF"/>
    <w:rPr>
      <w:rFonts w:cs="Times New Roman"/>
      <w:b/>
      <w:kern w:val="28"/>
      <w:sz w:val="24"/>
      <w:szCs w:val="24"/>
      <w:lang w:val="ru-RU" w:eastAsia="ru-RU" w:bidi="ar-SA"/>
    </w:rPr>
  </w:style>
  <w:style w:type="character" w:customStyle="1" w:styleId="133">
    <w:name w:val="Знак1 Знак Знак3"/>
    <w:basedOn w:val="af3"/>
    <w:rsid w:val="007818BF"/>
    <w:rPr>
      <w:rFonts w:ascii="Arial" w:hAnsi="Arial" w:cs="Times New Roman"/>
      <w:b/>
      <w:i/>
      <w:snapToGrid w:val="0"/>
      <w:color w:val="000000"/>
      <w:kern w:val="28"/>
      <w:sz w:val="24"/>
      <w:szCs w:val="24"/>
      <w:lang w:val="ru-RU" w:eastAsia="ru-RU" w:bidi="ar-SA"/>
    </w:rPr>
  </w:style>
  <w:style w:type="paragraph" w:customStyle="1" w:styleId="343">
    <w:name w:val="Основной текст 34"/>
    <w:basedOn w:val="af1"/>
    <w:rsid w:val="007818BF"/>
    <w:pPr>
      <w:overflowPunct w:val="0"/>
      <w:autoSpaceDE w:val="0"/>
      <w:autoSpaceDN w:val="0"/>
      <w:adjustRightInd w:val="0"/>
      <w:spacing w:after="120"/>
      <w:jc w:val="both"/>
      <w:textAlignment w:val="baseline"/>
    </w:pPr>
    <w:rPr>
      <w:sz w:val="26"/>
      <w:szCs w:val="20"/>
    </w:rPr>
  </w:style>
  <w:style w:type="character" w:customStyle="1" w:styleId="1530">
    <w:name w:val="Знак Знак153"/>
    <w:basedOn w:val="af3"/>
    <w:rsid w:val="007818BF"/>
    <w:rPr>
      <w:rFonts w:cs="Times New Roman"/>
      <w:b/>
      <w:kern w:val="28"/>
      <w:sz w:val="24"/>
      <w:szCs w:val="24"/>
      <w:lang w:val="ru-RU" w:eastAsia="ru-RU" w:bidi="ar-SA"/>
    </w:rPr>
  </w:style>
  <w:style w:type="character" w:customStyle="1" w:styleId="830">
    <w:name w:val="Знак Знак83"/>
    <w:basedOn w:val="af3"/>
    <w:rsid w:val="007818BF"/>
    <w:rPr>
      <w:rFonts w:cs="Times New Roman"/>
      <w:b/>
      <w:kern w:val="28"/>
      <w:sz w:val="24"/>
      <w:szCs w:val="24"/>
      <w:lang w:val="ru-RU" w:eastAsia="ru-RU" w:bidi="ar-SA"/>
    </w:rPr>
  </w:style>
  <w:style w:type="character" w:customStyle="1" w:styleId="1130">
    <w:name w:val="Знак Знак113"/>
    <w:basedOn w:val="af3"/>
    <w:rsid w:val="007818BF"/>
    <w:rPr>
      <w:rFonts w:cs="Times New Roman"/>
      <w:b/>
      <w:kern w:val="28"/>
      <w:sz w:val="24"/>
      <w:szCs w:val="24"/>
      <w:lang w:val="ru-RU" w:eastAsia="ru-RU" w:bidi="ar-SA"/>
    </w:rPr>
  </w:style>
  <w:style w:type="character" w:customStyle="1" w:styleId="930">
    <w:name w:val="Знак Знак93"/>
    <w:basedOn w:val="af3"/>
    <w:rsid w:val="007818BF"/>
    <w:rPr>
      <w:rFonts w:ascii="Tahoma" w:hAnsi="Tahoma" w:cs="Tahoma"/>
      <w:b/>
      <w:kern w:val="28"/>
      <w:sz w:val="16"/>
      <w:szCs w:val="16"/>
      <w:lang w:val="ru-RU" w:eastAsia="ru-RU" w:bidi="ar-SA"/>
    </w:rPr>
  </w:style>
  <w:style w:type="character" w:customStyle="1" w:styleId="1430">
    <w:name w:val="Знак Знак143"/>
    <w:basedOn w:val="af3"/>
    <w:rsid w:val="007818BF"/>
    <w:rPr>
      <w:rFonts w:cs="Times New Roman"/>
      <w:b/>
      <w:kern w:val="28"/>
      <w:sz w:val="24"/>
      <w:szCs w:val="24"/>
      <w:lang w:val="ru-RU" w:eastAsia="ru-RU" w:bidi="ar-SA"/>
    </w:rPr>
  </w:style>
  <w:style w:type="character" w:customStyle="1" w:styleId="1330">
    <w:name w:val="Знак Знак133"/>
    <w:basedOn w:val="af3"/>
    <w:rsid w:val="007818BF"/>
    <w:rPr>
      <w:rFonts w:cs="Times New Roman"/>
      <w:b/>
      <w:kern w:val="28"/>
      <w:sz w:val="24"/>
      <w:szCs w:val="24"/>
      <w:lang w:val="ru-RU" w:eastAsia="ru-RU" w:bidi="ar-SA"/>
    </w:rPr>
  </w:style>
  <w:style w:type="character" w:customStyle="1" w:styleId="192">
    <w:name w:val="Знак Знак192"/>
    <w:basedOn w:val="af3"/>
    <w:rsid w:val="007818BF"/>
    <w:rPr>
      <w:rFonts w:cs="Times New Roman"/>
      <w:b/>
      <w:kern w:val="28"/>
      <w:sz w:val="24"/>
      <w:szCs w:val="24"/>
      <w:lang w:val="ru-RU" w:eastAsia="ru-RU" w:bidi="ar-SA"/>
    </w:rPr>
  </w:style>
  <w:style w:type="character" w:customStyle="1" w:styleId="182">
    <w:name w:val="Знак Знак182"/>
    <w:basedOn w:val="af3"/>
    <w:rsid w:val="007818BF"/>
    <w:rPr>
      <w:rFonts w:cs="Times New Roman"/>
      <w:b/>
      <w:i/>
      <w:iCs/>
      <w:kern w:val="28"/>
      <w:sz w:val="24"/>
      <w:szCs w:val="24"/>
      <w:lang w:val="ru-RU" w:eastAsia="ru-RU" w:bidi="ar-SA"/>
    </w:rPr>
  </w:style>
  <w:style w:type="character" w:customStyle="1" w:styleId="1720">
    <w:name w:val="Знак Знак172"/>
    <w:basedOn w:val="af3"/>
    <w:rsid w:val="007818BF"/>
    <w:rPr>
      <w:rFonts w:ascii="Arial" w:hAnsi="Arial" w:cs="Arial"/>
      <w:b/>
      <w:kern w:val="28"/>
      <w:sz w:val="22"/>
      <w:szCs w:val="22"/>
      <w:lang w:val="ru-RU" w:eastAsia="ru-RU" w:bidi="ar-SA"/>
    </w:rPr>
  </w:style>
  <w:style w:type="paragraph" w:customStyle="1" w:styleId="11ff0">
    <w:name w:val="Знак1 Знак Знак Знак1"/>
    <w:basedOn w:val="af1"/>
    <w:rsid w:val="007818BF"/>
    <w:pPr>
      <w:widowControl w:val="0"/>
      <w:adjustRightInd w:val="0"/>
      <w:spacing w:before="100" w:beforeAutospacing="1" w:after="100" w:afterAutospacing="1" w:line="360" w:lineRule="atLeast"/>
      <w:jc w:val="both"/>
      <w:textAlignment w:val="baseline"/>
    </w:pPr>
    <w:rPr>
      <w:rFonts w:ascii="Tahoma" w:hAnsi="Tahoma"/>
      <w:sz w:val="20"/>
      <w:szCs w:val="20"/>
      <w:lang w:val="en-US" w:eastAsia="en-US"/>
    </w:rPr>
  </w:style>
  <w:style w:type="character" w:customStyle="1" w:styleId="1214">
    <w:name w:val="Знак Знак121"/>
    <w:basedOn w:val="af3"/>
    <w:rsid w:val="007818BF"/>
    <w:rPr>
      <w:rFonts w:cs="Times New Roman"/>
      <w:b/>
      <w:kern w:val="28"/>
      <w:sz w:val="24"/>
      <w:szCs w:val="24"/>
      <w:lang w:val="en-US" w:eastAsia="en-US" w:bidi="ar-SA"/>
    </w:rPr>
  </w:style>
  <w:style w:type="character" w:customStyle="1" w:styleId="252">
    <w:name w:val="Знак Знак25"/>
    <w:basedOn w:val="af3"/>
    <w:rsid w:val="007818BF"/>
    <w:rPr>
      <w:rFonts w:ascii="Arial" w:hAnsi="Arial" w:cs="Arial"/>
      <w:b w:val="0"/>
      <w:bCs/>
      <w:kern w:val="28"/>
      <w:sz w:val="24"/>
      <w:szCs w:val="24"/>
      <w:lang w:val="ru-RU" w:eastAsia="ru-RU" w:bidi="ar-SA"/>
    </w:rPr>
  </w:style>
  <w:style w:type="character" w:customStyle="1" w:styleId="1012">
    <w:name w:val="Знак Знак101"/>
    <w:basedOn w:val="af3"/>
    <w:rsid w:val="007818BF"/>
    <w:rPr>
      <w:rFonts w:cs="Times New Roman"/>
      <w:b w:val="0"/>
      <w:kern w:val="28"/>
      <w:sz w:val="24"/>
      <w:szCs w:val="24"/>
      <w:u w:val="single"/>
      <w:lang w:val="en-US" w:eastAsia="en-US" w:bidi="ar-SA"/>
    </w:rPr>
  </w:style>
  <w:style w:type="character" w:customStyle="1" w:styleId="711">
    <w:name w:val="Знак Знак71"/>
    <w:basedOn w:val="af3"/>
    <w:semiHidden/>
    <w:rsid w:val="007818BF"/>
    <w:rPr>
      <w:rFonts w:ascii="Tahoma" w:hAnsi="Tahoma" w:cs="Tahoma"/>
      <w:b/>
      <w:kern w:val="28"/>
      <w:sz w:val="24"/>
      <w:szCs w:val="24"/>
      <w:shd w:val="clear" w:color="auto" w:fill="000080"/>
      <w:lang w:val="en-US" w:eastAsia="en-US" w:bidi="ar-SA"/>
    </w:rPr>
  </w:style>
  <w:style w:type="character" w:customStyle="1" w:styleId="612">
    <w:name w:val="Знак Знак61"/>
    <w:basedOn w:val="af3"/>
    <w:rsid w:val="007818BF"/>
    <w:rPr>
      <w:rFonts w:eastAsia="SimSun" w:cs="Times New Roman"/>
      <w:b/>
      <w:kern w:val="28"/>
      <w:sz w:val="24"/>
      <w:szCs w:val="24"/>
      <w:lang w:val="x-none" w:eastAsia="zh-CN" w:bidi="ar-SA"/>
    </w:rPr>
  </w:style>
  <w:style w:type="character" w:customStyle="1" w:styleId="2412">
    <w:name w:val="Знак Знак241"/>
    <w:basedOn w:val="af3"/>
    <w:rsid w:val="007818BF"/>
    <w:rPr>
      <w:rFonts w:cs="Times New Roman"/>
      <w:b/>
      <w:kern w:val="28"/>
      <w:sz w:val="24"/>
      <w:szCs w:val="24"/>
      <w:lang w:val="ru-RU" w:eastAsia="ru-RU" w:bidi="ar-SA"/>
    </w:rPr>
  </w:style>
  <w:style w:type="character" w:customStyle="1" w:styleId="2310">
    <w:name w:val="Знак Знак231"/>
    <w:basedOn w:val="af3"/>
    <w:rsid w:val="007818BF"/>
    <w:rPr>
      <w:rFonts w:cs="Times New Roman"/>
      <w:b/>
      <w:i/>
      <w:iCs/>
      <w:kern w:val="28"/>
      <w:sz w:val="24"/>
      <w:szCs w:val="24"/>
      <w:lang w:val="ru-RU" w:eastAsia="ru-RU" w:bidi="ar-SA"/>
    </w:rPr>
  </w:style>
  <w:style w:type="character" w:customStyle="1" w:styleId="notInuse1">
    <w:name w:val="not In use Знак Знак1"/>
    <w:basedOn w:val="af3"/>
    <w:rsid w:val="007818BF"/>
    <w:rPr>
      <w:b/>
      <w:i/>
      <w:iCs/>
      <w:kern w:val="28"/>
      <w:sz w:val="24"/>
      <w:szCs w:val="24"/>
      <w:lang w:val="ru-RU" w:eastAsia="ru-RU" w:bidi="ar-SA"/>
    </w:rPr>
  </w:style>
  <w:style w:type="character" w:customStyle="1" w:styleId="Notinuse10">
    <w:name w:val="Not in use Знак Знак1"/>
    <w:basedOn w:val="af3"/>
    <w:rsid w:val="007818BF"/>
    <w:rPr>
      <w:rFonts w:ascii="Arial" w:hAnsi="Arial" w:cs="Arial"/>
      <w:b/>
      <w:kern w:val="28"/>
      <w:sz w:val="22"/>
      <w:szCs w:val="22"/>
      <w:lang w:val="ru-RU" w:eastAsia="ru-RU" w:bidi="ar-SA"/>
    </w:rPr>
  </w:style>
  <w:style w:type="character" w:customStyle="1" w:styleId="402">
    <w:name w:val="Знак Знак40"/>
    <w:basedOn w:val="af3"/>
    <w:rsid w:val="007818BF"/>
    <w:rPr>
      <w:b/>
      <w:kern w:val="28"/>
      <w:sz w:val="24"/>
      <w:szCs w:val="24"/>
      <w:lang w:val="ru-RU" w:eastAsia="ru-RU" w:bidi="ar-SA"/>
    </w:rPr>
  </w:style>
  <w:style w:type="character" w:customStyle="1" w:styleId="351">
    <w:name w:val="Знак Знак35"/>
    <w:basedOn w:val="af3"/>
    <w:rsid w:val="007818BF"/>
    <w:rPr>
      <w:b/>
      <w:kern w:val="28"/>
      <w:sz w:val="24"/>
      <w:szCs w:val="24"/>
      <w:u w:val="single"/>
      <w:lang w:val="ru-RU" w:eastAsia="ru-RU" w:bidi="ar-SA"/>
    </w:rPr>
  </w:style>
  <w:style w:type="character" w:customStyle="1" w:styleId="382">
    <w:name w:val="Знак Знак38"/>
    <w:basedOn w:val="af3"/>
    <w:rsid w:val="007818BF"/>
    <w:rPr>
      <w:rFonts w:ascii="Arial" w:hAnsi="Arial"/>
      <w:b/>
      <w:kern w:val="28"/>
      <w:sz w:val="22"/>
      <w:szCs w:val="24"/>
      <w:lang w:val="ru-RU" w:eastAsia="ru-RU" w:bidi="ar-SA"/>
    </w:rPr>
  </w:style>
  <w:style w:type="character" w:customStyle="1" w:styleId="360">
    <w:name w:val="Знак Знак36"/>
    <w:basedOn w:val="af3"/>
    <w:rsid w:val="007818BF"/>
    <w:rPr>
      <w:b/>
      <w:kern w:val="28"/>
      <w:sz w:val="24"/>
      <w:szCs w:val="24"/>
      <w:lang w:val="ru-RU" w:eastAsia="ru-RU" w:bidi="ar-SA"/>
    </w:rPr>
  </w:style>
  <w:style w:type="character" w:customStyle="1" w:styleId="390">
    <w:name w:val="Знак Знак39"/>
    <w:basedOn w:val="af3"/>
    <w:rsid w:val="007818BF"/>
    <w:rPr>
      <w:rFonts w:ascii="Arial" w:hAnsi="Arial" w:cs="Arial"/>
      <w:b/>
      <w:kern w:val="28"/>
      <w:sz w:val="32"/>
      <w:szCs w:val="32"/>
      <w:lang w:val="ru-RU" w:eastAsia="ru-RU" w:bidi="ar-SA"/>
    </w:rPr>
  </w:style>
  <w:style w:type="character" w:customStyle="1" w:styleId="344">
    <w:name w:val="Знак Знак34"/>
    <w:basedOn w:val="af3"/>
    <w:rsid w:val="007818BF"/>
    <w:rPr>
      <w:rFonts w:ascii="Courier New" w:hAnsi="Courier New"/>
      <w:b/>
      <w:kern w:val="28"/>
      <w:sz w:val="24"/>
      <w:szCs w:val="24"/>
      <w:lang w:val="ru-RU" w:eastAsia="ru-RU" w:bidi="ar-SA"/>
    </w:rPr>
  </w:style>
  <w:style w:type="character" w:customStyle="1" w:styleId="370">
    <w:name w:val="Знак Знак37"/>
    <w:basedOn w:val="af3"/>
    <w:semiHidden/>
    <w:rsid w:val="007818BF"/>
    <w:rPr>
      <w:rFonts w:ascii="Tahoma" w:hAnsi="Tahoma" w:cs="Tahoma"/>
      <w:b/>
      <w:kern w:val="28"/>
      <w:sz w:val="16"/>
      <w:szCs w:val="16"/>
      <w:lang w:val="ru-RU" w:eastAsia="ru-RU" w:bidi="ar-SA"/>
    </w:rPr>
  </w:style>
  <w:style w:type="paragraph" w:customStyle="1" w:styleId="p14">
    <w:name w:val="p14"/>
    <w:basedOn w:val="af1"/>
    <w:rsid w:val="007818BF"/>
    <w:pPr>
      <w:widowControl w:val="0"/>
      <w:spacing w:after="120" w:line="280" w:lineRule="atLeast"/>
      <w:jc w:val="both"/>
    </w:pPr>
    <w:rPr>
      <w:sz w:val="26"/>
      <w:lang w:val="en-US"/>
    </w:rPr>
  </w:style>
  <w:style w:type="character" w:customStyle="1" w:styleId="OGAppendix1">
    <w:name w:val="OG Appendix Знак Знак1"/>
    <w:basedOn w:val="af3"/>
    <w:rsid w:val="007818BF"/>
    <w:rPr>
      <w:b/>
      <w:bCs/>
      <w:i/>
      <w:iCs/>
      <w:kern w:val="28"/>
      <w:sz w:val="26"/>
      <w:szCs w:val="26"/>
      <w:lang w:val="en-US" w:eastAsia="en-US" w:bidi="ar-SA"/>
    </w:rPr>
  </w:style>
  <w:style w:type="character" w:customStyle="1" w:styleId="OGDistribution1">
    <w:name w:val="OG Distribution Знак Знак1"/>
    <w:basedOn w:val="af3"/>
    <w:rsid w:val="007818BF"/>
    <w:rPr>
      <w:b/>
      <w:bCs/>
      <w:kern w:val="28"/>
      <w:sz w:val="22"/>
      <w:szCs w:val="22"/>
      <w:lang w:val="en-US" w:eastAsia="en-US" w:bidi="ar-SA"/>
    </w:rPr>
  </w:style>
  <w:style w:type="character" w:customStyle="1" w:styleId="Iniiaiieoeoo">
    <w:name w:val="Iniiaiie o?eoo"/>
    <w:rsid w:val="007818BF"/>
  </w:style>
  <w:style w:type="paragraph" w:customStyle="1" w:styleId="caaieiaie2">
    <w:name w:val="caaieiaie 2"/>
    <w:basedOn w:val="Iauiue"/>
    <w:next w:val="Iauiue"/>
    <w:rsid w:val="007818BF"/>
    <w:pPr>
      <w:keepNext/>
      <w:tabs>
        <w:tab w:val="left" w:pos="720"/>
      </w:tabs>
      <w:spacing w:before="240"/>
      <w:ind w:left="0" w:right="0" w:firstLine="0"/>
      <w:jc w:val="both"/>
    </w:pPr>
    <w:rPr>
      <w:b/>
      <w:sz w:val="24"/>
    </w:rPr>
  </w:style>
  <w:style w:type="paragraph" w:customStyle="1" w:styleId="caaieiaie3">
    <w:name w:val="caaieiaie 3"/>
    <w:basedOn w:val="Iauiue"/>
    <w:next w:val="Iauiue"/>
    <w:rsid w:val="007818BF"/>
    <w:pPr>
      <w:keepNext/>
      <w:tabs>
        <w:tab w:val="left" w:pos="720"/>
      </w:tabs>
      <w:spacing w:before="240"/>
      <w:ind w:left="0" w:right="0" w:firstLine="0"/>
      <w:jc w:val="both"/>
    </w:pPr>
    <w:rPr>
      <w:b/>
      <w:sz w:val="24"/>
    </w:rPr>
  </w:style>
  <w:style w:type="paragraph" w:customStyle="1" w:styleId="caaieiaie4">
    <w:name w:val="caaieiaie 4"/>
    <w:basedOn w:val="Iauiue"/>
    <w:next w:val="Iauiue"/>
    <w:rsid w:val="007818BF"/>
    <w:pPr>
      <w:keepNext/>
      <w:tabs>
        <w:tab w:val="left" w:pos="1080"/>
      </w:tabs>
      <w:spacing w:before="240"/>
      <w:ind w:left="0" w:right="0" w:firstLine="0"/>
      <w:jc w:val="both"/>
    </w:pPr>
    <w:rPr>
      <w:b/>
      <w:sz w:val="24"/>
    </w:rPr>
  </w:style>
  <w:style w:type="paragraph" w:customStyle="1" w:styleId="caaieiaie5">
    <w:name w:val="caaieiaie 5"/>
    <w:basedOn w:val="Iauiue"/>
    <w:next w:val="Iauiue"/>
    <w:rsid w:val="007818BF"/>
    <w:pPr>
      <w:tabs>
        <w:tab w:val="left" w:pos="1080"/>
      </w:tabs>
      <w:spacing w:before="240"/>
      <w:ind w:left="0" w:right="0" w:firstLine="0"/>
      <w:jc w:val="both"/>
    </w:pPr>
    <w:rPr>
      <w:sz w:val="22"/>
    </w:rPr>
  </w:style>
  <w:style w:type="paragraph" w:customStyle="1" w:styleId="caaieiaie6">
    <w:name w:val="caaieiaie 6"/>
    <w:basedOn w:val="Iauiue"/>
    <w:next w:val="Iauiue"/>
    <w:rsid w:val="007818BF"/>
    <w:pPr>
      <w:tabs>
        <w:tab w:val="left" w:pos="1080"/>
      </w:tabs>
      <w:spacing w:before="240"/>
      <w:ind w:left="0" w:right="0" w:firstLine="0"/>
      <w:jc w:val="both"/>
    </w:pPr>
    <w:rPr>
      <w:i/>
      <w:sz w:val="22"/>
    </w:rPr>
  </w:style>
  <w:style w:type="paragraph" w:customStyle="1" w:styleId="caaieiaie7">
    <w:name w:val="caaieiaie 7"/>
    <w:basedOn w:val="Iauiue"/>
    <w:next w:val="Iauiue"/>
    <w:rsid w:val="007818BF"/>
    <w:pPr>
      <w:tabs>
        <w:tab w:val="left" w:pos="1440"/>
      </w:tabs>
      <w:spacing w:before="240"/>
      <w:ind w:left="0" w:right="0" w:firstLine="0"/>
      <w:jc w:val="both"/>
    </w:pPr>
    <w:rPr>
      <w:rFonts w:ascii="Arial" w:hAnsi="Arial"/>
      <w:sz w:val="24"/>
    </w:rPr>
  </w:style>
  <w:style w:type="paragraph" w:customStyle="1" w:styleId="caaieiaie8">
    <w:name w:val="caaieiaie 8"/>
    <w:basedOn w:val="Iauiue"/>
    <w:next w:val="Iauiue"/>
    <w:rsid w:val="007818BF"/>
    <w:pPr>
      <w:tabs>
        <w:tab w:val="left" w:pos="1440"/>
      </w:tabs>
      <w:spacing w:before="240"/>
      <w:ind w:left="0" w:right="0" w:firstLine="0"/>
      <w:jc w:val="both"/>
    </w:pPr>
    <w:rPr>
      <w:rFonts w:ascii="Arial" w:hAnsi="Arial"/>
      <w:i/>
      <w:sz w:val="24"/>
    </w:rPr>
  </w:style>
  <w:style w:type="paragraph" w:customStyle="1" w:styleId="caaieiaie9">
    <w:name w:val="caaieiaie 9"/>
    <w:basedOn w:val="Iauiue"/>
    <w:next w:val="Iauiue"/>
    <w:rsid w:val="007818BF"/>
    <w:pPr>
      <w:tabs>
        <w:tab w:val="left" w:pos="1800"/>
      </w:tabs>
      <w:spacing w:before="240"/>
      <w:ind w:left="0" w:right="0" w:firstLine="0"/>
      <w:jc w:val="both"/>
    </w:pPr>
    <w:rPr>
      <w:rFonts w:ascii="Arial" w:hAnsi="Arial"/>
      <w:b/>
      <w:i/>
      <w:sz w:val="18"/>
    </w:rPr>
  </w:style>
  <w:style w:type="paragraph" w:customStyle="1" w:styleId="Noaiaaieoiaioa">
    <w:name w:val="Noaia aieoiaioa"/>
    <w:basedOn w:val="Iauiue"/>
    <w:rsid w:val="007818BF"/>
    <w:pPr>
      <w:shd w:val="clear" w:color="auto" w:fill="000080"/>
      <w:spacing w:before="0" w:after="0"/>
      <w:ind w:left="0" w:right="0" w:firstLine="0"/>
      <w:jc w:val="both"/>
    </w:pPr>
    <w:rPr>
      <w:rFonts w:ascii="Tahoma" w:hAnsi="Tahoma"/>
      <w:sz w:val="24"/>
    </w:rPr>
  </w:style>
  <w:style w:type="paragraph" w:customStyle="1" w:styleId="Iacaaiea">
    <w:name w:val="Iacaaiea"/>
    <w:basedOn w:val="Iauiue"/>
    <w:next w:val="Iauiue"/>
    <w:rsid w:val="007818BF"/>
    <w:pPr>
      <w:spacing w:before="120" w:after="120"/>
      <w:ind w:left="0" w:right="0" w:firstLine="0"/>
      <w:jc w:val="both"/>
    </w:pPr>
    <w:rPr>
      <w:i/>
      <w:sz w:val="24"/>
    </w:rPr>
  </w:style>
  <w:style w:type="paragraph" w:customStyle="1" w:styleId="caaieiaie31">
    <w:name w:val="caaieiaie 31"/>
    <w:basedOn w:val="Iauiue1"/>
    <w:next w:val="Iauiue1"/>
    <w:rsid w:val="007818BF"/>
    <w:pPr>
      <w:keepNext/>
      <w:widowControl w:val="0"/>
      <w:tabs>
        <w:tab w:val="left" w:pos="720"/>
      </w:tabs>
      <w:spacing w:before="240" w:after="60"/>
      <w:jc w:val="both"/>
    </w:pPr>
    <w:rPr>
      <w:b/>
      <w:snapToGrid w:val="0"/>
      <w:sz w:val="24"/>
    </w:rPr>
  </w:style>
  <w:style w:type="paragraph" w:customStyle="1" w:styleId="afffffffffffffffffffffffffffffff5">
    <w:name w:val="Внутренний адрес"/>
    <w:basedOn w:val="af1"/>
    <w:rsid w:val="007818BF"/>
    <w:pPr>
      <w:spacing w:after="120"/>
      <w:jc w:val="both"/>
    </w:pPr>
    <w:rPr>
      <w:sz w:val="20"/>
      <w:szCs w:val="20"/>
    </w:rPr>
  </w:style>
  <w:style w:type="paragraph" w:customStyle="1" w:styleId="DefinitionList">
    <w:name w:val="Definition List"/>
    <w:basedOn w:val="1f8"/>
    <w:next w:val="DefinitionTerm"/>
    <w:rsid w:val="007818BF"/>
    <w:pPr>
      <w:widowControl/>
      <w:suppressAutoHyphens w:val="0"/>
      <w:ind w:left="360"/>
    </w:pPr>
    <w:rPr>
      <w:snapToGrid w:val="0"/>
      <w:sz w:val="24"/>
      <w:lang w:eastAsia="ru-RU"/>
    </w:rPr>
  </w:style>
  <w:style w:type="paragraph" w:customStyle="1" w:styleId="H1">
    <w:name w:val="H1"/>
    <w:basedOn w:val="1f8"/>
    <w:next w:val="1f8"/>
    <w:rsid w:val="007818BF"/>
    <w:pPr>
      <w:keepNext/>
      <w:widowControl/>
      <w:suppressAutoHyphens w:val="0"/>
      <w:spacing w:before="100" w:after="100"/>
      <w:outlineLvl w:val="1"/>
    </w:pPr>
    <w:rPr>
      <w:b/>
      <w:snapToGrid w:val="0"/>
      <w:kern w:val="36"/>
      <w:sz w:val="48"/>
      <w:lang w:eastAsia="ru-RU"/>
    </w:rPr>
  </w:style>
  <w:style w:type="paragraph" w:customStyle="1" w:styleId="Nienie">
    <w:name w:val="Nienie"/>
    <w:basedOn w:val="Iauiue"/>
    <w:rsid w:val="007818BF"/>
    <w:pPr>
      <w:spacing w:before="0" w:after="0"/>
      <w:ind w:left="283" w:right="0" w:hanging="283"/>
      <w:jc w:val="both"/>
    </w:pPr>
    <w:rPr>
      <w:rFonts w:ascii="Arial" w:hAnsi="Arial"/>
      <w:sz w:val="22"/>
    </w:rPr>
  </w:style>
  <w:style w:type="paragraph" w:customStyle="1" w:styleId="2fffff0">
    <w:name w:val="Список2"/>
    <w:rsid w:val="007818BF"/>
    <w:pPr>
      <w:ind w:left="227" w:hanging="227"/>
      <w:jc w:val="both"/>
    </w:pPr>
    <w:rPr>
      <w:rFonts w:ascii="HelvDL" w:hAnsi="HelvDL"/>
      <w:noProof/>
    </w:rPr>
  </w:style>
  <w:style w:type="paragraph" w:customStyle="1" w:styleId="01">
    <w:name w:val="0 Таблица Знак"/>
    <w:basedOn w:val="af1"/>
    <w:rsid w:val="007818BF"/>
    <w:pPr>
      <w:widowControl w:val="0"/>
      <w:adjustRightInd w:val="0"/>
      <w:spacing w:after="120"/>
      <w:jc w:val="both"/>
      <w:textAlignment w:val="baseline"/>
    </w:pPr>
    <w:rPr>
      <w:rFonts w:ascii="Arial" w:hAnsi="Arial"/>
      <w:color w:val="000000"/>
      <w:sz w:val="22"/>
    </w:rPr>
  </w:style>
  <w:style w:type="paragraph" w:customStyle="1" w:styleId="afffffffffffffffffffffffffffffff6">
    <w:name w:val="Текст программы"/>
    <w:basedOn w:val="af1"/>
    <w:link w:val="afffffffffffffffffffffffffffffff7"/>
    <w:rsid w:val="007818BF"/>
    <w:pPr>
      <w:widowControl w:val="0"/>
      <w:spacing w:after="120" w:line="260" w:lineRule="exact"/>
      <w:ind w:firstLine="425"/>
      <w:jc w:val="both"/>
    </w:pPr>
    <w:rPr>
      <w:sz w:val="26"/>
      <w:szCs w:val="20"/>
    </w:rPr>
  </w:style>
  <w:style w:type="character" w:customStyle="1" w:styleId="Notinuse">
    <w:name w:val="Not in use Знак Знак"/>
    <w:basedOn w:val="af3"/>
    <w:rsid w:val="007818BF"/>
    <w:rPr>
      <w:rFonts w:ascii="Arial" w:hAnsi="Arial" w:cs="Arial"/>
      <w:b/>
      <w:kern w:val="28"/>
      <w:sz w:val="22"/>
      <w:szCs w:val="22"/>
      <w:lang w:val="ru-RU" w:eastAsia="ru-RU" w:bidi="ar-SA"/>
    </w:rPr>
  </w:style>
  <w:style w:type="character" w:customStyle="1" w:styleId="300">
    <w:name w:val="Знак Знак30"/>
    <w:basedOn w:val="af3"/>
    <w:rsid w:val="007818BF"/>
    <w:rPr>
      <w:b w:val="0"/>
      <w:bCs/>
      <w:i/>
      <w:iCs/>
      <w:kern w:val="28"/>
      <w:sz w:val="24"/>
      <w:szCs w:val="24"/>
      <w:lang w:val="ru-RU" w:eastAsia="ru-RU" w:bidi="ar-SA"/>
    </w:rPr>
  </w:style>
  <w:style w:type="character" w:customStyle="1" w:styleId="292">
    <w:name w:val="Знак Знак29"/>
    <w:basedOn w:val="af3"/>
    <w:rsid w:val="007818BF"/>
    <w:rPr>
      <w:b/>
      <w:kern w:val="28"/>
      <w:sz w:val="26"/>
      <w:szCs w:val="24"/>
      <w:lang w:val="ru-RU" w:eastAsia="ru-RU" w:bidi="ar-SA"/>
    </w:rPr>
  </w:style>
  <w:style w:type="character" w:customStyle="1" w:styleId="280">
    <w:name w:val="Знак Знак28"/>
    <w:basedOn w:val="af3"/>
    <w:rsid w:val="007818BF"/>
    <w:rPr>
      <w:b/>
      <w:kern w:val="28"/>
      <w:sz w:val="24"/>
      <w:szCs w:val="24"/>
      <w:lang w:val="ru-RU" w:eastAsia="ru-RU" w:bidi="ar-SA"/>
    </w:rPr>
  </w:style>
  <w:style w:type="character" w:customStyle="1" w:styleId="NotinUse11">
    <w:name w:val="Not in Use Знак1"/>
    <w:aliases w:val="Itallics Знак1,Italics Знак1,h7 Знак1,Heading 7 NOT IN USE Знак1, Heading 7 NOT IN USE Знак Знак1"/>
    <w:rsid w:val="007818BF"/>
    <w:rPr>
      <w:sz w:val="24"/>
      <w:szCs w:val="24"/>
      <w:lang w:val="ru-RU" w:eastAsia="ru-RU" w:bidi="ar-SA"/>
    </w:rPr>
  </w:style>
  <w:style w:type="character" w:customStyle="1" w:styleId="notInuse12">
    <w:name w:val="not In use Знак1"/>
    <w:aliases w:val="h8 Знак1,GFDSN H Знак1,Heading 8 NOT IN USE Знак1, Heading 8 NOT IN USE Знак Знак1"/>
    <w:rsid w:val="007818BF"/>
    <w:rPr>
      <w:i/>
      <w:iCs/>
      <w:sz w:val="24"/>
      <w:szCs w:val="24"/>
      <w:lang w:val="ru-RU" w:eastAsia="ru-RU" w:bidi="ar-SA"/>
    </w:rPr>
  </w:style>
  <w:style w:type="character" w:customStyle="1" w:styleId="FootnoteTextChar">
    <w:name w:val="Footnote Text Char"/>
    <w:semiHidden/>
    <w:locked/>
    <w:rsid w:val="007818BF"/>
    <w:rPr>
      <w:rFonts w:ascii="Times New Roman" w:hAnsi="Times New Roman" w:cs="Times New Roman"/>
      <w:sz w:val="24"/>
      <w:szCs w:val="24"/>
      <w:lang w:val="x-none" w:eastAsia="ru-RU"/>
    </w:rPr>
  </w:style>
  <w:style w:type="character" w:customStyle="1" w:styleId="HTMLPreformattedChar">
    <w:name w:val="HTML Preformatted Char"/>
    <w:locked/>
    <w:rsid w:val="007818BF"/>
    <w:rPr>
      <w:rFonts w:ascii="Courier New" w:hAnsi="Courier New" w:cs="Courier New"/>
      <w:sz w:val="24"/>
      <w:szCs w:val="24"/>
      <w:lang w:val="x-none" w:eastAsia="ru-RU"/>
    </w:rPr>
  </w:style>
  <w:style w:type="character" w:customStyle="1" w:styleId="CommentSubjectChar">
    <w:name w:val="Comment Subject Char"/>
    <w:semiHidden/>
    <w:locked/>
    <w:rsid w:val="007818BF"/>
    <w:rPr>
      <w:rFonts w:ascii="Times New Roman" w:hAnsi="Times New Roman" w:cs="Times New Roman"/>
      <w:b/>
      <w:bCs/>
      <w:sz w:val="24"/>
      <w:szCs w:val="24"/>
      <w:lang w:val="x-none" w:eastAsia="ru-RU"/>
    </w:rPr>
  </w:style>
  <w:style w:type="character" w:customStyle="1" w:styleId="271">
    <w:name w:val="Знак Знак27"/>
    <w:semiHidden/>
    <w:rsid w:val="007818BF"/>
    <w:rPr>
      <w:rFonts w:ascii="Times New Roman" w:hAnsi="Times New Roman" w:cs="Times New Roman"/>
      <w:sz w:val="20"/>
      <w:szCs w:val="20"/>
      <w:lang w:val="x-none" w:eastAsia="ru-RU"/>
    </w:rPr>
  </w:style>
  <w:style w:type="paragraph" w:customStyle="1" w:styleId="afffffffffffffffffffffffffffffff8">
    <w:name w:val="Ввод осн. текста"/>
    <w:basedOn w:val="af1"/>
    <w:link w:val="afffffffffffffffffffffffffffffff9"/>
    <w:rsid w:val="007818BF"/>
    <w:pPr>
      <w:spacing w:after="120"/>
      <w:ind w:left="284" w:right="284" w:firstLine="680"/>
      <w:jc w:val="both"/>
    </w:pPr>
    <w:rPr>
      <w:rFonts w:ascii="Arial" w:eastAsia="Calibri" w:hAnsi="Arial"/>
      <w:sz w:val="26"/>
      <w:szCs w:val="20"/>
      <w:lang w:val="en-US" w:eastAsia="en-US"/>
    </w:rPr>
  </w:style>
  <w:style w:type="character" w:customStyle="1" w:styleId="afffffffffffffffffffffffffffffff9">
    <w:name w:val="Ввод осн. текста Знак Знак"/>
    <w:link w:val="afffffffffffffffffffffffffffffff8"/>
    <w:locked/>
    <w:rsid w:val="007818BF"/>
    <w:rPr>
      <w:rFonts w:ascii="Arial" w:eastAsia="Calibri" w:hAnsi="Arial"/>
      <w:sz w:val="26"/>
      <w:lang w:val="en-US" w:eastAsia="en-US"/>
    </w:rPr>
  </w:style>
  <w:style w:type="paragraph" w:customStyle="1" w:styleId="afffffffffffffffffffffffffffffffa">
    <w:name w:val="Обычный без отступа по центру"/>
    <w:basedOn w:val="af1"/>
    <w:rsid w:val="007818BF"/>
    <w:pPr>
      <w:spacing w:after="120" w:line="360" w:lineRule="auto"/>
      <w:jc w:val="center"/>
    </w:pPr>
    <w:rPr>
      <w:rFonts w:ascii="Arial" w:eastAsia="Calibri" w:hAnsi="Arial"/>
      <w:bCs/>
      <w:sz w:val="26"/>
      <w:szCs w:val="36"/>
    </w:rPr>
  </w:style>
  <w:style w:type="paragraph" w:customStyle="1" w:styleId="afffffffffffffffffffffffffffffffb">
    <w:name w:val="Обычный по центру"/>
    <w:basedOn w:val="af1"/>
    <w:rsid w:val="007818BF"/>
    <w:pPr>
      <w:spacing w:after="120" w:line="360" w:lineRule="auto"/>
      <w:jc w:val="center"/>
    </w:pPr>
    <w:rPr>
      <w:rFonts w:ascii="Arial" w:eastAsia="Calibri" w:hAnsi="Arial"/>
      <w:sz w:val="26"/>
    </w:rPr>
  </w:style>
  <w:style w:type="paragraph" w:customStyle="1" w:styleId="253">
    <w:name w:val="Основной текст 25"/>
    <w:basedOn w:val="af1"/>
    <w:rsid w:val="007818BF"/>
    <w:pPr>
      <w:overflowPunct w:val="0"/>
      <w:autoSpaceDE w:val="0"/>
      <w:autoSpaceDN w:val="0"/>
      <w:adjustRightInd w:val="0"/>
      <w:spacing w:after="120" w:line="360" w:lineRule="auto"/>
      <w:ind w:firstLine="709"/>
      <w:jc w:val="both"/>
      <w:textAlignment w:val="baseline"/>
    </w:pPr>
    <w:rPr>
      <w:rFonts w:eastAsia="Calibri"/>
      <w:sz w:val="26"/>
      <w:szCs w:val="20"/>
    </w:rPr>
  </w:style>
  <w:style w:type="paragraph" w:customStyle="1" w:styleId="5f9">
    <w:name w:val="Цитата5"/>
    <w:basedOn w:val="5f0"/>
    <w:rsid w:val="007818BF"/>
    <w:pPr>
      <w:widowControl w:val="0"/>
      <w:shd w:val="clear" w:color="auto" w:fill="FFFFFF"/>
      <w:spacing w:line="552" w:lineRule="exact"/>
      <w:ind w:left="283" w:right="461"/>
    </w:pPr>
    <w:rPr>
      <w:rFonts w:eastAsia="Calibri"/>
      <w:b/>
      <w:snapToGrid/>
      <w:color w:val="000000"/>
      <w:spacing w:val="-10"/>
      <w:sz w:val="25"/>
    </w:rPr>
  </w:style>
  <w:style w:type="paragraph" w:customStyle="1" w:styleId="254">
    <w:name w:val="Основной текст с отступом 25"/>
    <w:basedOn w:val="af1"/>
    <w:rsid w:val="007818BF"/>
    <w:pPr>
      <w:numPr>
        <w:ilvl w:val="12"/>
      </w:numPr>
      <w:spacing w:before="120" w:after="120"/>
      <w:ind w:firstLine="709"/>
      <w:jc w:val="both"/>
    </w:pPr>
    <w:rPr>
      <w:rFonts w:ascii="PetersburgCTT" w:eastAsia="Calibri" w:hAnsi="PetersburgCTT"/>
      <w:color w:val="000000"/>
      <w:sz w:val="26"/>
      <w:szCs w:val="20"/>
    </w:rPr>
  </w:style>
  <w:style w:type="character" w:customStyle="1" w:styleId="1160">
    <w:name w:val="Знак Знак116"/>
    <w:semiHidden/>
    <w:rsid w:val="007818BF"/>
    <w:rPr>
      <w:rFonts w:cs="Times New Roman"/>
      <w:sz w:val="24"/>
      <w:szCs w:val="24"/>
      <w:lang w:val="ru-RU" w:eastAsia="ru-RU" w:bidi="ar-SA"/>
    </w:rPr>
  </w:style>
  <w:style w:type="character" w:customStyle="1" w:styleId="1150">
    <w:name w:val="Знак Знак115"/>
    <w:rsid w:val="007818BF"/>
    <w:rPr>
      <w:rFonts w:cs="Times New Roman"/>
      <w:sz w:val="24"/>
      <w:szCs w:val="24"/>
      <w:lang w:val="ru-RU" w:eastAsia="ru-RU" w:bidi="ar-SA"/>
    </w:rPr>
  </w:style>
  <w:style w:type="character" w:customStyle="1" w:styleId="5fa">
    <w:name w:val="Гиперссылка5"/>
    <w:rsid w:val="007818BF"/>
    <w:rPr>
      <w:rFonts w:cs="Times New Roman"/>
      <w:color w:val="0000FF"/>
      <w:u w:val="single"/>
    </w:rPr>
  </w:style>
  <w:style w:type="paragraph" w:customStyle="1" w:styleId="261">
    <w:name w:val="Основной текст 26"/>
    <w:basedOn w:val="af1"/>
    <w:rsid w:val="007818BF"/>
    <w:pPr>
      <w:overflowPunct w:val="0"/>
      <w:autoSpaceDE w:val="0"/>
      <w:autoSpaceDN w:val="0"/>
      <w:adjustRightInd w:val="0"/>
      <w:spacing w:after="120" w:line="360" w:lineRule="auto"/>
      <w:ind w:firstLine="709"/>
      <w:jc w:val="both"/>
      <w:textAlignment w:val="baseline"/>
    </w:pPr>
    <w:rPr>
      <w:rFonts w:eastAsia="Calibri"/>
      <w:sz w:val="26"/>
      <w:szCs w:val="20"/>
    </w:rPr>
  </w:style>
  <w:style w:type="paragraph" w:customStyle="1" w:styleId="6d">
    <w:name w:val="Обычный6"/>
    <w:rsid w:val="007818BF"/>
    <w:pPr>
      <w:widowControl w:val="0"/>
      <w:spacing w:line="300" w:lineRule="auto"/>
      <w:ind w:left="160" w:firstLine="720"/>
      <w:jc w:val="both"/>
    </w:pPr>
    <w:rPr>
      <w:rFonts w:eastAsia="Calibri"/>
      <w:sz w:val="22"/>
    </w:rPr>
  </w:style>
  <w:style w:type="paragraph" w:customStyle="1" w:styleId="352">
    <w:name w:val="Основной текст с отступом 35"/>
    <w:basedOn w:val="6d"/>
    <w:rsid w:val="007818BF"/>
    <w:pPr>
      <w:shd w:val="clear" w:color="auto" w:fill="FFFFFF"/>
      <w:spacing w:before="384" w:line="240" w:lineRule="auto"/>
      <w:ind w:left="288" w:firstLine="0"/>
      <w:jc w:val="left"/>
    </w:pPr>
    <w:rPr>
      <w:b/>
      <w:color w:val="000000"/>
      <w:spacing w:val="-10"/>
      <w:sz w:val="24"/>
    </w:rPr>
  </w:style>
  <w:style w:type="paragraph" w:customStyle="1" w:styleId="6e">
    <w:name w:val="Цитата6"/>
    <w:basedOn w:val="6d"/>
    <w:rsid w:val="007818BF"/>
    <w:pPr>
      <w:shd w:val="clear" w:color="auto" w:fill="FFFFFF"/>
      <w:spacing w:line="552" w:lineRule="exact"/>
      <w:ind w:left="283" w:right="461" w:firstLine="0"/>
      <w:jc w:val="left"/>
    </w:pPr>
    <w:rPr>
      <w:b/>
      <w:color w:val="000000"/>
      <w:spacing w:val="-10"/>
      <w:sz w:val="25"/>
    </w:rPr>
  </w:style>
  <w:style w:type="paragraph" w:customStyle="1" w:styleId="262">
    <w:name w:val="Основной текст с отступом 26"/>
    <w:basedOn w:val="af1"/>
    <w:rsid w:val="007818BF"/>
    <w:pPr>
      <w:numPr>
        <w:ilvl w:val="12"/>
      </w:numPr>
      <w:spacing w:before="120" w:after="120"/>
      <w:ind w:firstLine="709"/>
      <w:jc w:val="both"/>
    </w:pPr>
    <w:rPr>
      <w:rFonts w:ascii="PetersburgCTT" w:eastAsia="Calibri" w:hAnsi="PetersburgCTT"/>
      <w:color w:val="000000"/>
      <w:sz w:val="26"/>
      <w:szCs w:val="20"/>
    </w:rPr>
  </w:style>
  <w:style w:type="paragraph" w:customStyle="1" w:styleId="5fb">
    <w:name w:val="Схема документа5"/>
    <w:basedOn w:val="af1"/>
    <w:rsid w:val="007818BF"/>
    <w:pPr>
      <w:numPr>
        <w:ilvl w:val="12"/>
      </w:numPr>
      <w:shd w:val="clear" w:color="auto" w:fill="000080"/>
      <w:spacing w:before="120" w:after="120"/>
      <w:ind w:firstLine="720"/>
      <w:jc w:val="both"/>
    </w:pPr>
    <w:rPr>
      <w:rFonts w:ascii="Tahoma" w:eastAsia="Calibri" w:hAnsi="Tahoma"/>
      <w:color w:val="000000"/>
      <w:sz w:val="26"/>
      <w:szCs w:val="20"/>
    </w:rPr>
  </w:style>
  <w:style w:type="character" w:customStyle="1" w:styleId="1140">
    <w:name w:val="Знак Знак114"/>
    <w:semiHidden/>
    <w:rsid w:val="007818BF"/>
    <w:rPr>
      <w:rFonts w:cs="Times New Roman"/>
      <w:sz w:val="24"/>
      <w:szCs w:val="24"/>
      <w:lang w:val="ru-RU" w:eastAsia="ru-RU" w:bidi="ar-SA"/>
    </w:rPr>
  </w:style>
  <w:style w:type="character" w:customStyle="1" w:styleId="EndnoteTextChar">
    <w:name w:val="Endnote Text Char"/>
    <w:locked/>
    <w:rsid w:val="007818BF"/>
    <w:rPr>
      <w:rFonts w:ascii="Times New Roman" w:hAnsi="Times New Roman" w:cs="Times New Roman"/>
    </w:rPr>
  </w:style>
  <w:style w:type="paragraph" w:customStyle="1" w:styleId="2-0">
    <w:name w:val="2 ур -подраздел"/>
    <w:basedOn w:val="af1"/>
    <w:rsid w:val="007818BF"/>
    <w:pPr>
      <w:spacing w:before="100" w:beforeAutospacing="1" w:after="100" w:afterAutospacing="1"/>
      <w:ind w:firstLine="709"/>
      <w:jc w:val="both"/>
    </w:pPr>
    <w:rPr>
      <w:rFonts w:eastAsia="Calibri"/>
      <w:sz w:val="28"/>
      <w:szCs w:val="20"/>
      <w:lang w:val="en-US" w:eastAsia="en-US"/>
    </w:rPr>
  </w:style>
  <w:style w:type="paragraph" w:customStyle="1" w:styleId="afffffffffffffffffffffffffffffffc">
    <w:name w:val="Табл_№"/>
    <w:basedOn w:val="af1"/>
    <w:link w:val="1fffffffa"/>
    <w:autoRedefine/>
    <w:rsid w:val="007818BF"/>
    <w:pPr>
      <w:spacing w:after="120"/>
      <w:ind w:left="1260"/>
      <w:jc w:val="both"/>
    </w:pPr>
    <w:rPr>
      <w:rFonts w:eastAsia="Calibri"/>
      <w:kern w:val="24"/>
      <w:sz w:val="26"/>
      <w:szCs w:val="26"/>
      <w:lang w:val="x-none" w:eastAsia="x-none"/>
    </w:rPr>
  </w:style>
  <w:style w:type="character" w:customStyle="1" w:styleId="1fffffffa">
    <w:name w:val="Табл_№ Знак1"/>
    <w:link w:val="afffffffffffffffffffffffffffffffc"/>
    <w:locked/>
    <w:rsid w:val="007818BF"/>
    <w:rPr>
      <w:rFonts w:eastAsia="Calibri"/>
      <w:kern w:val="24"/>
      <w:sz w:val="26"/>
      <w:szCs w:val="26"/>
      <w:lang w:val="x-none" w:eastAsia="x-none"/>
    </w:rPr>
  </w:style>
  <w:style w:type="paragraph" w:customStyle="1" w:styleId="2fffff1">
    <w:name w:val="Знак Знак Знак Знак Знак Знак Знак2"/>
    <w:basedOn w:val="af1"/>
    <w:rsid w:val="007818BF"/>
    <w:pPr>
      <w:spacing w:after="160" w:line="240" w:lineRule="exact"/>
      <w:jc w:val="both"/>
    </w:pPr>
    <w:rPr>
      <w:rFonts w:ascii="Verdana" w:eastAsia="Calibri" w:hAnsi="Verdana" w:cs="Verdana"/>
      <w:sz w:val="20"/>
      <w:szCs w:val="20"/>
      <w:lang w:val="en-US" w:eastAsia="en-US"/>
    </w:rPr>
  </w:style>
  <w:style w:type="paragraph" w:customStyle="1" w:styleId="afffffffffffffffffffffffffffffffd">
    <w:name w:val="уплотненный"/>
    <w:basedOn w:val="affffffffffffd"/>
    <w:link w:val="afffffffffffffffffffffffffffffffe"/>
    <w:autoRedefine/>
    <w:rsid w:val="007818BF"/>
    <w:pPr>
      <w:ind w:left="284" w:right="227" w:firstLine="720"/>
    </w:pPr>
    <w:rPr>
      <w:rFonts w:ascii="Arial" w:eastAsia="Calibri" w:hAnsi="Arial" w:cs="Arial"/>
      <w:color w:val="000000"/>
      <w:spacing w:val="-2"/>
      <w:sz w:val="24"/>
      <w:lang w:eastAsia="ru-RU"/>
    </w:rPr>
  </w:style>
  <w:style w:type="character" w:customStyle="1" w:styleId="afffffffffffffffffffffffffffffffe">
    <w:name w:val="уплотненный Знак"/>
    <w:link w:val="afffffffffffffffffffffffffffffffd"/>
    <w:locked/>
    <w:rsid w:val="007818BF"/>
    <w:rPr>
      <w:rFonts w:ascii="Arial" w:eastAsia="Calibri" w:hAnsi="Arial" w:cs="Arial"/>
      <w:color w:val="000000"/>
      <w:spacing w:val="-2"/>
      <w:sz w:val="24"/>
      <w:szCs w:val="24"/>
    </w:rPr>
  </w:style>
  <w:style w:type="character" w:customStyle="1" w:styleId="515">
    <w:name w:val="Гиперссылка51"/>
    <w:rsid w:val="007818BF"/>
    <w:rPr>
      <w:rFonts w:cs="Times New Roman"/>
      <w:color w:val="0000FF"/>
      <w:u w:val="single"/>
    </w:rPr>
  </w:style>
  <w:style w:type="paragraph" w:customStyle="1" w:styleId="3510">
    <w:name w:val="Основной текст с отступом 351"/>
    <w:basedOn w:val="5f0"/>
    <w:rsid w:val="007818BF"/>
    <w:pPr>
      <w:widowControl w:val="0"/>
      <w:shd w:val="clear" w:color="auto" w:fill="FFFFFF"/>
      <w:spacing w:before="384"/>
      <w:ind w:left="288"/>
    </w:pPr>
    <w:rPr>
      <w:rFonts w:eastAsia="Calibri"/>
      <w:b/>
      <w:snapToGrid/>
      <w:color w:val="000000"/>
      <w:spacing w:val="-10"/>
      <w:sz w:val="24"/>
    </w:rPr>
  </w:style>
  <w:style w:type="paragraph" w:customStyle="1" w:styleId="516">
    <w:name w:val="Схема документа51"/>
    <w:basedOn w:val="af1"/>
    <w:rsid w:val="007818BF"/>
    <w:pPr>
      <w:numPr>
        <w:ilvl w:val="12"/>
      </w:numPr>
      <w:shd w:val="clear" w:color="auto" w:fill="000080"/>
      <w:spacing w:before="120" w:after="120"/>
      <w:ind w:firstLine="720"/>
      <w:jc w:val="both"/>
    </w:pPr>
    <w:rPr>
      <w:rFonts w:ascii="Tahoma" w:eastAsia="Calibri" w:hAnsi="Tahoma"/>
      <w:color w:val="000000"/>
      <w:sz w:val="26"/>
      <w:szCs w:val="20"/>
    </w:rPr>
  </w:style>
  <w:style w:type="paragraph" w:customStyle="1" w:styleId="3410">
    <w:name w:val="Основной текст 341"/>
    <w:basedOn w:val="af1"/>
    <w:rsid w:val="007818BF"/>
    <w:pPr>
      <w:widowControl w:val="0"/>
      <w:overflowPunct w:val="0"/>
      <w:autoSpaceDE w:val="0"/>
      <w:autoSpaceDN w:val="0"/>
      <w:adjustRightInd w:val="0"/>
      <w:spacing w:after="120" w:line="360" w:lineRule="auto"/>
      <w:jc w:val="center"/>
      <w:textAlignment w:val="baseline"/>
    </w:pPr>
    <w:rPr>
      <w:rFonts w:eastAsia="Calibri"/>
      <w:b/>
      <w:sz w:val="28"/>
    </w:rPr>
  </w:style>
  <w:style w:type="paragraph" w:customStyle="1" w:styleId="415">
    <w:name w:val="Основной текст41"/>
    <w:rsid w:val="007818BF"/>
    <w:pPr>
      <w:widowControl w:val="0"/>
      <w:jc w:val="both"/>
    </w:pPr>
    <w:rPr>
      <w:rFonts w:eastAsia="Calibri"/>
      <w:sz w:val="28"/>
    </w:rPr>
  </w:style>
  <w:style w:type="character" w:customStyle="1" w:styleId="6f">
    <w:name w:val="Гиперссылка6"/>
    <w:rsid w:val="007818BF"/>
    <w:rPr>
      <w:rFonts w:cs="Times New Roman"/>
      <w:color w:val="0000FF"/>
      <w:u w:val="single"/>
    </w:rPr>
  </w:style>
  <w:style w:type="paragraph" w:customStyle="1" w:styleId="272">
    <w:name w:val="Основной текст 27"/>
    <w:basedOn w:val="af1"/>
    <w:rsid w:val="007818BF"/>
    <w:pPr>
      <w:overflowPunct w:val="0"/>
      <w:autoSpaceDE w:val="0"/>
      <w:autoSpaceDN w:val="0"/>
      <w:adjustRightInd w:val="0"/>
      <w:spacing w:after="120" w:line="360" w:lineRule="auto"/>
      <w:ind w:firstLine="709"/>
      <w:jc w:val="both"/>
      <w:textAlignment w:val="baseline"/>
    </w:pPr>
    <w:rPr>
      <w:rFonts w:eastAsia="Calibri"/>
      <w:sz w:val="26"/>
      <w:szCs w:val="20"/>
    </w:rPr>
  </w:style>
  <w:style w:type="paragraph" w:customStyle="1" w:styleId="7c">
    <w:name w:val="Обычный7"/>
    <w:rsid w:val="007818BF"/>
    <w:pPr>
      <w:widowControl w:val="0"/>
      <w:spacing w:line="300" w:lineRule="auto"/>
      <w:ind w:left="160" w:firstLine="720"/>
      <w:jc w:val="both"/>
    </w:pPr>
    <w:rPr>
      <w:rFonts w:eastAsia="Calibri"/>
      <w:sz w:val="22"/>
    </w:rPr>
  </w:style>
  <w:style w:type="paragraph" w:customStyle="1" w:styleId="361">
    <w:name w:val="Основной текст с отступом 36"/>
    <w:basedOn w:val="7c"/>
    <w:rsid w:val="007818BF"/>
    <w:pPr>
      <w:shd w:val="clear" w:color="auto" w:fill="FFFFFF"/>
      <w:spacing w:before="384" w:line="240" w:lineRule="auto"/>
      <w:ind w:left="288" w:firstLine="0"/>
      <w:jc w:val="left"/>
    </w:pPr>
    <w:rPr>
      <w:b/>
      <w:color w:val="000000"/>
      <w:spacing w:val="-10"/>
      <w:sz w:val="24"/>
    </w:rPr>
  </w:style>
  <w:style w:type="paragraph" w:customStyle="1" w:styleId="7d">
    <w:name w:val="Цитата7"/>
    <w:basedOn w:val="7c"/>
    <w:rsid w:val="007818BF"/>
    <w:pPr>
      <w:shd w:val="clear" w:color="auto" w:fill="FFFFFF"/>
      <w:spacing w:line="552" w:lineRule="exact"/>
      <w:ind w:left="283" w:right="461" w:firstLine="0"/>
      <w:jc w:val="left"/>
    </w:pPr>
    <w:rPr>
      <w:b/>
      <w:color w:val="000000"/>
      <w:spacing w:val="-10"/>
      <w:sz w:val="25"/>
    </w:rPr>
  </w:style>
  <w:style w:type="paragraph" w:customStyle="1" w:styleId="275">
    <w:name w:val="Основной текст с отступом 27"/>
    <w:basedOn w:val="af1"/>
    <w:rsid w:val="007818BF"/>
    <w:pPr>
      <w:numPr>
        <w:ilvl w:val="12"/>
      </w:numPr>
      <w:spacing w:before="120" w:after="120"/>
      <w:ind w:firstLine="709"/>
      <w:jc w:val="both"/>
    </w:pPr>
    <w:rPr>
      <w:rFonts w:ascii="PetersburgCTT" w:eastAsia="Calibri" w:hAnsi="PetersburgCTT"/>
      <w:color w:val="000000"/>
      <w:sz w:val="26"/>
      <w:szCs w:val="20"/>
    </w:rPr>
  </w:style>
  <w:style w:type="paragraph" w:customStyle="1" w:styleId="6f0">
    <w:name w:val="Схема документа6"/>
    <w:basedOn w:val="af1"/>
    <w:rsid w:val="007818BF"/>
    <w:pPr>
      <w:numPr>
        <w:ilvl w:val="12"/>
      </w:numPr>
      <w:shd w:val="clear" w:color="auto" w:fill="000080"/>
      <w:spacing w:before="120" w:after="120"/>
      <w:ind w:firstLine="720"/>
      <w:jc w:val="both"/>
    </w:pPr>
    <w:rPr>
      <w:rFonts w:ascii="Tahoma" w:eastAsia="Calibri" w:hAnsi="Tahoma"/>
      <w:color w:val="000000"/>
      <w:sz w:val="26"/>
      <w:szCs w:val="20"/>
    </w:rPr>
  </w:style>
  <w:style w:type="paragraph" w:customStyle="1" w:styleId="353">
    <w:name w:val="Основной текст 35"/>
    <w:basedOn w:val="af1"/>
    <w:rsid w:val="007818BF"/>
    <w:pPr>
      <w:widowControl w:val="0"/>
      <w:overflowPunct w:val="0"/>
      <w:autoSpaceDE w:val="0"/>
      <w:autoSpaceDN w:val="0"/>
      <w:adjustRightInd w:val="0"/>
      <w:spacing w:after="120" w:line="360" w:lineRule="auto"/>
      <w:jc w:val="center"/>
      <w:textAlignment w:val="baseline"/>
    </w:pPr>
    <w:rPr>
      <w:rFonts w:eastAsia="Calibri"/>
      <w:b/>
      <w:sz w:val="28"/>
    </w:rPr>
  </w:style>
  <w:style w:type="character" w:customStyle="1" w:styleId="1100">
    <w:name w:val="Знак Знак110"/>
    <w:semiHidden/>
    <w:rsid w:val="007818BF"/>
    <w:rPr>
      <w:rFonts w:cs="Times New Roman"/>
      <w:sz w:val="24"/>
      <w:szCs w:val="24"/>
      <w:lang w:val="ru-RU" w:eastAsia="ru-RU" w:bidi="ar-SA"/>
    </w:rPr>
  </w:style>
  <w:style w:type="paragraph" w:customStyle="1" w:styleId="89">
    <w:name w:val="Обычный8"/>
    <w:rsid w:val="007818BF"/>
    <w:pPr>
      <w:widowControl w:val="0"/>
    </w:pPr>
    <w:rPr>
      <w:rFonts w:eastAsia="Calibri"/>
      <w:sz w:val="24"/>
    </w:rPr>
  </w:style>
  <w:style w:type="paragraph" w:customStyle="1" w:styleId="371">
    <w:name w:val="Основной текст с отступом 37"/>
    <w:basedOn w:val="89"/>
    <w:rsid w:val="007818BF"/>
    <w:pPr>
      <w:shd w:val="clear" w:color="auto" w:fill="FFFFFF"/>
      <w:spacing w:before="384"/>
      <w:ind w:left="288"/>
    </w:pPr>
    <w:rPr>
      <w:b/>
      <w:color w:val="000000"/>
      <w:spacing w:val="-10"/>
    </w:rPr>
  </w:style>
  <w:style w:type="paragraph" w:customStyle="1" w:styleId="8a">
    <w:name w:val="Цитата8"/>
    <w:basedOn w:val="89"/>
    <w:rsid w:val="007818BF"/>
    <w:pPr>
      <w:shd w:val="clear" w:color="auto" w:fill="FFFFFF"/>
      <w:spacing w:line="552" w:lineRule="exact"/>
      <w:ind w:left="283" w:right="461"/>
    </w:pPr>
    <w:rPr>
      <w:b/>
      <w:color w:val="000000"/>
      <w:spacing w:val="-10"/>
      <w:sz w:val="25"/>
    </w:rPr>
  </w:style>
  <w:style w:type="character" w:customStyle="1" w:styleId="7e">
    <w:name w:val="Гиперссылка7"/>
    <w:rsid w:val="007818BF"/>
    <w:rPr>
      <w:color w:val="0000FF"/>
      <w:u w:val="single"/>
    </w:rPr>
  </w:style>
  <w:style w:type="paragraph" w:customStyle="1" w:styleId="281">
    <w:name w:val="Основной текст 28"/>
    <w:basedOn w:val="af1"/>
    <w:rsid w:val="007818BF"/>
    <w:pPr>
      <w:overflowPunct w:val="0"/>
      <w:autoSpaceDE w:val="0"/>
      <w:autoSpaceDN w:val="0"/>
      <w:adjustRightInd w:val="0"/>
      <w:spacing w:after="120" w:line="360" w:lineRule="auto"/>
      <w:ind w:firstLine="709"/>
      <w:jc w:val="both"/>
      <w:textAlignment w:val="baseline"/>
    </w:pPr>
    <w:rPr>
      <w:rFonts w:eastAsia="Calibri"/>
      <w:sz w:val="26"/>
      <w:szCs w:val="20"/>
    </w:rPr>
  </w:style>
  <w:style w:type="paragraph" w:customStyle="1" w:styleId="282">
    <w:name w:val="Основной текст с отступом 28"/>
    <w:basedOn w:val="af1"/>
    <w:rsid w:val="007818BF"/>
    <w:pPr>
      <w:numPr>
        <w:ilvl w:val="12"/>
      </w:numPr>
      <w:spacing w:before="120" w:after="120"/>
      <w:ind w:firstLine="709"/>
      <w:jc w:val="both"/>
    </w:pPr>
    <w:rPr>
      <w:rFonts w:ascii="PetersburgCTT" w:eastAsia="Calibri" w:hAnsi="PetersburgCTT"/>
      <w:color w:val="000000"/>
      <w:sz w:val="26"/>
      <w:szCs w:val="20"/>
    </w:rPr>
  </w:style>
  <w:style w:type="paragraph" w:customStyle="1" w:styleId="7f">
    <w:name w:val="Схема документа7"/>
    <w:basedOn w:val="af1"/>
    <w:rsid w:val="007818BF"/>
    <w:pPr>
      <w:numPr>
        <w:ilvl w:val="12"/>
      </w:numPr>
      <w:shd w:val="clear" w:color="auto" w:fill="000080"/>
      <w:spacing w:before="120" w:after="120"/>
      <w:ind w:firstLine="720"/>
      <w:jc w:val="both"/>
    </w:pPr>
    <w:rPr>
      <w:rFonts w:ascii="Tahoma" w:eastAsia="Calibri" w:hAnsi="Tahoma"/>
      <w:color w:val="000000"/>
      <w:sz w:val="26"/>
      <w:szCs w:val="20"/>
    </w:rPr>
  </w:style>
  <w:style w:type="paragraph" w:customStyle="1" w:styleId="1fffffffb">
    <w:name w:val="Знак Знак Знак Знак Знак Знак Знак1"/>
    <w:basedOn w:val="af1"/>
    <w:rsid w:val="007818BF"/>
    <w:pPr>
      <w:spacing w:after="160" w:line="240" w:lineRule="exact"/>
      <w:jc w:val="both"/>
    </w:pPr>
    <w:rPr>
      <w:rFonts w:ascii="Verdana" w:eastAsia="Calibri" w:hAnsi="Verdana" w:cs="Verdana"/>
      <w:sz w:val="20"/>
      <w:szCs w:val="20"/>
      <w:lang w:val="en-US" w:eastAsia="en-US"/>
    </w:rPr>
  </w:style>
  <w:style w:type="paragraph" w:customStyle="1" w:styleId="362">
    <w:name w:val="Основной текст 36"/>
    <w:basedOn w:val="af1"/>
    <w:rsid w:val="007818BF"/>
    <w:pPr>
      <w:overflowPunct w:val="0"/>
      <w:autoSpaceDE w:val="0"/>
      <w:autoSpaceDN w:val="0"/>
      <w:adjustRightInd w:val="0"/>
      <w:spacing w:after="120"/>
      <w:jc w:val="both"/>
      <w:textAlignment w:val="baseline"/>
    </w:pPr>
    <w:rPr>
      <w:rFonts w:eastAsia="Calibri"/>
      <w:sz w:val="26"/>
      <w:szCs w:val="20"/>
    </w:rPr>
  </w:style>
  <w:style w:type="numbering" w:customStyle="1" w:styleId="18">
    <w:name w:val="ПЗ Приложения1"/>
    <w:rsid w:val="007818BF"/>
    <w:pPr>
      <w:numPr>
        <w:numId w:val="73"/>
      </w:numPr>
    </w:pPr>
  </w:style>
  <w:style w:type="paragraph" w:customStyle="1" w:styleId="21f2">
    <w:name w:val="Маркированный список 21"/>
    <w:basedOn w:val="af1"/>
    <w:rsid w:val="007818BF"/>
    <w:pPr>
      <w:widowControl w:val="0"/>
      <w:tabs>
        <w:tab w:val="left" w:pos="1418"/>
        <w:tab w:val="left" w:pos="7938"/>
      </w:tabs>
      <w:overflowPunct w:val="0"/>
      <w:autoSpaceDE w:val="0"/>
      <w:autoSpaceDN w:val="0"/>
      <w:adjustRightInd w:val="0"/>
      <w:spacing w:after="120"/>
      <w:ind w:left="1418" w:hanging="284"/>
      <w:jc w:val="both"/>
      <w:textAlignment w:val="baseline"/>
    </w:pPr>
    <w:rPr>
      <w:rFonts w:ascii="Arial" w:hAnsi="Arial" w:cs="Arial"/>
      <w:sz w:val="26"/>
    </w:rPr>
  </w:style>
  <w:style w:type="paragraph" w:customStyle="1" w:styleId="aa">
    <w:name w:val="Перечень в тексте"/>
    <w:basedOn w:val="af1"/>
    <w:rsid w:val="007818BF"/>
    <w:pPr>
      <w:widowControl w:val="0"/>
      <w:numPr>
        <w:numId w:val="86"/>
      </w:numPr>
      <w:tabs>
        <w:tab w:val="num" w:pos="851"/>
      </w:tabs>
      <w:spacing w:after="120" w:line="360" w:lineRule="auto"/>
      <w:ind w:left="851" w:hanging="284"/>
      <w:jc w:val="both"/>
    </w:pPr>
    <w:rPr>
      <w:sz w:val="26"/>
    </w:rPr>
  </w:style>
  <w:style w:type="numbering" w:customStyle="1" w:styleId="172">
    <w:name w:val="Стиль172"/>
    <w:rsid w:val="007818BF"/>
    <w:pPr>
      <w:numPr>
        <w:numId w:val="86"/>
      </w:numPr>
    </w:pPr>
  </w:style>
  <w:style w:type="numbering" w:customStyle="1" w:styleId="122">
    <w:name w:val="Приложение12"/>
    <w:rsid w:val="007818BF"/>
    <w:pPr>
      <w:numPr>
        <w:numId w:val="58"/>
      </w:numPr>
    </w:pPr>
  </w:style>
  <w:style w:type="paragraph" w:customStyle="1" w:styleId="affffffffffffffffffffffffffffffff">
    <w:name w:val="Интерактивный заголовок"/>
    <w:basedOn w:val="afff1"/>
    <w:next w:val="af1"/>
    <w:rsid w:val="007818BF"/>
    <w:pPr>
      <w:autoSpaceDE w:val="0"/>
      <w:autoSpaceDN w:val="0"/>
      <w:adjustRightInd w:val="0"/>
      <w:spacing w:after="120"/>
      <w:jc w:val="both"/>
    </w:pPr>
    <w:rPr>
      <w:rFonts w:ascii="Arial" w:hAnsi="Arial"/>
      <w:sz w:val="24"/>
      <w:u w:val="single"/>
    </w:rPr>
  </w:style>
  <w:style w:type="character" w:customStyle="1" w:styleId="600">
    <w:name w:val="Знак Знак60"/>
    <w:rsid w:val="007818BF"/>
    <w:rPr>
      <w:rFonts w:ascii="Tahoma" w:hAnsi="Tahoma" w:cs="Tahoma"/>
      <w:sz w:val="16"/>
      <w:szCs w:val="16"/>
      <w:lang w:val="ru-RU" w:eastAsia="ru-RU" w:bidi="ar-SA"/>
    </w:rPr>
  </w:style>
  <w:style w:type="character" w:customStyle="1" w:styleId="st">
    <w:name w:val="st"/>
    <w:basedOn w:val="af3"/>
    <w:rsid w:val="007818BF"/>
    <w:rPr>
      <w:b/>
      <w:kern w:val="28"/>
      <w:sz w:val="24"/>
      <w:szCs w:val="24"/>
      <w:lang w:val="en-US" w:eastAsia="en-US" w:bidi="ar-SA"/>
    </w:rPr>
  </w:style>
  <w:style w:type="numbering" w:customStyle="1" w:styleId="2fffff2">
    <w:name w:val="Нет списка2"/>
    <w:next w:val="af5"/>
    <w:semiHidden/>
    <w:rsid w:val="007818BF"/>
  </w:style>
  <w:style w:type="numbering" w:customStyle="1" w:styleId="40">
    <w:name w:val="ПЗ перечисление4"/>
    <w:rsid w:val="007818BF"/>
    <w:pPr>
      <w:numPr>
        <w:numId w:val="69"/>
      </w:numPr>
    </w:pPr>
  </w:style>
  <w:style w:type="numbering" w:customStyle="1" w:styleId="22">
    <w:name w:val="ПЗ Приложения2"/>
    <w:rsid w:val="007818BF"/>
    <w:pPr>
      <w:numPr>
        <w:numId w:val="62"/>
      </w:numPr>
    </w:pPr>
  </w:style>
  <w:style w:type="table" w:customStyle="1" w:styleId="2fffff3">
    <w:name w:val="Таблица широкая2"/>
    <w:basedOn w:val="af4"/>
    <w:rsid w:val="007818BF"/>
    <w:pPr>
      <w:jc w:val="center"/>
    </w:pPr>
    <w:rPr>
      <w:sz w:val="24"/>
    </w:rPr>
    <w:tblPr>
      <w:jc w:val="center"/>
      <w:tblBorders>
        <w:bottom w:val="single" w:sz="12" w:space="0" w:color="auto"/>
        <w:insideH w:val="single" w:sz="2" w:space="0" w:color="auto"/>
        <w:insideV w:val="single" w:sz="12" w:space="0" w:color="auto"/>
      </w:tblBorders>
      <w:tblCellMar>
        <w:top w:w="28" w:type="dxa"/>
        <w:left w:w="57" w:type="dxa"/>
        <w:bottom w:w="28" w:type="dxa"/>
        <w:right w:w="57" w:type="dxa"/>
      </w:tblCellMar>
    </w:tblPr>
    <w:trPr>
      <w:jc w:val="center"/>
    </w:trPr>
    <w:tblStylePr w:type="firstRow">
      <w:pPr>
        <w:jc w:val="center"/>
      </w:pPr>
      <w:rPr>
        <w:rFonts w:ascii="Times New Roman" w:hAnsi="Times New Roman"/>
        <w:b/>
        <w:sz w:val="24"/>
      </w:rPr>
      <w:tblPr/>
      <w:tcPr>
        <w:tcBorders>
          <w:top w:val="single" w:sz="12" w:space="0" w:color="auto"/>
          <w:bottom w:val="single" w:sz="12" w:space="0" w:color="auto"/>
        </w:tcBorders>
        <w:vAlign w:val="center"/>
      </w:tcPr>
    </w:tblStylePr>
    <w:tblStylePr w:type="firstCol">
      <w:pPr>
        <w:jc w:val="left"/>
      </w:pPr>
    </w:tblStylePr>
  </w:style>
  <w:style w:type="table" w:customStyle="1" w:styleId="11ff1">
    <w:name w:val="Таблица широкая11"/>
    <w:basedOn w:val="af4"/>
    <w:rsid w:val="007818BF"/>
    <w:pPr>
      <w:jc w:val="center"/>
    </w:pPr>
    <w:rPr>
      <w:sz w:val="24"/>
    </w:rPr>
    <w:tblPr>
      <w:jc w:val="center"/>
      <w:tblBorders>
        <w:bottom w:val="single" w:sz="12" w:space="0" w:color="auto"/>
        <w:insideH w:val="single" w:sz="2" w:space="0" w:color="auto"/>
        <w:insideV w:val="single" w:sz="12" w:space="0" w:color="auto"/>
      </w:tblBorders>
      <w:tblCellMar>
        <w:top w:w="28" w:type="dxa"/>
        <w:left w:w="57" w:type="dxa"/>
        <w:bottom w:w="28" w:type="dxa"/>
        <w:right w:w="57" w:type="dxa"/>
      </w:tblCellMar>
    </w:tblPr>
    <w:trPr>
      <w:jc w:val="center"/>
    </w:trPr>
    <w:tblStylePr w:type="firstRow">
      <w:pPr>
        <w:jc w:val="center"/>
      </w:pPr>
      <w:rPr>
        <w:rFonts w:ascii="Times New Roman" w:hAnsi="Times New Roman"/>
        <w:b/>
        <w:sz w:val="24"/>
      </w:rPr>
      <w:tblPr/>
      <w:tcPr>
        <w:tcBorders>
          <w:top w:val="single" w:sz="12" w:space="0" w:color="auto"/>
          <w:bottom w:val="single" w:sz="12" w:space="0" w:color="auto"/>
        </w:tcBorders>
        <w:vAlign w:val="center"/>
      </w:tcPr>
    </w:tblStylePr>
    <w:tblStylePr w:type="firstCol">
      <w:pPr>
        <w:jc w:val="left"/>
      </w:pPr>
    </w:tblStylePr>
  </w:style>
  <w:style w:type="numbering" w:customStyle="1" w:styleId="311">
    <w:name w:val="ПЗ31"/>
    <w:basedOn w:val="af5"/>
    <w:rsid w:val="007818BF"/>
    <w:pPr>
      <w:numPr>
        <w:numId w:val="64"/>
      </w:numPr>
    </w:pPr>
  </w:style>
  <w:style w:type="numbering" w:customStyle="1" w:styleId="317">
    <w:name w:val="ПЗ перечисление31"/>
    <w:rsid w:val="007818BF"/>
  </w:style>
  <w:style w:type="numbering" w:customStyle="1" w:styleId="611">
    <w:name w:val="Стиль61"/>
    <w:rsid w:val="007818BF"/>
    <w:pPr>
      <w:numPr>
        <w:numId w:val="67"/>
      </w:numPr>
    </w:pPr>
  </w:style>
  <w:style w:type="numbering" w:customStyle="1" w:styleId="19">
    <w:name w:val="Нумерация в ТЗ1"/>
    <w:rsid w:val="007818BF"/>
    <w:pPr>
      <w:numPr>
        <w:numId w:val="68"/>
      </w:numPr>
    </w:pPr>
  </w:style>
  <w:style w:type="table" w:customStyle="1" w:styleId="11ff2">
    <w:name w:val="Стиль таблицы11"/>
    <w:basedOn w:val="affffffffffffffffffff1"/>
    <w:rsid w:val="007818BF"/>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15">
    <w:name w:val="ПЗ перечисление11"/>
    <w:rsid w:val="007818BF"/>
    <w:pPr>
      <w:numPr>
        <w:numId w:val="70"/>
      </w:numPr>
    </w:pPr>
  </w:style>
  <w:style w:type="numbering" w:customStyle="1" w:styleId="21">
    <w:name w:val="ПЗ перечисление21"/>
    <w:rsid w:val="007818BF"/>
    <w:pPr>
      <w:numPr>
        <w:numId w:val="6"/>
      </w:numPr>
    </w:pPr>
  </w:style>
  <w:style w:type="numbering" w:customStyle="1" w:styleId="112">
    <w:name w:val="ПЗ Приложения11"/>
    <w:rsid w:val="007818BF"/>
    <w:pPr>
      <w:numPr>
        <w:numId w:val="63"/>
      </w:numPr>
    </w:pPr>
  </w:style>
  <w:style w:type="numbering" w:customStyle="1" w:styleId="1721">
    <w:name w:val="Стиль1721"/>
    <w:rsid w:val="007818BF"/>
    <w:pPr>
      <w:numPr>
        <w:numId w:val="71"/>
      </w:numPr>
    </w:pPr>
  </w:style>
  <w:style w:type="numbering" w:customStyle="1" w:styleId="121">
    <w:name w:val="Приложение121"/>
    <w:rsid w:val="007818BF"/>
    <w:pPr>
      <w:numPr>
        <w:numId w:val="72"/>
      </w:numPr>
    </w:pPr>
  </w:style>
  <w:style w:type="paragraph" w:customStyle="1" w:styleId="font13">
    <w:name w:val="font13"/>
    <w:basedOn w:val="af1"/>
    <w:rsid w:val="007818BF"/>
    <w:pPr>
      <w:spacing w:before="100" w:beforeAutospacing="1" w:after="100" w:afterAutospacing="1"/>
      <w:jc w:val="both"/>
    </w:pPr>
    <w:rPr>
      <w:rFonts w:ascii="Symbol" w:hAnsi="Symbol"/>
      <w:color w:val="000000"/>
      <w:sz w:val="20"/>
      <w:szCs w:val="20"/>
    </w:rPr>
  </w:style>
  <w:style w:type="paragraph" w:customStyle="1" w:styleId="font14">
    <w:name w:val="font14"/>
    <w:basedOn w:val="af1"/>
    <w:rsid w:val="007818BF"/>
    <w:pPr>
      <w:spacing w:before="100" w:beforeAutospacing="1" w:after="100" w:afterAutospacing="1"/>
      <w:jc w:val="both"/>
    </w:pPr>
    <w:rPr>
      <w:rFonts w:ascii="Calibri" w:hAnsi="Calibri"/>
      <w:color w:val="000000"/>
      <w:sz w:val="18"/>
      <w:szCs w:val="18"/>
    </w:rPr>
  </w:style>
  <w:style w:type="paragraph" w:customStyle="1" w:styleId="334">
    <w:name w:val="Заголовок 33"/>
    <w:basedOn w:val="af1"/>
    <w:next w:val="afffffffffffffffffffffffffff6"/>
    <w:rsid w:val="007818BF"/>
    <w:pPr>
      <w:keepNext/>
      <w:suppressAutoHyphens/>
      <w:spacing w:before="60" w:after="60"/>
      <w:ind w:left="113" w:right="113" w:firstLine="567"/>
      <w:outlineLvl w:val="2"/>
    </w:pPr>
    <w:rPr>
      <w:b/>
      <w:i/>
      <w:sz w:val="26"/>
    </w:rPr>
  </w:style>
  <w:style w:type="paragraph" w:customStyle="1" w:styleId="affffffffffffffffffffffffffffffff0">
    <w:name w:val="ВСТП Обычный"/>
    <w:basedOn w:val="af1"/>
    <w:rsid w:val="007818BF"/>
    <w:pPr>
      <w:spacing w:line="360" w:lineRule="auto"/>
      <w:ind w:firstLine="709"/>
      <w:jc w:val="both"/>
    </w:pPr>
    <w:rPr>
      <w:rFonts w:ascii="Arial" w:hAnsi="Arial"/>
    </w:rPr>
  </w:style>
  <w:style w:type="paragraph" w:customStyle="1" w:styleId="affffffffffffffffffffffffffffffff1">
    <w:name w:val="ВСТП ПРИЛОЖЕНИЕ"/>
    <w:basedOn w:val="7"/>
    <w:rsid w:val="007818BF"/>
    <w:pPr>
      <w:keepNext w:val="0"/>
      <w:keepLines w:val="0"/>
      <w:spacing w:before="0" w:after="60" w:line="360" w:lineRule="auto"/>
      <w:jc w:val="center"/>
    </w:pPr>
    <w:rPr>
      <w:rFonts w:ascii="Arial" w:hAnsi="Arial"/>
      <w:caps/>
      <w:kern w:val="0"/>
    </w:rPr>
  </w:style>
  <w:style w:type="paragraph" w:customStyle="1" w:styleId="affffffffffffffffffffffffffffffff2">
    <w:name w:val="ВСТП_Кызыл_Сплошной текст"/>
    <w:rsid w:val="007818BF"/>
    <w:pPr>
      <w:spacing w:line="360" w:lineRule="auto"/>
      <w:ind w:firstLine="680"/>
      <w:jc w:val="both"/>
    </w:pPr>
    <w:rPr>
      <w:rFonts w:eastAsia="Calibri"/>
      <w:sz w:val="24"/>
      <w:szCs w:val="24"/>
      <w:lang w:eastAsia="en-US"/>
    </w:rPr>
  </w:style>
  <w:style w:type="paragraph" w:customStyle="1" w:styleId="20">
    <w:name w:val="Стиль Заголовок 2 + По ширине"/>
    <w:basedOn w:val="26"/>
    <w:rsid w:val="007818BF"/>
    <w:pPr>
      <w:numPr>
        <w:numId w:val="87"/>
      </w:numPr>
      <w:suppressAutoHyphens w:val="0"/>
      <w:spacing w:before="240" w:line="360" w:lineRule="auto"/>
      <w:jc w:val="center"/>
    </w:pPr>
    <w:rPr>
      <w:rFonts w:cs="Times New Roman"/>
      <w:bCs/>
      <w:iCs/>
      <w:smallCaps/>
      <w:sz w:val="24"/>
      <w:szCs w:val="20"/>
    </w:rPr>
  </w:style>
  <w:style w:type="paragraph" w:customStyle="1" w:styleId="2fffff4">
    <w:name w:val="ВСТП Заголовок 2"/>
    <w:basedOn w:val="26"/>
    <w:uiPriority w:val="99"/>
    <w:rsid w:val="007818BF"/>
    <w:pPr>
      <w:keepLines/>
      <w:suppressAutoHyphens w:val="0"/>
      <w:spacing w:before="240" w:after="0" w:line="360" w:lineRule="auto"/>
      <w:ind w:firstLine="709"/>
    </w:pPr>
    <w:rPr>
      <w:rFonts w:ascii="Arial" w:hAnsi="Arial" w:cs="Times New Roman"/>
      <w:bCs/>
      <w:smallCaps/>
      <w:color w:val="000000"/>
      <w:sz w:val="24"/>
      <w:szCs w:val="26"/>
      <w:lang w:eastAsia="en-US"/>
    </w:rPr>
  </w:style>
  <w:style w:type="paragraph" w:customStyle="1" w:styleId="Twordaddfieldtext">
    <w:name w:val="Tword_add_field_text"/>
    <w:basedOn w:val="af1"/>
    <w:rsid w:val="006C4DAF"/>
    <w:pPr>
      <w:widowControl w:val="0"/>
      <w:adjustRightInd w:val="0"/>
      <w:jc w:val="center"/>
      <w:textAlignment w:val="baseline"/>
    </w:pPr>
    <w:rPr>
      <w:rFonts w:ascii="ISOCPEUR" w:hAnsi="ISOCPEUR" w:cs="Arial"/>
      <w:i/>
      <w:sz w:val="22"/>
      <w:szCs w:val="20"/>
    </w:rPr>
  </w:style>
  <w:style w:type="paragraph" w:customStyle="1" w:styleId="Twordaddfieldheads">
    <w:name w:val="Tword_add_field_heads"/>
    <w:basedOn w:val="af1"/>
    <w:rsid w:val="006C4DAF"/>
    <w:pPr>
      <w:widowControl w:val="0"/>
      <w:adjustRightInd w:val="0"/>
      <w:jc w:val="center"/>
      <w:textAlignment w:val="baseline"/>
    </w:pPr>
    <w:rPr>
      <w:rFonts w:ascii="ISOCPEUR" w:hAnsi="ISOCPEUR" w:cs="Arial"/>
      <w:i/>
      <w:sz w:val="22"/>
      <w:szCs w:val="20"/>
    </w:rPr>
  </w:style>
  <w:style w:type="paragraph" w:customStyle="1" w:styleId="Twordaddfielddate">
    <w:name w:val="Tword_add_field_date"/>
    <w:basedOn w:val="af1"/>
    <w:rsid w:val="006C4DAF"/>
    <w:pPr>
      <w:jc w:val="right"/>
    </w:pPr>
    <w:rPr>
      <w:rFonts w:ascii="ISOCPEUR" w:hAnsi="ISOCPEUR"/>
      <w:i/>
      <w:sz w:val="22"/>
    </w:rPr>
  </w:style>
  <w:style w:type="character" w:customStyle="1" w:styleId="FontStyle20">
    <w:name w:val="Font Style20"/>
    <w:uiPriority w:val="99"/>
    <w:rsid w:val="006C4DAF"/>
    <w:rPr>
      <w:rFonts w:ascii="Times New Roman" w:hAnsi="Times New Roman" w:cs="Times New Roman"/>
      <w:b/>
      <w:bCs/>
      <w:sz w:val="20"/>
      <w:szCs w:val="20"/>
    </w:rPr>
  </w:style>
  <w:style w:type="character" w:customStyle="1" w:styleId="9pt5">
    <w:name w:val="Основной текст + 9 pt5"/>
    <w:aliases w:val="Полужирный22,Курсив30"/>
    <w:basedOn w:val="afe"/>
    <w:rsid w:val="00EC4A27"/>
    <w:rPr>
      <w:rFonts w:ascii="Times New Roman" w:hAnsi="Times New Roman" w:cs="Times New Roman"/>
      <w:b/>
      <w:bCs/>
      <w:i/>
      <w:iCs/>
      <w:spacing w:val="0"/>
      <w:sz w:val="18"/>
      <w:szCs w:val="18"/>
      <w:lang w:bidi="ar-SA"/>
    </w:rPr>
  </w:style>
  <w:style w:type="paragraph" w:customStyle="1" w:styleId="2fffff5">
    <w:name w:val="Без интервала2"/>
    <w:link w:val="NoSpacingChar"/>
    <w:rsid w:val="00CC6879"/>
    <w:pPr>
      <w:ind w:firstLine="720"/>
      <w:jc w:val="both"/>
    </w:pPr>
    <w:rPr>
      <w:sz w:val="28"/>
      <w:szCs w:val="24"/>
    </w:rPr>
  </w:style>
  <w:style w:type="character" w:customStyle="1" w:styleId="NoSpacingChar">
    <w:name w:val="No Spacing Char"/>
    <w:link w:val="2fffff5"/>
    <w:rsid w:val="00CC6879"/>
    <w:rPr>
      <w:sz w:val="28"/>
      <w:szCs w:val="24"/>
    </w:rPr>
  </w:style>
  <w:style w:type="paragraph" w:customStyle="1" w:styleId="11ff3">
    <w:name w:val="Основной текст с отступом11"/>
    <w:basedOn w:val="af1"/>
    <w:rsid w:val="00CC6879"/>
    <w:pPr>
      <w:spacing w:after="120"/>
      <w:ind w:left="283"/>
    </w:pPr>
    <w:rPr>
      <w:rFonts w:eastAsia="MS Mincho"/>
      <w:sz w:val="20"/>
    </w:rPr>
  </w:style>
  <w:style w:type="paragraph" w:customStyle="1" w:styleId="21f3">
    <w:name w:val="Абзац списка21"/>
    <w:basedOn w:val="af1"/>
    <w:rsid w:val="00CC6879"/>
    <w:pPr>
      <w:spacing w:after="200" w:line="276" w:lineRule="auto"/>
      <w:ind w:left="720"/>
    </w:pPr>
    <w:rPr>
      <w:rFonts w:ascii="Calibri" w:hAnsi="Calibri"/>
      <w:sz w:val="22"/>
      <w:szCs w:val="22"/>
      <w:lang w:eastAsia="en-US"/>
    </w:rPr>
  </w:style>
  <w:style w:type="paragraph" w:customStyle="1" w:styleId="xl205">
    <w:name w:val="xl205"/>
    <w:basedOn w:val="af1"/>
    <w:rsid w:val="00CC6879"/>
    <w:pPr>
      <w:pBdr>
        <w:top w:val="single" w:sz="8" w:space="0" w:color="auto"/>
        <w:left w:val="single" w:sz="4" w:space="0" w:color="auto"/>
        <w:bottom w:val="single" w:sz="8" w:space="0" w:color="auto"/>
        <w:right w:val="single" w:sz="4" w:space="0" w:color="auto"/>
      </w:pBdr>
      <w:shd w:val="clear" w:color="000000" w:fill="B7DEE8"/>
      <w:spacing w:before="100" w:beforeAutospacing="1" w:after="100" w:afterAutospacing="1"/>
      <w:jc w:val="center"/>
      <w:textAlignment w:val="center"/>
    </w:pPr>
  </w:style>
  <w:style w:type="paragraph" w:customStyle="1" w:styleId="xl206">
    <w:name w:val="xl206"/>
    <w:basedOn w:val="af1"/>
    <w:rsid w:val="00CC6879"/>
    <w:pPr>
      <w:pBdr>
        <w:left w:val="single" w:sz="4" w:space="0" w:color="auto"/>
        <w:right w:val="single" w:sz="4" w:space="0" w:color="auto"/>
      </w:pBdr>
      <w:shd w:val="clear" w:color="000000" w:fill="B7DEE8"/>
      <w:spacing w:before="100" w:beforeAutospacing="1" w:after="100" w:afterAutospacing="1"/>
      <w:textAlignment w:val="center"/>
    </w:pPr>
  </w:style>
  <w:style w:type="paragraph" w:customStyle="1" w:styleId="xl207">
    <w:name w:val="xl207"/>
    <w:basedOn w:val="af1"/>
    <w:rsid w:val="00CC6879"/>
    <w:pPr>
      <w:pBdr>
        <w:left w:val="single" w:sz="4" w:space="0" w:color="auto"/>
        <w:right w:val="single" w:sz="4" w:space="0" w:color="auto"/>
      </w:pBdr>
      <w:shd w:val="clear" w:color="000000" w:fill="B7DEE8"/>
      <w:spacing w:before="100" w:beforeAutospacing="1" w:after="100" w:afterAutospacing="1"/>
      <w:textAlignment w:val="center"/>
    </w:pPr>
  </w:style>
  <w:style w:type="paragraph" w:customStyle="1" w:styleId="xl208">
    <w:name w:val="xl208"/>
    <w:basedOn w:val="af1"/>
    <w:rsid w:val="00CC6879"/>
    <w:pPr>
      <w:pBdr>
        <w:left w:val="single" w:sz="4" w:space="0" w:color="auto"/>
        <w:bottom w:val="single" w:sz="4" w:space="0" w:color="auto"/>
        <w:right w:val="single" w:sz="4" w:space="0" w:color="auto"/>
      </w:pBdr>
      <w:shd w:val="clear" w:color="000000" w:fill="B7DEE8"/>
      <w:spacing w:before="100" w:beforeAutospacing="1" w:after="100" w:afterAutospacing="1"/>
      <w:textAlignment w:val="center"/>
    </w:pPr>
  </w:style>
  <w:style w:type="paragraph" w:customStyle="1" w:styleId="xl209">
    <w:name w:val="xl209"/>
    <w:basedOn w:val="af1"/>
    <w:rsid w:val="00CC6879"/>
    <w:pPr>
      <w:pBdr>
        <w:left w:val="single" w:sz="4" w:space="0" w:color="auto"/>
        <w:bottom w:val="single" w:sz="4" w:space="0" w:color="auto"/>
        <w:right w:val="single" w:sz="4" w:space="0" w:color="auto"/>
      </w:pBdr>
      <w:shd w:val="clear" w:color="000000" w:fill="B7DEE8"/>
      <w:spacing w:before="100" w:beforeAutospacing="1" w:after="100" w:afterAutospacing="1"/>
      <w:textAlignment w:val="center"/>
    </w:pPr>
  </w:style>
  <w:style w:type="paragraph" w:customStyle="1" w:styleId="xl210">
    <w:name w:val="xl210"/>
    <w:basedOn w:val="af1"/>
    <w:rsid w:val="00CC6879"/>
    <w:pPr>
      <w:pBdr>
        <w:left w:val="single" w:sz="4" w:space="0" w:color="auto"/>
        <w:bottom w:val="single" w:sz="8" w:space="0" w:color="auto"/>
        <w:right w:val="single" w:sz="4" w:space="0" w:color="auto"/>
      </w:pBdr>
      <w:shd w:val="clear" w:color="000000" w:fill="B7DEE8"/>
      <w:spacing w:before="100" w:beforeAutospacing="1" w:after="100" w:afterAutospacing="1"/>
      <w:textAlignment w:val="center"/>
    </w:pPr>
  </w:style>
  <w:style w:type="paragraph" w:customStyle="1" w:styleId="xl211">
    <w:name w:val="xl211"/>
    <w:basedOn w:val="af1"/>
    <w:rsid w:val="00CC6879"/>
    <w:pPr>
      <w:pBdr>
        <w:top w:val="single" w:sz="8" w:space="0" w:color="auto"/>
        <w:left w:val="single" w:sz="4" w:space="0" w:color="auto"/>
        <w:right w:val="single" w:sz="4" w:space="0" w:color="auto"/>
      </w:pBdr>
      <w:shd w:val="clear" w:color="000000" w:fill="B7DEE8"/>
      <w:spacing w:before="100" w:beforeAutospacing="1" w:after="100" w:afterAutospacing="1"/>
      <w:jc w:val="center"/>
      <w:textAlignment w:val="center"/>
    </w:pPr>
  </w:style>
  <w:style w:type="paragraph" w:customStyle="1" w:styleId="xl212">
    <w:name w:val="xl212"/>
    <w:basedOn w:val="af1"/>
    <w:rsid w:val="00CC6879"/>
    <w:pPr>
      <w:pBdr>
        <w:left w:val="single" w:sz="4" w:space="0" w:color="auto"/>
        <w:bottom w:val="single" w:sz="8" w:space="0" w:color="auto"/>
        <w:right w:val="single" w:sz="4" w:space="0" w:color="auto"/>
      </w:pBdr>
      <w:shd w:val="clear" w:color="000000" w:fill="B7DEE8"/>
      <w:spacing w:before="100" w:beforeAutospacing="1" w:after="100" w:afterAutospacing="1"/>
      <w:textAlignment w:val="center"/>
    </w:pPr>
  </w:style>
  <w:style w:type="paragraph" w:customStyle="1" w:styleId="xl213">
    <w:name w:val="xl213"/>
    <w:basedOn w:val="af1"/>
    <w:rsid w:val="00CC6879"/>
    <w:pPr>
      <w:pBdr>
        <w:top w:val="single" w:sz="8" w:space="0" w:color="auto"/>
        <w:left w:val="single" w:sz="4" w:space="0" w:color="auto"/>
        <w:right w:val="single" w:sz="4" w:space="0" w:color="auto"/>
      </w:pBdr>
      <w:shd w:val="clear" w:color="000000" w:fill="B7DEE8"/>
      <w:spacing w:before="100" w:beforeAutospacing="1" w:after="100" w:afterAutospacing="1"/>
      <w:jc w:val="center"/>
      <w:textAlignment w:val="center"/>
    </w:pPr>
  </w:style>
  <w:style w:type="paragraph" w:customStyle="1" w:styleId="xl214">
    <w:name w:val="xl214"/>
    <w:basedOn w:val="af1"/>
    <w:rsid w:val="00CC6879"/>
    <w:pPr>
      <w:pBdr>
        <w:top w:val="single" w:sz="8"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0"/>
      <w:szCs w:val="20"/>
    </w:rPr>
  </w:style>
  <w:style w:type="paragraph" w:customStyle="1" w:styleId="xl215">
    <w:name w:val="xl215"/>
    <w:basedOn w:val="af1"/>
    <w:rsid w:val="00CC6879"/>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0"/>
      <w:szCs w:val="20"/>
    </w:rPr>
  </w:style>
  <w:style w:type="paragraph" w:customStyle="1" w:styleId="xl216">
    <w:name w:val="xl216"/>
    <w:basedOn w:val="af1"/>
    <w:rsid w:val="00CC6879"/>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rPr>
      <w:sz w:val="20"/>
      <w:szCs w:val="20"/>
    </w:rPr>
  </w:style>
  <w:style w:type="paragraph" w:customStyle="1" w:styleId="xl217">
    <w:name w:val="xl217"/>
    <w:basedOn w:val="af1"/>
    <w:rsid w:val="00CC6879"/>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218">
    <w:name w:val="xl218"/>
    <w:basedOn w:val="af1"/>
    <w:rsid w:val="00CC6879"/>
    <w:pPr>
      <w:pBdr>
        <w:left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219">
    <w:name w:val="xl219"/>
    <w:basedOn w:val="af1"/>
    <w:rsid w:val="00CC6879"/>
    <w:pPr>
      <w:pBdr>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220">
    <w:name w:val="xl220"/>
    <w:basedOn w:val="af1"/>
    <w:rsid w:val="00CC6879"/>
    <w:pPr>
      <w:pBdr>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0"/>
      <w:szCs w:val="20"/>
    </w:rPr>
  </w:style>
  <w:style w:type="paragraph" w:customStyle="1" w:styleId="xl221">
    <w:name w:val="xl221"/>
    <w:basedOn w:val="af1"/>
    <w:rsid w:val="00CC6879"/>
    <w:pPr>
      <w:pBdr>
        <w:left w:val="single" w:sz="4" w:space="0" w:color="auto"/>
        <w:right w:val="single" w:sz="4" w:space="0" w:color="auto"/>
      </w:pBdr>
      <w:shd w:val="clear" w:color="000000" w:fill="C4D79B"/>
      <w:spacing w:before="100" w:beforeAutospacing="1" w:after="100" w:afterAutospacing="1"/>
      <w:jc w:val="center"/>
      <w:textAlignment w:val="center"/>
    </w:pPr>
    <w:rPr>
      <w:sz w:val="20"/>
      <w:szCs w:val="20"/>
    </w:rPr>
  </w:style>
  <w:style w:type="paragraph" w:customStyle="1" w:styleId="xl222">
    <w:name w:val="xl222"/>
    <w:basedOn w:val="af1"/>
    <w:rsid w:val="00CC6879"/>
    <w:pPr>
      <w:pBdr>
        <w:top w:val="single" w:sz="4" w:space="0" w:color="auto"/>
        <w:left w:val="single" w:sz="4" w:space="0" w:color="auto"/>
        <w:right w:val="single" w:sz="4" w:space="0" w:color="auto"/>
      </w:pBdr>
      <w:shd w:val="clear" w:color="000000" w:fill="C4D79B"/>
      <w:spacing w:before="100" w:beforeAutospacing="1" w:after="100" w:afterAutospacing="1"/>
      <w:textAlignment w:val="center"/>
    </w:pPr>
    <w:rPr>
      <w:sz w:val="20"/>
      <w:szCs w:val="20"/>
    </w:rPr>
  </w:style>
  <w:style w:type="paragraph" w:customStyle="1" w:styleId="xl223">
    <w:name w:val="xl223"/>
    <w:basedOn w:val="af1"/>
    <w:rsid w:val="00CC6879"/>
    <w:pPr>
      <w:pBdr>
        <w:top w:val="single" w:sz="4" w:space="0" w:color="auto"/>
        <w:left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224">
    <w:name w:val="xl224"/>
    <w:basedOn w:val="af1"/>
    <w:rsid w:val="00CC6879"/>
    <w:pPr>
      <w:pBdr>
        <w:top w:val="single" w:sz="4" w:space="0" w:color="auto"/>
        <w:left w:val="single" w:sz="4" w:space="0" w:color="auto"/>
        <w:right w:val="single" w:sz="4" w:space="0" w:color="auto"/>
      </w:pBdr>
      <w:shd w:val="clear" w:color="000000" w:fill="C4D79B"/>
      <w:spacing w:before="100" w:beforeAutospacing="1" w:after="100" w:afterAutospacing="1"/>
      <w:jc w:val="center"/>
      <w:textAlignment w:val="top"/>
    </w:pPr>
    <w:rPr>
      <w:sz w:val="20"/>
      <w:szCs w:val="20"/>
    </w:rPr>
  </w:style>
  <w:style w:type="paragraph" w:customStyle="1" w:styleId="xl225">
    <w:name w:val="xl225"/>
    <w:basedOn w:val="af1"/>
    <w:rsid w:val="00CC6879"/>
    <w:pPr>
      <w:pBdr>
        <w:left w:val="single" w:sz="4" w:space="0" w:color="auto"/>
        <w:bottom w:val="single" w:sz="8" w:space="0" w:color="auto"/>
        <w:right w:val="single" w:sz="4" w:space="0" w:color="auto"/>
      </w:pBdr>
      <w:shd w:val="clear" w:color="000000" w:fill="C4D79B"/>
      <w:spacing w:before="100" w:beforeAutospacing="1" w:after="100" w:afterAutospacing="1"/>
      <w:jc w:val="center"/>
      <w:textAlignment w:val="center"/>
    </w:pPr>
  </w:style>
  <w:style w:type="paragraph" w:customStyle="1" w:styleId="xl226">
    <w:name w:val="xl226"/>
    <w:basedOn w:val="af1"/>
    <w:rsid w:val="00CC6879"/>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227">
    <w:name w:val="xl227"/>
    <w:basedOn w:val="af1"/>
    <w:rsid w:val="00CC6879"/>
    <w:pPr>
      <w:pBdr>
        <w:top w:val="single" w:sz="4" w:space="0" w:color="auto"/>
        <w:left w:val="single" w:sz="4" w:space="0" w:color="auto"/>
        <w:bottom w:val="single" w:sz="8" w:space="0" w:color="auto"/>
        <w:right w:val="single" w:sz="4" w:space="0" w:color="auto"/>
      </w:pBdr>
      <w:shd w:val="clear" w:color="000000" w:fill="C4D79B"/>
      <w:spacing w:before="100" w:beforeAutospacing="1" w:after="100" w:afterAutospacing="1"/>
      <w:jc w:val="center"/>
      <w:textAlignment w:val="center"/>
    </w:pPr>
  </w:style>
  <w:style w:type="paragraph" w:customStyle="1" w:styleId="xl228">
    <w:name w:val="xl228"/>
    <w:basedOn w:val="af1"/>
    <w:rsid w:val="00CC6879"/>
    <w:pPr>
      <w:pBdr>
        <w:top w:val="single" w:sz="4" w:space="0" w:color="auto"/>
        <w:left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229">
    <w:name w:val="xl229"/>
    <w:basedOn w:val="af1"/>
    <w:rsid w:val="00CC6879"/>
    <w:pPr>
      <w:pBdr>
        <w:top w:val="single" w:sz="8"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top"/>
    </w:pPr>
    <w:rPr>
      <w:sz w:val="20"/>
      <w:szCs w:val="20"/>
    </w:rPr>
  </w:style>
  <w:style w:type="paragraph" w:customStyle="1" w:styleId="xl230">
    <w:name w:val="xl230"/>
    <w:basedOn w:val="af1"/>
    <w:rsid w:val="00CC6879"/>
    <w:pPr>
      <w:pBdr>
        <w:left w:val="single" w:sz="4" w:space="0" w:color="auto"/>
        <w:right w:val="single" w:sz="4" w:space="0" w:color="auto"/>
      </w:pBdr>
      <w:shd w:val="clear" w:color="000000" w:fill="C4D79B"/>
      <w:spacing w:before="100" w:beforeAutospacing="1" w:after="100" w:afterAutospacing="1"/>
      <w:jc w:val="center"/>
      <w:textAlignment w:val="top"/>
    </w:pPr>
    <w:rPr>
      <w:sz w:val="20"/>
      <w:szCs w:val="20"/>
    </w:rPr>
  </w:style>
  <w:style w:type="paragraph" w:customStyle="1" w:styleId="xl231">
    <w:name w:val="xl231"/>
    <w:basedOn w:val="af1"/>
    <w:rsid w:val="00CC6879"/>
    <w:pPr>
      <w:pBdr>
        <w:top w:val="single" w:sz="4" w:space="0" w:color="auto"/>
        <w:left w:val="single" w:sz="4" w:space="0" w:color="auto"/>
        <w:bottom w:val="single" w:sz="8" w:space="0" w:color="auto"/>
        <w:right w:val="single" w:sz="4" w:space="0" w:color="auto"/>
      </w:pBdr>
      <w:shd w:val="clear" w:color="000000" w:fill="C4D79B"/>
      <w:spacing w:before="100" w:beforeAutospacing="1" w:after="100" w:afterAutospacing="1"/>
    </w:pPr>
  </w:style>
  <w:style w:type="paragraph" w:customStyle="1" w:styleId="xl232">
    <w:name w:val="xl232"/>
    <w:basedOn w:val="af1"/>
    <w:rsid w:val="00CC6879"/>
    <w:pPr>
      <w:pBdr>
        <w:top w:val="single" w:sz="8"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233">
    <w:name w:val="xl233"/>
    <w:basedOn w:val="af1"/>
    <w:rsid w:val="00CC6879"/>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234">
    <w:name w:val="xl234"/>
    <w:basedOn w:val="af1"/>
    <w:rsid w:val="00CC6879"/>
    <w:pPr>
      <w:pBdr>
        <w:top w:val="single" w:sz="4" w:space="0" w:color="auto"/>
        <w:left w:val="single" w:sz="4" w:space="0" w:color="auto"/>
        <w:bottom w:val="single" w:sz="8" w:space="0" w:color="auto"/>
        <w:right w:val="single" w:sz="4" w:space="0" w:color="auto"/>
      </w:pBdr>
      <w:shd w:val="clear" w:color="000000" w:fill="C4D79B"/>
      <w:spacing w:before="100" w:beforeAutospacing="1" w:after="100" w:afterAutospacing="1"/>
      <w:jc w:val="center"/>
      <w:textAlignment w:val="center"/>
    </w:pPr>
  </w:style>
  <w:style w:type="paragraph" w:customStyle="1" w:styleId="xl235">
    <w:name w:val="xl235"/>
    <w:basedOn w:val="af1"/>
    <w:rsid w:val="00CC6879"/>
    <w:pPr>
      <w:pBdr>
        <w:top w:val="single" w:sz="8" w:space="0" w:color="auto"/>
        <w:left w:val="single" w:sz="4" w:space="0" w:color="auto"/>
        <w:bottom w:val="single" w:sz="8" w:space="0" w:color="auto"/>
        <w:right w:val="single" w:sz="4" w:space="0" w:color="auto"/>
      </w:pBdr>
      <w:shd w:val="clear" w:color="000000" w:fill="C4D79B"/>
      <w:spacing w:before="100" w:beforeAutospacing="1" w:after="100" w:afterAutospacing="1"/>
      <w:jc w:val="center"/>
      <w:textAlignment w:val="top"/>
    </w:pPr>
    <w:rPr>
      <w:sz w:val="20"/>
      <w:szCs w:val="20"/>
    </w:rPr>
  </w:style>
  <w:style w:type="paragraph" w:customStyle="1" w:styleId="xl236">
    <w:name w:val="xl236"/>
    <w:basedOn w:val="af1"/>
    <w:rsid w:val="00CC6879"/>
    <w:pPr>
      <w:pBdr>
        <w:top w:val="single" w:sz="4" w:space="0" w:color="auto"/>
        <w:left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237">
    <w:name w:val="xl237"/>
    <w:basedOn w:val="af1"/>
    <w:rsid w:val="00CC6879"/>
    <w:pPr>
      <w:pBdr>
        <w:top w:val="single" w:sz="8" w:space="0" w:color="auto"/>
        <w:left w:val="single" w:sz="4" w:space="0" w:color="auto"/>
        <w:right w:val="single" w:sz="4" w:space="0" w:color="auto"/>
      </w:pBdr>
      <w:shd w:val="clear" w:color="000000" w:fill="C4D79B"/>
      <w:spacing w:before="100" w:beforeAutospacing="1" w:after="100" w:afterAutospacing="1"/>
      <w:jc w:val="center"/>
      <w:textAlignment w:val="top"/>
    </w:pPr>
    <w:rPr>
      <w:sz w:val="20"/>
      <w:szCs w:val="20"/>
    </w:rPr>
  </w:style>
  <w:style w:type="paragraph" w:customStyle="1" w:styleId="xl238">
    <w:name w:val="xl238"/>
    <w:basedOn w:val="af1"/>
    <w:rsid w:val="00CC6879"/>
    <w:pPr>
      <w:pBdr>
        <w:top w:val="single" w:sz="8" w:space="0" w:color="auto"/>
        <w:left w:val="single" w:sz="4" w:space="0" w:color="auto"/>
        <w:right w:val="single" w:sz="4" w:space="0" w:color="auto"/>
      </w:pBdr>
      <w:shd w:val="clear" w:color="000000" w:fill="C4D79B"/>
      <w:spacing w:before="100" w:beforeAutospacing="1" w:after="100" w:afterAutospacing="1"/>
      <w:textAlignment w:val="center"/>
    </w:pPr>
    <w:rPr>
      <w:sz w:val="20"/>
      <w:szCs w:val="20"/>
    </w:rPr>
  </w:style>
  <w:style w:type="paragraph" w:customStyle="1" w:styleId="xl239">
    <w:name w:val="xl239"/>
    <w:basedOn w:val="af1"/>
    <w:rsid w:val="00CC6879"/>
    <w:pPr>
      <w:pBdr>
        <w:top w:val="single" w:sz="8" w:space="0" w:color="auto"/>
        <w:left w:val="single" w:sz="4" w:space="0" w:color="auto"/>
        <w:bottom w:val="single" w:sz="8" w:space="0" w:color="auto"/>
        <w:right w:val="single" w:sz="4" w:space="0" w:color="auto"/>
      </w:pBdr>
      <w:shd w:val="clear" w:color="000000" w:fill="C4D79B"/>
      <w:spacing w:before="100" w:beforeAutospacing="1" w:after="100" w:afterAutospacing="1"/>
      <w:textAlignment w:val="center"/>
    </w:pPr>
    <w:rPr>
      <w:sz w:val="20"/>
      <w:szCs w:val="20"/>
    </w:rPr>
  </w:style>
  <w:style w:type="paragraph" w:customStyle="1" w:styleId="xl240">
    <w:name w:val="xl240"/>
    <w:basedOn w:val="af1"/>
    <w:rsid w:val="00CC6879"/>
    <w:pPr>
      <w:pBdr>
        <w:top w:val="single" w:sz="8" w:space="0" w:color="auto"/>
        <w:left w:val="single" w:sz="4" w:space="0" w:color="auto"/>
        <w:bottom w:val="single" w:sz="8" w:space="0" w:color="auto"/>
        <w:right w:val="single" w:sz="4" w:space="0" w:color="auto"/>
      </w:pBdr>
      <w:shd w:val="clear" w:color="000000" w:fill="C4D79B"/>
      <w:spacing w:before="100" w:beforeAutospacing="1" w:after="100" w:afterAutospacing="1"/>
      <w:jc w:val="center"/>
      <w:textAlignment w:val="center"/>
    </w:pPr>
  </w:style>
  <w:style w:type="paragraph" w:customStyle="1" w:styleId="xl241">
    <w:name w:val="xl241"/>
    <w:basedOn w:val="af1"/>
    <w:rsid w:val="00CC6879"/>
    <w:pPr>
      <w:pBdr>
        <w:left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242">
    <w:name w:val="xl242"/>
    <w:basedOn w:val="af1"/>
    <w:rsid w:val="00CC6879"/>
    <w:pPr>
      <w:pBdr>
        <w:top w:val="single" w:sz="8" w:space="0" w:color="auto"/>
        <w:left w:val="single" w:sz="4" w:space="0" w:color="auto"/>
        <w:bottom w:val="single" w:sz="8" w:space="0" w:color="auto"/>
        <w:right w:val="single" w:sz="4" w:space="0" w:color="auto"/>
      </w:pBdr>
      <w:shd w:val="clear" w:color="000000" w:fill="C4D79B"/>
      <w:spacing w:before="100" w:beforeAutospacing="1" w:after="100" w:afterAutospacing="1"/>
      <w:jc w:val="center"/>
      <w:textAlignment w:val="center"/>
    </w:pPr>
  </w:style>
  <w:style w:type="paragraph" w:customStyle="1" w:styleId="xl243">
    <w:name w:val="xl243"/>
    <w:basedOn w:val="af1"/>
    <w:rsid w:val="00CC6879"/>
    <w:pPr>
      <w:pBdr>
        <w:top w:val="single" w:sz="8"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sz w:val="20"/>
      <w:szCs w:val="20"/>
    </w:rPr>
  </w:style>
  <w:style w:type="paragraph" w:customStyle="1" w:styleId="xl244">
    <w:name w:val="xl244"/>
    <w:basedOn w:val="af1"/>
    <w:rsid w:val="00CC6879"/>
    <w:pPr>
      <w:pBdr>
        <w:top w:val="single" w:sz="8" w:space="0" w:color="auto"/>
        <w:left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245">
    <w:name w:val="xl245"/>
    <w:basedOn w:val="af1"/>
    <w:rsid w:val="00CC6879"/>
    <w:pPr>
      <w:pBdr>
        <w:top w:val="single" w:sz="8" w:space="0" w:color="auto"/>
        <w:left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246">
    <w:name w:val="xl246"/>
    <w:basedOn w:val="af1"/>
    <w:rsid w:val="00CC6879"/>
    <w:pPr>
      <w:pBdr>
        <w:top w:val="single" w:sz="8" w:space="0" w:color="auto"/>
        <w:left w:val="single" w:sz="4" w:space="0" w:color="auto"/>
        <w:bottom w:val="single" w:sz="4" w:space="0" w:color="auto"/>
        <w:right w:val="single" w:sz="4" w:space="0" w:color="auto"/>
      </w:pBdr>
      <w:shd w:val="clear" w:color="000000" w:fill="DA9694"/>
      <w:spacing w:before="100" w:beforeAutospacing="1" w:after="100" w:afterAutospacing="1"/>
      <w:textAlignment w:val="center"/>
    </w:pPr>
    <w:rPr>
      <w:sz w:val="20"/>
      <w:szCs w:val="20"/>
    </w:rPr>
  </w:style>
  <w:style w:type="paragraph" w:customStyle="1" w:styleId="xl247">
    <w:name w:val="xl247"/>
    <w:basedOn w:val="af1"/>
    <w:rsid w:val="00CC6879"/>
    <w:pPr>
      <w:pBdr>
        <w:top w:val="single" w:sz="8" w:space="0" w:color="auto"/>
        <w:left w:val="single" w:sz="4" w:space="0" w:color="auto"/>
        <w:bottom w:val="single" w:sz="8" w:space="0" w:color="auto"/>
        <w:right w:val="single" w:sz="4" w:space="0" w:color="auto"/>
      </w:pBdr>
      <w:shd w:val="clear" w:color="000000" w:fill="DA9694"/>
      <w:spacing w:before="100" w:beforeAutospacing="1" w:after="100" w:afterAutospacing="1"/>
      <w:jc w:val="center"/>
      <w:textAlignment w:val="center"/>
    </w:pPr>
  </w:style>
  <w:style w:type="paragraph" w:customStyle="1" w:styleId="xl248">
    <w:name w:val="xl248"/>
    <w:basedOn w:val="af1"/>
    <w:rsid w:val="00CC6879"/>
    <w:pPr>
      <w:pBdr>
        <w:top w:val="single" w:sz="8" w:space="0" w:color="auto"/>
        <w:left w:val="single" w:sz="4" w:space="0" w:color="auto"/>
        <w:bottom w:val="single" w:sz="8" w:space="0" w:color="auto"/>
        <w:right w:val="single" w:sz="4" w:space="0" w:color="auto"/>
      </w:pBdr>
      <w:shd w:val="clear" w:color="000000" w:fill="DA9694"/>
      <w:spacing w:before="100" w:beforeAutospacing="1" w:after="100" w:afterAutospacing="1"/>
      <w:jc w:val="center"/>
      <w:textAlignment w:val="center"/>
    </w:pPr>
  </w:style>
  <w:style w:type="paragraph" w:customStyle="1" w:styleId="xl249">
    <w:name w:val="xl249"/>
    <w:basedOn w:val="af1"/>
    <w:rsid w:val="00CC6879"/>
    <w:pPr>
      <w:pBdr>
        <w:top w:val="single" w:sz="8"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sz w:val="20"/>
      <w:szCs w:val="20"/>
    </w:rPr>
  </w:style>
  <w:style w:type="paragraph" w:customStyle="1" w:styleId="xl250">
    <w:name w:val="xl250"/>
    <w:basedOn w:val="af1"/>
    <w:rsid w:val="00CC68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251">
    <w:name w:val="xl251"/>
    <w:basedOn w:val="af1"/>
    <w:rsid w:val="00CC6879"/>
    <w:pPr>
      <w:pBdr>
        <w:top w:val="single" w:sz="8" w:space="0" w:color="auto"/>
        <w:left w:val="single" w:sz="8" w:space="0" w:color="auto"/>
        <w:right w:val="single" w:sz="4" w:space="0" w:color="auto"/>
      </w:pBdr>
      <w:spacing w:before="100" w:beforeAutospacing="1" w:after="100" w:afterAutospacing="1"/>
      <w:jc w:val="center"/>
      <w:textAlignment w:val="center"/>
    </w:pPr>
  </w:style>
  <w:style w:type="paragraph" w:customStyle="1" w:styleId="xl252">
    <w:name w:val="xl252"/>
    <w:basedOn w:val="af1"/>
    <w:rsid w:val="00CC6879"/>
    <w:pPr>
      <w:pBdr>
        <w:left w:val="single" w:sz="8" w:space="0" w:color="auto"/>
        <w:right w:val="single" w:sz="4" w:space="0" w:color="auto"/>
      </w:pBdr>
      <w:spacing w:before="100" w:beforeAutospacing="1" w:after="100" w:afterAutospacing="1"/>
      <w:jc w:val="center"/>
      <w:textAlignment w:val="center"/>
    </w:pPr>
  </w:style>
  <w:style w:type="paragraph" w:customStyle="1" w:styleId="xl253">
    <w:name w:val="xl253"/>
    <w:basedOn w:val="af1"/>
    <w:rsid w:val="00CC6879"/>
    <w:pPr>
      <w:pBdr>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54">
    <w:name w:val="xl254"/>
    <w:basedOn w:val="af1"/>
    <w:rsid w:val="00CC6879"/>
    <w:pPr>
      <w:pBdr>
        <w:left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255">
    <w:name w:val="xl255"/>
    <w:basedOn w:val="af1"/>
    <w:rsid w:val="00CC6879"/>
    <w:pPr>
      <w:pBdr>
        <w:left w:val="single" w:sz="4" w:space="0" w:color="auto"/>
        <w:bottom w:val="single" w:sz="8" w:space="0" w:color="auto"/>
      </w:pBdr>
      <w:spacing w:before="100" w:beforeAutospacing="1" w:after="100" w:afterAutospacing="1"/>
      <w:jc w:val="center"/>
      <w:textAlignment w:val="top"/>
    </w:pPr>
    <w:rPr>
      <w:sz w:val="20"/>
      <w:szCs w:val="20"/>
    </w:rPr>
  </w:style>
  <w:style w:type="paragraph" w:customStyle="1" w:styleId="xl256">
    <w:name w:val="xl256"/>
    <w:basedOn w:val="af1"/>
    <w:rsid w:val="00CC6879"/>
    <w:pPr>
      <w:pBdr>
        <w:top w:val="single" w:sz="8" w:space="0" w:color="auto"/>
        <w:left w:val="single" w:sz="4" w:space="0" w:color="auto"/>
        <w:right w:val="single" w:sz="8" w:space="0" w:color="auto"/>
      </w:pBdr>
      <w:spacing w:before="100" w:beforeAutospacing="1" w:after="100" w:afterAutospacing="1"/>
      <w:jc w:val="center"/>
      <w:textAlignment w:val="center"/>
    </w:pPr>
  </w:style>
  <w:style w:type="paragraph" w:customStyle="1" w:styleId="xl257">
    <w:name w:val="xl257"/>
    <w:basedOn w:val="af1"/>
    <w:rsid w:val="00CC6879"/>
    <w:pPr>
      <w:pBdr>
        <w:left w:val="single" w:sz="4" w:space="0" w:color="auto"/>
        <w:right w:val="single" w:sz="8" w:space="0" w:color="auto"/>
      </w:pBdr>
      <w:spacing w:before="100" w:beforeAutospacing="1" w:after="100" w:afterAutospacing="1"/>
      <w:jc w:val="center"/>
      <w:textAlignment w:val="center"/>
    </w:pPr>
  </w:style>
  <w:style w:type="paragraph" w:customStyle="1" w:styleId="xl258">
    <w:name w:val="xl258"/>
    <w:basedOn w:val="af1"/>
    <w:rsid w:val="00CC6879"/>
    <w:pPr>
      <w:pBdr>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259">
    <w:name w:val="xl259"/>
    <w:basedOn w:val="af1"/>
    <w:rsid w:val="00CC6879"/>
    <w:pPr>
      <w:pBdr>
        <w:left w:val="single" w:sz="4" w:space="0" w:color="auto"/>
      </w:pBdr>
      <w:spacing w:before="100" w:beforeAutospacing="1" w:after="100" w:afterAutospacing="1"/>
      <w:jc w:val="center"/>
      <w:textAlignment w:val="top"/>
    </w:pPr>
    <w:rPr>
      <w:sz w:val="20"/>
      <w:szCs w:val="20"/>
    </w:rPr>
  </w:style>
  <w:style w:type="paragraph" w:customStyle="1" w:styleId="xl260">
    <w:name w:val="xl260"/>
    <w:basedOn w:val="af1"/>
    <w:rsid w:val="00CC6879"/>
    <w:pPr>
      <w:pBdr>
        <w:left w:val="single" w:sz="4" w:space="0" w:color="auto"/>
        <w:bottom w:val="single" w:sz="8" w:space="0" w:color="auto"/>
      </w:pBdr>
      <w:shd w:val="clear" w:color="000000" w:fill="C4D79B"/>
      <w:spacing w:before="100" w:beforeAutospacing="1" w:after="100" w:afterAutospacing="1"/>
      <w:jc w:val="center"/>
      <w:textAlignment w:val="top"/>
    </w:pPr>
    <w:rPr>
      <w:sz w:val="20"/>
      <w:szCs w:val="20"/>
    </w:rPr>
  </w:style>
  <w:style w:type="paragraph" w:customStyle="1" w:styleId="xl261">
    <w:name w:val="xl261"/>
    <w:basedOn w:val="af1"/>
    <w:rsid w:val="00CC6879"/>
    <w:pPr>
      <w:pBdr>
        <w:top w:val="single" w:sz="8" w:space="0" w:color="auto"/>
        <w:left w:val="single" w:sz="4" w:space="0" w:color="auto"/>
        <w:right w:val="single" w:sz="4" w:space="0" w:color="auto"/>
      </w:pBdr>
      <w:shd w:val="clear" w:color="000000" w:fill="B7DEE8"/>
      <w:spacing w:before="100" w:beforeAutospacing="1" w:after="100" w:afterAutospacing="1"/>
      <w:jc w:val="center"/>
      <w:textAlignment w:val="top"/>
    </w:pPr>
    <w:rPr>
      <w:sz w:val="20"/>
      <w:szCs w:val="20"/>
    </w:rPr>
  </w:style>
  <w:style w:type="paragraph" w:customStyle="1" w:styleId="xl262">
    <w:name w:val="xl262"/>
    <w:basedOn w:val="af1"/>
    <w:rsid w:val="00CC6879"/>
    <w:pPr>
      <w:pBdr>
        <w:left w:val="single" w:sz="4" w:space="0" w:color="auto"/>
        <w:right w:val="single" w:sz="4" w:space="0" w:color="auto"/>
      </w:pBdr>
      <w:shd w:val="clear" w:color="000000" w:fill="B7DEE8"/>
      <w:spacing w:before="100" w:beforeAutospacing="1" w:after="100" w:afterAutospacing="1"/>
      <w:jc w:val="center"/>
      <w:textAlignment w:val="top"/>
    </w:pPr>
    <w:rPr>
      <w:sz w:val="20"/>
      <w:szCs w:val="20"/>
    </w:rPr>
  </w:style>
  <w:style w:type="paragraph" w:customStyle="1" w:styleId="xl263">
    <w:name w:val="xl263"/>
    <w:basedOn w:val="af1"/>
    <w:rsid w:val="00CC6879"/>
    <w:pPr>
      <w:pBdr>
        <w:left w:val="single" w:sz="4" w:space="0" w:color="auto"/>
        <w:bottom w:val="single" w:sz="8" w:space="0" w:color="auto"/>
      </w:pBdr>
      <w:shd w:val="clear" w:color="000000" w:fill="B7DEE8"/>
      <w:spacing w:before="100" w:beforeAutospacing="1" w:after="100" w:afterAutospacing="1"/>
      <w:jc w:val="center"/>
      <w:textAlignment w:val="top"/>
    </w:pPr>
    <w:rPr>
      <w:sz w:val="20"/>
      <w:szCs w:val="20"/>
    </w:rPr>
  </w:style>
  <w:style w:type="paragraph" w:customStyle="1" w:styleId="xl264">
    <w:name w:val="xl264"/>
    <w:basedOn w:val="af1"/>
    <w:rsid w:val="00CC6879"/>
    <w:pPr>
      <w:pBdr>
        <w:top w:val="single" w:sz="8" w:space="0" w:color="auto"/>
        <w:right w:val="single" w:sz="4" w:space="0" w:color="auto"/>
      </w:pBdr>
      <w:spacing w:before="100" w:beforeAutospacing="1" w:after="100" w:afterAutospacing="1"/>
      <w:jc w:val="center"/>
      <w:textAlignment w:val="center"/>
    </w:pPr>
  </w:style>
  <w:style w:type="paragraph" w:customStyle="1" w:styleId="xl265">
    <w:name w:val="xl265"/>
    <w:basedOn w:val="af1"/>
    <w:rsid w:val="00CC6879"/>
    <w:pPr>
      <w:pBdr>
        <w:right w:val="single" w:sz="4" w:space="0" w:color="auto"/>
      </w:pBdr>
      <w:spacing w:before="100" w:beforeAutospacing="1" w:after="100" w:afterAutospacing="1"/>
      <w:jc w:val="center"/>
      <w:textAlignment w:val="center"/>
    </w:pPr>
  </w:style>
  <w:style w:type="paragraph" w:customStyle="1" w:styleId="xl266">
    <w:name w:val="xl266"/>
    <w:basedOn w:val="af1"/>
    <w:rsid w:val="00CC6879"/>
    <w:pPr>
      <w:pBdr>
        <w:bottom w:val="single" w:sz="8" w:space="0" w:color="auto"/>
        <w:right w:val="single" w:sz="4" w:space="0" w:color="auto"/>
      </w:pBdr>
      <w:spacing w:before="100" w:beforeAutospacing="1" w:after="100" w:afterAutospacing="1"/>
      <w:jc w:val="center"/>
      <w:textAlignment w:val="center"/>
    </w:pPr>
  </w:style>
  <w:style w:type="paragraph" w:customStyle="1" w:styleId="xl267">
    <w:name w:val="xl267"/>
    <w:basedOn w:val="af1"/>
    <w:rsid w:val="00CC6879"/>
    <w:pPr>
      <w:pBdr>
        <w:top w:val="single" w:sz="8" w:space="0" w:color="auto"/>
        <w:left w:val="single" w:sz="8" w:space="0" w:color="auto"/>
        <w:right w:val="single" w:sz="4" w:space="0" w:color="auto"/>
      </w:pBdr>
      <w:shd w:val="clear" w:color="000000" w:fill="B7DEE8"/>
      <w:spacing w:before="100" w:beforeAutospacing="1" w:after="100" w:afterAutospacing="1"/>
      <w:jc w:val="center"/>
      <w:textAlignment w:val="center"/>
    </w:pPr>
  </w:style>
  <w:style w:type="paragraph" w:customStyle="1" w:styleId="xl268">
    <w:name w:val="xl268"/>
    <w:basedOn w:val="af1"/>
    <w:rsid w:val="00CC6879"/>
    <w:pPr>
      <w:pBdr>
        <w:left w:val="single" w:sz="8" w:space="0" w:color="auto"/>
        <w:right w:val="single" w:sz="4" w:space="0" w:color="auto"/>
      </w:pBdr>
      <w:shd w:val="clear" w:color="000000" w:fill="B7DEE8"/>
      <w:spacing w:before="100" w:beforeAutospacing="1" w:after="100" w:afterAutospacing="1"/>
      <w:jc w:val="center"/>
      <w:textAlignment w:val="center"/>
    </w:pPr>
  </w:style>
  <w:style w:type="paragraph" w:customStyle="1" w:styleId="xl269">
    <w:name w:val="xl269"/>
    <w:basedOn w:val="af1"/>
    <w:rsid w:val="00CC6879"/>
    <w:pPr>
      <w:pBdr>
        <w:left w:val="single" w:sz="8" w:space="0" w:color="auto"/>
        <w:bottom w:val="single" w:sz="8" w:space="0" w:color="auto"/>
        <w:right w:val="single" w:sz="4" w:space="0" w:color="auto"/>
      </w:pBdr>
      <w:shd w:val="clear" w:color="000000" w:fill="B7DEE8"/>
      <w:spacing w:before="100" w:beforeAutospacing="1" w:after="100" w:afterAutospacing="1"/>
      <w:jc w:val="center"/>
      <w:textAlignment w:val="center"/>
    </w:pPr>
  </w:style>
  <w:style w:type="paragraph" w:customStyle="1" w:styleId="xl270">
    <w:name w:val="xl270"/>
    <w:basedOn w:val="af1"/>
    <w:rsid w:val="00CC6879"/>
    <w:pPr>
      <w:pBdr>
        <w:top w:val="single" w:sz="8" w:space="0" w:color="auto"/>
        <w:right w:val="single" w:sz="4" w:space="0" w:color="auto"/>
      </w:pBdr>
      <w:shd w:val="clear" w:color="000000" w:fill="B7DEE8"/>
      <w:spacing w:before="100" w:beforeAutospacing="1" w:after="100" w:afterAutospacing="1"/>
      <w:jc w:val="center"/>
      <w:textAlignment w:val="center"/>
    </w:pPr>
  </w:style>
  <w:style w:type="paragraph" w:customStyle="1" w:styleId="xl271">
    <w:name w:val="xl271"/>
    <w:basedOn w:val="af1"/>
    <w:rsid w:val="00CC6879"/>
    <w:pPr>
      <w:pBdr>
        <w:right w:val="single" w:sz="4" w:space="0" w:color="auto"/>
      </w:pBdr>
      <w:shd w:val="clear" w:color="000000" w:fill="B7DEE8"/>
      <w:spacing w:before="100" w:beforeAutospacing="1" w:after="100" w:afterAutospacing="1"/>
      <w:jc w:val="center"/>
      <w:textAlignment w:val="center"/>
    </w:pPr>
  </w:style>
  <w:style w:type="paragraph" w:customStyle="1" w:styleId="xl272">
    <w:name w:val="xl272"/>
    <w:basedOn w:val="af1"/>
    <w:rsid w:val="00CC6879"/>
    <w:pPr>
      <w:pBdr>
        <w:left w:val="single" w:sz="4" w:space="0" w:color="auto"/>
        <w:right w:val="single" w:sz="4" w:space="0" w:color="auto"/>
      </w:pBdr>
      <w:shd w:val="clear" w:color="000000" w:fill="B7DEE8"/>
      <w:spacing w:before="100" w:beforeAutospacing="1" w:after="100" w:afterAutospacing="1"/>
      <w:jc w:val="center"/>
      <w:textAlignment w:val="center"/>
    </w:pPr>
  </w:style>
  <w:style w:type="paragraph" w:customStyle="1" w:styleId="xl273">
    <w:name w:val="xl273"/>
    <w:basedOn w:val="af1"/>
    <w:rsid w:val="00CC6879"/>
    <w:pPr>
      <w:pBdr>
        <w:left w:val="single" w:sz="4" w:space="0" w:color="auto"/>
        <w:bottom w:val="single" w:sz="8" w:space="0" w:color="auto"/>
        <w:right w:val="single" w:sz="4" w:space="0" w:color="auto"/>
      </w:pBdr>
      <w:shd w:val="clear" w:color="000000" w:fill="C4D79B"/>
      <w:spacing w:before="100" w:beforeAutospacing="1" w:after="100" w:afterAutospacing="1"/>
      <w:jc w:val="center"/>
      <w:textAlignment w:val="center"/>
    </w:pPr>
  </w:style>
  <w:style w:type="paragraph" w:customStyle="1" w:styleId="xl274">
    <w:name w:val="xl274"/>
    <w:basedOn w:val="af1"/>
    <w:rsid w:val="00CC6879"/>
    <w:pPr>
      <w:pBdr>
        <w:left w:val="single" w:sz="4" w:space="0" w:color="auto"/>
        <w:bottom w:val="single" w:sz="8" w:space="0" w:color="auto"/>
        <w:right w:val="single" w:sz="4" w:space="0" w:color="auto"/>
      </w:pBdr>
      <w:shd w:val="clear" w:color="000000" w:fill="B7DEE8"/>
      <w:spacing w:before="100" w:beforeAutospacing="1" w:after="100" w:afterAutospacing="1"/>
      <w:jc w:val="center"/>
      <w:textAlignment w:val="center"/>
    </w:pPr>
  </w:style>
  <w:style w:type="paragraph" w:customStyle="1" w:styleId="xl275">
    <w:name w:val="xl275"/>
    <w:basedOn w:val="af1"/>
    <w:rsid w:val="00CC6879"/>
    <w:pPr>
      <w:pBdr>
        <w:top w:val="single" w:sz="8" w:space="0" w:color="auto"/>
        <w:left w:val="single" w:sz="8" w:space="0" w:color="auto"/>
        <w:right w:val="single" w:sz="4" w:space="0" w:color="auto"/>
      </w:pBdr>
      <w:spacing w:before="100" w:beforeAutospacing="1" w:after="100" w:afterAutospacing="1"/>
      <w:jc w:val="center"/>
      <w:textAlignment w:val="center"/>
    </w:pPr>
  </w:style>
  <w:style w:type="paragraph" w:customStyle="1" w:styleId="xl276">
    <w:name w:val="xl276"/>
    <w:basedOn w:val="af1"/>
    <w:rsid w:val="00CC6879"/>
    <w:pPr>
      <w:pBdr>
        <w:left w:val="single" w:sz="8" w:space="0" w:color="auto"/>
        <w:right w:val="single" w:sz="4" w:space="0" w:color="auto"/>
      </w:pBdr>
      <w:spacing w:before="100" w:beforeAutospacing="1" w:after="100" w:afterAutospacing="1"/>
      <w:jc w:val="center"/>
      <w:textAlignment w:val="center"/>
    </w:pPr>
  </w:style>
  <w:style w:type="paragraph" w:customStyle="1" w:styleId="xl277">
    <w:name w:val="xl277"/>
    <w:basedOn w:val="af1"/>
    <w:rsid w:val="00CC6879"/>
    <w:pPr>
      <w:pBdr>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78">
    <w:name w:val="xl278"/>
    <w:basedOn w:val="af1"/>
    <w:rsid w:val="00CC6879"/>
    <w:pPr>
      <w:pBdr>
        <w:top w:val="single" w:sz="8" w:space="0" w:color="auto"/>
        <w:left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279">
    <w:name w:val="xl279"/>
    <w:basedOn w:val="af1"/>
    <w:rsid w:val="00CC6879"/>
    <w:pPr>
      <w:pBdr>
        <w:left w:val="single" w:sz="4" w:space="0" w:color="auto"/>
        <w:right w:val="single" w:sz="4" w:space="0" w:color="auto"/>
      </w:pBdr>
      <w:spacing w:before="100" w:beforeAutospacing="1" w:after="100" w:afterAutospacing="1"/>
      <w:jc w:val="center"/>
      <w:textAlignment w:val="top"/>
    </w:pPr>
    <w:rPr>
      <w:sz w:val="20"/>
      <w:szCs w:val="20"/>
    </w:rPr>
  </w:style>
  <w:style w:type="paragraph" w:customStyle="1" w:styleId="xl280">
    <w:name w:val="xl280"/>
    <w:basedOn w:val="af1"/>
    <w:rsid w:val="00CC6879"/>
    <w:pPr>
      <w:pBdr>
        <w:left w:val="single" w:sz="4" w:space="0" w:color="auto"/>
        <w:bottom w:val="single" w:sz="8" w:space="0" w:color="auto"/>
        <w:right w:val="single" w:sz="4" w:space="0" w:color="auto"/>
      </w:pBdr>
      <w:spacing w:before="100" w:beforeAutospacing="1" w:after="100" w:afterAutospacing="1"/>
      <w:jc w:val="center"/>
      <w:textAlignment w:val="top"/>
    </w:pPr>
    <w:rPr>
      <w:sz w:val="20"/>
      <w:szCs w:val="20"/>
    </w:rPr>
  </w:style>
  <w:style w:type="paragraph" w:customStyle="1" w:styleId="xl281">
    <w:name w:val="xl281"/>
    <w:basedOn w:val="af1"/>
    <w:rsid w:val="00CC6879"/>
    <w:pPr>
      <w:pBdr>
        <w:top w:val="single" w:sz="8" w:space="0" w:color="auto"/>
        <w:left w:val="single" w:sz="4" w:space="0" w:color="auto"/>
        <w:right w:val="single" w:sz="4" w:space="0" w:color="auto"/>
      </w:pBdr>
      <w:spacing w:before="100" w:beforeAutospacing="1" w:after="100" w:afterAutospacing="1"/>
      <w:jc w:val="center"/>
      <w:textAlignment w:val="center"/>
    </w:pPr>
  </w:style>
  <w:style w:type="paragraph" w:customStyle="1" w:styleId="xl282">
    <w:name w:val="xl282"/>
    <w:basedOn w:val="af1"/>
    <w:rsid w:val="00CC6879"/>
    <w:pPr>
      <w:pBdr>
        <w:left w:val="single" w:sz="4" w:space="0" w:color="auto"/>
        <w:right w:val="single" w:sz="4" w:space="0" w:color="auto"/>
      </w:pBdr>
      <w:spacing w:before="100" w:beforeAutospacing="1" w:after="100" w:afterAutospacing="1"/>
      <w:jc w:val="center"/>
      <w:textAlignment w:val="center"/>
    </w:pPr>
  </w:style>
  <w:style w:type="paragraph" w:customStyle="1" w:styleId="xl283">
    <w:name w:val="xl283"/>
    <w:basedOn w:val="af1"/>
    <w:rsid w:val="00CC6879"/>
    <w:pPr>
      <w:pBdr>
        <w:left w:val="single" w:sz="4"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84">
    <w:name w:val="xl284"/>
    <w:basedOn w:val="af1"/>
    <w:rsid w:val="00CC6879"/>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5">
    <w:name w:val="xl285"/>
    <w:basedOn w:val="af1"/>
    <w:rsid w:val="00CC6879"/>
    <w:pPr>
      <w:pBdr>
        <w:top w:val="single" w:sz="8" w:space="0" w:color="auto"/>
        <w:left w:val="single" w:sz="4" w:space="0" w:color="auto"/>
        <w:right w:val="single" w:sz="8" w:space="0" w:color="auto"/>
      </w:pBdr>
      <w:spacing w:before="100" w:beforeAutospacing="1" w:after="100" w:afterAutospacing="1"/>
      <w:jc w:val="center"/>
      <w:textAlignment w:val="center"/>
    </w:pPr>
  </w:style>
  <w:style w:type="paragraph" w:customStyle="1" w:styleId="xl286">
    <w:name w:val="xl286"/>
    <w:basedOn w:val="af1"/>
    <w:rsid w:val="00CC6879"/>
    <w:pPr>
      <w:pBdr>
        <w:left w:val="single" w:sz="4" w:space="0" w:color="auto"/>
        <w:right w:val="single" w:sz="8" w:space="0" w:color="auto"/>
      </w:pBdr>
      <w:spacing w:before="100" w:beforeAutospacing="1" w:after="100" w:afterAutospacing="1"/>
      <w:jc w:val="center"/>
      <w:textAlignment w:val="center"/>
    </w:pPr>
  </w:style>
  <w:style w:type="paragraph" w:customStyle="1" w:styleId="xl287">
    <w:name w:val="xl287"/>
    <w:basedOn w:val="af1"/>
    <w:rsid w:val="00CC6879"/>
    <w:pPr>
      <w:pBdr>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288">
    <w:name w:val="xl288"/>
    <w:basedOn w:val="af1"/>
    <w:rsid w:val="00CC687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9">
    <w:name w:val="xl289"/>
    <w:basedOn w:val="af1"/>
    <w:rsid w:val="00CC687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90">
    <w:name w:val="xl290"/>
    <w:basedOn w:val="af1"/>
    <w:rsid w:val="00CC687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291">
    <w:name w:val="xl291"/>
    <w:basedOn w:val="af1"/>
    <w:rsid w:val="00CC687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292">
    <w:name w:val="xl292"/>
    <w:basedOn w:val="af1"/>
    <w:rsid w:val="00CC6879"/>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293">
    <w:name w:val="xl293"/>
    <w:basedOn w:val="af1"/>
    <w:rsid w:val="00CC6879"/>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294">
    <w:name w:val="xl294"/>
    <w:basedOn w:val="af1"/>
    <w:rsid w:val="00CC6879"/>
    <w:pPr>
      <w:pBdr>
        <w:top w:val="single" w:sz="8" w:space="0" w:color="auto"/>
        <w:left w:val="single" w:sz="4" w:space="0" w:color="auto"/>
        <w:right w:val="single" w:sz="4" w:space="0" w:color="auto"/>
      </w:pBdr>
      <w:spacing w:before="100" w:beforeAutospacing="1" w:after="100" w:afterAutospacing="1"/>
      <w:textAlignment w:val="center"/>
    </w:pPr>
  </w:style>
  <w:style w:type="paragraph" w:customStyle="1" w:styleId="xl295">
    <w:name w:val="xl295"/>
    <w:basedOn w:val="af1"/>
    <w:rsid w:val="00CC6879"/>
    <w:pPr>
      <w:pBdr>
        <w:top w:val="single" w:sz="8" w:space="0" w:color="auto"/>
        <w:left w:val="single" w:sz="8" w:space="0" w:color="auto"/>
        <w:right w:val="single" w:sz="4" w:space="0" w:color="auto"/>
      </w:pBdr>
      <w:spacing w:before="100" w:beforeAutospacing="1" w:after="100" w:afterAutospacing="1"/>
      <w:jc w:val="center"/>
      <w:textAlignment w:val="center"/>
    </w:pPr>
  </w:style>
  <w:style w:type="paragraph" w:customStyle="1" w:styleId="xl296">
    <w:name w:val="xl296"/>
    <w:basedOn w:val="af1"/>
    <w:rsid w:val="00CC6879"/>
    <w:pPr>
      <w:pBdr>
        <w:left w:val="single" w:sz="8" w:space="0" w:color="auto"/>
        <w:right w:val="single" w:sz="4" w:space="0" w:color="auto"/>
      </w:pBdr>
      <w:spacing w:before="100" w:beforeAutospacing="1" w:after="100" w:afterAutospacing="1"/>
      <w:jc w:val="center"/>
      <w:textAlignment w:val="center"/>
    </w:pPr>
  </w:style>
  <w:style w:type="paragraph" w:customStyle="1" w:styleId="xl297">
    <w:name w:val="xl297"/>
    <w:basedOn w:val="af1"/>
    <w:rsid w:val="00CC6879"/>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98">
    <w:name w:val="xl298"/>
    <w:basedOn w:val="af1"/>
    <w:rsid w:val="00CC6879"/>
    <w:pPr>
      <w:pBdr>
        <w:top w:val="single" w:sz="8" w:space="0" w:color="auto"/>
        <w:left w:val="single" w:sz="4" w:space="0" w:color="auto"/>
        <w:right w:val="single" w:sz="8" w:space="0" w:color="auto"/>
      </w:pBdr>
      <w:spacing w:before="100" w:beforeAutospacing="1" w:after="100" w:afterAutospacing="1"/>
      <w:jc w:val="center"/>
      <w:textAlignment w:val="center"/>
    </w:pPr>
  </w:style>
  <w:style w:type="paragraph" w:customStyle="1" w:styleId="xl299">
    <w:name w:val="xl299"/>
    <w:basedOn w:val="af1"/>
    <w:rsid w:val="00CC6879"/>
    <w:pPr>
      <w:pBdr>
        <w:left w:val="single" w:sz="4" w:space="0" w:color="auto"/>
        <w:right w:val="single" w:sz="8" w:space="0" w:color="auto"/>
      </w:pBdr>
      <w:spacing w:before="100" w:beforeAutospacing="1" w:after="100" w:afterAutospacing="1"/>
      <w:jc w:val="center"/>
      <w:textAlignment w:val="center"/>
    </w:pPr>
  </w:style>
  <w:style w:type="paragraph" w:customStyle="1" w:styleId="xl300">
    <w:name w:val="xl300"/>
    <w:basedOn w:val="af1"/>
    <w:rsid w:val="00CC6879"/>
    <w:pPr>
      <w:pBdr>
        <w:left w:val="single" w:sz="4"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301">
    <w:name w:val="xl301"/>
    <w:basedOn w:val="af1"/>
    <w:rsid w:val="00CC6879"/>
    <w:pPr>
      <w:pBdr>
        <w:top w:val="single" w:sz="8"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302">
    <w:name w:val="xl302"/>
    <w:basedOn w:val="af1"/>
    <w:rsid w:val="00CC6879"/>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style>
  <w:style w:type="paragraph" w:customStyle="1" w:styleId="xl303">
    <w:name w:val="xl303"/>
    <w:basedOn w:val="af1"/>
    <w:rsid w:val="00CC6879"/>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304">
    <w:name w:val="xl304"/>
    <w:basedOn w:val="af1"/>
    <w:rsid w:val="00CC6879"/>
    <w:pPr>
      <w:pBdr>
        <w:top w:val="single" w:sz="8"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05">
    <w:name w:val="xl305"/>
    <w:basedOn w:val="af1"/>
    <w:rsid w:val="00CC6879"/>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06">
    <w:name w:val="xl306"/>
    <w:basedOn w:val="af1"/>
    <w:rsid w:val="00CC6879"/>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307">
    <w:name w:val="xl307"/>
    <w:basedOn w:val="af1"/>
    <w:rsid w:val="00CC6879"/>
    <w:pPr>
      <w:pBdr>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308">
    <w:name w:val="xl308"/>
    <w:basedOn w:val="af1"/>
    <w:rsid w:val="00CC6879"/>
    <w:pPr>
      <w:pBdr>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309">
    <w:name w:val="xl309"/>
    <w:basedOn w:val="af1"/>
    <w:rsid w:val="00CC6879"/>
    <w:pPr>
      <w:pBdr>
        <w:top w:val="single" w:sz="8" w:space="0" w:color="auto"/>
        <w:left w:val="single" w:sz="4" w:space="0" w:color="auto"/>
        <w:right w:val="single" w:sz="8" w:space="0" w:color="auto"/>
      </w:pBdr>
      <w:spacing w:before="100" w:beforeAutospacing="1" w:after="100" w:afterAutospacing="1"/>
      <w:jc w:val="center"/>
      <w:textAlignment w:val="center"/>
    </w:pPr>
  </w:style>
  <w:style w:type="paragraph" w:customStyle="1" w:styleId="xl310">
    <w:name w:val="xl310"/>
    <w:basedOn w:val="af1"/>
    <w:rsid w:val="00CC6879"/>
    <w:pPr>
      <w:pBdr>
        <w:left w:val="single" w:sz="4" w:space="0" w:color="auto"/>
        <w:right w:val="single" w:sz="8" w:space="0" w:color="auto"/>
      </w:pBdr>
      <w:spacing w:before="100" w:beforeAutospacing="1" w:after="100" w:afterAutospacing="1"/>
      <w:jc w:val="center"/>
      <w:textAlignment w:val="center"/>
    </w:pPr>
  </w:style>
  <w:style w:type="paragraph" w:customStyle="1" w:styleId="xl311">
    <w:name w:val="xl311"/>
    <w:basedOn w:val="af1"/>
    <w:rsid w:val="00CC6879"/>
    <w:pPr>
      <w:pBdr>
        <w:left w:val="single" w:sz="4" w:space="0" w:color="auto"/>
        <w:bottom w:val="single" w:sz="8" w:space="0" w:color="auto"/>
        <w:right w:val="single" w:sz="8" w:space="0" w:color="auto"/>
      </w:pBdr>
      <w:spacing w:before="100" w:beforeAutospacing="1" w:after="100" w:afterAutospacing="1"/>
      <w:jc w:val="center"/>
      <w:textAlignment w:val="center"/>
    </w:pPr>
  </w:style>
  <w:style w:type="paragraph" w:customStyle="1" w:styleId="xl312">
    <w:name w:val="xl312"/>
    <w:basedOn w:val="af1"/>
    <w:rsid w:val="00CC6879"/>
    <w:pPr>
      <w:pBdr>
        <w:top w:val="single" w:sz="8" w:space="0" w:color="auto"/>
        <w:left w:val="single" w:sz="8" w:space="0" w:color="auto"/>
        <w:right w:val="single" w:sz="4" w:space="0" w:color="auto"/>
      </w:pBdr>
      <w:spacing w:before="100" w:beforeAutospacing="1" w:after="100" w:afterAutospacing="1"/>
      <w:jc w:val="center"/>
      <w:textAlignment w:val="center"/>
    </w:pPr>
  </w:style>
  <w:style w:type="paragraph" w:customStyle="1" w:styleId="xl313">
    <w:name w:val="xl313"/>
    <w:basedOn w:val="af1"/>
    <w:rsid w:val="00CC6879"/>
    <w:pPr>
      <w:pBdr>
        <w:left w:val="single" w:sz="8" w:space="0" w:color="auto"/>
        <w:right w:val="single" w:sz="4" w:space="0" w:color="auto"/>
      </w:pBdr>
      <w:spacing w:before="100" w:beforeAutospacing="1" w:after="100" w:afterAutospacing="1"/>
      <w:jc w:val="center"/>
      <w:textAlignment w:val="center"/>
    </w:pPr>
  </w:style>
  <w:style w:type="paragraph" w:customStyle="1" w:styleId="xl314">
    <w:name w:val="xl314"/>
    <w:basedOn w:val="af1"/>
    <w:rsid w:val="00CC6879"/>
    <w:pPr>
      <w:pBdr>
        <w:left w:val="single" w:sz="8" w:space="0" w:color="auto"/>
        <w:bottom w:val="single" w:sz="8" w:space="0" w:color="auto"/>
        <w:right w:val="single" w:sz="4" w:space="0" w:color="auto"/>
      </w:pBdr>
      <w:spacing w:before="100" w:beforeAutospacing="1" w:after="100" w:afterAutospacing="1"/>
      <w:jc w:val="center"/>
      <w:textAlignment w:val="center"/>
    </w:pPr>
  </w:style>
  <w:style w:type="paragraph" w:customStyle="1" w:styleId="xl315">
    <w:name w:val="xl315"/>
    <w:basedOn w:val="af1"/>
    <w:rsid w:val="00CC6879"/>
    <w:pPr>
      <w:spacing w:before="100" w:beforeAutospacing="1" w:after="100" w:afterAutospacing="1"/>
      <w:jc w:val="center"/>
    </w:pPr>
  </w:style>
  <w:style w:type="paragraph" w:customStyle="1" w:styleId="xl316">
    <w:name w:val="xl316"/>
    <w:basedOn w:val="af1"/>
    <w:rsid w:val="00CC6879"/>
    <w:pPr>
      <w:pBdr>
        <w:top w:val="single" w:sz="8" w:space="0" w:color="auto"/>
        <w:left w:val="single" w:sz="4" w:space="0" w:color="auto"/>
        <w:right w:val="single" w:sz="8" w:space="0" w:color="auto"/>
      </w:pBdr>
      <w:spacing w:before="100" w:beforeAutospacing="1" w:after="100" w:afterAutospacing="1"/>
      <w:jc w:val="center"/>
      <w:textAlignment w:val="center"/>
    </w:pPr>
    <w:rPr>
      <w:sz w:val="20"/>
      <w:szCs w:val="20"/>
    </w:rPr>
  </w:style>
  <w:style w:type="paragraph" w:customStyle="1" w:styleId="xl317">
    <w:name w:val="xl317"/>
    <w:basedOn w:val="af1"/>
    <w:rsid w:val="00CC6879"/>
    <w:pPr>
      <w:pBdr>
        <w:left w:val="single" w:sz="4" w:space="0" w:color="auto"/>
        <w:right w:val="single" w:sz="8" w:space="0" w:color="auto"/>
      </w:pBdr>
      <w:spacing w:before="100" w:beforeAutospacing="1" w:after="100" w:afterAutospacing="1"/>
      <w:jc w:val="center"/>
      <w:textAlignment w:val="center"/>
    </w:pPr>
    <w:rPr>
      <w:sz w:val="20"/>
      <w:szCs w:val="20"/>
    </w:rPr>
  </w:style>
  <w:style w:type="paragraph" w:customStyle="1" w:styleId="xl318">
    <w:name w:val="xl318"/>
    <w:basedOn w:val="af1"/>
    <w:rsid w:val="00CC6879"/>
    <w:pPr>
      <w:pBdr>
        <w:left w:val="single" w:sz="4"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319">
    <w:name w:val="xl319"/>
    <w:basedOn w:val="af1"/>
    <w:rsid w:val="00CC6879"/>
    <w:pPr>
      <w:pBdr>
        <w:top w:val="single" w:sz="8" w:space="0" w:color="auto"/>
        <w:left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320">
    <w:name w:val="xl320"/>
    <w:basedOn w:val="af1"/>
    <w:rsid w:val="00CC6879"/>
    <w:pPr>
      <w:pBdr>
        <w:left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321">
    <w:name w:val="xl321"/>
    <w:basedOn w:val="af1"/>
    <w:rsid w:val="00CC6879"/>
    <w:pPr>
      <w:pBdr>
        <w:left w:val="single" w:sz="8" w:space="0" w:color="auto"/>
        <w:bottom w:val="single" w:sz="8" w:space="0" w:color="auto"/>
        <w:right w:val="single" w:sz="4" w:space="0" w:color="auto"/>
      </w:pBdr>
      <w:spacing w:before="100" w:beforeAutospacing="1" w:after="100" w:afterAutospacing="1"/>
      <w:jc w:val="center"/>
      <w:textAlignment w:val="center"/>
    </w:pPr>
    <w:rPr>
      <w:sz w:val="20"/>
      <w:szCs w:val="20"/>
    </w:rPr>
  </w:style>
  <w:style w:type="paragraph" w:customStyle="1" w:styleId="xl322">
    <w:name w:val="xl322"/>
    <w:basedOn w:val="af1"/>
    <w:rsid w:val="00CC6879"/>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323">
    <w:name w:val="xl323"/>
    <w:basedOn w:val="af1"/>
    <w:rsid w:val="00CC6879"/>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4">
    <w:name w:val="xl324"/>
    <w:basedOn w:val="af1"/>
    <w:rsid w:val="00CC6879"/>
    <w:pPr>
      <w:pBdr>
        <w:top w:val="single" w:sz="8"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325">
    <w:name w:val="xl325"/>
    <w:basedOn w:val="af1"/>
    <w:rsid w:val="00CC6879"/>
    <w:pPr>
      <w:pBdr>
        <w:top w:val="single" w:sz="8" w:space="0" w:color="auto"/>
        <w:bottom w:val="single" w:sz="4" w:space="0" w:color="auto"/>
      </w:pBdr>
      <w:spacing w:before="100" w:beforeAutospacing="1" w:after="100" w:afterAutospacing="1"/>
      <w:jc w:val="center"/>
      <w:textAlignment w:val="center"/>
    </w:pPr>
    <w:rPr>
      <w:sz w:val="20"/>
      <w:szCs w:val="20"/>
    </w:rPr>
  </w:style>
  <w:style w:type="paragraph" w:customStyle="1" w:styleId="xl326">
    <w:name w:val="xl326"/>
    <w:basedOn w:val="af1"/>
    <w:rsid w:val="00CC6879"/>
    <w:pPr>
      <w:pBdr>
        <w:top w:val="single" w:sz="8"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7">
    <w:name w:val="xl327"/>
    <w:basedOn w:val="af1"/>
    <w:rsid w:val="00CC6879"/>
    <w:pPr>
      <w:pBdr>
        <w:top w:val="single" w:sz="4" w:space="0" w:color="auto"/>
        <w:left w:val="single" w:sz="4" w:space="0" w:color="auto"/>
        <w:right w:val="single" w:sz="8" w:space="0" w:color="auto"/>
      </w:pBdr>
      <w:spacing w:before="100" w:beforeAutospacing="1" w:after="100" w:afterAutospacing="1"/>
      <w:jc w:val="center"/>
      <w:textAlignment w:val="center"/>
    </w:pPr>
  </w:style>
  <w:style w:type="paragraph" w:customStyle="1" w:styleId="xl328">
    <w:name w:val="xl328"/>
    <w:basedOn w:val="af1"/>
    <w:rsid w:val="00CC6879"/>
    <w:pPr>
      <w:pBdr>
        <w:top w:val="single" w:sz="4" w:space="0" w:color="auto"/>
        <w:left w:val="single" w:sz="8" w:space="0" w:color="auto"/>
        <w:right w:val="single" w:sz="4" w:space="0" w:color="auto"/>
      </w:pBdr>
      <w:spacing w:before="100" w:beforeAutospacing="1" w:after="100" w:afterAutospacing="1"/>
      <w:jc w:val="center"/>
      <w:textAlignment w:val="center"/>
    </w:pPr>
  </w:style>
  <w:style w:type="paragraph" w:customStyle="1" w:styleId="xl329">
    <w:name w:val="xl329"/>
    <w:basedOn w:val="af1"/>
    <w:rsid w:val="00CC6879"/>
    <w:pPr>
      <w:pBdr>
        <w:top w:val="single" w:sz="4" w:space="0" w:color="auto"/>
        <w:left w:val="single" w:sz="4" w:space="0" w:color="auto"/>
        <w:right w:val="single" w:sz="8" w:space="0" w:color="auto"/>
      </w:pBdr>
      <w:shd w:val="clear" w:color="000000" w:fill="00B050"/>
      <w:spacing w:before="100" w:beforeAutospacing="1" w:after="100" w:afterAutospacing="1"/>
      <w:jc w:val="center"/>
      <w:textAlignment w:val="center"/>
    </w:pPr>
  </w:style>
  <w:style w:type="paragraph" w:customStyle="1" w:styleId="xl330">
    <w:name w:val="xl330"/>
    <w:basedOn w:val="af1"/>
    <w:rsid w:val="00CC6879"/>
    <w:pPr>
      <w:pBdr>
        <w:left w:val="single" w:sz="4" w:space="0" w:color="auto"/>
        <w:right w:val="single" w:sz="8" w:space="0" w:color="auto"/>
      </w:pBdr>
      <w:shd w:val="clear" w:color="000000" w:fill="00B050"/>
      <w:spacing w:before="100" w:beforeAutospacing="1" w:after="100" w:afterAutospacing="1"/>
      <w:jc w:val="center"/>
      <w:textAlignment w:val="center"/>
    </w:pPr>
  </w:style>
  <w:style w:type="paragraph" w:customStyle="1" w:styleId="xl331">
    <w:name w:val="xl331"/>
    <w:basedOn w:val="af1"/>
    <w:rsid w:val="00CC6879"/>
    <w:pPr>
      <w:pBdr>
        <w:left w:val="single" w:sz="4" w:space="0" w:color="auto"/>
        <w:bottom w:val="single" w:sz="8" w:space="0" w:color="auto"/>
        <w:right w:val="single" w:sz="8" w:space="0" w:color="auto"/>
      </w:pBdr>
      <w:shd w:val="clear" w:color="000000" w:fill="00B050"/>
      <w:spacing w:before="100" w:beforeAutospacing="1" w:after="100" w:afterAutospacing="1"/>
      <w:jc w:val="center"/>
      <w:textAlignment w:val="center"/>
    </w:pPr>
  </w:style>
  <w:style w:type="paragraph" w:customStyle="1" w:styleId="xl332">
    <w:name w:val="xl332"/>
    <w:basedOn w:val="af1"/>
    <w:rsid w:val="00CC6879"/>
    <w:pPr>
      <w:pBdr>
        <w:top w:val="single" w:sz="4" w:space="0" w:color="auto"/>
        <w:left w:val="single" w:sz="4" w:space="0" w:color="auto"/>
        <w:right w:val="single" w:sz="4" w:space="0" w:color="auto"/>
      </w:pBdr>
      <w:shd w:val="clear" w:color="000000" w:fill="00B050"/>
      <w:spacing w:before="100" w:beforeAutospacing="1" w:after="100" w:afterAutospacing="1"/>
      <w:jc w:val="center"/>
      <w:textAlignment w:val="center"/>
    </w:pPr>
  </w:style>
  <w:style w:type="paragraph" w:customStyle="1" w:styleId="xl333">
    <w:name w:val="xl333"/>
    <w:basedOn w:val="af1"/>
    <w:rsid w:val="00CC6879"/>
    <w:pPr>
      <w:pBdr>
        <w:left w:val="single" w:sz="4" w:space="0" w:color="auto"/>
        <w:right w:val="single" w:sz="4" w:space="0" w:color="auto"/>
      </w:pBdr>
      <w:shd w:val="clear" w:color="000000" w:fill="00B050"/>
      <w:spacing w:before="100" w:beforeAutospacing="1" w:after="100" w:afterAutospacing="1"/>
      <w:jc w:val="center"/>
      <w:textAlignment w:val="center"/>
    </w:pPr>
  </w:style>
  <w:style w:type="paragraph" w:customStyle="1" w:styleId="xl334">
    <w:name w:val="xl334"/>
    <w:basedOn w:val="af1"/>
    <w:rsid w:val="00CC6879"/>
    <w:pPr>
      <w:pBdr>
        <w:left w:val="single" w:sz="4" w:space="0" w:color="auto"/>
        <w:bottom w:val="single" w:sz="8" w:space="0" w:color="auto"/>
        <w:right w:val="single" w:sz="4" w:space="0" w:color="auto"/>
      </w:pBdr>
      <w:shd w:val="clear" w:color="000000" w:fill="00B050"/>
      <w:spacing w:before="100" w:beforeAutospacing="1" w:after="100" w:afterAutospacing="1"/>
      <w:jc w:val="center"/>
      <w:textAlignment w:val="center"/>
    </w:pPr>
  </w:style>
  <w:style w:type="paragraph" w:customStyle="1" w:styleId="xl335">
    <w:name w:val="xl335"/>
    <w:basedOn w:val="af1"/>
    <w:rsid w:val="00CC6879"/>
    <w:pPr>
      <w:pBdr>
        <w:top w:val="single" w:sz="8" w:space="0" w:color="auto"/>
        <w:left w:val="single" w:sz="8" w:space="0" w:color="auto"/>
        <w:right w:val="single" w:sz="4" w:space="0" w:color="auto"/>
      </w:pBdr>
      <w:shd w:val="clear" w:color="000000" w:fill="00B050"/>
      <w:spacing w:before="100" w:beforeAutospacing="1" w:after="100" w:afterAutospacing="1"/>
      <w:jc w:val="center"/>
      <w:textAlignment w:val="center"/>
    </w:pPr>
  </w:style>
  <w:style w:type="paragraph" w:customStyle="1" w:styleId="xl336">
    <w:name w:val="xl336"/>
    <w:basedOn w:val="af1"/>
    <w:rsid w:val="00CC6879"/>
    <w:pPr>
      <w:pBdr>
        <w:left w:val="single" w:sz="8" w:space="0" w:color="auto"/>
        <w:right w:val="single" w:sz="4" w:space="0" w:color="auto"/>
      </w:pBdr>
      <w:shd w:val="clear" w:color="000000" w:fill="00B050"/>
      <w:spacing w:before="100" w:beforeAutospacing="1" w:after="100" w:afterAutospacing="1"/>
      <w:jc w:val="center"/>
      <w:textAlignment w:val="center"/>
    </w:pPr>
  </w:style>
  <w:style w:type="paragraph" w:customStyle="1" w:styleId="xl337">
    <w:name w:val="xl337"/>
    <w:basedOn w:val="af1"/>
    <w:rsid w:val="00CC6879"/>
    <w:pPr>
      <w:pBdr>
        <w:left w:val="single" w:sz="8" w:space="0" w:color="auto"/>
        <w:bottom w:val="single" w:sz="8" w:space="0" w:color="auto"/>
        <w:right w:val="single" w:sz="4" w:space="0" w:color="auto"/>
      </w:pBdr>
      <w:shd w:val="clear" w:color="000000" w:fill="00B050"/>
      <w:spacing w:before="100" w:beforeAutospacing="1" w:after="100" w:afterAutospacing="1"/>
      <w:jc w:val="center"/>
      <w:textAlignment w:val="center"/>
    </w:pPr>
  </w:style>
  <w:style w:type="paragraph" w:customStyle="1" w:styleId="xl338">
    <w:name w:val="xl338"/>
    <w:basedOn w:val="af1"/>
    <w:rsid w:val="00CC6879"/>
    <w:pPr>
      <w:pBdr>
        <w:top w:val="single" w:sz="4" w:space="0" w:color="auto"/>
        <w:left w:val="single" w:sz="4" w:space="0" w:color="auto"/>
        <w:bottom w:val="single" w:sz="8" w:space="0" w:color="auto"/>
        <w:right w:val="single" w:sz="4" w:space="0" w:color="auto"/>
      </w:pBdr>
      <w:shd w:val="clear" w:color="000000" w:fill="00B050"/>
      <w:spacing w:before="100" w:beforeAutospacing="1" w:after="100" w:afterAutospacing="1"/>
      <w:jc w:val="center"/>
      <w:textAlignment w:val="center"/>
    </w:pPr>
    <w:rPr>
      <w:sz w:val="20"/>
      <w:szCs w:val="20"/>
    </w:rPr>
  </w:style>
  <w:style w:type="paragraph" w:customStyle="1" w:styleId="xl339">
    <w:name w:val="xl339"/>
    <w:basedOn w:val="af1"/>
    <w:rsid w:val="00CC6879"/>
    <w:pPr>
      <w:pBdr>
        <w:top w:val="single" w:sz="8" w:space="0" w:color="auto"/>
        <w:left w:val="single" w:sz="4" w:space="0" w:color="auto"/>
        <w:right w:val="single" w:sz="4" w:space="0" w:color="auto"/>
      </w:pBdr>
      <w:shd w:val="clear" w:color="000000" w:fill="00B050"/>
      <w:spacing w:before="100" w:beforeAutospacing="1" w:after="100" w:afterAutospacing="1"/>
      <w:jc w:val="center"/>
      <w:textAlignment w:val="center"/>
    </w:pPr>
  </w:style>
  <w:style w:type="paragraph" w:customStyle="1" w:styleId="xl340">
    <w:name w:val="xl340"/>
    <w:basedOn w:val="af1"/>
    <w:rsid w:val="00CC6879"/>
    <w:pPr>
      <w:pBdr>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style>
  <w:style w:type="paragraph" w:customStyle="1" w:styleId="xl341">
    <w:name w:val="xl341"/>
    <w:basedOn w:val="af1"/>
    <w:rsid w:val="00CC6879"/>
    <w:pPr>
      <w:pBdr>
        <w:top w:val="single" w:sz="8" w:space="0" w:color="auto"/>
        <w:left w:val="single" w:sz="4" w:space="0" w:color="auto"/>
        <w:right w:val="single" w:sz="4" w:space="0" w:color="auto"/>
      </w:pBdr>
      <w:shd w:val="clear" w:color="000000" w:fill="00B050"/>
      <w:spacing w:before="100" w:beforeAutospacing="1" w:after="100" w:afterAutospacing="1"/>
      <w:jc w:val="center"/>
      <w:textAlignment w:val="top"/>
    </w:pPr>
    <w:rPr>
      <w:sz w:val="20"/>
      <w:szCs w:val="20"/>
    </w:rPr>
  </w:style>
  <w:style w:type="paragraph" w:customStyle="1" w:styleId="xl342">
    <w:name w:val="xl342"/>
    <w:basedOn w:val="af1"/>
    <w:rsid w:val="00CC6879"/>
    <w:pPr>
      <w:pBdr>
        <w:top w:val="single" w:sz="8" w:space="0" w:color="auto"/>
        <w:left w:val="single" w:sz="4" w:space="0" w:color="auto"/>
        <w:right w:val="single" w:sz="8" w:space="0" w:color="auto"/>
      </w:pBdr>
      <w:shd w:val="clear" w:color="000000" w:fill="00B050"/>
      <w:spacing w:before="100" w:beforeAutospacing="1" w:after="100" w:afterAutospacing="1"/>
      <w:jc w:val="center"/>
      <w:textAlignment w:val="center"/>
    </w:pPr>
  </w:style>
  <w:style w:type="paragraph" w:customStyle="1" w:styleId="xl343">
    <w:name w:val="xl343"/>
    <w:basedOn w:val="af1"/>
    <w:rsid w:val="00CC6879"/>
    <w:pPr>
      <w:pBdr>
        <w:left w:val="single" w:sz="4" w:space="0" w:color="auto"/>
        <w:bottom w:val="single" w:sz="4" w:space="0" w:color="auto"/>
        <w:right w:val="single" w:sz="8" w:space="0" w:color="auto"/>
      </w:pBdr>
      <w:shd w:val="clear" w:color="000000" w:fill="00B050"/>
      <w:spacing w:before="100" w:beforeAutospacing="1" w:after="100" w:afterAutospacing="1"/>
      <w:jc w:val="center"/>
      <w:textAlignment w:val="center"/>
    </w:pPr>
  </w:style>
  <w:style w:type="paragraph" w:customStyle="1" w:styleId="xl344">
    <w:name w:val="xl344"/>
    <w:basedOn w:val="af1"/>
    <w:rsid w:val="00CC6879"/>
    <w:pPr>
      <w:pBdr>
        <w:top w:val="single" w:sz="4" w:space="0" w:color="auto"/>
        <w:left w:val="single" w:sz="4" w:space="0" w:color="auto"/>
        <w:right w:val="single" w:sz="8" w:space="0" w:color="auto"/>
      </w:pBdr>
      <w:spacing w:before="100" w:beforeAutospacing="1" w:after="100" w:afterAutospacing="1"/>
      <w:jc w:val="center"/>
      <w:textAlignment w:val="center"/>
    </w:pPr>
  </w:style>
  <w:style w:type="paragraph" w:customStyle="1" w:styleId="xl345">
    <w:name w:val="xl345"/>
    <w:basedOn w:val="af1"/>
    <w:rsid w:val="00CC6879"/>
    <w:pPr>
      <w:pBdr>
        <w:top w:val="single" w:sz="4" w:space="0" w:color="auto"/>
        <w:left w:val="single" w:sz="8" w:space="0" w:color="auto"/>
        <w:right w:val="single" w:sz="4" w:space="0" w:color="auto"/>
      </w:pBdr>
      <w:spacing w:before="100" w:beforeAutospacing="1" w:after="100" w:afterAutospacing="1"/>
      <w:jc w:val="center"/>
      <w:textAlignment w:val="center"/>
    </w:pPr>
  </w:style>
  <w:style w:type="paragraph" w:customStyle="1" w:styleId="xl346">
    <w:name w:val="xl346"/>
    <w:basedOn w:val="af1"/>
    <w:rsid w:val="00CC6879"/>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47">
    <w:name w:val="xl347"/>
    <w:basedOn w:val="af1"/>
    <w:rsid w:val="00CC687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48">
    <w:name w:val="xl348"/>
    <w:basedOn w:val="af1"/>
    <w:rsid w:val="00CC6879"/>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49">
    <w:name w:val="xl349"/>
    <w:basedOn w:val="af1"/>
    <w:rsid w:val="00CC687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50">
    <w:name w:val="xl350"/>
    <w:basedOn w:val="af1"/>
    <w:rsid w:val="00CC6879"/>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51">
    <w:name w:val="xl351"/>
    <w:basedOn w:val="af1"/>
    <w:rsid w:val="00CC6879"/>
    <w:pPr>
      <w:pBdr>
        <w:top w:val="single" w:sz="8" w:space="0" w:color="auto"/>
        <w:left w:val="single" w:sz="8" w:space="0" w:color="auto"/>
        <w:right w:val="single" w:sz="4" w:space="0" w:color="auto"/>
      </w:pBdr>
      <w:shd w:val="clear" w:color="000000" w:fill="FFFF00"/>
      <w:spacing w:before="100" w:beforeAutospacing="1" w:after="100" w:afterAutospacing="1"/>
      <w:jc w:val="center"/>
      <w:textAlignment w:val="center"/>
    </w:pPr>
  </w:style>
  <w:style w:type="paragraph" w:customStyle="1" w:styleId="xl352">
    <w:name w:val="xl352"/>
    <w:basedOn w:val="af1"/>
    <w:rsid w:val="00CC6879"/>
    <w:pPr>
      <w:pBdr>
        <w:left w:val="single" w:sz="8" w:space="0" w:color="auto"/>
        <w:right w:val="single" w:sz="4" w:space="0" w:color="auto"/>
      </w:pBdr>
      <w:shd w:val="clear" w:color="000000" w:fill="FFFF00"/>
      <w:spacing w:before="100" w:beforeAutospacing="1" w:after="100" w:afterAutospacing="1"/>
      <w:jc w:val="center"/>
      <w:textAlignment w:val="center"/>
    </w:pPr>
  </w:style>
  <w:style w:type="paragraph" w:customStyle="1" w:styleId="xl353">
    <w:name w:val="xl353"/>
    <w:basedOn w:val="af1"/>
    <w:rsid w:val="00CC6879"/>
    <w:pPr>
      <w:pBdr>
        <w:left w:val="single" w:sz="8" w:space="0" w:color="auto"/>
        <w:bottom w:val="single" w:sz="8" w:space="0" w:color="auto"/>
        <w:right w:val="single" w:sz="4" w:space="0" w:color="auto"/>
      </w:pBdr>
      <w:shd w:val="clear" w:color="000000" w:fill="FFFF00"/>
      <w:spacing w:before="100" w:beforeAutospacing="1" w:after="100" w:afterAutospacing="1"/>
      <w:jc w:val="center"/>
      <w:textAlignment w:val="center"/>
    </w:pPr>
  </w:style>
  <w:style w:type="paragraph" w:customStyle="1" w:styleId="xl354">
    <w:name w:val="xl354"/>
    <w:basedOn w:val="af1"/>
    <w:rsid w:val="00CC6879"/>
    <w:pPr>
      <w:pBdr>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355">
    <w:name w:val="xl355"/>
    <w:basedOn w:val="af1"/>
    <w:rsid w:val="00CC6879"/>
    <w:pPr>
      <w:pBdr>
        <w:left w:val="single" w:sz="4" w:space="0" w:color="auto"/>
        <w:bottom w:val="single" w:sz="8" w:space="0" w:color="auto"/>
        <w:right w:val="single" w:sz="4" w:space="0" w:color="auto"/>
      </w:pBdr>
      <w:shd w:val="clear" w:color="000000" w:fill="B7DEE8"/>
      <w:spacing w:before="100" w:beforeAutospacing="1" w:after="100" w:afterAutospacing="1"/>
      <w:jc w:val="center"/>
      <w:textAlignment w:val="top"/>
    </w:pPr>
    <w:rPr>
      <w:sz w:val="20"/>
      <w:szCs w:val="20"/>
    </w:rPr>
  </w:style>
  <w:style w:type="paragraph" w:customStyle="1" w:styleId="xl356">
    <w:name w:val="xl356"/>
    <w:basedOn w:val="af1"/>
    <w:rsid w:val="00CC6879"/>
    <w:pPr>
      <w:pBdr>
        <w:left w:val="single" w:sz="4" w:space="0" w:color="auto"/>
        <w:bottom w:val="single" w:sz="8" w:space="0" w:color="auto"/>
        <w:right w:val="single" w:sz="4" w:space="0" w:color="auto"/>
      </w:pBdr>
      <w:shd w:val="clear" w:color="000000" w:fill="C4D79B"/>
      <w:spacing w:before="100" w:beforeAutospacing="1" w:after="100" w:afterAutospacing="1"/>
      <w:jc w:val="center"/>
      <w:textAlignment w:val="top"/>
    </w:pPr>
    <w:rPr>
      <w:sz w:val="20"/>
      <w:szCs w:val="20"/>
    </w:rPr>
  </w:style>
  <w:style w:type="paragraph" w:customStyle="1" w:styleId="xl357">
    <w:name w:val="xl357"/>
    <w:basedOn w:val="af1"/>
    <w:rsid w:val="00CC6879"/>
    <w:pPr>
      <w:pBdr>
        <w:top w:val="single" w:sz="8" w:space="0" w:color="auto"/>
        <w:left w:val="single" w:sz="4" w:space="0" w:color="auto"/>
        <w:right w:val="single" w:sz="8" w:space="0" w:color="auto"/>
      </w:pBdr>
      <w:shd w:val="clear" w:color="000000" w:fill="B7DEE8"/>
      <w:spacing w:before="100" w:beforeAutospacing="1" w:after="100" w:afterAutospacing="1"/>
      <w:jc w:val="center"/>
      <w:textAlignment w:val="center"/>
    </w:pPr>
  </w:style>
  <w:style w:type="paragraph" w:customStyle="1" w:styleId="xl358">
    <w:name w:val="xl358"/>
    <w:basedOn w:val="af1"/>
    <w:rsid w:val="00CC6879"/>
    <w:pPr>
      <w:pBdr>
        <w:left w:val="single" w:sz="4" w:space="0" w:color="auto"/>
        <w:right w:val="single" w:sz="8" w:space="0" w:color="auto"/>
      </w:pBdr>
      <w:shd w:val="clear" w:color="000000" w:fill="B7DEE8"/>
      <w:spacing w:before="100" w:beforeAutospacing="1" w:after="100" w:afterAutospacing="1"/>
      <w:jc w:val="center"/>
      <w:textAlignment w:val="center"/>
    </w:pPr>
  </w:style>
  <w:style w:type="paragraph" w:customStyle="1" w:styleId="xl359">
    <w:name w:val="xl359"/>
    <w:basedOn w:val="af1"/>
    <w:rsid w:val="00CC6879"/>
    <w:pPr>
      <w:pBdr>
        <w:left w:val="single" w:sz="4" w:space="0" w:color="auto"/>
        <w:bottom w:val="single" w:sz="8" w:space="0" w:color="auto"/>
        <w:right w:val="single" w:sz="8" w:space="0" w:color="auto"/>
      </w:pBdr>
      <w:shd w:val="clear" w:color="000000" w:fill="B7DEE8"/>
      <w:spacing w:before="100" w:beforeAutospacing="1" w:after="100" w:afterAutospacing="1"/>
      <w:jc w:val="center"/>
      <w:textAlignment w:val="center"/>
    </w:pPr>
  </w:style>
  <w:style w:type="paragraph" w:customStyle="1" w:styleId="xl360">
    <w:name w:val="xl360"/>
    <w:basedOn w:val="af1"/>
    <w:rsid w:val="00CC6879"/>
    <w:pPr>
      <w:pBdr>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style>
  <w:style w:type="paragraph" w:customStyle="1" w:styleId="xl361">
    <w:name w:val="xl361"/>
    <w:basedOn w:val="af1"/>
    <w:rsid w:val="00CC6879"/>
    <w:pPr>
      <w:pBdr>
        <w:bottom w:val="single" w:sz="8" w:space="0" w:color="auto"/>
        <w:right w:val="single" w:sz="4" w:space="0" w:color="auto"/>
      </w:pBdr>
      <w:shd w:val="clear" w:color="000000" w:fill="B7DEE8"/>
      <w:spacing w:before="100" w:beforeAutospacing="1" w:after="100" w:afterAutospacing="1"/>
      <w:jc w:val="center"/>
      <w:textAlignment w:val="center"/>
    </w:pPr>
  </w:style>
  <w:style w:type="character" w:customStyle="1" w:styleId="FontStyle64">
    <w:name w:val="Font Style64"/>
    <w:uiPriority w:val="99"/>
    <w:rsid w:val="00CC6879"/>
    <w:rPr>
      <w:rFonts w:ascii="Arial" w:hAnsi="Arial" w:cs="Arial"/>
      <w:sz w:val="20"/>
      <w:szCs w:val="20"/>
    </w:rPr>
  </w:style>
  <w:style w:type="character" w:customStyle="1" w:styleId="FontStyle68">
    <w:name w:val="Font Style68"/>
    <w:uiPriority w:val="99"/>
    <w:rsid w:val="00CC6879"/>
    <w:rPr>
      <w:rFonts w:ascii="Arial" w:hAnsi="Arial" w:cs="Arial"/>
      <w:b/>
      <w:bCs/>
      <w:sz w:val="16"/>
      <w:szCs w:val="16"/>
    </w:rPr>
  </w:style>
  <w:style w:type="character" w:customStyle="1" w:styleId="FontStyle80">
    <w:name w:val="Font Style80"/>
    <w:uiPriority w:val="99"/>
    <w:rsid w:val="00CC6879"/>
    <w:rPr>
      <w:rFonts w:ascii="Segoe UI" w:hAnsi="Segoe UI" w:cs="Segoe UI"/>
      <w:b/>
      <w:bCs/>
      <w:sz w:val="20"/>
      <w:szCs w:val="20"/>
    </w:rPr>
  </w:style>
  <w:style w:type="paragraph" w:customStyle="1" w:styleId="Style33">
    <w:name w:val="Style33"/>
    <w:basedOn w:val="af1"/>
    <w:uiPriority w:val="99"/>
    <w:rsid w:val="00CC6879"/>
    <w:pPr>
      <w:widowControl w:val="0"/>
      <w:autoSpaceDE w:val="0"/>
      <w:autoSpaceDN w:val="0"/>
      <w:adjustRightInd w:val="0"/>
    </w:pPr>
    <w:rPr>
      <w:rFonts w:ascii="Arial" w:hAnsi="Arial" w:cs="Arial"/>
    </w:rPr>
  </w:style>
  <w:style w:type="paragraph" w:customStyle="1" w:styleId="affffffffffffffffffffffffffffffff3">
    <w:name w:val="Основной текст полужирный"/>
    <w:basedOn w:val="af2"/>
    <w:rsid w:val="00CC6879"/>
    <w:pPr>
      <w:ind w:left="0" w:right="0"/>
    </w:pPr>
    <w:rPr>
      <w:b/>
      <w:bCs/>
    </w:rPr>
  </w:style>
  <w:style w:type="character" w:customStyle="1" w:styleId="butback">
    <w:name w:val="butback"/>
    <w:rsid w:val="00CC6879"/>
  </w:style>
  <w:style w:type="character" w:customStyle="1" w:styleId="submenu-table">
    <w:name w:val="submenu-table"/>
    <w:rsid w:val="00CC6879"/>
  </w:style>
  <w:style w:type="character" w:customStyle="1" w:styleId="FontStyle464">
    <w:name w:val="Font Style464"/>
    <w:uiPriority w:val="99"/>
    <w:rsid w:val="00CC6879"/>
    <w:rPr>
      <w:rFonts w:ascii="Times New Roman" w:hAnsi="Times New Roman" w:cs="Times New Roman" w:hint="default"/>
      <w:sz w:val="26"/>
      <w:szCs w:val="26"/>
    </w:rPr>
  </w:style>
  <w:style w:type="character" w:customStyle="1" w:styleId="FontStyle503">
    <w:name w:val="Font Style503"/>
    <w:uiPriority w:val="99"/>
    <w:rsid w:val="00CC6879"/>
    <w:rPr>
      <w:rFonts w:ascii="Times New Roman" w:hAnsi="Times New Roman" w:cs="Times New Roman" w:hint="default"/>
      <w:sz w:val="22"/>
      <w:szCs w:val="22"/>
    </w:rPr>
  </w:style>
  <w:style w:type="paragraph" w:customStyle="1" w:styleId="Style36">
    <w:name w:val="Style36"/>
    <w:basedOn w:val="af1"/>
    <w:uiPriority w:val="99"/>
    <w:rsid w:val="00CC6879"/>
    <w:pPr>
      <w:widowControl w:val="0"/>
      <w:autoSpaceDE w:val="0"/>
      <w:autoSpaceDN w:val="0"/>
      <w:adjustRightInd w:val="0"/>
      <w:spacing w:line="464" w:lineRule="exact"/>
      <w:ind w:firstLine="682"/>
      <w:jc w:val="both"/>
    </w:pPr>
  </w:style>
  <w:style w:type="character" w:customStyle="1" w:styleId="FontStyle159">
    <w:name w:val="Font Style159"/>
    <w:uiPriority w:val="99"/>
    <w:rsid w:val="00CC6879"/>
    <w:rPr>
      <w:rFonts w:ascii="Times New Roman" w:hAnsi="Times New Roman" w:cs="Times New Roman"/>
      <w:sz w:val="24"/>
      <w:szCs w:val="24"/>
    </w:rPr>
  </w:style>
  <w:style w:type="paragraph" w:customStyle="1" w:styleId="affffffffffffffffffffffffffffffff4">
    <w:name w:val="Люся"/>
    <w:basedOn w:val="2b"/>
    <w:link w:val="affffffffffffffffffffffffffffffff5"/>
    <w:rsid w:val="00CC6879"/>
    <w:pPr>
      <w:autoSpaceDE w:val="0"/>
      <w:autoSpaceDN w:val="0"/>
      <w:adjustRightInd w:val="0"/>
      <w:spacing w:before="0" w:after="0" w:line="360" w:lineRule="auto"/>
      <w:ind w:left="0" w:firstLine="720"/>
    </w:pPr>
    <w:rPr>
      <w:szCs w:val="20"/>
      <w:lang w:val="x-none" w:eastAsia="x-none"/>
    </w:rPr>
  </w:style>
  <w:style w:type="character" w:customStyle="1" w:styleId="affffffffffffffffffffffffffffffff5">
    <w:name w:val="Люся Знак"/>
    <w:link w:val="affffffffffffffffffffffffffffffff4"/>
    <w:rsid w:val="00CC6879"/>
    <w:rPr>
      <w:sz w:val="24"/>
      <w:lang w:val="x-none" w:eastAsia="x-none"/>
    </w:rPr>
  </w:style>
  <w:style w:type="paragraph" w:customStyle="1" w:styleId="qqq">
    <w:name w:val="qqq"/>
    <w:basedOn w:val="af1"/>
    <w:rsid w:val="00CC6879"/>
    <w:pPr>
      <w:tabs>
        <w:tab w:val="right" w:pos="9354"/>
      </w:tabs>
      <w:spacing w:before="60" w:after="60"/>
      <w:ind w:firstLine="567"/>
      <w:jc w:val="both"/>
    </w:pPr>
    <w:rPr>
      <w:szCs w:val="20"/>
    </w:rPr>
  </w:style>
  <w:style w:type="character" w:customStyle="1" w:styleId="selection">
    <w:name w:val="selection"/>
    <w:basedOn w:val="af3"/>
    <w:rsid w:val="00CC6879"/>
  </w:style>
  <w:style w:type="character" w:customStyle="1" w:styleId="affffffffffffffffffffffffffffffff6">
    <w:name w:val="Таблица название Знак Знак"/>
    <w:rsid w:val="00CC6879"/>
    <w:rPr>
      <w:sz w:val="24"/>
      <w:szCs w:val="24"/>
    </w:rPr>
  </w:style>
  <w:style w:type="paragraph" w:customStyle="1" w:styleId="affffffffffffffffffffffffffffffff7">
    <w:name w:val="Таблица заголовок столбца"/>
    <w:next w:val="af1"/>
    <w:link w:val="affffffffffffffffffffffffffffffff8"/>
    <w:rsid w:val="00CC6879"/>
    <w:pPr>
      <w:keepNext/>
      <w:spacing w:before="60" w:after="60"/>
      <w:jc w:val="center"/>
    </w:pPr>
    <w:rPr>
      <w:rFonts w:ascii="Arial" w:hAnsi="Arial"/>
      <w:b/>
      <w:noProof/>
      <w:sz w:val="18"/>
      <w:lang w:val="en-US" w:eastAsia="en-US"/>
    </w:rPr>
  </w:style>
  <w:style w:type="character" w:customStyle="1" w:styleId="affffffffffffffffffffffffffffffff8">
    <w:name w:val="Таблица заголовок столбца Знак Знак"/>
    <w:link w:val="affffffffffffffffffffffffffffffff7"/>
    <w:rsid w:val="00CC6879"/>
    <w:rPr>
      <w:rFonts w:ascii="Arial" w:hAnsi="Arial"/>
      <w:b/>
      <w:noProof/>
      <w:sz w:val="18"/>
      <w:lang w:val="en-US" w:eastAsia="en-US"/>
    </w:rPr>
  </w:style>
  <w:style w:type="paragraph" w:customStyle="1" w:styleId="affffffffffffffffffffffffffffffff9">
    <w:name w:val="Таблица примечание"/>
    <w:basedOn w:val="af1"/>
    <w:rsid w:val="00CC6879"/>
    <w:pPr>
      <w:keepLines/>
      <w:spacing w:before="40" w:after="40"/>
      <w:jc w:val="both"/>
    </w:pPr>
    <w:rPr>
      <w:rFonts w:ascii="Arial" w:hAnsi="Arial" w:cs="Arial"/>
      <w:i/>
      <w:iCs/>
      <w:sz w:val="18"/>
      <w:szCs w:val="20"/>
    </w:rPr>
  </w:style>
  <w:style w:type="paragraph" w:customStyle="1" w:styleId="affffffffffffffffffffffffffffffffa">
    <w:name w:val="Назв. таблицы"/>
    <w:basedOn w:val="af1"/>
    <w:link w:val="affffffffffffffffffffffffffffffffb"/>
    <w:rsid w:val="00CC6879"/>
    <w:pPr>
      <w:spacing w:before="240" w:after="240"/>
      <w:jc w:val="both"/>
    </w:pPr>
    <w:rPr>
      <w:lang w:val="x-none" w:eastAsia="x-none"/>
    </w:rPr>
  </w:style>
  <w:style w:type="character" w:customStyle="1" w:styleId="affffffffffffffffffffffffffffffffb">
    <w:name w:val="Назв. таблицы Знак"/>
    <w:link w:val="affffffffffffffffffffffffffffffffa"/>
    <w:locked/>
    <w:rsid w:val="00CC6879"/>
    <w:rPr>
      <w:sz w:val="24"/>
      <w:szCs w:val="24"/>
      <w:lang w:val="x-none" w:eastAsia="x-none"/>
    </w:rPr>
  </w:style>
  <w:style w:type="paragraph" w:customStyle="1" w:styleId="affffffffffffffffffffffffffffffffc">
    <w:name w:val="Под таблицей"/>
    <w:basedOn w:val="af1"/>
    <w:link w:val="affffffffffffffffffffffffffffffffd"/>
    <w:rsid w:val="00CC6879"/>
    <w:pPr>
      <w:widowControl w:val="0"/>
      <w:spacing w:before="240" w:line="360" w:lineRule="auto"/>
      <w:ind w:firstLine="567"/>
      <w:jc w:val="both"/>
    </w:pPr>
    <w:rPr>
      <w:lang w:val="x-none" w:eastAsia="x-none"/>
    </w:rPr>
  </w:style>
  <w:style w:type="character" w:customStyle="1" w:styleId="affffffffffffffffffffffffffffffffd">
    <w:name w:val="Под таблицей Знак"/>
    <w:link w:val="affffffffffffffffffffffffffffffffc"/>
    <w:locked/>
    <w:rsid w:val="00CC6879"/>
    <w:rPr>
      <w:sz w:val="24"/>
      <w:szCs w:val="24"/>
      <w:lang w:val="x-none" w:eastAsia="x-none"/>
    </w:rPr>
  </w:style>
  <w:style w:type="character" w:customStyle="1" w:styleId="ArialUnicodeMS">
    <w:name w:val="Основной текст + Arial Unicode MS"/>
    <w:rsid w:val="00CC6879"/>
    <w:rPr>
      <w:rFonts w:ascii="Arial Unicode MS" w:eastAsia="Arial Unicode MS" w:hAnsi="Arial Unicode MS" w:cs="Arial Unicode MS"/>
      <w:color w:val="000000"/>
      <w:spacing w:val="0"/>
      <w:w w:val="100"/>
      <w:position w:val="0"/>
      <w:shd w:val="clear" w:color="auto" w:fill="FFFFFF"/>
      <w:lang w:val="ru-RU" w:eastAsia="x-none"/>
    </w:rPr>
  </w:style>
  <w:style w:type="paragraph" w:customStyle="1" w:styleId="affffffffffffffffffffffffffffffffe">
    <w:name w:val="Çàãîëîâîê òàáëèöû"/>
    <w:basedOn w:val="af1"/>
    <w:next w:val="af1"/>
    <w:rsid w:val="00CC6879"/>
    <w:pPr>
      <w:keepNext/>
      <w:tabs>
        <w:tab w:val="center" w:pos="4111"/>
        <w:tab w:val="right" w:pos="8640"/>
      </w:tabs>
      <w:overflowPunct w:val="0"/>
      <w:autoSpaceDE w:val="0"/>
      <w:autoSpaceDN w:val="0"/>
      <w:adjustRightInd w:val="0"/>
      <w:spacing w:before="120" w:after="120"/>
      <w:ind w:left="1843" w:hanging="1843"/>
      <w:textAlignment w:val="baseline"/>
    </w:pPr>
    <w:rPr>
      <w:b/>
      <w:sz w:val="26"/>
      <w:szCs w:val="20"/>
    </w:rPr>
  </w:style>
  <w:style w:type="paragraph" w:customStyle="1" w:styleId="afffffffffffffffffffffffffffffffff">
    <w:name w:val="ГИ_Отчетный Знак Знак Знак Знак Знак Знак Знак Знак Знак Знак"/>
    <w:basedOn w:val="af1"/>
    <w:rsid w:val="00CC6879"/>
    <w:pPr>
      <w:spacing w:line="360" w:lineRule="auto"/>
      <w:ind w:left="170" w:firstLine="720"/>
      <w:jc w:val="both"/>
    </w:pPr>
    <w:rPr>
      <w:rFonts w:ascii="Arial" w:hAnsi="Arial"/>
      <w:szCs w:val="20"/>
    </w:rPr>
  </w:style>
  <w:style w:type="paragraph" w:customStyle="1" w:styleId="1fffffffc">
    <w:name w:val="Стиль1 осн"/>
    <w:basedOn w:val="af1"/>
    <w:link w:val="1fffffffd"/>
    <w:rsid w:val="00CC6879"/>
    <w:pPr>
      <w:spacing w:line="360" w:lineRule="auto"/>
      <w:ind w:left="567" w:firstLine="709"/>
      <w:jc w:val="both"/>
    </w:pPr>
    <w:rPr>
      <w:rFonts w:ascii="Arial" w:eastAsia="Calibri" w:hAnsi="Arial"/>
    </w:rPr>
  </w:style>
  <w:style w:type="character" w:customStyle="1" w:styleId="1fffffffd">
    <w:name w:val="Стиль1 осн Знак"/>
    <w:basedOn w:val="af3"/>
    <w:link w:val="1fffffffc"/>
    <w:rsid w:val="00CC6879"/>
    <w:rPr>
      <w:rFonts w:ascii="Arial" w:eastAsia="Calibri" w:hAnsi="Arial"/>
      <w:sz w:val="24"/>
      <w:szCs w:val="24"/>
    </w:rPr>
  </w:style>
  <w:style w:type="character" w:customStyle="1" w:styleId="6f1">
    <w:name w:val="Основной текст + Курсив6"/>
    <w:basedOn w:val="afe"/>
    <w:rsid w:val="00CC6879"/>
    <w:rPr>
      <w:i/>
      <w:iCs/>
      <w:sz w:val="23"/>
      <w:szCs w:val="23"/>
      <w:lang w:val="en-US" w:eastAsia="en-US" w:bidi="ar-SA"/>
    </w:rPr>
  </w:style>
  <w:style w:type="character" w:customStyle="1" w:styleId="5fc">
    <w:name w:val="Основной текст + Курсив5"/>
    <w:basedOn w:val="afe"/>
    <w:rsid w:val="00CC6879"/>
    <w:rPr>
      <w:i/>
      <w:iCs/>
      <w:sz w:val="23"/>
      <w:szCs w:val="23"/>
      <w:lang w:val="en-US" w:eastAsia="en-US" w:bidi="ar-SA"/>
    </w:rPr>
  </w:style>
  <w:style w:type="character" w:customStyle="1" w:styleId="nobr1">
    <w:name w:val="nobr1"/>
    <w:basedOn w:val="af3"/>
    <w:rsid w:val="00CC6879"/>
  </w:style>
  <w:style w:type="character" w:customStyle="1" w:styleId="A80">
    <w:name w:val="A8"/>
    <w:rsid w:val="00CC6879"/>
    <w:rPr>
      <w:color w:val="000000"/>
      <w:sz w:val="22"/>
      <w:szCs w:val="22"/>
    </w:rPr>
  </w:style>
  <w:style w:type="paragraph" w:customStyle="1" w:styleId="Pa4">
    <w:name w:val="Pa4"/>
    <w:basedOn w:val="af1"/>
    <w:next w:val="af1"/>
    <w:rsid w:val="00CC6879"/>
    <w:pPr>
      <w:autoSpaceDE w:val="0"/>
      <w:autoSpaceDN w:val="0"/>
      <w:adjustRightInd w:val="0"/>
      <w:spacing w:line="240" w:lineRule="atLeast"/>
    </w:pPr>
  </w:style>
  <w:style w:type="character" w:customStyle="1" w:styleId="st1">
    <w:name w:val="st1"/>
    <w:basedOn w:val="af3"/>
    <w:rsid w:val="00CC6879"/>
  </w:style>
  <w:style w:type="character" w:customStyle="1" w:styleId="2fffff6">
    <w:name w:val="Основной текст + Курсив2"/>
    <w:basedOn w:val="af3"/>
    <w:rsid w:val="00CC6879"/>
    <w:rPr>
      <w:rFonts w:ascii="Times New Roman" w:hAnsi="Times New Roman" w:cs="Times New Roman"/>
      <w:i/>
      <w:iCs/>
      <w:spacing w:val="0"/>
      <w:sz w:val="16"/>
      <w:szCs w:val="16"/>
      <w:lang w:val="en-US" w:eastAsia="en-US"/>
    </w:rPr>
  </w:style>
  <w:style w:type="paragraph" w:customStyle="1" w:styleId="1fffffffe">
    <w:name w:val="Подпись к таблице1"/>
    <w:basedOn w:val="af1"/>
    <w:rsid w:val="00CC6879"/>
    <w:pPr>
      <w:shd w:val="clear" w:color="auto" w:fill="FFFFFF"/>
      <w:spacing w:line="240" w:lineRule="atLeast"/>
    </w:pPr>
    <w:rPr>
      <w:sz w:val="23"/>
      <w:szCs w:val="23"/>
    </w:rPr>
  </w:style>
  <w:style w:type="character" w:customStyle="1" w:styleId="7f0">
    <w:name w:val="Основной текст (7)_"/>
    <w:basedOn w:val="af3"/>
    <w:link w:val="712"/>
    <w:rsid w:val="00CC6879"/>
    <w:rPr>
      <w:b/>
      <w:bCs/>
      <w:sz w:val="16"/>
      <w:szCs w:val="16"/>
      <w:shd w:val="clear" w:color="auto" w:fill="FFFFFF"/>
    </w:rPr>
  </w:style>
  <w:style w:type="paragraph" w:customStyle="1" w:styleId="712">
    <w:name w:val="Основной текст (7)1"/>
    <w:basedOn w:val="af1"/>
    <w:link w:val="7f0"/>
    <w:rsid w:val="00CC6879"/>
    <w:pPr>
      <w:shd w:val="clear" w:color="auto" w:fill="FFFFFF"/>
      <w:spacing w:after="240" w:line="240" w:lineRule="atLeast"/>
    </w:pPr>
    <w:rPr>
      <w:b/>
      <w:bCs/>
      <w:sz w:val="16"/>
      <w:szCs w:val="16"/>
    </w:rPr>
  </w:style>
  <w:style w:type="character" w:customStyle="1" w:styleId="193">
    <w:name w:val="Основной текст + Полужирный19"/>
    <w:basedOn w:val="afe"/>
    <w:rsid w:val="00CC6879"/>
    <w:rPr>
      <w:b/>
      <w:bCs/>
      <w:spacing w:val="0"/>
      <w:sz w:val="23"/>
      <w:szCs w:val="23"/>
      <w:lang w:bidi="ar-SA"/>
    </w:rPr>
  </w:style>
  <w:style w:type="character" w:customStyle="1" w:styleId="4ff4">
    <w:name w:val="Основной текст (4) + Полужирный"/>
    <w:aliases w:val="Не курсив6"/>
    <w:basedOn w:val="4ff"/>
    <w:rsid w:val="00CC6879"/>
    <w:rPr>
      <w:b/>
      <w:bCs/>
      <w:i/>
      <w:iCs/>
      <w:smallCaps w:val="0"/>
      <w:kern w:val="28"/>
      <w:sz w:val="23"/>
      <w:szCs w:val="23"/>
      <w:shd w:val="clear" w:color="auto" w:fill="FFFFFF"/>
      <w:lang w:val="en-US" w:eastAsia="en-US"/>
    </w:rPr>
  </w:style>
  <w:style w:type="character" w:customStyle="1" w:styleId="423">
    <w:name w:val="Основной текст (4) + Полужирный2"/>
    <w:basedOn w:val="4ff"/>
    <w:rsid w:val="00CC6879"/>
    <w:rPr>
      <w:b/>
      <w:bCs/>
      <w:i/>
      <w:iCs/>
      <w:smallCaps w:val="0"/>
      <w:kern w:val="28"/>
      <w:sz w:val="23"/>
      <w:szCs w:val="23"/>
      <w:shd w:val="clear" w:color="auto" w:fill="FFFFFF"/>
      <w:lang w:val="en-US" w:eastAsia="en-US"/>
    </w:rPr>
  </w:style>
  <w:style w:type="character" w:customStyle="1" w:styleId="23a">
    <w:name w:val="Заголовок №2 (3) + Не курсив"/>
    <w:basedOn w:val="af3"/>
    <w:rsid w:val="00CC6879"/>
    <w:rPr>
      <w:b/>
      <w:bCs/>
      <w:spacing w:val="0"/>
      <w:sz w:val="23"/>
      <w:szCs w:val="23"/>
    </w:rPr>
  </w:style>
  <w:style w:type="character" w:customStyle="1" w:styleId="105">
    <w:name w:val="Основной текст + Курсив10"/>
    <w:basedOn w:val="afe"/>
    <w:rsid w:val="00CC6879"/>
    <w:rPr>
      <w:i/>
      <w:iCs/>
      <w:spacing w:val="0"/>
      <w:sz w:val="23"/>
      <w:szCs w:val="23"/>
      <w:lang w:bidi="ar-SA"/>
    </w:rPr>
  </w:style>
  <w:style w:type="character" w:customStyle="1" w:styleId="109">
    <w:name w:val="Основной текст (109)_"/>
    <w:basedOn w:val="af3"/>
    <w:link w:val="1091"/>
    <w:rsid w:val="00CC6879"/>
    <w:rPr>
      <w:b/>
      <w:bCs/>
      <w:i/>
      <w:iCs/>
      <w:sz w:val="23"/>
      <w:szCs w:val="23"/>
      <w:shd w:val="clear" w:color="auto" w:fill="FFFFFF"/>
    </w:rPr>
  </w:style>
  <w:style w:type="character" w:customStyle="1" w:styleId="1090">
    <w:name w:val="Основной текст (109) + Не курсив"/>
    <w:basedOn w:val="109"/>
    <w:rsid w:val="00CC6879"/>
    <w:rPr>
      <w:b/>
      <w:bCs/>
      <w:i/>
      <w:iCs/>
      <w:sz w:val="23"/>
      <w:szCs w:val="23"/>
      <w:shd w:val="clear" w:color="auto" w:fill="FFFFFF"/>
    </w:rPr>
  </w:style>
  <w:style w:type="paragraph" w:customStyle="1" w:styleId="1091">
    <w:name w:val="Основной текст (109)1"/>
    <w:basedOn w:val="af1"/>
    <w:link w:val="109"/>
    <w:rsid w:val="00CC6879"/>
    <w:pPr>
      <w:shd w:val="clear" w:color="auto" w:fill="FFFFFF"/>
      <w:spacing w:line="240" w:lineRule="atLeast"/>
    </w:pPr>
    <w:rPr>
      <w:b/>
      <w:bCs/>
      <w:i/>
      <w:iCs/>
      <w:sz w:val="23"/>
      <w:szCs w:val="23"/>
    </w:rPr>
  </w:style>
  <w:style w:type="character" w:customStyle="1" w:styleId="23b">
    <w:name w:val="Основной текст + Полужирный23"/>
    <w:basedOn w:val="afe"/>
    <w:rsid w:val="00CC6879"/>
    <w:rPr>
      <w:b/>
      <w:bCs/>
      <w:spacing w:val="0"/>
      <w:sz w:val="23"/>
      <w:szCs w:val="23"/>
      <w:lang w:bidi="ar-SA"/>
    </w:rPr>
  </w:style>
  <w:style w:type="character" w:customStyle="1" w:styleId="325">
    <w:name w:val="Заголовок №3 (2)_"/>
    <w:basedOn w:val="af3"/>
    <w:link w:val="3210"/>
    <w:rsid w:val="00CC6879"/>
    <w:rPr>
      <w:b/>
      <w:bCs/>
      <w:i/>
      <w:iCs/>
      <w:sz w:val="23"/>
      <w:szCs w:val="23"/>
      <w:shd w:val="clear" w:color="auto" w:fill="FFFFFF"/>
    </w:rPr>
  </w:style>
  <w:style w:type="character" w:customStyle="1" w:styleId="32a">
    <w:name w:val="Заголовок №3 (2) + Не курсив"/>
    <w:basedOn w:val="325"/>
    <w:rsid w:val="00CC6879"/>
    <w:rPr>
      <w:b/>
      <w:bCs/>
      <w:i/>
      <w:iCs/>
      <w:sz w:val="23"/>
      <w:szCs w:val="23"/>
      <w:shd w:val="clear" w:color="auto" w:fill="FFFFFF"/>
    </w:rPr>
  </w:style>
  <w:style w:type="character" w:customStyle="1" w:styleId="32b">
    <w:name w:val="Заголовок №3 (2)"/>
    <w:basedOn w:val="325"/>
    <w:rsid w:val="00CC6879"/>
    <w:rPr>
      <w:rFonts w:ascii="Courier New" w:hAnsi="Courier New" w:cs="Courier New"/>
      <w:b/>
      <w:bCs/>
      <w:i/>
      <w:iCs/>
      <w:sz w:val="23"/>
      <w:szCs w:val="23"/>
      <w:shd w:val="clear" w:color="auto" w:fill="FFFFFF"/>
      <w:lang w:val="de-DE" w:eastAsia="de-DE"/>
    </w:rPr>
  </w:style>
  <w:style w:type="paragraph" w:customStyle="1" w:styleId="3210">
    <w:name w:val="Заголовок №3 (2)1"/>
    <w:basedOn w:val="af1"/>
    <w:link w:val="325"/>
    <w:rsid w:val="00CC6879"/>
    <w:pPr>
      <w:shd w:val="clear" w:color="auto" w:fill="FFFFFF"/>
      <w:spacing w:before="360" w:line="413" w:lineRule="exact"/>
      <w:outlineLvl w:val="2"/>
    </w:pPr>
    <w:rPr>
      <w:b/>
      <w:bCs/>
      <w:i/>
      <w:iCs/>
      <w:sz w:val="23"/>
      <w:szCs w:val="23"/>
    </w:rPr>
  </w:style>
  <w:style w:type="character" w:customStyle="1" w:styleId="3fffd">
    <w:name w:val="Заголовок №3_"/>
    <w:basedOn w:val="af3"/>
    <w:link w:val="3fffe"/>
    <w:rsid w:val="00CC6879"/>
    <w:rPr>
      <w:b/>
      <w:bCs/>
      <w:sz w:val="23"/>
      <w:szCs w:val="23"/>
      <w:shd w:val="clear" w:color="auto" w:fill="FFFFFF"/>
    </w:rPr>
  </w:style>
  <w:style w:type="character" w:customStyle="1" w:styleId="3ffff">
    <w:name w:val="Заголовок №3 + Курсив"/>
    <w:basedOn w:val="3fffd"/>
    <w:rsid w:val="00CC6879"/>
    <w:rPr>
      <w:rFonts w:ascii="Courier New" w:hAnsi="Courier New" w:cs="Courier New"/>
      <w:b/>
      <w:bCs/>
      <w:i/>
      <w:iCs/>
      <w:sz w:val="23"/>
      <w:szCs w:val="23"/>
      <w:shd w:val="clear" w:color="auto" w:fill="FFFFFF"/>
      <w:lang w:val="en-US" w:eastAsia="en-US"/>
    </w:rPr>
  </w:style>
  <w:style w:type="paragraph" w:customStyle="1" w:styleId="3fffe">
    <w:name w:val="Заголовок №3"/>
    <w:basedOn w:val="af1"/>
    <w:link w:val="3fffd"/>
    <w:rsid w:val="00CC6879"/>
    <w:pPr>
      <w:shd w:val="clear" w:color="auto" w:fill="FFFFFF"/>
      <w:spacing w:line="408" w:lineRule="exact"/>
      <w:jc w:val="both"/>
      <w:outlineLvl w:val="2"/>
    </w:pPr>
    <w:rPr>
      <w:b/>
      <w:bCs/>
      <w:sz w:val="23"/>
      <w:szCs w:val="23"/>
    </w:rPr>
  </w:style>
  <w:style w:type="character" w:customStyle="1" w:styleId="3211">
    <w:name w:val="Заголовок №3 (2) + Не курсив1"/>
    <w:basedOn w:val="325"/>
    <w:rsid w:val="00CC6879"/>
    <w:rPr>
      <w:b w:val="0"/>
      <w:bCs w:val="0"/>
      <w:i/>
      <w:iCs/>
      <w:spacing w:val="0"/>
      <w:sz w:val="23"/>
      <w:szCs w:val="23"/>
      <w:shd w:val="clear" w:color="auto" w:fill="FFFFFF"/>
    </w:rPr>
  </w:style>
  <w:style w:type="character" w:customStyle="1" w:styleId="3230">
    <w:name w:val="Заголовок №3 (2)3"/>
    <w:basedOn w:val="325"/>
    <w:rsid w:val="00CC6879"/>
    <w:rPr>
      <w:rFonts w:ascii="Courier New" w:hAnsi="Courier New" w:cs="Courier New"/>
      <w:b w:val="0"/>
      <w:bCs w:val="0"/>
      <w:i w:val="0"/>
      <w:iCs w:val="0"/>
      <w:spacing w:val="0"/>
      <w:sz w:val="23"/>
      <w:szCs w:val="23"/>
      <w:shd w:val="clear" w:color="auto" w:fill="FFFFFF"/>
      <w:lang w:val="es-ES_tradnl" w:eastAsia="es-ES_tradnl"/>
    </w:rPr>
  </w:style>
  <w:style w:type="character" w:customStyle="1" w:styleId="3220">
    <w:name w:val="Заголовок №3 (2)2"/>
    <w:basedOn w:val="325"/>
    <w:rsid w:val="00CC6879"/>
    <w:rPr>
      <w:b w:val="0"/>
      <w:bCs w:val="0"/>
      <w:i w:val="0"/>
      <w:iCs w:val="0"/>
      <w:spacing w:val="0"/>
      <w:sz w:val="23"/>
      <w:szCs w:val="23"/>
      <w:shd w:val="clear" w:color="auto" w:fill="FFFFFF"/>
    </w:rPr>
  </w:style>
  <w:style w:type="character" w:customStyle="1" w:styleId="4ff5">
    <w:name w:val="Основной текст + Курсив4"/>
    <w:basedOn w:val="afe"/>
    <w:rsid w:val="00CC6879"/>
    <w:rPr>
      <w:i/>
      <w:iCs/>
      <w:spacing w:val="0"/>
      <w:sz w:val="23"/>
      <w:szCs w:val="23"/>
      <w:lang w:bidi="ar-SA"/>
    </w:rPr>
  </w:style>
  <w:style w:type="character" w:customStyle="1" w:styleId="-1pt13">
    <w:name w:val="Основной текст + Интервал -1 pt13"/>
    <w:basedOn w:val="afe"/>
    <w:rsid w:val="00CC6879"/>
    <w:rPr>
      <w:spacing w:val="-20"/>
      <w:sz w:val="23"/>
      <w:szCs w:val="23"/>
      <w:lang w:bidi="ar-SA"/>
    </w:rPr>
  </w:style>
  <w:style w:type="character" w:customStyle="1" w:styleId="3600">
    <w:name w:val="Основной текст (360)_"/>
    <w:basedOn w:val="af3"/>
    <w:link w:val="3601"/>
    <w:locked/>
    <w:rsid w:val="00CC6879"/>
    <w:rPr>
      <w:b/>
      <w:bCs/>
      <w:sz w:val="16"/>
      <w:szCs w:val="16"/>
      <w:shd w:val="clear" w:color="auto" w:fill="FFFFFF"/>
    </w:rPr>
  </w:style>
  <w:style w:type="character" w:customStyle="1" w:styleId="373">
    <w:name w:val="Основной текст (373)_"/>
    <w:basedOn w:val="af3"/>
    <w:link w:val="3730"/>
    <w:locked/>
    <w:rsid w:val="00CC6879"/>
    <w:rPr>
      <w:b/>
      <w:bCs/>
      <w:sz w:val="23"/>
      <w:szCs w:val="23"/>
      <w:shd w:val="clear" w:color="auto" w:fill="FFFFFF"/>
    </w:rPr>
  </w:style>
  <w:style w:type="character" w:customStyle="1" w:styleId="1pt2">
    <w:name w:val="Основной текст + Интервал 1 pt2"/>
    <w:basedOn w:val="afe"/>
    <w:rsid w:val="00CC6879"/>
    <w:rPr>
      <w:spacing w:val="20"/>
      <w:sz w:val="23"/>
      <w:szCs w:val="23"/>
      <w:lang w:bidi="ar-SA"/>
    </w:rPr>
  </w:style>
  <w:style w:type="character" w:customStyle="1" w:styleId="1pt1">
    <w:name w:val="Основной текст + Интервал 1 pt1"/>
    <w:basedOn w:val="afe"/>
    <w:rsid w:val="00CC6879"/>
    <w:rPr>
      <w:spacing w:val="20"/>
      <w:sz w:val="23"/>
      <w:szCs w:val="23"/>
      <w:lang w:bidi="ar-SA"/>
    </w:rPr>
  </w:style>
  <w:style w:type="character" w:customStyle="1" w:styleId="1ffffffff">
    <w:name w:val="Основной текст + Курсив1"/>
    <w:basedOn w:val="afe"/>
    <w:rsid w:val="00CC6879"/>
    <w:rPr>
      <w:rFonts w:ascii="Courier New" w:hAnsi="Courier New" w:cs="Courier New"/>
      <w:i/>
      <w:iCs/>
      <w:sz w:val="23"/>
      <w:szCs w:val="23"/>
      <w:lang w:val="en-US" w:eastAsia="en-US" w:bidi="ar-SA"/>
    </w:rPr>
  </w:style>
  <w:style w:type="character" w:customStyle="1" w:styleId="1013">
    <w:name w:val="Основной текст + 101"/>
    <w:aliases w:val="5 pt3,Полужирный5"/>
    <w:basedOn w:val="afe"/>
    <w:rsid w:val="00CC6879"/>
    <w:rPr>
      <w:b/>
      <w:bCs/>
      <w:sz w:val="21"/>
      <w:szCs w:val="21"/>
      <w:lang w:bidi="ar-SA"/>
    </w:rPr>
  </w:style>
  <w:style w:type="paragraph" w:customStyle="1" w:styleId="3601">
    <w:name w:val="Основной текст (360)"/>
    <w:basedOn w:val="af1"/>
    <w:link w:val="3600"/>
    <w:rsid w:val="00CC6879"/>
    <w:pPr>
      <w:shd w:val="clear" w:color="auto" w:fill="FFFFFF"/>
      <w:spacing w:after="660" w:line="240" w:lineRule="atLeast"/>
    </w:pPr>
    <w:rPr>
      <w:b/>
      <w:bCs/>
      <w:sz w:val="16"/>
      <w:szCs w:val="16"/>
    </w:rPr>
  </w:style>
  <w:style w:type="paragraph" w:customStyle="1" w:styleId="3730">
    <w:name w:val="Основной текст (373)"/>
    <w:basedOn w:val="af1"/>
    <w:link w:val="373"/>
    <w:rsid w:val="00CC6879"/>
    <w:pPr>
      <w:shd w:val="clear" w:color="auto" w:fill="FFFFFF"/>
      <w:spacing w:before="240" w:line="403" w:lineRule="exact"/>
    </w:pPr>
    <w:rPr>
      <w:b/>
      <w:bCs/>
      <w:sz w:val="23"/>
      <w:szCs w:val="23"/>
    </w:rPr>
  </w:style>
  <w:style w:type="paragraph" w:customStyle="1" w:styleId="ConsPlusCell">
    <w:name w:val="ConsPlusCell"/>
    <w:rsid w:val="00CC6879"/>
    <w:pPr>
      <w:widowControl w:val="0"/>
      <w:autoSpaceDE w:val="0"/>
      <w:autoSpaceDN w:val="0"/>
      <w:adjustRightInd w:val="0"/>
    </w:pPr>
    <w:rPr>
      <w:rFonts w:ascii="Arial" w:hAnsi="Arial" w:cs="Arial"/>
    </w:rPr>
  </w:style>
  <w:style w:type="table" w:customStyle="1" w:styleId="517">
    <w:name w:val="Таблица простая 51"/>
    <w:basedOn w:val="af4"/>
    <w:uiPriority w:val="45"/>
    <w:rsid w:val="003E6491"/>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4ff6">
    <w:name w:val="Надпись_Рамка_4"/>
    <w:basedOn w:val="af1"/>
    <w:rsid w:val="002C41D0"/>
    <w:pPr>
      <w:framePr w:wrap="around" w:vAnchor="page" w:hAnchor="page" w:x="11058" w:y="15650"/>
      <w:jc w:val="center"/>
    </w:pPr>
    <w:rPr>
      <w:rFonts w:ascii="ISOCPEUR" w:hAnsi="ISOCPEUR"/>
      <w:i/>
      <w:sz w:val="20"/>
      <w:szCs w:val="18"/>
    </w:rPr>
  </w:style>
  <w:style w:type="paragraph" w:customStyle="1" w:styleId="3ffff0">
    <w:name w:val="Надпись_Рамка_3"/>
    <w:basedOn w:val="af1"/>
    <w:autoRedefine/>
    <w:rsid w:val="002C41D0"/>
    <w:pPr>
      <w:framePr w:wrap="around" w:vAnchor="page" w:hAnchor="page" w:x="1135" w:y="14233"/>
    </w:pPr>
    <w:rPr>
      <w:rFonts w:ascii="ISOCPEUR" w:hAnsi="ISOCPEUR"/>
      <w:i/>
      <w:sz w:val="20"/>
      <w:szCs w:val="18"/>
    </w:rPr>
  </w:style>
  <w:style w:type="paragraph" w:customStyle="1" w:styleId="5fd">
    <w:name w:val="Надпись_Рамка_5"/>
    <w:basedOn w:val="4ff6"/>
    <w:rsid w:val="00C362A1"/>
    <w:pPr>
      <w:framePr w:wrap="around" w:x="1135"/>
    </w:pPr>
    <w:rPr>
      <w:sz w:val="36"/>
    </w:rPr>
  </w:style>
  <w:style w:type="paragraph" w:customStyle="1" w:styleId="1113">
    <w:name w:val="Стиль111"/>
    <w:basedOn w:val="1a"/>
    <w:link w:val="1114"/>
    <w:rsid w:val="00C84FDB"/>
    <w:pPr>
      <w:spacing w:before="60" w:after="60" w:line="276" w:lineRule="auto"/>
      <w:ind w:right="0"/>
    </w:pPr>
    <w:rPr>
      <w:rFonts w:ascii="ISOCPEUR" w:hAnsi="ISOCPEUR"/>
      <w:i/>
      <w:caps w:val="0"/>
      <w:sz w:val="32"/>
    </w:rPr>
  </w:style>
  <w:style w:type="character" w:customStyle="1" w:styleId="1114">
    <w:name w:val="Стиль111 Знак"/>
    <w:basedOn w:val="1b"/>
    <w:link w:val="1113"/>
    <w:rsid w:val="00C84FDB"/>
    <w:rPr>
      <w:rFonts w:ascii="ISOCPEUR" w:hAnsi="ISOCPEUR" w:cs="Arial"/>
      <w:b/>
      <w:bCs/>
      <w:i/>
      <w:caps w:val="0"/>
      <w:kern w:val="32"/>
      <w:sz w:val="32"/>
      <w:szCs w:val="28"/>
    </w:rPr>
  </w:style>
  <w:style w:type="paragraph" w:customStyle="1" w:styleId="002">
    <w:name w:val="00.Основной текст"/>
    <w:basedOn w:val="af1"/>
    <w:link w:val="003"/>
    <w:qFormat/>
    <w:rsid w:val="00F81B0B"/>
    <w:pPr>
      <w:suppressAutoHyphens/>
      <w:spacing w:before="60" w:after="60" w:line="276" w:lineRule="auto"/>
      <w:ind w:firstLine="567"/>
      <w:jc w:val="both"/>
    </w:pPr>
    <w:rPr>
      <w:rFonts w:ascii="ISOCPEUR" w:hAnsi="ISOCPEUR"/>
      <w:i/>
      <w:szCs w:val="28"/>
    </w:rPr>
  </w:style>
  <w:style w:type="character" w:customStyle="1" w:styleId="003">
    <w:name w:val="00.Основной текст Знак"/>
    <w:link w:val="002"/>
    <w:rsid w:val="00F81B0B"/>
    <w:rPr>
      <w:rFonts w:ascii="ISOCPEUR" w:hAnsi="ISOCPEUR"/>
      <w:i/>
      <w:sz w:val="24"/>
      <w:szCs w:val="28"/>
    </w:rPr>
  </w:style>
  <w:style w:type="paragraph" w:customStyle="1" w:styleId="06">
    <w:name w:val="06.Ненум Список"/>
    <w:basedOn w:val="002"/>
    <w:link w:val="062"/>
    <w:qFormat/>
    <w:rsid w:val="00F81B0B"/>
    <w:pPr>
      <w:numPr>
        <w:numId w:val="18"/>
      </w:numPr>
      <w:spacing w:before="0" w:after="0"/>
    </w:pPr>
  </w:style>
  <w:style w:type="character" w:customStyle="1" w:styleId="062">
    <w:name w:val="06.Ненум Список Знак"/>
    <w:basedOn w:val="003"/>
    <w:link w:val="06"/>
    <w:rsid w:val="00F81B0B"/>
    <w:rPr>
      <w:rFonts w:ascii="ISOCPEUR" w:hAnsi="ISOCPEUR"/>
      <w:i/>
      <w:sz w:val="24"/>
      <w:szCs w:val="28"/>
    </w:rPr>
  </w:style>
  <w:style w:type="paragraph" w:customStyle="1" w:styleId="05">
    <w:name w:val="05. Нум Список"/>
    <w:basedOn w:val="002"/>
    <w:link w:val="055"/>
    <w:qFormat/>
    <w:rsid w:val="00CA5058"/>
    <w:pPr>
      <w:numPr>
        <w:numId w:val="90"/>
      </w:numPr>
    </w:pPr>
  </w:style>
  <w:style w:type="character" w:customStyle="1" w:styleId="055">
    <w:name w:val="05. Нум Список Знак"/>
    <w:basedOn w:val="003"/>
    <w:link w:val="05"/>
    <w:rsid w:val="00CA5058"/>
    <w:rPr>
      <w:rFonts w:ascii="ISOCPEUR" w:hAnsi="ISOCPEUR"/>
      <w:i/>
      <w:sz w:val="24"/>
      <w:szCs w:val="28"/>
    </w:rPr>
  </w:style>
  <w:style w:type="paragraph" w:customStyle="1" w:styleId="08">
    <w:name w:val="08.Наим. рис."/>
    <w:basedOn w:val="af1"/>
    <w:qFormat/>
    <w:rsid w:val="00F81B0B"/>
    <w:pPr>
      <w:spacing w:before="120" w:after="120"/>
      <w:jc w:val="center"/>
    </w:pPr>
    <w:rPr>
      <w:rFonts w:ascii="ISOCPEUR" w:hAnsi="ISOCPEUR"/>
      <w:i/>
      <w:noProof/>
    </w:rPr>
  </w:style>
  <w:style w:type="paragraph" w:customStyle="1" w:styleId="07">
    <w:name w:val="07.Наим. таблицы"/>
    <w:basedOn w:val="090"/>
    <w:link w:val="070"/>
    <w:qFormat/>
    <w:rsid w:val="00F76235"/>
    <w:pPr>
      <w:keepNext/>
      <w:suppressAutoHyphens/>
      <w:spacing w:before="120" w:after="120"/>
      <w:jc w:val="right"/>
    </w:pPr>
    <w:rPr>
      <w:sz w:val="24"/>
    </w:rPr>
  </w:style>
  <w:style w:type="character" w:customStyle="1" w:styleId="070">
    <w:name w:val="07.Наим. таблицы Знак"/>
    <w:basedOn w:val="af3"/>
    <w:link w:val="07"/>
    <w:rsid w:val="00F76235"/>
    <w:rPr>
      <w:rFonts w:ascii="ISOCPEUR" w:hAnsi="ISOCPEUR"/>
      <w:bCs/>
      <w:i/>
      <w:sz w:val="24"/>
      <w:szCs w:val="28"/>
    </w:rPr>
  </w:style>
  <w:style w:type="paragraph" w:customStyle="1" w:styleId="106">
    <w:name w:val="10.ЗАГ_БЕЗ"/>
    <w:basedOn w:val="af1"/>
    <w:link w:val="107"/>
    <w:qFormat/>
    <w:rsid w:val="00F3514D"/>
    <w:pPr>
      <w:pageBreakBefore/>
      <w:suppressAutoHyphens/>
      <w:spacing w:before="120" w:after="120" w:line="276" w:lineRule="auto"/>
      <w:ind w:firstLine="567"/>
      <w:outlineLvl w:val="0"/>
    </w:pPr>
    <w:rPr>
      <w:rFonts w:ascii="ISOCPEUR" w:hAnsi="ISOCPEUR"/>
      <w:b/>
      <w:i/>
      <w:sz w:val="32"/>
      <w:szCs w:val="32"/>
    </w:rPr>
  </w:style>
  <w:style w:type="character" w:customStyle="1" w:styleId="107">
    <w:name w:val="10.ЗАГ_БЕЗ Знак"/>
    <w:link w:val="106"/>
    <w:rsid w:val="00F3514D"/>
    <w:rPr>
      <w:rFonts w:ascii="ISOCPEUR" w:hAnsi="ISOCPEUR"/>
      <w:b/>
      <w:i/>
      <w:sz w:val="32"/>
      <w:szCs w:val="32"/>
    </w:rPr>
  </w:style>
  <w:style w:type="paragraph" w:customStyle="1" w:styleId="011">
    <w:name w:val="01.ЗАГ_1"/>
    <w:basedOn w:val="af1"/>
    <w:next w:val="002"/>
    <w:link w:val="0110"/>
    <w:qFormat/>
    <w:rsid w:val="009945F4"/>
    <w:pPr>
      <w:keepNext/>
      <w:pageBreakBefore/>
      <w:numPr>
        <w:numId w:val="89"/>
      </w:numPr>
      <w:spacing w:before="60" w:after="60" w:line="276" w:lineRule="auto"/>
      <w:ind w:left="0" w:firstLine="567"/>
      <w:contextualSpacing/>
      <w:outlineLvl w:val="0"/>
    </w:pPr>
    <w:rPr>
      <w:rFonts w:ascii="ISOCPEUR" w:eastAsia="Calibri" w:hAnsi="ISOCPEUR"/>
      <w:b/>
      <w:i/>
      <w:sz w:val="32"/>
      <w:lang w:eastAsia="en-US"/>
    </w:rPr>
  </w:style>
  <w:style w:type="character" w:customStyle="1" w:styleId="0110">
    <w:name w:val="01.ЗАГ_1 Знак"/>
    <w:link w:val="011"/>
    <w:rsid w:val="009945F4"/>
    <w:rPr>
      <w:rFonts w:ascii="ISOCPEUR" w:eastAsia="Calibri" w:hAnsi="ISOCPEUR"/>
      <w:b/>
      <w:i/>
      <w:sz w:val="32"/>
      <w:szCs w:val="24"/>
      <w:lang w:eastAsia="en-US"/>
    </w:rPr>
  </w:style>
  <w:style w:type="paragraph" w:customStyle="1" w:styleId="022">
    <w:name w:val="02.ЗАГ_2"/>
    <w:basedOn w:val="af1"/>
    <w:next w:val="002"/>
    <w:link w:val="0220"/>
    <w:qFormat/>
    <w:rsid w:val="00AB3932"/>
    <w:pPr>
      <w:keepNext/>
      <w:numPr>
        <w:ilvl w:val="1"/>
        <w:numId w:val="89"/>
      </w:numPr>
      <w:suppressAutoHyphens/>
      <w:spacing w:before="60" w:after="60" w:line="276" w:lineRule="auto"/>
      <w:outlineLvl w:val="1"/>
    </w:pPr>
    <w:rPr>
      <w:rFonts w:ascii="ISOCPEUR" w:eastAsia="Calibri" w:hAnsi="ISOCPEUR"/>
      <w:b/>
      <w:i/>
      <w:sz w:val="28"/>
      <w:lang w:eastAsia="en-US"/>
    </w:rPr>
  </w:style>
  <w:style w:type="character" w:customStyle="1" w:styleId="0220">
    <w:name w:val="02.ЗАГ_2 Знак"/>
    <w:link w:val="022"/>
    <w:rsid w:val="00AB3932"/>
    <w:rPr>
      <w:rFonts w:ascii="ISOCPEUR" w:eastAsia="Calibri" w:hAnsi="ISOCPEUR"/>
      <w:b/>
      <w:i/>
      <w:sz w:val="28"/>
      <w:szCs w:val="24"/>
      <w:lang w:eastAsia="en-US"/>
    </w:rPr>
  </w:style>
  <w:style w:type="paragraph" w:customStyle="1" w:styleId="033">
    <w:name w:val="03.ЗАГ_3"/>
    <w:basedOn w:val="af1"/>
    <w:next w:val="002"/>
    <w:link w:val="0330"/>
    <w:qFormat/>
    <w:rsid w:val="00B24B9E"/>
    <w:pPr>
      <w:keepNext/>
      <w:numPr>
        <w:ilvl w:val="2"/>
        <w:numId w:val="89"/>
      </w:numPr>
      <w:suppressAutoHyphens/>
      <w:spacing w:before="60" w:after="60" w:line="276" w:lineRule="auto"/>
      <w:ind w:left="567" w:firstLine="0"/>
      <w:outlineLvl w:val="2"/>
    </w:pPr>
    <w:rPr>
      <w:rFonts w:ascii="ISOCPEUR" w:hAnsi="ISOCPEUR"/>
      <w:b/>
      <w:i/>
    </w:rPr>
  </w:style>
  <w:style w:type="character" w:customStyle="1" w:styleId="0330">
    <w:name w:val="03.ЗАГ_3 Знак"/>
    <w:basedOn w:val="af3"/>
    <w:link w:val="033"/>
    <w:rsid w:val="00B24B9E"/>
    <w:rPr>
      <w:rFonts w:ascii="ISOCPEUR" w:hAnsi="ISOCPEUR"/>
      <w:b/>
      <w:i/>
      <w:sz w:val="24"/>
      <w:szCs w:val="24"/>
    </w:rPr>
  </w:style>
  <w:style w:type="paragraph" w:customStyle="1" w:styleId="090">
    <w:name w:val="09.ТекстТАБЛ"/>
    <w:basedOn w:val="36"/>
    <w:link w:val="091"/>
    <w:qFormat/>
    <w:rsid w:val="00F81B0B"/>
    <w:pPr>
      <w:tabs>
        <w:tab w:val="num" w:pos="1560"/>
      </w:tabs>
      <w:spacing w:before="0" w:after="0"/>
      <w:ind w:left="0" w:firstLine="0"/>
      <w:contextualSpacing/>
    </w:pPr>
    <w:rPr>
      <w:rFonts w:ascii="ISOCPEUR" w:hAnsi="ISOCPEUR"/>
      <w:bCs/>
      <w:i/>
      <w:sz w:val="22"/>
      <w:szCs w:val="28"/>
    </w:rPr>
  </w:style>
  <w:style w:type="character" w:customStyle="1" w:styleId="091">
    <w:name w:val="09.ТекстТАБЛ Знак"/>
    <w:link w:val="090"/>
    <w:rsid w:val="00F81B0B"/>
    <w:rPr>
      <w:rFonts w:ascii="ISOCPEUR" w:hAnsi="ISOCPEUR"/>
      <w:bCs/>
      <w:i/>
      <w:sz w:val="22"/>
      <w:szCs w:val="28"/>
    </w:rPr>
  </w:style>
  <w:style w:type="paragraph" w:customStyle="1" w:styleId="044">
    <w:name w:val="04.ЗАГ_4"/>
    <w:basedOn w:val="af1"/>
    <w:next w:val="002"/>
    <w:link w:val="0440"/>
    <w:qFormat/>
    <w:rsid w:val="00412C2A"/>
    <w:pPr>
      <w:keepNext/>
      <w:numPr>
        <w:ilvl w:val="3"/>
        <w:numId w:val="89"/>
      </w:numPr>
      <w:suppressAutoHyphens/>
      <w:spacing w:before="60" w:after="60" w:line="276" w:lineRule="auto"/>
      <w:ind w:left="567" w:firstLine="0"/>
      <w:jc w:val="both"/>
      <w:outlineLvl w:val="3"/>
    </w:pPr>
    <w:rPr>
      <w:rFonts w:ascii="ISOCPEUR" w:hAnsi="ISOCPEUR"/>
      <w:b/>
      <w:i/>
    </w:rPr>
  </w:style>
  <w:style w:type="character" w:customStyle="1" w:styleId="0440">
    <w:name w:val="04.ЗАГ_4 Знак"/>
    <w:basedOn w:val="0330"/>
    <w:link w:val="044"/>
    <w:rsid w:val="00412C2A"/>
    <w:rPr>
      <w:rFonts w:ascii="ISOCPEUR" w:hAnsi="ISOCPEUR"/>
      <w:b/>
      <w:i/>
      <w:sz w:val="24"/>
      <w:szCs w:val="24"/>
    </w:rPr>
  </w:style>
  <w:style w:type="paragraph" w:customStyle="1" w:styleId="11ff4">
    <w:name w:val="11.Корректировки текстовой части"/>
    <w:basedOn w:val="002"/>
    <w:link w:val="11ff5"/>
    <w:qFormat/>
    <w:rsid w:val="00F81B0B"/>
    <w:pPr>
      <w:spacing w:before="0" w:after="0" w:line="240" w:lineRule="auto"/>
    </w:pPr>
    <w:rPr>
      <w:color w:val="365F91" w:themeColor="accent1" w:themeShade="BF"/>
    </w:rPr>
  </w:style>
  <w:style w:type="character" w:customStyle="1" w:styleId="11ff5">
    <w:name w:val="11.Корректировки текстовой части Знак"/>
    <w:basedOn w:val="003"/>
    <w:link w:val="11ff4"/>
    <w:rsid w:val="00F81B0B"/>
    <w:rPr>
      <w:rFonts w:ascii="ISOCPEUR" w:hAnsi="ISOCPEUR"/>
      <w:i/>
      <w:color w:val="365F91" w:themeColor="accent1" w:themeShade="BF"/>
      <w:sz w:val="24"/>
      <w:szCs w:val="28"/>
    </w:rPr>
  </w:style>
  <w:style w:type="paragraph" w:customStyle="1" w:styleId="afffffffffffffffffffffffffffffffff0">
    <w:name w:val="Рис_Подпись"/>
    <w:basedOn w:val="af1"/>
    <w:link w:val="afffffffffffffffffffffffffffffffff1"/>
    <w:rsid w:val="0089662A"/>
    <w:pPr>
      <w:tabs>
        <w:tab w:val="left" w:pos="0"/>
      </w:tabs>
      <w:spacing w:before="240" w:after="240"/>
      <w:jc w:val="center"/>
    </w:pPr>
    <w:rPr>
      <w:rFonts w:ascii="Arial" w:hAnsi="Arial" w:cs="Arial"/>
      <w:noProof/>
      <w:sz w:val="22"/>
      <w:szCs w:val="22"/>
    </w:rPr>
  </w:style>
  <w:style w:type="character" w:customStyle="1" w:styleId="afffffffffffffffffffffffffffffffff1">
    <w:name w:val="Рис_Подпись Знак"/>
    <w:basedOn w:val="af3"/>
    <w:link w:val="afffffffffffffffffffffffffffffffff0"/>
    <w:rsid w:val="0089662A"/>
    <w:rPr>
      <w:rFonts w:ascii="Arial" w:hAnsi="Arial" w:cs="Arial"/>
      <w:noProof/>
      <w:sz w:val="22"/>
      <w:szCs w:val="22"/>
    </w:rPr>
  </w:style>
  <w:style w:type="character" w:customStyle="1" w:styleId="affffd">
    <w:name w:val="Обычный (веб) Знак"/>
    <w:aliases w:val="Обычный (Web) Знак,Обычный (веб)1 Знак,Обычный (веб)11 Знак,Обычный (веб) Знак2 Знак Знак,Обычный (веб) Знак Знак1 Знак Знак,Обычный (веб) Знак1 Знак Знак Знак2 Знак,Обычный (веб) Знак Знак Знак Знак Знак2 Знак,Отчет Знак"/>
    <w:basedOn w:val="af3"/>
    <w:link w:val="affffc"/>
    <w:uiPriority w:val="99"/>
    <w:rsid w:val="0017165E"/>
    <w:rPr>
      <w:sz w:val="24"/>
      <w:szCs w:val="24"/>
    </w:rPr>
  </w:style>
  <w:style w:type="character" w:customStyle="1" w:styleId="nomargin">
    <w:name w:val="nomargin"/>
    <w:basedOn w:val="af3"/>
    <w:rsid w:val="00F051D4"/>
  </w:style>
  <w:style w:type="paragraph" w:customStyle="1" w:styleId="Style483">
    <w:name w:val="Style483"/>
    <w:basedOn w:val="af1"/>
    <w:rsid w:val="00C737D9"/>
    <w:pPr>
      <w:widowControl w:val="0"/>
      <w:autoSpaceDE w:val="0"/>
      <w:autoSpaceDN w:val="0"/>
      <w:adjustRightInd w:val="0"/>
    </w:pPr>
  </w:style>
  <w:style w:type="character" w:customStyle="1" w:styleId="0700">
    <w:name w:val="07.0.Наим. таблицы Знак"/>
    <w:basedOn w:val="af3"/>
    <w:link w:val="0701"/>
    <w:locked/>
    <w:rsid w:val="00C737D9"/>
    <w:rPr>
      <w:rFonts w:ascii="ISOCPEUR" w:hAnsi="ISOCPEUR"/>
      <w:bCs/>
      <w:i/>
      <w:sz w:val="24"/>
      <w:szCs w:val="28"/>
    </w:rPr>
  </w:style>
  <w:style w:type="paragraph" w:customStyle="1" w:styleId="0701">
    <w:name w:val="07.0.Наим. таблицы"/>
    <w:basedOn w:val="af1"/>
    <w:link w:val="0700"/>
    <w:qFormat/>
    <w:rsid w:val="00C737D9"/>
    <w:pPr>
      <w:keepNext/>
      <w:tabs>
        <w:tab w:val="num" w:pos="1560"/>
      </w:tabs>
      <w:spacing w:after="120"/>
      <w:contextualSpacing/>
      <w:jc w:val="right"/>
    </w:pPr>
    <w:rPr>
      <w:rFonts w:ascii="ISOCPEUR" w:hAnsi="ISOCPEUR"/>
      <w:bCs/>
      <w:i/>
      <w:szCs w:val="28"/>
    </w:rPr>
  </w:style>
  <w:style w:type="character" w:customStyle="1" w:styleId="071">
    <w:name w:val="07.1.Наим.табл Знак"/>
    <w:basedOn w:val="0700"/>
    <w:link w:val="0710"/>
    <w:locked/>
    <w:rsid w:val="00C737D9"/>
    <w:rPr>
      <w:rFonts w:ascii="ISOCPEUR" w:hAnsi="ISOCPEUR"/>
      <w:bCs/>
      <w:i/>
      <w:sz w:val="24"/>
      <w:szCs w:val="28"/>
    </w:rPr>
  </w:style>
  <w:style w:type="paragraph" w:customStyle="1" w:styleId="0710">
    <w:name w:val="07.1.Наим.табл"/>
    <w:basedOn w:val="0701"/>
    <w:link w:val="071"/>
    <w:qFormat/>
    <w:rsid w:val="00C737D9"/>
    <w:pPr>
      <w:spacing w:before="240" w:after="60"/>
      <w:jc w:val="center"/>
    </w:pPr>
  </w:style>
  <w:style w:type="paragraph" w:customStyle="1" w:styleId="11ff6">
    <w:name w:val="Знак Знак Знак Знак1 Знак Знак Знак Знак Знак Знак Знак Знак1"/>
    <w:basedOn w:val="af1"/>
    <w:rsid w:val="00C737D9"/>
    <w:pPr>
      <w:spacing w:before="100" w:beforeAutospacing="1" w:after="100" w:afterAutospacing="1"/>
    </w:pPr>
    <w:rPr>
      <w:rFonts w:ascii="Tahoma" w:hAnsi="Tahoma"/>
      <w:sz w:val="20"/>
      <w:szCs w:val="20"/>
      <w:lang w:val="en-US" w:eastAsia="en-US"/>
    </w:rPr>
  </w:style>
  <w:style w:type="paragraph" w:customStyle="1" w:styleId="afffffffffffffffffffffffffffffffff2">
    <w:name w:val="ОБЫЧН"/>
    <w:basedOn w:val="af1"/>
    <w:link w:val="afffffffffffffffffffffffffffffffff3"/>
    <w:locked/>
    <w:rsid w:val="00F42322"/>
    <w:pPr>
      <w:autoSpaceDE w:val="0"/>
      <w:autoSpaceDN w:val="0"/>
      <w:adjustRightInd w:val="0"/>
      <w:spacing w:before="120" w:after="120" w:line="360" w:lineRule="auto"/>
      <w:ind w:firstLine="709"/>
      <w:jc w:val="both"/>
    </w:pPr>
  </w:style>
  <w:style w:type="character" w:customStyle="1" w:styleId="afffffffffffffffffffffffffffffffff3">
    <w:name w:val="ОБЫЧН Знак"/>
    <w:basedOn w:val="af3"/>
    <w:link w:val="afffffffffffffffffffffffffffffffff2"/>
    <w:rsid w:val="00F42322"/>
    <w:rPr>
      <w:sz w:val="24"/>
      <w:szCs w:val="24"/>
    </w:rPr>
  </w:style>
  <w:style w:type="character" w:customStyle="1" w:styleId="CharStyle286">
    <w:name w:val="CharStyle286"/>
    <w:basedOn w:val="af3"/>
    <w:rsid w:val="007C4875"/>
    <w:rPr>
      <w:rFonts w:ascii="Times New Roman" w:eastAsia="Times New Roman" w:hAnsi="Times New Roman" w:cs="Times New Roman"/>
      <w:b/>
      <w:bCs/>
      <w:i w:val="0"/>
      <w:iCs w:val="0"/>
      <w:smallCaps w:val="0"/>
      <w:sz w:val="24"/>
      <w:szCs w:val="24"/>
    </w:rPr>
  </w:style>
  <w:style w:type="paragraph" w:customStyle="1" w:styleId="Style203">
    <w:name w:val="Style203"/>
    <w:basedOn w:val="af1"/>
    <w:rsid w:val="007C4875"/>
    <w:pPr>
      <w:spacing w:line="341" w:lineRule="exact"/>
      <w:ind w:firstLine="82"/>
      <w:jc w:val="both"/>
    </w:pPr>
    <w:rPr>
      <w:sz w:val="20"/>
      <w:szCs w:val="20"/>
    </w:rPr>
  </w:style>
  <w:style w:type="character" w:customStyle="1" w:styleId="CharStyle235">
    <w:name w:val="CharStyle235"/>
    <w:basedOn w:val="af3"/>
    <w:rsid w:val="007C4875"/>
    <w:rPr>
      <w:rFonts w:ascii="Times New Roman" w:eastAsia="Times New Roman" w:hAnsi="Times New Roman" w:cs="Times New Roman"/>
      <w:b w:val="0"/>
      <w:bCs w:val="0"/>
      <w:i/>
      <w:iCs/>
      <w:smallCaps w:val="0"/>
      <w:sz w:val="22"/>
      <w:szCs w:val="22"/>
    </w:rPr>
  </w:style>
  <w:style w:type="character" w:customStyle="1" w:styleId="CharStyle252">
    <w:name w:val="CharStyle252"/>
    <w:basedOn w:val="af3"/>
    <w:rsid w:val="007C4875"/>
    <w:rPr>
      <w:rFonts w:ascii="Times New Roman" w:eastAsia="Times New Roman" w:hAnsi="Times New Roman" w:cs="Times New Roman"/>
      <w:b/>
      <w:bCs/>
      <w:i w:val="0"/>
      <w:iCs w:val="0"/>
      <w:smallCaps w:val="0"/>
      <w:sz w:val="22"/>
      <w:szCs w:val="22"/>
    </w:rPr>
  </w:style>
  <w:style w:type="paragraph" w:customStyle="1" w:styleId="Style117">
    <w:name w:val="Style117"/>
    <w:basedOn w:val="af1"/>
    <w:rsid w:val="007C4875"/>
    <w:pPr>
      <w:spacing w:line="299" w:lineRule="exact"/>
      <w:ind w:firstLine="542"/>
      <w:jc w:val="both"/>
    </w:pPr>
    <w:rPr>
      <w:sz w:val="20"/>
      <w:szCs w:val="20"/>
    </w:rPr>
  </w:style>
  <w:style w:type="character" w:customStyle="1" w:styleId="CharStyle280">
    <w:name w:val="CharStyle280"/>
    <w:basedOn w:val="af3"/>
    <w:rsid w:val="007C4875"/>
    <w:rPr>
      <w:rFonts w:ascii="Times New Roman" w:eastAsia="Times New Roman" w:hAnsi="Times New Roman" w:cs="Times New Roman"/>
      <w:b w:val="0"/>
      <w:bCs w:val="0"/>
      <w:i w:val="0"/>
      <w:iCs w:val="0"/>
      <w:smallCaps w:val="0"/>
      <w:sz w:val="22"/>
      <w:szCs w:val="22"/>
    </w:rPr>
  </w:style>
  <w:style w:type="character" w:customStyle="1" w:styleId="CharStyle291">
    <w:name w:val="CharStyle291"/>
    <w:basedOn w:val="af3"/>
    <w:rsid w:val="007C4875"/>
    <w:rPr>
      <w:rFonts w:ascii="Times New Roman" w:eastAsia="Times New Roman" w:hAnsi="Times New Roman" w:cs="Times New Roman"/>
      <w:b w:val="0"/>
      <w:bCs w:val="0"/>
      <w:i w:val="0"/>
      <w:iCs w:val="0"/>
      <w:smallCaps w:val="0"/>
      <w:sz w:val="16"/>
      <w:szCs w:val="16"/>
    </w:rPr>
  </w:style>
  <w:style w:type="paragraph" w:customStyle="1" w:styleId="Style35">
    <w:name w:val="Style35"/>
    <w:basedOn w:val="af1"/>
    <w:uiPriority w:val="99"/>
    <w:rsid w:val="007C4875"/>
    <w:rPr>
      <w:sz w:val="20"/>
      <w:szCs w:val="20"/>
    </w:rPr>
  </w:style>
  <w:style w:type="character" w:customStyle="1" w:styleId="CharStyle3">
    <w:name w:val="CharStyle3"/>
    <w:basedOn w:val="af3"/>
    <w:rsid w:val="007C4875"/>
    <w:rPr>
      <w:rFonts w:ascii="Times New Roman" w:eastAsia="Times New Roman" w:hAnsi="Times New Roman" w:cs="Times New Roman"/>
      <w:b w:val="0"/>
      <w:bCs w:val="0"/>
      <w:i w:val="0"/>
      <w:iCs w:val="0"/>
      <w:smallCaps w:val="0"/>
      <w:sz w:val="20"/>
      <w:szCs w:val="20"/>
    </w:rPr>
  </w:style>
  <w:style w:type="paragraph" w:customStyle="1" w:styleId="Style1018">
    <w:name w:val="Style1018"/>
    <w:basedOn w:val="af1"/>
    <w:rsid w:val="007C4875"/>
    <w:rPr>
      <w:sz w:val="20"/>
      <w:szCs w:val="20"/>
    </w:rPr>
  </w:style>
  <w:style w:type="paragraph" w:customStyle="1" w:styleId="Style1234">
    <w:name w:val="Style1234"/>
    <w:basedOn w:val="af1"/>
    <w:rsid w:val="007C4875"/>
    <w:pPr>
      <w:spacing w:line="298" w:lineRule="exact"/>
      <w:ind w:firstLine="709"/>
      <w:jc w:val="both"/>
    </w:pPr>
    <w:rPr>
      <w:sz w:val="20"/>
      <w:szCs w:val="20"/>
    </w:rPr>
  </w:style>
  <w:style w:type="character" w:customStyle="1" w:styleId="CharStyle434">
    <w:name w:val="CharStyle434"/>
    <w:basedOn w:val="af3"/>
    <w:rsid w:val="007C4875"/>
    <w:rPr>
      <w:rFonts w:ascii="Times New Roman" w:eastAsia="Times New Roman" w:hAnsi="Times New Roman" w:cs="Times New Roman"/>
      <w:b/>
      <w:bCs/>
      <w:i w:val="0"/>
      <w:iCs w:val="0"/>
      <w:smallCaps w:val="0"/>
      <w:sz w:val="24"/>
      <w:szCs w:val="24"/>
    </w:rPr>
  </w:style>
  <w:style w:type="character" w:customStyle="1" w:styleId="CharStyle486">
    <w:name w:val="CharStyle486"/>
    <w:basedOn w:val="af3"/>
    <w:rsid w:val="007C4875"/>
    <w:rPr>
      <w:rFonts w:ascii="Times New Roman" w:eastAsia="Times New Roman" w:hAnsi="Times New Roman" w:cs="Times New Roman"/>
      <w:b w:val="0"/>
      <w:bCs w:val="0"/>
      <w:i w:val="0"/>
      <w:iCs w:val="0"/>
      <w:smallCaps w:val="0"/>
      <w:sz w:val="24"/>
      <w:szCs w:val="24"/>
    </w:rPr>
  </w:style>
  <w:style w:type="character" w:customStyle="1" w:styleId="CharStyle479">
    <w:name w:val="CharStyle479"/>
    <w:basedOn w:val="af3"/>
    <w:rsid w:val="007C4875"/>
    <w:rPr>
      <w:rFonts w:ascii="Times New Roman" w:eastAsia="Times New Roman" w:hAnsi="Times New Roman" w:cs="Times New Roman"/>
      <w:b/>
      <w:bCs/>
      <w:i/>
      <w:iCs/>
      <w:smallCaps w:val="0"/>
      <w:sz w:val="26"/>
      <w:szCs w:val="26"/>
    </w:rPr>
  </w:style>
  <w:style w:type="paragraph" w:customStyle="1" w:styleId="Style676">
    <w:name w:val="Style676"/>
    <w:basedOn w:val="af1"/>
    <w:rsid w:val="007C4875"/>
    <w:rPr>
      <w:sz w:val="20"/>
      <w:szCs w:val="20"/>
    </w:rPr>
  </w:style>
  <w:style w:type="paragraph" w:customStyle="1" w:styleId="Style2423">
    <w:name w:val="Style2423"/>
    <w:basedOn w:val="af1"/>
    <w:rsid w:val="007C4875"/>
    <w:rPr>
      <w:sz w:val="20"/>
      <w:szCs w:val="20"/>
    </w:rPr>
  </w:style>
  <w:style w:type="paragraph" w:customStyle="1" w:styleId="Style2422">
    <w:name w:val="Style2422"/>
    <w:basedOn w:val="af1"/>
    <w:rsid w:val="007C4875"/>
    <w:pPr>
      <w:spacing w:line="449" w:lineRule="exact"/>
      <w:ind w:firstLine="745"/>
      <w:jc w:val="both"/>
    </w:pPr>
    <w:rPr>
      <w:sz w:val="20"/>
      <w:szCs w:val="20"/>
    </w:rPr>
  </w:style>
  <w:style w:type="paragraph" w:customStyle="1" w:styleId="Style2508">
    <w:name w:val="Style2508"/>
    <w:basedOn w:val="af1"/>
    <w:rsid w:val="007C4875"/>
    <w:pPr>
      <w:spacing w:line="298" w:lineRule="exact"/>
      <w:ind w:firstLine="709"/>
    </w:pPr>
    <w:rPr>
      <w:sz w:val="20"/>
      <w:szCs w:val="20"/>
    </w:rPr>
  </w:style>
  <w:style w:type="character" w:customStyle="1" w:styleId="CharStyle378">
    <w:name w:val="CharStyle378"/>
    <w:basedOn w:val="af3"/>
    <w:rsid w:val="007C4875"/>
    <w:rPr>
      <w:rFonts w:ascii="Times New Roman" w:eastAsia="Times New Roman" w:hAnsi="Times New Roman" w:cs="Times New Roman"/>
      <w:b/>
      <w:bCs/>
      <w:i w:val="0"/>
      <w:iCs w:val="0"/>
      <w:smallCaps w:val="0"/>
      <w:sz w:val="16"/>
      <w:szCs w:val="16"/>
    </w:rPr>
  </w:style>
  <w:style w:type="character" w:customStyle="1" w:styleId="CharStyle10">
    <w:name w:val="CharStyle10"/>
    <w:basedOn w:val="af3"/>
    <w:rsid w:val="007C4875"/>
    <w:rPr>
      <w:rFonts w:ascii="Times New Roman" w:eastAsia="Times New Roman" w:hAnsi="Times New Roman" w:cs="Times New Roman"/>
      <w:b w:val="0"/>
      <w:bCs w:val="0"/>
      <w:i w:val="0"/>
      <w:iCs w:val="0"/>
      <w:smallCaps w:val="0"/>
      <w:sz w:val="24"/>
      <w:szCs w:val="24"/>
    </w:rPr>
  </w:style>
  <w:style w:type="paragraph" w:customStyle="1" w:styleId="97">
    <w:name w:val="Обычный9"/>
    <w:rsid w:val="007C4875"/>
  </w:style>
  <w:style w:type="paragraph" w:customStyle="1" w:styleId="293">
    <w:name w:val="Основной текст 29"/>
    <w:basedOn w:val="NormalNormal1"/>
    <w:rsid w:val="007C4875"/>
    <w:pPr>
      <w:jc w:val="center"/>
    </w:pPr>
    <w:rPr>
      <w:sz w:val="18"/>
    </w:rPr>
  </w:style>
  <w:style w:type="paragraph" w:customStyle="1" w:styleId="294">
    <w:name w:val="Основной текст с отступом 29"/>
    <w:basedOn w:val="NormalNormal1"/>
    <w:rsid w:val="007C4875"/>
    <w:pPr>
      <w:spacing w:after="120" w:line="480" w:lineRule="auto"/>
      <w:ind w:left="283"/>
    </w:pPr>
  </w:style>
  <w:style w:type="paragraph" w:customStyle="1" w:styleId="372">
    <w:name w:val="Основной текст 37"/>
    <w:basedOn w:val="af1"/>
    <w:rsid w:val="007C4875"/>
    <w:pPr>
      <w:jc w:val="both"/>
    </w:pPr>
    <w:rPr>
      <w:szCs w:val="20"/>
    </w:rPr>
  </w:style>
  <w:style w:type="paragraph" w:customStyle="1" w:styleId="2fffff7">
    <w:name w:val="Текст выноски2"/>
    <w:basedOn w:val="af1"/>
    <w:rsid w:val="007C4875"/>
    <w:pPr>
      <w:overflowPunct w:val="0"/>
      <w:autoSpaceDE w:val="0"/>
      <w:autoSpaceDN w:val="0"/>
      <w:adjustRightInd w:val="0"/>
      <w:textAlignment w:val="baseline"/>
    </w:pPr>
    <w:rPr>
      <w:rFonts w:ascii="Tahoma" w:hAnsi="Tahoma"/>
      <w:sz w:val="16"/>
      <w:szCs w:val="20"/>
      <w:lang w:eastAsia="en-US"/>
    </w:rPr>
  </w:style>
  <w:style w:type="paragraph" w:customStyle="1" w:styleId="383">
    <w:name w:val="Основной текст с отступом 38"/>
    <w:basedOn w:val="af1"/>
    <w:rsid w:val="007C4875"/>
    <w:pPr>
      <w:overflowPunct w:val="0"/>
      <w:autoSpaceDE w:val="0"/>
      <w:autoSpaceDN w:val="0"/>
      <w:adjustRightInd w:val="0"/>
      <w:ind w:left="708"/>
      <w:jc w:val="center"/>
      <w:textAlignment w:val="baseline"/>
    </w:pPr>
    <w:rPr>
      <w:b/>
      <w:sz w:val="28"/>
      <w:szCs w:val="20"/>
      <w:lang w:eastAsia="en-US"/>
    </w:rPr>
  </w:style>
  <w:style w:type="paragraph" w:customStyle="1" w:styleId="4ff7">
    <w:name w:val="Абзац списка4"/>
    <w:basedOn w:val="af1"/>
    <w:rsid w:val="007C4875"/>
    <w:pPr>
      <w:spacing w:after="200" w:line="276" w:lineRule="auto"/>
      <w:ind w:left="720"/>
    </w:pPr>
    <w:rPr>
      <w:rFonts w:ascii="Calibri" w:hAnsi="Calibri"/>
      <w:sz w:val="22"/>
      <w:szCs w:val="22"/>
      <w:lang w:val="en-US" w:eastAsia="en-US"/>
    </w:rPr>
  </w:style>
  <w:style w:type="paragraph" w:customStyle="1" w:styleId="CM2">
    <w:name w:val="CM2"/>
    <w:basedOn w:val="af1"/>
    <w:next w:val="af1"/>
    <w:rsid w:val="007C4875"/>
    <w:pPr>
      <w:widowControl w:val="0"/>
      <w:autoSpaceDE w:val="0"/>
      <w:autoSpaceDN w:val="0"/>
      <w:adjustRightInd w:val="0"/>
      <w:spacing w:line="276" w:lineRule="atLeast"/>
    </w:pPr>
    <w:rPr>
      <w:rFonts w:ascii="XZJNXK++BookmanOldStyle,Bold" w:hAnsi="XZJNXK++BookmanOldStyle,Bold"/>
    </w:rPr>
  </w:style>
  <w:style w:type="paragraph" w:customStyle="1" w:styleId="-ff">
    <w:name w:val="-"/>
    <w:basedOn w:val="af1"/>
    <w:link w:val="-ff0"/>
    <w:rsid w:val="007C4875"/>
    <w:pPr>
      <w:spacing w:line="288" w:lineRule="auto"/>
      <w:jc w:val="both"/>
    </w:pPr>
  </w:style>
  <w:style w:type="character" w:customStyle="1" w:styleId="-ff0">
    <w:name w:val="- Знак"/>
    <w:basedOn w:val="af3"/>
    <w:link w:val="-ff"/>
    <w:rsid w:val="007C4875"/>
    <w:rPr>
      <w:sz w:val="24"/>
      <w:szCs w:val="24"/>
    </w:rPr>
  </w:style>
  <w:style w:type="paragraph" w:customStyle="1" w:styleId="a1">
    <w:name w:val="***"/>
    <w:basedOn w:val="af1"/>
    <w:rsid w:val="007C4875"/>
    <w:pPr>
      <w:widowControl w:val="0"/>
      <w:numPr>
        <w:numId w:val="92"/>
      </w:numPr>
      <w:spacing w:line="288" w:lineRule="auto"/>
      <w:jc w:val="both"/>
    </w:pPr>
  </w:style>
  <w:style w:type="paragraph" w:customStyle="1" w:styleId="8b">
    <w:name w:val="Основной текст8"/>
    <w:basedOn w:val="af1"/>
    <w:rsid w:val="007C4875"/>
    <w:pPr>
      <w:jc w:val="right"/>
    </w:pPr>
    <w:rPr>
      <w:szCs w:val="20"/>
    </w:rPr>
  </w:style>
  <w:style w:type="paragraph" w:customStyle="1" w:styleId="afffffffffffffffffffffffffffffffff4">
    <w:name w:val="СП"/>
    <w:basedOn w:val="af1"/>
    <w:rsid w:val="007C4875"/>
    <w:pPr>
      <w:tabs>
        <w:tab w:val="left" w:pos="284"/>
        <w:tab w:val="left" w:pos="3646"/>
        <w:tab w:val="left" w:pos="8720"/>
      </w:tabs>
      <w:spacing w:line="456" w:lineRule="exact"/>
      <w:ind w:left="-454"/>
      <w:jc w:val="both"/>
    </w:pPr>
    <w:rPr>
      <w:sz w:val="28"/>
      <w:szCs w:val="28"/>
    </w:rPr>
  </w:style>
  <w:style w:type="character" w:customStyle="1" w:styleId="2ff8">
    <w:name w:val="Новый абзац Знак2"/>
    <w:basedOn w:val="af3"/>
    <w:link w:val="afffffffffffffff7"/>
    <w:locked/>
    <w:rsid w:val="007C4875"/>
    <w:rPr>
      <w:rFonts w:ascii="Arial" w:hAnsi="Arial"/>
      <w:sz w:val="24"/>
      <w:szCs w:val="24"/>
      <w:lang w:eastAsia="en-US"/>
    </w:rPr>
  </w:style>
  <w:style w:type="character" w:customStyle="1" w:styleId="-f8">
    <w:name w:val="Маркер [-] Знак"/>
    <w:basedOn w:val="af3"/>
    <w:link w:val="-3"/>
    <w:locked/>
    <w:rsid w:val="007C4875"/>
    <w:rPr>
      <w:rFonts w:ascii="Arial" w:hAnsi="Arial"/>
      <w:sz w:val="26"/>
    </w:rPr>
  </w:style>
  <w:style w:type="character" w:customStyle="1" w:styleId="1ffffffff0">
    <w:name w:val="Новый абзац Знак1"/>
    <w:basedOn w:val="af3"/>
    <w:rsid w:val="007C4875"/>
    <w:rPr>
      <w:rFonts w:ascii="Arial" w:hAnsi="Arial" w:cs="Times New Roman"/>
      <w:sz w:val="24"/>
      <w:lang w:val="ru-RU" w:eastAsia="ru-RU" w:bidi="ar-SA"/>
    </w:rPr>
  </w:style>
  <w:style w:type="character" w:customStyle="1" w:styleId="afffffffffffffffffffffffffffffffff5">
    <w:name w:val="Новый абзац Знак"/>
    <w:basedOn w:val="af3"/>
    <w:locked/>
    <w:rsid w:val="007C4875"/>
    <w:rPr>
      <w:rFonts w:ascii="Arial" w:hAnsi="Arial" w:cs="Arial"/>
      <w:sz w:val="24"/>
      <w:lang w:val="ru-RU" w:eastAsia="ru-RU" w:bidi="ar-SA"/>
    </w:rPr>
  </w:style>
  <w:style w:type="paragraph" w:customStyle="1" w:styleId="afffffffffffffffffffffffffffffffff6">
    <w:name w:val="Обычный (ПЗ)"/>
    <w:basedOn w:val="af1"/>
    <w:link w:val="afffffffffffffffffffffffffffffffff7"/>
    <w:rsid w:val="007C4875"/>
    <w:pPr>
      <w:ind w:firstLine="567"/>
      <w:jc w:val="both"/>
    </w:pPr>
    <w:rPr>
      <w:rFonts w:ascii="Arial" w:eastAsia="Calibri" w:hAnsi="Arial"/>
      <w:szCs w:val="20"/>
    </w:rPr>
  </w:style>
  <w:style w:type="character" w:customStyle="1" w:styleId="afffffffffffffffffffffffffffffffff7">
    <w:name w:val="Обычный (ПЗ) Знак"/>
    <w:basedOn w:val="af3"/>
    <w:link w:val="afffffffffffffffffffffffffffffffff6"/>
    <w:locked/>
    <w:rsid w:val="007C4875"/>
    <w:rPr>
      <w:rFonts w:ascii="Arial" w:eastAsia="Calibri" w:hAnsi="Arial"/>
      <w:sz w:val="24"/>
    </w:rPr>
  </w:style>
  <w:style w:type="character" w:customStyle="1" w:styleId="-1f2">
    <w:name w:val="Маркер [-] Знак1"/>
    <w:basedOn w:val="af3"/>
    <w:locked/>
    <w:rsid w:val="007C4875"/>
    <w:rPr>
      <w:rFonts w:ascii="Arial" w:hAnsi="Arial" w:cs="Arial"/>
      <w:sz w:val="24"/>
      <w:lang w:val="ru-RU" w:eastAsia="ru-RU" w:bidi="ar-SA"/>
    </w:rPr>
  </w:style>
  <w:style w:type="character" w:customStyle="1" w:styleId="1ffffffff1">
    <w:name w:val="Обычный (ПЗ) Знак1"/>
    <w:basedOn w:val="af3"/>
    <w:rsid w:val="007C4875"/>
    <w:rPr>
      <w:rFonts w:ascii="Arial" w:hAnsi="Arial" w:cs="Arial"/>
      <w:sz w:val="24"/>
      <w:lang w:val="ru-RU" w:eastAsia="ru-RU" w:bidi="ar-SA"/>
    </w:rPr>
  </w:style>
  <w:style w:type="paragraph" w:customStyle="1" w:styleId="-ff1">
    <w:name w:val="Список [-] (ПЗ)"/>
    <w:basedOn w:val="af1"/>
    <w:rsid w:val="007C4875"/>
    <w:pPr>
      <w:tabs>
        <w:tab w:val="num" w:pos="360"/>
      </w:tabs>
      <w:ind w:left="360" w:hanging="360"/>
    </w:pPr>
    <w:rPr>
      <w:rFonts w:ascii="Arial" w:eastAsia="Calibri" w:hAnsi="Arial"/>
      <w:szCs w:val="20"/>
    </w:rPr>
  </w:style>
  <w:style w:type="paragraph" w:customStyle="1" w:styleId="afffffffffffffffffffffffffffffffff8">
    <w:name w:val="Нов. абзац (НИР)"/>
    <w:basedOn w:val="af1"/>
    <w:link w:val="3ffff1"/>
    <w:rsid w:val="007C4875"/>
    <w:pPr>
      <w:spacing w:line="360" w:lineRule="auto"/>
      <w:ind w:firstLine="567"/>
      <w:jc w:val="both"/>
    </w:pPr>
    <w:rPr>
      <w:rFonts w:ascii="Arial" w:eastAsia="Calibri" w:hAnsi="Arial"/>
      <w:szCs w:val="20"/>
    </w:rPr>
  </w:style>
  <w:style w:type="character" w:customStyle="1" w:styleId="3ffff1">
    <w:name w:val="Нов. абзац (НИР) Знак3"/>
    <w:basedOn w:val="af3"/>
    <w:link w:val="afffffffffffffffffffffffffffffffff8"/>
    <w:locked/>
    <w:rsid w:val="007C4875"/>
    <w:rPr>
      <w:rFonts w:ascii="Arial" w:eastAsia="Calibri" w:hAnsi="Arial"/>
      <w:sz w:val="24"/>
    </w:rPr>
  </w:style>
  <w:style w:type="paragraph" w:customStyle="1" w:styleId="afffffffffffffffffffffffffffffffff9">
    <w:name w:val="Обычный (НИР)"/>
    <w:basedOn w:val="af1"/>
    <w:link w:val="afffffffffffffffffffffffffffffffffa"/>
    <w:rsid w:val="007C4875"/>
    <w:pPr>
      <w:spacing w:line="360" w:lineRule="auto"/>
      <w:ind w:firstLine="720"/>
      <w:jc w:val="both"/>
    </w:pPr>
    <w:rPr>
      <w:rFonts w:ascii="Arial" w:eastAsia="Calibri" w:hAnsi="Arial"/>
      <w:szCs w:val="20"/>
    </w:rPr>
  </w:style>
  <w:style w:type="character" w:customStyle="1" w:styleId="afffffffffffffffffffffffffffffffffa">
    <w:name w:val="Обычный (НИР) Знак"/>
    <w:basedOn w:val="af3"/>
    <w:link w:val="afffffffffffffffffffffffffffffffff9"/>
    <w:locked/>
    <w:rsid w:val="007C4875"/>
    <w:rPr>
      <w:rFonts w:ascii="Arial" w:eastAsia="Calibri" w:hAnsi="Arial"/>
      <w:sz w:val="24"/>
    </w:rPr>
  </w:style>
  <w:style w:type="character" w:customStyle="1" w:styleId="afffffffffffffffffffffffffffffffffb">
    <w:name w:val="Нов. абзац (НИР) Знак"/>
    <w:basedOn w:val="af3"/>
    <w:locked/>
    <w:rsid w:val="007C4875"/>
    <w:rPr>
      <w:rFonts w:ascii="Arial" w:hAnsi="Arial" w:cs="Times New Roman"/>
      <w:sz w:val="24"/>
      <w:lang w:val="ru-RU" w:eastAsia="ru-RU" w:bidi="ar-SA"/>
    </w:rPr>
  </w:style>
  <w:style w:type="paragraph" w:customStyle="1" w:styleId="afffffffffffffffffffffffffffffffffc">
    <w:name w:val="Обычний без отступа"/>
    <w:basedOn w:val="af1"/>
    <w:link w:val="afffffffffffffffffffffffffffffffffd"/>
    <w:autoRedefine/>
    <w:rsid w:val="007C4875"/>
    <w:pPr>
      <w:spacing w:after="120"/>
    </w:pPr>
    <w:rPr>
      <w:rFonts w:ascii="Arial" w:eastAsia="Calibri" w:hAnsi="Arial"/>
      <w:b/>
      <w:bCs/>
      <w:szCs w:val="20"/>
    </w:rPr>
  </w:style>
  <w:style w:type="character" w:customStyle="1" w:styleId="afffffffffffffffffffffffffffffffffd">
    <w:name w:val="Обычний без отступа Знак"/>
    <w:basedOn w:val="af3"/>
    <w:link w:val="afffffffffffffffffffffffffffffffffc"/>
    <w:locked/>
    <w:rsid w:val="007C4875"/>
    <w:rPr>
      <w:rFonts w:ascii="Arial" w:eastAsia="Calibri" w:hAnsi="Arial"/>
      <w:b/>
      <w:bCs/>
      <w:sz w:val="24"/>
    </w:rPr>
  </w:style>
  <w:style w:type="paragraph" w:customStyle="1" w:styleId="afffffffffffffffffffffffffffffffffe">
    <w:name w:val="Обычный без отступа"/>
    <w:basedOn w:val="af1"/>
    <w:rsid w:val="007C4875"/>
    <w:pPr>
      <w:jc w:val="center"/>
    </w:pPr>
    <w:rPr>
      <w:rFonts w:ascii="Arial" w:eastAsia="Calibri" w:hAnsi="Arial"/>
      <w:szCs w:val="20"/>
    </w:rPr>
  </w:style>
  <w:style w:type="paragraph" w:customStyle="1" w:styleId="1ffffffff2">
    <w:name w:val="Обычный + Первая строка:  1 см"/>
    <w:basedOn w:val="aff9"/>
    <w:rsid w:val="007C4875"/>
    <w:pPr>
      <w:spacing w:line="348" w:lineRule="auto"/>
      <w:ind w:firstLine="567"/>
    </w:pPr>
    <w:rPr>
      <w:rFonts w:ascii="Arial" w:eastAsia="Calibri" w:hAnsi="Arial"/>
      <w:sz w:val="20"/>
      <w:szCs w:val="20"/>
    </w:rPr>
  </w:style>
  <w:style w:type="paragraph" w:customStyle="1" w:styleId="affffffffffffffffffffffffffffffffff">
    <w:name w:val="Название таблиц"/>
    <w:basedOn w:val="af1"/>
    <w:rsid w:val="007C4875"/>
    <w:pPr>
      <w:spacing w:after="120"/>
    </w:pPr>
    <w:rPr>
      <w:rFonts w:ascii="Arial" w:eastAsia="Calibri" w:hAnsi="Arial"/>
      <w:b/>
      <w:szCs w:val="20"/>
    </w:rPr>
  </w:style>
  <w:style w:type="character" w:customStyle="1" w:styleId="2fffff8">
    <w:name w:val="Заголовок 2 Знак Знак"/>
    <w:basedOn w:val="af3"/>
    <w:rsid w:val="007C4875"/>
    <w:rPr>
      <w:rFonts w:ascii="Arial" w:hAnsi="Arial" w:cs="Times New Roman"/>
      <w:b/>
      <w:i/>
      <w:iCs/>
      <w:snapToGrid w:val="0"/>
      <w:sz w:val="28"/>
      <w:szCs w:val="28"/>
      <w:lang w:val="ru-RU" w:eastAsia="ru-RU" w:bidi="ar-SA"/>
    </w:rPr>
  </w:style>
  <w:style w:type="character" w:customStyle="1" w:styleId="affffffffffffffffffffffffffffffffff0">
    <w:name w:val="Н ТЕКСТ Знак"/>
    <w:basedOn w:val="af3"/>
    <w:link w:val="affffffffffffffffffffffffffffffffff1"/>
    <w:locked/>
    <w:rsid w:val="007C4875"/>
    <w:rPr>
      <w:noProof/>
      <w:sz w:val="24"/>
      <w:shd w:val="clear" w:color="auto" w:fill="FFFFFF"/>
    </w:rPr>
  </w:style>
  <w:style w:type="paragraph" w:customStyle="1" w:styleId="affffffffffffffffffffffffffffffffff1">
    <w:name w:val="Н ТЕКСТ"/>
    <w:basedOn w:val="af1"/>
    <w:link w:val="affffffffffffffffffffffffffffffffff0"/>
    <w:autoRedefine/>
    <w:rsid w:val="007C4875"/>
    <w:pPr>
      <w:shd w:val="clear" w:color="auto" w:fill="FFFFFF"/>
      <w:spacing w:line="360" w:lineRule="auto"/>
      <w:ind w:left="57" w:firstLine="851"/>
      <w:jc w:val="both"/>
    </w:pPr>
    <w:rPr>
      <w:noProof/>
      <w:szCs w:val="20"/>
      <w:shd w:val="clear" w:color="auto" w:fill="FFFFFF"/>
    </w:rPr>
  </w:style>
  <w:style w:type="character" w:customStyle="1" w:styleId="affffffffffffffffffffffffffffffffff2">
    <w:name w:val="Нас текст Знак"/>
    <w:basedOn w:val="af3"/>
    <w:link w:val="affffffffffffffffffffffffffffffffff3"/>
    <w:locked/>
    <w:rsid w:val="007C4875"/>
    <w:rPr>
      <w:noProof/>
      <w:sz w:val="24"/>
      <w:shd w:val="clear" w:color="auto" w:fill="FFFFFF"/>
    </w:rPr>
  </w:style>
  <w:style w:type="paragraph" w:customStyle="1" w:styleId="affffffffffffffffffffffffffffffffff3">
    <w:name w:val="Нас текст"/>
    <w:basedOn w:val="af1"/>
    <w:link w:val="affffffffffffffffffffffffffffffffff2"/>
    <w:autoRedefine/>
    <w:rsid w:val="007C4875"/>
    <w:pPr>
      <w:shd w:val="clear" w:color="auto" w:fill="FFFFFF"/>
      <w:spacing w:line="360" w:lineRule="auto"/>
      <w:ind w:left="57" w:firstLine="851"/>
      <w:jc w:val="both"/>
    </w:pPr>
    <w:rPr>
      <w:noProof/>
      <w:szCs w:val="20"/>
      <w:shd w:val="clear" w:color="auto" w:fill="FFFFFF"/>
    </w:rPr>
  </w:style>
  <w:style w:type="paragraph" w:customStyle="1" w:styleId="3IG">
    <w:name w:val="Заголовок_3_IG"/>
    <w:basedOn w:val="33"/>
    <w:link w:val="3IG0"/>
    <w:rsid w:val="007C4875"/>
    <w:pPr>
      <w:numPr>
        <w:ilvl w:val="2"/>
      </w:numPr>
      <w:spacing w:before="240" w:after="240" w:line="360" w:lineRule="auto"/>
      <w:ind w:left="720" w:hanging="720"/>
    </w:pPr>
    <w:rPr>
      <w:rFonts w:ascii="Arial" w:eastAsia="Calibri" w:hAnsi="Arial"/>
      <w:bCs/>
      <w:i w:val="0"/>
      <w:szCs w:val="24"/>
    </w:rPr>
  </w:style>
  <w:style w:type="character" w:customStyle="1" w:styleId="3IG0">
    <w:name w:val="Заголовок_3_IG Знак"/>
    <w:basedOn w:val="af3"/>
    <w:link w:val="3IG"/>
    <w:locked/>
    <w:rsid w:val="007C4875"/>
    <w:rPr>
      <w:rFonts w:ascii="Arial" w:eastAsia="Calibri" w:hAnsi="Arial" w:cs="Arial"/>
      <w:b/>
      <w:bCs/>
      <w:sz w:val="24"/>
      <w:szCs w:val="24"/>
    </w:rPr>
  </w:style>
  <w:style w:type="paragraph" w:customStyle="1" w:styleId="IGd">
    <w:name w:val="Маркированный_список_IG Знак Знак Знак Знак Знак"/>
    <w:basedOn w:val="af1"/>
    <w:link w:val="IGe"/>
    <w:rsid w:val="007C4875"/>
    <w:pPr>
      <w:tabs>
        <w:tab w:val="num" w:pos="0"/>
      </w:tabs>
      <w:spacing w:line="360" w:lineRule="auto"/>
      <w:ind w:firstLine="709"/>
      <w:jc w:val="both"/>
    </w:pPr>
    <w:rPr>
      <w:rFonts w:eastAsia="Calibri"/>
      <w:sz w:val="28"/>
      <w:szCs w:val="28"/>
    </w:rPr>
  </w:style>
  <w:style w:type="character" w:customStyle="1" w:styleId="IGe">
    <w:name w:val="Маркированный_список_IG Знак Знак Знак Знак Знак Знак"/>
    <w:basedOn w:val="af3"/>
    <w:link w:val="IGd"/>
    <w:locked/>
    <w:rsid w:val="007C4875"/>
    <w:rPr>
      <w:rFonts w:eastAsia="Calibri"/>
      <w:sz w:val="28"/>
      <w:szCs w:val="28"/>
    </w:rPr>
  </w:style>
  <w:style w:type="paragraph" w:customStyle="1" w:styleId="a2">
    <w:name w:val="Осн.стиль абз."/>
    <w:basedOn w:val="af1"/>
    <w:rsid w:val="007C4875"/>
    <w:pPr>
      <w:widowControl w:val="0"/>
      <w:numPr>
        <w:ilvl w:val="2"/>
        <w:numId w:val="93"/>
      </w:numPr>
      <w:suppressAutoHyphens/>
      <w:jc w:val="both"/>
    </w:pPr>
    <w:rPr>
      <w:rFonts w:eastAsia="Calibri"/>
      <w:szCs w:val="20"/>
    </w:rPr>
  </w:style>
  <w:style w:type="paragraph" w:customStyle="1" w:styleId="318">
    <w:name w:val="Заголовок 3.1"/>
    <w:basedOn w:val="af1"/>
    <w:autoRedefine/>
    <w:rsid w:val="007C4875"/>
    <w:pPr>
      <w:tabs>
        <w:tab w:val="num" w:pos="643"/>
      </w:tabs>
      <w:spacing w:before="480" w:after="240" w:line="360" w:lineRule="auto"/>
      <w:ind w:left="640" w:hanging="357"/>
      <w:jc w:val="both"/>
    </w:pPr>
    <w:rPr>
      <w:b/>
      <w:bCs/>
      <w:noProof/>
      <w:szCs w:val="20"/>
    </w:rPr>
  </w:style>
  <w:style w:type="paragraph" w:customStyle="1" w:styleId="1ffffffff3">
    <w:name w:val="Заг 1 Знак"/>
    <w:basedOn w:val="1a"/>
    <w:autoRedefine/>
    <w:rsid w:val="007C4875"/>
    <w:pPr>
      <w:tabs>
        <w:tab w:val="num" w:pos="643"/>
        <w:tab w:val="left" w:pos="5775"/>
      </w:tabs>
      <w:suppressAutoHyphens w:val="0"/>
      <w:spacing w:before="240" w:after="240" w:line="360" w:lineRule="auto"/>
      <w:ind w:left="640" w:right="0" w:hanging="357"/>
      <w:jc w:val="both"/>
    </w:pPr>
    <w:rPr>
      <w:rFonts w:cs="Times New Roman"/>
      <w:noProof/>
      <w:color w:val="000000"/>
      <w:kern w:val="0"/>
      <w:sz w:val="24"/>
      <w:szCs w:val="24"/>
    </w:rPr>
  </w:style>
  <w:style w:type="paragraph" w:customStyle="1" w:styleId="1ffffffff4">
    <w:name w:val="Н ЗАГОЛОВОК 1"/>
    <w:basedOn w:val="1ffffffff3"/>
    <w:next w:val="af1"/>
    <w:link w:val="1ffffffff5"/>
    <w:autoRedefine/>
    <w:rsid w:val="007C4875"/>
    <w:pPr>
      <w:tabs>
        <w:tab w:val="clear" w:pos="643"/>
      </w:tabs>
      <w:ind w:left="1134" w:hanging="283"/>
    </w:pPr>
    <w:rPr>
      <w:rFonts w:eastAsia="Calibri"/>
      <w:color w:val="auto"/>
    </w:rPr>
  </w:style>
  <w:style w:type="character" w:customStyle="1" w:styleId="1ffffffff5">
    <w:name w:val="Н ЗАГОЛОВОК 1 Знак"/>
    <w:basedOn w:val="af3"/>
    <w:link w:val="1ffffffff4"/>
    <w:rsid w:val="007C4875"/>
    <w:rPr>
      <w:rFonts w:eastAsia="Calibri"/>
      <w:b/>
      <w:bCs/>
      <w:caps/>
      <w:noProof/>
      <w:sz w:val="24"/>
      <w:szCs w:val="24"/>
    </w:rPr>
  </w:style>
  <w:style w:type="character" w:customStyle="1" w:styleId="3100">
    <w:name w:val="Знак Знак310"/>
    <w:basedOn w:val="af3"/>
    <w:locked/>
    <w:rsid w:val="007C4875"/>
    <w:rPr>
      <w:sz w:val="24"/>
      <w:szCs w:val="24"/>
      <w:lang w:val="ru-RU" w:eastAsia="ru-RU" w:bidi="ar-SA"/>
    </w:rPr>
  </w:style>
  <w:style w:type="character" w:customStyle="1" w:styleId="afffffffffffffffffffffffffffffff7">
    <w:name w:val="Текст программы Знак"/>
    <w:link w:val="afffffffffffffffffffffffffffffff6"/>
    <w:rsid w:val="007C4875"/>
    <w:rPr>
      <w:sz w:val="26"/>
    </w:rPr>
  </w:style>
  <w:style w:type="character" w:customStyle="1" w:styleId="2pt">
    <w:name w:val="Основной текст + Интервал 2 pt"/>
    <w:rsid w:val="007C4875"/>
    <w:rPr>
      <w:spacing w:val="40"/>
      <w:sz w:val="23"/>
      <w:szCs w:val="23"/>
      <w:shd w:val="clear" w:color="auto" w:fill="FFFFFF"/>
    </w:rPr>
  </w:style>
  <w:style w:type="table" w:customStyle="1" w:styleId="Tablica1">
    <w:name w:val="Tablica1"/>
    <w:rsid w:val="007C4875"/>
    <w:rPr>
      <w:sz w:val="21"/>
    </w:rPr>
    <w:tblPr>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0" w:type="dxa"/>
        <w:left w:w="0" w:type="dxa"/>
        <w:bottom w:w="0" w:type="dxa"/>
        <w:right w:w="0" w:type="dxa"/>
      </w:tblCellMar>
    </w:tblPr>
    <w:trPr>
      <w:cantSplit/>
      <w:jc w:val="center"/>
    </w:trPr>
  </w:style>
  <w:style w:type="paragraph" w:customStyle="1" w:styleId="affffffffffffffffffffffffffffffffff4">
    <w:name w:val="Основной текст с отступом упл"/>
    <w:basedOn w:val="af1"/>
    <w:link w:val="affffffffffffffffffffffffffffffffff5"/>
    <w:rsid w:val="007C4875"/>
    <w:pPr>
      <w:widowControl w:val="0"/>
      <w:spacing w:line="360" w:lineRule="auto"/>
      <w:ind w:firstLine="567"/>
      <w:jc w:val="both"/>
    </w:pPr>
    <w:rPr>
      <w:spacing w:val="-6"/>
    </w:rPr>
  </w:style>
  <w:style w:type="character" w:customStyle="1" w:styleId="affffffffffffffffffffffffffffffffff5">
    <w:name w:val="Основной текст с отступом упл Знак"/>
    <w:basedOn w:val="af3"/>
    <w:link w:val="affffffffffffffffffffffffffffffffff4"/>
    <w:rsid w:val="007C4875"/>
    <w:rPr>
      <w:spacing w:val="-6"/>
      <w:sz w:val="24"/>
      <w:szCs w:val="24"/>
    </w:rPr>
  </w:style>
  <w:style w:type="character" w:customStyle="1" w:styleId="FontStyle194">
    <w:name w:val="Font Style194"/>
    <w:basedOn w:val="af3"/>
    <w:uiPriority w:val="99"/>
    <w:rsid w:val="007C4875"/>
    <w:rPr>
      <w:rFonts w:ascii="Times New Roman" w:hAnsi="Times New Roman" w:cs="Times New Roman"/>
      <w:sz w:val="22"/>
      <w:szCs w:val="22"/>
    </w:rPr>
  </w:style>
  <w:style w:type="paragraph" w:customStyle="1" w:styleId="Style118">
    <w:name w:val="Style118"/>
    <w:basedOn w:val="af1"/>
    <w:uiPriority w:val="99"/>
    <w:rsid w:val="007C4875"/>
  </w:style>
  <w:style w:type="character" w:customStyle="1" w:styleId="FontStyle181">
    <w:name w:val="Font Style181"/>
    <w:basedOn w:val="af3"/>
    <w:uiPriority w:val="99"/>
    <w:rsid w:val="007C4875"/>
    <w:rPr>
      <w:rFonts w:ascii="Times New Roman" w:hAnsi="Times New Roman" w:cs="Times New Roman"/>
      <w:i/>
      <w:iCs/>
      <w:sz w:val="16"/>
      <w:szCs w:val="16"/>
    </w:rPr>
  </w:style>
  <w:style w:type="character" w:customStyle="1" w:styleId="FontStyle189">
    <w:name w:val="Font Style189"/>
    <w:basedOn w:val="af3"/>
    <w:uiPriority w:val="99"/>
    <w:rsid w:val="007C4875"/>
    <w:rPr>
      <w:rFonts w:ascii="Times New Roman" w:hAnsi="Times New Roman" w:cs="Times New Roman"/>
      <w:b/>
      <w:bCs/>
      <w:sz w:val="20"/>
      <w:szCs w:val="20"/>
    </w:rPr>
  </w:style>
  <w:style w:type="character" w:customStyle="1" w:styleId="FontStyle198">
    <w:name w:val="Font Style198"/>
    <w:basedOn w:val="af3"/>
    <w:uiPriority w:val="99"/>
    <w:rsid w:val="007C4875"/>
    <w:rPr>
      <w:rFonts w:ascii="Arial" w:hAnsi="Arial" w:cs="Arial"/>
      <w:sz w:val="10"/>
      <w:szCs w:val="10"/>
    </w:rPr>
  </w:style>
  <w:style w:type="character" w:customStyle="1" w:styleId="FontStyle152">
    <w:name w:val="Font Style152"/>
    <w:basedOn w:val="af3"/>
    <w:uiPriority w:val="99"/>
    <w:rsid w:val="007C4875"/>
    <w:rPr>
      <w:rFonts w:ascii="Times New Roman" w:hAnsi="Times New Roman" w:cs="Times New Roman"/>
      <w:b/>
      <w:bCs/>
      <w:i/>
      <w:iCs/>
      <w:sz w:val="20"/>
      <w:szCs w:val="20"/>
    </w:rPr>
  </w:style>
  <w:style w:type="paragraph" w:customStyle="1" w:styleId="Style82">
    <w:name w:val="Style82"/>
    <w:basedOn w:val="af1"/>
    <w:uiPriority w:val="99"/>
    <w:rsid w:val="007C4875"/>
    <w:pPr>
      <w:jc w:val="center"/>
    </w:pPr>
  </w:style>
  <w:style w:type="character" w:customStyle="1" w:styleId="FontStyle129">
    <w:name w:val="Font Style129"/>
    <w:basedOn w:val="af3"/>
    <w:uiPriority w:val="99"/>
    <w:rsid w:val="007C4875"/>
    <w:rPr>
      <w:rFonts w:ascii="Times New Roman" w:hAnsi="Times New Roman" w:cs="Times New Roman"/>
      <w:b/>
      <w:bCs/>
      <w:sz w:val="22"/>
      <w:szCs w:val="22"/>
    </w:rPr>
  </w:style>
  <w:style w:type="paragraph" w:customStyle="1" w:styleId="Style55">
    <w:name w:val="Style55"/>
    <w:basedOn w:val="af1"/>
    <w:uiPriority w:val="99"/>
    <w:rsid w:val="007C4875"/>
    <w:pPr>
      <w:jc w:val="both"/>
    </w:pPr>
  </w:style>
  <w:style w:type="character" w:customStyle="1" w:styleId="FontStyle130">
    <w:name w:val="Font Style130"/>
    <w:basedOn w:val="af3"/>
    <w:uiPriority w:val="99"/>
    <w:rsid w:val="007C4875"/>
    <w:rPr>
      <w:rFonts w:ascii="Times New Roman" w:hAnsi="Times New Roman" w:cs="Times New Roman"/>
      <w:i/>
      <w:iCs/>
      <w:sz w:val="22"/>
      <w:szCs w:val="22"/>
    </w:rPr>
  </w:style>
  <w:style w:type="paragraph" w:customStyle="1" w:styleId="Style71">
    <w:name w:val="Style71"/>
    <w:basedOn w:val="af1"/>
    <w:uiPriority w:val="99"/>
    <w:rsid w:val="007C4875"/>
  </w:style>
  <w:style w:type="character" w:customStyle="1" w:styleId="FontStyle124">
    <w:name w:val="Font Style124"/>
    <w:basedOn w:val="af3"/>
    <w:uiPriority w:val="99"/>
    <w:rsid w:val="007C4875"/>
    <w:rPr>
      <w:rFonts w:ascii="Times New Roman" w:hAnsi="Times New Roman" w:cs="Times New Roman"/>
      <w:spacing w:val="1000"/>
      <w:sz w:val="14"/>
      <w:szCs w:val="14"/>
    </w:rPr>
  </w:style>
  <w:style w:type="paragraph" w:customStyle="1" w:styleId="Style57">
    <w:name w:val="Style57"/>
    <w:basedOn w:val="af1"/>
    <w:uiPriority w:val="99"/>
    <w:rsid w:val="007C4875"/>
  </w:style>
  <w:style w:type="paragraph" w:customStyle="1" w:styleId="Style99">
    <w:name w:val="Style99"/>
    <w:basedOn w:val="af1"/>
    <w:uiPriority w:val="99"/>
    <w:rsid w:val="007C4875"/>
    <w:pPr>
      <w:widowControl w:val="0"/>
      <w:autoSpaceDE w:val="0"/>
      <w:autoSpaceDN w:val="0"/>
      <w:adjustRightInd w:val="0"/>
      <w:jc w:val="center"/>
    </w:pPr>
    <w:rPr>
      <w:rFonts w:ascii="Arial" w:eastAsiaTheme="minorEastAsia" w:hAnsi="Arial" w:cs="Arial"/>
    </w:rPr>
  </w:style>
  <w:style w:type="paragraph" w:customStyle="1" w:styleId="Style132">
    <w:name w:val="Style132"/>
    <w:basedOn w:val="af1"/>
    <w:uiPriority w:val="99"/>
    <w:rsid w:val="007C4875"/>
    <w:pPr>
      <w:widowControl w:val="0"/>
      <w:autoSpaceDE w:val="0"/>
      <w:autoSpaceDN w:val="0"/>
      <w:adjustRightInd w:val="0"/>
    </w:pPr>
    <w:rPr>
      <w:rFonts w:ascii="Arial" w:eastAsiaTheme="minorEastAsia" w:hAnsi="Arial" w:cs="Arial"/>
    </w:rPr>
  </w:style>
  <w:style w:type="character" w:customStyle="1" w:styleId="FontStyle340">
    <w:name w:val="Font Style340"/>
    <w:basedOn w:val="af3"/>
    <w:uiPriority w:val="99"/>
    <w:rsid w:val="007C4875"/>
    <w:rPr>
      <w:rFonts w:ascii="Times New Roman" w:hAnsi="Times New Roman" w:cs="Times New Roman"/>
      <w:sz w:val="24"/>
      <w:szCs w:val="24"/>
    </w:rPr>
  </w:style>
  <w:style w:type="character" w:customStyle="1" w:styleId="FontStyle360">
    <w:name w:val="Font Style360"/>
    <w:basedOn w:val="af3"/>
    <w:uiPriority w:val="99"/>
    <w:rsid w:val="007C4875"/>
    <w:rPr>
      <w:rFonts w:ascii="Segoe UI" w:hAnsi="Segoe UI" w:cs="Segoe UI"/>
      <w:i/>
      <w:iCs/>
      <w:sz w:val="30"/>
      <w:szCs w:val="30"/>
    </w:rPr>
  </w:style>
  <w:style w:type="paragraph" w:customStyle="1" w:styleId="Style81">
    <w:name w:val="Style81"/>
    <w:basedOn w:val="af1"/>
    <w:uiPriority w:val="99"/>
    <w:rsid w:val="007C4875"/>
    <w:pPr>
      <w:widowControl w:val="0"/>
      <w:autoSpaceDE w:val="0"/>
      <w:autoSpaceDN w:val="0"/>
      <w:adjustRightInd w:val="0"/>
      <w:spacing w:line="475" w:lineRule="exact"/>
      <w:ind w:firstLine="720"/>
      <w:jc w:val="both"/>
    </w:pPr>
    <w:rPr>
      <w:rFonts w:ascii="Arial" w:eastAsiaTheme="minorEastAsia" w:hAnsi="Arial" w:cs="Arial"/>
    </w:rPr>
  </w:style>
  <w:style w:type="character" w:customStyle="1" w:styleId="FontStyle349">
    <w:name w:val="Font Style349"/>
    <w:basedOn w:val="af3"/>
    <w:uiPriority w:val="99"/>
    <w:rsid w:val="007C4875"/>
    <w:rPr>
      <w:rFonts w:ascii="Times New Roman" w:hAnsi="Times New Roman" w:cs="Times New Roman"/>
      <w:b/>
      <w:bCs/>
      <w:i/>
      <w:iCs/>
      <w:sz w:val="24"/>
      <w:szCs w:val="24"/>
    </w:rPr>
  </w:style>
  <w:style w:type="character" w:customStyle="1" w:styleId="FontStyle350">
    <w:name w:val="Font Style350"/>
    <w:basedOn w:val="af3"/>
    <w:uiPriority w:val="99"/>
    <w:rsid w:val="007C4875"/>
    <w:rPr>
      <w:rFonts w:ascii="Times New Roman" w:hAnsi="Times New Roman" w:cs="Times New Roman"/>
      <w:i/>
      <w:iCs/>
      <w:sz w:val="24"/>
      <w:szCs w:val="24"/>
    </w:rPr>
  </w:style>
  <w:style w:type="character" w:customStyle="1" w:styleId="FontStyle96">
    <w:name w:val="Font Style96"/>
    <w:basedOn w:val="af3"/>
    <w:uiPriority w:val="99"/>
    <w:rsid w:val="007C4875"/>
    <w:rPr>
      <w:rFonts w:ascii="Arial" w:hAnsi="Arial" w:cs="Arial"/>
      <w:b/>
      <w:bCs/>
      <w:sz w:val="22"/>
      <w:szCs w:val="22"/>
    </w:rPr>
  </w:style>
  <w:style w:type="paragraph" w:customStyle="1" w:styleId="affffffffffffffffffffffffffffffffff6">
    <w:name w:val="ИГЭ"/>
    <w:basedOn w:val="2f2"/>
    <w:rsid w:val="007C4875"/>
    <w:pPr>
      <w:tabs>
        <w:tab w:val="clear" w:pos="360"/>
        <w:tab w:val="num" w:pos="993"/>
        <w:tab w:val="left" w:leader="dot" w:pos="9072"/>
      </w:tabs>
      <w:ind w:left="993" w:hanging="284"/>
      <w:jc w:val="both"/>
    </w:pPr>
    <w:rPr>
      <w:rFonts w:ascii="Arial" w:hAnsi="Arial"/>
    </w:rPr>
  </w:style>
  <w:style w:type="character" w:customStyle="1" w:styleId="date-display-single">
    <w:name w:val="date-display-single"/>
    <w:basedOn w:val="af3"/>
    <w:rsid w:val="007C4875"/>
  </w:style>
  <w:style w:type="character" w:customStyle="1" w:styleId="lineage-item">
    <w:name w:val="lineage-item"/>
    <w:basedOn w:val="af3"/>
    <w:rsid w:val="007C4875"/>
  </w:style>
  <w:style w:type="character" w:customStyle="1" w:styleId="hierarchical-select-item-separator">
    <w:name w:val="hierarchical-select-item-separator"/>
    <w:basedOn w:val="af3"/>
    <w:rsid w:val="007C4875"/>
  </w:style>
  <w:style w:type="character" w:customStyle="1" w:styleId="mw-editsection">
    <w:name w:val="mw-editsection"/>
    <w:basedOn w:val="af3"/>
    <w:rsid w:val="007C4875"/>
  </w:style>
  <w:style w:type="character" w:customStyle="1" w:styleId="mw-editsection-bracket">
    <w:name w:val="mw-editsection-bracket"/>
    <w:basedOn w:val="af3"/>
    <w:rsid w:val="007C4875"/>
  </w:style>
  <w:style w:type="character" w:customStyle="1" w:styleId="mw-editsection-divider">
    <w:name w:val="mw-editsection-divider"/>
    <w:basedOn w:val="af3"/>
    <w:rsid w:val="007C4875"/>
  </w:style>
  <w:style w:type="paragraph" w:customStyle="1" w:styleId="Style53">
    <w:name w:val="Style53"/>
    <w:basedOn w:val="af1"/>
    <w:uiPriority w:val="99"/>
    <w:rsid w:val="007C4875"/>
    <w:pPr>
      <w:widowControl w:val="0"/>
      <w:autoSpaceDE w:val="0"/>
      <w:autoSpaceDN w:val="0"/>
      <w:adjustRightInd w:val="0"/>
      <w:spacing w:line="413" w:lineRule="exact"/>
      <w:ind w:firstLine="725"/>
      <w:jc w:val="both"/>
    </w:pPr>
  </w:style>
  <w:style w:type="paragraph" w:customStyle="1" w:styleId="Style60">
    <w:name w:val="Style60"/>
    <w:basedOn w:val="af1"/>
    <w:uiPriority w:val="99"/>
    <w:rsid w:val="007C4875"/>
    <w:pPr>
      <w:widowControl w:val="0"/>
      <w:autoSpaceDE w:val="0"/>
      <w:autoSpaceDN w:val="0"/>
      <w:adjustRightInd w:val="0"/>
      <w:spacing w:line="230" w:lineRule="exact"/>
    </w:pPr>
  </w:style>
  <w:style w:type="character" w:customStyle="1" w:styleId="FontStyle65">
    <w:name w:val="Font Style65"/>
    <w:basedOn w:val="af3"/>
    <w:uiPriority w:val="99"/>
    <w:rsid w:val="007C4875"/>
    <w:rPr>
      <w:rFonts w:ascii="Times New Roman" w:hAnsi="Times New Roman" w:cs="Times New Roman"/>
      <w:b/>
      <w:bCs/>
      <w:sz w:val="14"/>
      <w:szCs w:val="14"/>
    </w:rPr>
  </w:style>
  <w:style w:type="character" w:customStyle="1" w:styleId="FontStyle66">
    <w:name w:val="Font Style66"/>
    <w:basedOn w:val="af3"/>
    <w:uiPriority w:val="99"/>
    <w:rsid w:val="007C4875"/>
    <w:rPr>
      <w:rFonts w:ascii="Times New Roman" w:hAnsi="Times New Roman" w:cs="Times New Roman"/>
      <w:i/>
      <w:iCs/>
      <w:sz w:val="18"/>
      <w:szCs w:val="18"/>
    </w:rPr>
  </w:style>
  <w:style w:type="character" w:customStyle="1" w:styleId="FontStyle79">
    <w:name w:val="Font Style79"/>
    <w:basedOn w:val="af3"/>
    <w:uiPriority w:val="99"/>
    <w:rsid w:val="007C4875"/>
    <w:rPr>
      <w:rFonts w:ascii="Times New Roman" w:hAnsi="Times New Roman" w:cs="Times New Roman"/>
      <w:sz w:val="18"/>
      <w:szCs w:val="18"/>
    </w:rPr>
  </w:style>
  <w:style w:type="character" w:customStyle="1" w:styleId="FontStyle89">
    <w:name w:val="Font Style89"/>
    <w:basedOn w:val="af3"/>
    <w:uiPriority w:val="99"/>
    <w:rsid w:val="007C4875"/>
    <w:rPr>
      <w:rFonts w:ascii="Times New Roman" w:hAnsi="Times New Roman" w:cs="Times New Roman"/>
      <w:i/>
      <w:iCs/>
      <w:sz w:val="22"/>
      <w:szCs w:val="22"/>
    </w:rPr>
  </w:style>
  <w:style w:type="character" w:customStyle="1" w:styleId="fontstyle790">
    <w:name w:val="fontstyle79"/>
    <w:basedOn w:val="af3"/>
    <w:rsid w:val="007C4875"/>
  </w:style>
  <w:style w:type="paragraph" w:customStyle="1" w:styleId="CM46">
    <w:name w:val="CM46"/>
    <w:basedOn w:val="af1"/>
    <w:next w:val="af1"/>
    <w:uiPriority w:val="99"/>
    <w:rsid w:val="007C4875"/>
    <w:pPr>
      <w:widowControl w:val="0"/>
      <w:autoSpaceDE w:val="0"/>
      <w:autoSpaceDN w:val="0"/>
      <w:adjustRightInd w:val="0"/>
      <w:spacing w:after="553"/>
    </w:pPr>
    <w:rPr>
      <w:rFonts w:ascii="Arial,Bold" w:eastAsiaTheme="minorEastAsia" w:hAnsi="Arial,Bold" w:cstheme="minorBidi"/>
    </w:rPr>
  </w:style>
  <w:style w:type="paragraph" w:customStyle="1" w:styleId="CM48">
    <w:name w:val="CM48"/>
    <w:basedOn w:val="af1"/>
    <w:next w:val="af1"/>
    <w:uiPriority w:val="99"/>
    <w:rsid w:val="007C4875"/>
    <w:pPr>
      <w:widowControl w:val="0"/>
      <w:autoSpaceDE w:val="0"/>
      <w:autoSpaceDN w:val="0"/>
      <w:adjustRightInd w:val="0"/>
      <w:spacing w:after="295"/>
    </w:pPr>
    <w:rPr>
      <w:rFonts w:ascii="Arial,Bold" w:eastAsiaTheme="minorEastAsia" w:hAnsi="Arial,Bold" w:cstheme="minorBidi"/>
    </w:rPr>
  </w:style>
  <w:style w:type="paragraph" w:customStyle="1" w:styleId="CM1">
    <w:name w:val="CM1"/>
    <w:basedOn w:val="Default"/>
    <w:next w:val="Default"/>
    <w:uiPriority w:val="99"/>
    <w:rsid w:val="007C4875"/>
    <w:pPr>
      <w:spacing w:line="266" w:lineRule="atLeast"/>
    </w:pPr>
    <w:rPr>
      <w:rFonts w:ascii="Arial,Bold" w:eastAsiaTheme="minorEastAsia" w:hAnsi="Arial,Bold" w:cstheme="minorBidi"/>
      <w:color w:val="auto"/>
      <w:lang w:val="ru-RU" w:eastAsia="ru-RU"/>
    </w:rPr>
  </w:style>
  <w:style w:type="paragraph" w:customStyle="1" w:styleId="CM65">
    <w:name w:val="CM65"/>
    <w:basedOn w:val="Default"/>
    <w:next w:val="Default"/>
    <w:uiPriority w:val="99"/>
    <w:rsid w:val="007C4875"/>
    <w:pPr>
      <w:spacing w:after="563"/>
    </w:pPr>
    <w:rPr>
      <w:rFonts w:ascii="Arial,Bold" w:eastAsiaTheme="minorEastAsia" w:hAnsi="Arial,Bold" w:cstheme="minorBidi"/>
      <w:color w:val="auto"/>
      <w:lang w:val="ru-RU" w:eastAsia="ru-RU"/>
    </w:rPr>
  </w:style>
  <w:style w:type="paragraph" w:customStyle="1" w:styleId="CM66">
    <w:name w:val="CM66"/>
    <w:basedOn w:val="Default"/>
    <w:next w:val="Default"/>
    <w:uiPriority w:val="99"/>
    <w:rsid w:val="007C4875"/>
    <w:pPr>
      <w:spacing w:after="300"/>
    </w:pPr>
    <w:rPr>
      <w:rFonts w:ascii="Arial,Bold" w:eastAsiaTheme="minorEastAsia" w:hAnsi="Arial,Bold" w:cstheme="minorBidi"/>
      <w:color w:val="auto"/>
      <w:lang w:val="ru-RU" w:eastAsia="ru-RU"/>
    </w:rPr>
  </w:style>
  <w:style w:type="paragraph" w:customStyle="1" w:styleId="CM56">
    <w:name w:val="CM56"/>
    <w:basedOn w:val="Default"/>
    <w:next w:val="Default"/>
    <w:uiPriority w:val="99"/>
    <w:rsid w:val="007C4875"/>
    <w:pPr>
      <w:spacing w:after="115"/>
    </w:pPr>
    <w:rPr>
      <w:rFonts w:ascii="Arial,Bold" w:eastAsiaTheme="minorEastAsia" w:hAnsi="Arial,Bold" w:cstheme="minorBidi"/>
      <w:color w:val="auto"/>
      <w:lang w:val="ru-RU" w:eastAsia="ru-RU"/>
    </w:rPr>
  </w:style>
  <w:style w:type="paragraph" w:customStyle="1" w:styleId="CM20">
    <w:name w:val="CM20"/>
    <w:basedOn w:val="Default"/>
    <w:next w:val="Default"/>
    <w:uiPriority w:val="99"/>
    <w:rsid w:val="007C4875"/>
    <w:pPr>
      <w:spacing w:line="413" w:lineRule="atLeast"/>
    </w:pPr>
    <w:rPr>
      <w:rFonts w:ascii="Arial,Bold" w:eastAsiaTheme="minorEastAsia" w:hAnsi="Arial,Bold" w:cstheme="minorBidi"/>
      <w:color w:val="auto"/>
      <w:lang w:val="ru-RU" w:eastAsia="ru-RU"/>
    </w:rPr>
  </w:style>
  <w:style w:type="paragraph" w:customStyle="1" w:styleId="CM210">
    <w:name w:val="CM21"/>
    <w:basedOn w:val="Default"/>
    <w:next w:val="Default"/>
    <w:uiPriority w:val="99"/>
    <w:rsid w:val="007C4875"/>
    <w:pPr>
      <w:spacing w:line="416" w:lineRule="atLeast"/>
    </w:pPr>
    <w:rPr>
      <w:rFonts w:ascii="Arial,Bold" w:eastAsiaTheme="minorEastAsia" w:hAnsi="Arial,Bold" w:cstheme="minorBidi"/>
      <w:color w:val="auto"/>
      <w:lang w:val="ru-RU" w:eastAsia="ru-RU"/>
    </w:rPr>
  </w:style>
  <w:style w:type="paragraph" w:customStyle="1" w:styleId="affffffffffffffffffffffffffffffffff7">
    <w:name w:val="ОБЧ"/>
    <w:basedOn w:val="af1"/>
    <w:link w:val="affffffffffffffffffffffffffffffffff8"/>
    <w:rsid w:val="007C4875"/>
    <w:pPr>
      <w:widowControl w:val="0"/>
      <w:autoSpaceDE w:val="0"/>
      <w:autoSpaceDN w:val="0"/>
      <w:spacing w:line="276" w:lineRule="auto"/>
      <w:ind w:firstLine="709"/>
      <w:jc w:val="both"/>
    </w:pPr>
  </w:style>
  <w:style w:type="character" w:customStyle="1" w:styleId="affffffffffffffffffffffffffffffffff8">
    <w:name w:val="ОБЧ Знак"/>
    <w:basedOn w:val="af3"/>
    <w:link w:val="affffffffffffffffffffffffffffffffff7"/>
    <w:rsid w:val="007C4875"/>
    <w:rPr>
      <w:sz w:val="24"/>
      <w:szCs w:val="24"/>
    </w:rPr>
  </w:style>
  <w:style w:type="numbering" w:customStyle="1" w:styleId="4ff8">
    <w:name w:val="ПЗ4"/>
    <w:rsid w:val="007C4875"/>
  </w:style>
  <w:style w:type="numbering" w:customStyle="1" w:styleId="1111112">
    <w:name w:val="1 / 1.1 / 1.1.12"/>
    <w:basedOn w:val="af5"/>
    <w:next w:val="111111"/>
    <w:rsid w:val="007C4875"/>
  </w:style>
  <w:style w:type="numbering" w:customStyle="1" w:styleId="12ff8">
    <w:name w:val="ПЗ перечисление12"/>
    <w:rsid w:val="007C4875"/>
  </w:style>
  <w:style w:type="numbering" w:customStyle="1" w:styleId="5fe">
    <w:name w:val="ПЗ перечисление5"/>
    <w:rsid w:val="007C4875"/>
  </w:style>
  <w:style w:type="numbering" w:customStyle="1" w:styleId="134">
    <w:name w:val="ПЗ13"/>
    <w:rsid w:val="007C4875"/>
  </w:style>
  <w:style w:type="numbering" w:customStyle="1" w:styleId="3ffff2">
    <w:name w:val="ПЗ Приложения3"/>
    <w:rsid w:val="007C4875"/>
  </w:style>
  <w:style w:type="numbering" w:customStyle="1" w:styleId="2fffff9">
    <w:name w:val="Нумерация в ТЗ2"/>
    <w:rsid w:val="007C4875"/>
  </w:style>
  <w:style w:type="numbering" w:customStyle="1" w:styleId="21f4">
    <w:name w:val="ПЗ21"/>
    <w:basedOn w:val="af5"/>
    <w:rsid w:val="007C4875"/>
  </w:style>
  <w:style w:type="numbering" w:customStyle="1" w:styleId="32c">
    <w:name w:val="ПЗ32"/>
    <w:basedOn w:val="af5"/>
    <w:rsid w:val="007C4875"/>
  </w:style>
  <w:style w:type="numbering" w:customStyle="1" w:styleId="1ai2">
    <w:name w:val="1 / a / i2"/>
    <w:basedOn w:val="af5"/>
    <w:next w:val="1ai"/>
    <w:rsid w:val="007C4875"/>
  </w:style>
  <w:style w:type="numbering" w:customStyle="1" w:styleId="1ffffffff6">
    <w:name w:val="Статья / Раздел1"/>
    <w:basedOn w:val="af5"/>
    <w:next w:val="af0"/>
    <w:rsid w:val="007C4875"/>
  </w:style>
  <w:style w:type="numbering" w:customStyle="1" w:styleId="ArticleSection1">
    <w:name w:val="Article / Section1"/>
    <w:rsid w:val="007C4875"/>
  </w:style>
  <w:style w:type="numbering" w:customStyle="1" w:styleId="1ai11">
    <w:name w:val="1 / a / i11"/>
    <w:basedOn w:val="af5"/>
    <w:next w:val="1ai"/>
    <w:rsid w:val="007C4875"/>
  </w:style>
  <w:style w:type="numbering" w:customStyle="1" w:styleId="1215">
    <w:name w:val="ПЗ121"/>
    <w:basedOn w:val="af5"/>
    <w:rsid w:val="007C4875"/>
  </w:style>
  <w:style w:type="character" w:customStyle="1" w:styleId="417">
    <w:name w:val="Заголовок 4 Знак1"/>
    <w:aliases w:val="Заголовок 4 Джубга Знак1,- 1.1.1.1 Знак1,EIA H4 Знак1,Map Title Знак1,§1.1.1.1. Знак1,§1.1.1.1 Знак1,OG Heading 4 Знак1,. (A.) Знак1,Ciae Знак1,Подпункт Знак1,- 1.1.1.11 Знак1,- 1.1.1.12 Знак1,- 1.1.1.13 Знак1,- 1.1.1.14 Знак1"/>
    <w:basedOn w:val="af3"/>
    <w:semiHidden/>
    <w:rsid w:val="007C4875"/>
    <w:rPr>
      <w:rFonts w:asciiTheme="majorHAnsi" w:eastAsiaTheme="majorEastAsia" w:hAnsiTheme="majorHAnsi" w:cstheme="majorBidi"/>
      <w:i/>
      <w:iCs/>
      <w:color w:val="365F91" w:themeColor="accent1" w:themeShade="BF"/>
      <w:sz w:val="24"/>
      <w:szCs w:val="24"/>
    </w:rPr>
  </w:style>
  <w:style w:type="paragraph" w:customStyle="1" w:styleId="affffffffffffffffffffffffffffffffff9">
    <w:name w:val="."/>
    <w:uiPriority w:val="99"/>
    <w:rsid w:val="007C4875"/>
    <w:pPr>
      <w:widowControl w:val="0"/>
      <w:autoSpaceDE w:val="0"/>
      <w:autoSpaceDN w:val="0"/>
      <w:adjustRightInd w:val="0"/>
    </w:pPr>
    <w:rPr>
      <w:rFonts w:ascii="Arial" w:hAnsi="Arial" w:cs="Arial"/>
      <w:sz w:val="24"/>
      <w:szCs w:val="24"/>
    </w:rPr>
  </w:style>
  <w:style w:type="paragraph" w:styleId="affffffffffffffffffffffffffffffffffa">
    <w:name w:val="Bibliography"/>
    <w:basedOn w:val="af1"/>
    <w:next w:val="af1"/>
    <w:uiPriority w:val="37"/>
    <w:semiHidden/>
    <w:unhideWhenUsed/>
    <w:rsid w:val="00D675C2"/>
  </w:style>
  <w:style w:type="paragraph" w:customStyle="1" w:styleId="font0">
    <w:name w:val="font0"/>
    <w:basedOn w:val="af1"/>
    <w:rsid w:val="00E439F4"/>
    <w:pPr>
      <w:spacing w:before="100" w:beforeAutospacing="1" w:after="100" w:afterAutospacing="1"/>
    </w:pPr>
    <w:rPr>
      <w:rFonts w:ascii="Calibri" w:hAnsi="Calibri" w:cs="Calibri"/>
      <w:color w:val="00000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51887">
      <w:bodyDiv w:val="1"/>
      <w:marLeft w:val="0"/>
      <w:marRight w:val="0"/>
      <w:marTop w:val="0"/>
      <w:marBottom w:val="0"/>
      <w:divBdr>
        <w:top w:val="none" w:sz="0" w:space="0" w:color="auto"/>
        <w:left w:val="none" w:sz="0" w:space="0" w:color="auto"/>
        <w:bottom w:val="none" w:sz="0" w:space="0" w:color="auto"/>
        <w:right w:val="none" w:sz="0" w:space="0" w:color="auto"/>
      </w:divBdr>
    </w:div>
    <w:div w:id="11611542">
      <w:bodyDiv w:val="1"/>
      <w:marLeft w:val="0"/>
      <w:marRight w:val="0"/>
      <w:marTop w:val="0"/>
      <w:marBottom w:val="0"/>
      <w:divBdr>
        <w:top w:val="none" w:sz="0" w:space="0" w:color="auto"/>
        <w:left w:val="none" w:sz="0" w:space="0" w:color="auto"/>
        <w:bottom w:val="none" w:sz="0" w:space="0" w:color="auto"/>
        <w:right w:val="none" w:sz="0" w:space="0" w:color="auto"/>
      </w:divBdr>
    </w:div>
    <w:div w:id="28259084">
      <w:bodyDiv w:val="1"/>
      <w:marLeft w:val="0"/>
      <w:marRight w:val="0"/>
      <w:marTop w:val="0"/>
      <w:marBottom w:val="0"/>
      <w:divBdr>
        <w:top w:val="none" w:sz="0" w:space="0" w:color="auto"/>
        <w:left w:val="none" w:sz="0" w:space="0" w:color="auto"/>
        <w:bottom w:val="none" w:sz="0" w:space="0" w:color="auto"/>
        <w:right w:val="none" w:sz="0" w:space="0" w:color="auto"/>
      </w:divBdr>
    </w:div>
    <w:div w:id="33242119">
      <w:bodyDiv w:val="1"/>
      <w:marLeft w:val="0"/>
      <w:marRight w:val="0"/>
      <w:marTop w:val="0"/>
      <w:marBottom w:val="0"/>
      <w:divBdr>
        <w:top w:val="none" w:sz="0" w:space="0" w:color="auto"/>
        <w:left w:val="none" w:sz="0" w:space="0" w:color="auto"/>
        <w:bottom w:val="none" w:sz="0" w:space="0" w:color="auto"/>
        <w:right w:val="none" w:sz="0" w:space="0" w:color="auto"/>
      </w:divBdr>
    </w:div>
    <w:div w:id="33503790">
      <w:bodyDiv w:val="1"/>
      <w:marLeft w:val="0"/>
      <w:marRight w:val="0"/>
      <w:marTop w:val="0"/>
      <w:marBottom w:val="0"/>
      <w:divBdr>
        <w:top w:val="none" w:sz="0" w:space="0" w:color="auto"/>
        <w:left w:val="none" w:sz="0" w:space="0" w:color="auto"/>
        <w:bottom w:val="none" w:sz="0" w:space="0" w:color="auto"/>
        <w:right w:val="none" w:sz="0" w:space="0" w:color="auto"/>
      </w:divBdr>
    </w:div>
    <w:div w:id="97727174">
      <w:bodyDiv w:val="1"/>
      <w:marLeft w:val="0"/>
      <w:marRight w:val="0"/>
      <w:marTop w:val="0"/>
      <w:marBottom w:val="0"/>
      <w:divBdr>
        <w:top w:val="none" w:sz="0" w:space="0" w:color="auto"/>
        <w:left w:val="none" w:sz="0" w:space="0" w:color="auto"/>
        <w:bottom w:val="none" w:sz="0" w:space="0" w:color="auto"/>
        <w:right w:val="none" w:sz="0" w:space="0" w:color="auto"/>
      </w:divBdr>
    </w:div>
    <w:div w:id="99379573">
      <w:bodyDiv w:val="1"/>
      <w:marLeft w:val="0"/>
      <w:marRight w:val="0"/>
      <w:marTop w:val="0"/>
      <w:marBottom w:val="0"/>
      <w:divBdr>
        <w:top w:val="none" w:sz="0" w:space="0" w:color="auto"/>
        <w:left w:val="none" w:sz="0" w:space="0" w:color="auto"/>
        <w:bottom w:val="none" w:sz="0" w:space="0" w:color="auto"/>
        <w:right w:val="none" w:sz="0" w:space="0" w:color="auto"/>
      </w:divBdr>
    </w:div>
    <w:div w:id="100495997">
      <w:bodyDiv w:val="1"/>
      <w:marLeft w:val="0"/>
      <w:marRight w:val="0"/>
      <w:marTop w:val="0"/>
      <w:marBottom w:val="0"/>
      <w:divBdr>
        <w:top w:val="none" w:sz="0" w:space="0" w:color="auto"/>
        <w:left w:val="none" w:sz="0" w:space="0" w:color="auto"/>
        <w:bottom w:val="none" w:sz="0" w:space="0" w:color="auto"/>
        <w:right w:val="none" w:sz="0" w:space="0" w:color="auto"/>
      </w:divBdr>
    </w:div>
    <w:div w:id="148400977">
      <w:bodyDiv w:val="1"/>
      <w:marLeft w:val="0"/>
      <w:marRight w:val="0"/>
      <w:marTop w:val="0"/>
      <w:marBottom w:val="0"/>
      <w:divBdr>
        <w:top w:val="none" w:sz="0" w:space="0" w:color="auto"/>
        <w:left w:val="none" w:sz="0" w:space="0" w:color="auto"/>
        <w:bottom w:val="none" w:sz="0" w:space="0" w:color="auto"/>
        <w:right w:val="none" w:sz="0" w:space="0" w:color="auto"/>
      </w:divBdr>
    </w:div>
    <w:div w:id="160312173">
      <w:bodyDiv w:val="1"/>
      <w:marLeft w:val="0"/>
      <w:marRight w:val="0"/>
      <w:marTop w:val="0"/>
      <w:marBottom w:val="0"/>
      <w:divBdr>
        <w:top w:val="none" w:sz="0" w:space="0" w:color="auto"/>
        <w:left w:val="none" w:sz="0" w:space="0" w:color="auto"/>
        <w:bottom w:val="none" w:sz="0" w:space="0" w:color="auto"/>
        <w:right w:val="none" w:sz="0" w:space="0" w:color="auto"/>
      </w:divBdr>
      <w:divsChild>
        <w:div w:id="435058013">
          <w:marLeft w:val="0"/>
          <w:marRight w:val="0"/>
          <w:marTop w:val="72"/>
          <w:marBottom w:val="0"/>
          <w:divBdr>
            <w:top w:val="none" w:sz="0" w:space="0" w:color="auto"/>
            <w:left w:val="none" w:sz="0" w:space="0" w:color="auto"/>
            <w:bottom w:val="none" w:sz="0" w:space="0" w:color="auto"/>
            <w:right w:val="none" w:sz="0" w:space="0" w:color="auto"/>
          </w:divBdr>
        </w:div>
        <w:div w:id="1796561824">
          <w:marLeft w:val="0"/>
          <w:marRight w:val="0"/>
          <w:marTop w:val="72"/>
          <w:marBottom w:val="0"/>
          <w:divBdr>
            <w:top w:val="none" w:sz="0" w:space="0" w:color="auto"/>
            <w:left w:val="none" w:sz="0" w:space="0" w:color="auto"/>
            <w:bottom w:val="none" w:sz="0" w:space="0" w:color="auto"/>
            <w:right w:val="none" w:sz="0" w:space="0" w:color="auto"/>
          </w:divBdr>
        </w:div>
      </w:divsChild>
    </w:div>
    <w:div w:id="166750150">
      <w:bodyDiv w:val="1"/>
      <w:marLeft w:val="0"/>
      <w:marRight w:val="0"/>
      <w:marTop w:val="0"/>
      <w:marBottom w:val="0"/>
      <w:divBdr>
        <w:top w:val="none" w:sz="0" w:space="0" w:color="auto"/>
        <w:left w:val="none" w:sz="0" w:space="0" w:color="auto"/>
        <w:bottom w:val="none" w:sz="0" w:space="0" w:color="auto"/>
        <w:right w:val="none" w:sz="0" w:space="0" w:color="auto"/>
      </w:divBdr>
    </w:div>
    <w:div w:id="171722753">
      <w:bodyDiv w:val="1"/>
      <w:marLeft w:val="0"/>
      <w:marRight w:val="0"/>
      <w:marTop w:val="0"/>
      <w:marBottom w:val="0"/>
      <w:divBdr>
        <w:top w:val="none" w:sz="0" w:space="0" w:color="auto"/>
        <w:left w:val="none" w:sz="0" w:space="0" w:color="auto"/>
        <w:bottom w:val="none" w:sz="0" w:space="0" w:color="auto"/>
        <w:right w:val="none" w:sz="0" w:space="0" w:color="auto"/>
      </w:divBdr>
    </w:div>
    <w:div w:id="176895790">
      <w:bodyDiv w:val="1"/>
      <w:marLeft w:val="0"/>
      <w:marRight w:val="0"/>
      <w:marTop w:val="0"/>
      <w:marBottom w:val="0"/>
      <w:divBdr>
        <w:top w:val="none" w:sz="0" w:space="0" w:color="auto"/>
        <w:left w:val="none" w:sz="0" w:space="0" w:color="auto"/>
        <w:bottom w:val="none" w:sz="0" w:space="0" w:color="auto"/>
        <w:right w:val="none" w:sz="0" w:space="0" w:color="auto"/>
      </w:divBdr>
    </w:div>
    <w:div w:id="197472810">
      <w:bodyDiv w:val="1"/>
      <w:marLeft w:val="0"/>
      <w:marRight w:val="0"/>
      <w:marTop w:val="0"/>
      <w:marBottom w:val="0"/>
      <w:divBdr>
        <w:top w:val="none" w:sz="0" w:space="0" w:color="auto"/>
        <w:left w:val="none" w:sz="0" w:space="0" w:color="auto"/>
        <w:bottom w:val="none" w:sz="0" w:space="0" w:color="auto"/>
        <w:right w:val="none" w:sz="0" w:space="0" w:color="auto"/>
      </w:divBdr>
    </w:div>
    <w:div w:id="199559818">
      <w:bodyDiv w:val="1"/>
      <w:marLeft w:val="0"/>
      <w:marRight w:val="0"/>
      <w:marTop w:val="0"/>
      <w:marBottom w:val="0"/>
      <w:divBdr>
        <w:top w:val="none" w:sz="0" w:space="0" w:color="auto"/>
        <w:left w:val="none" w:sz="0" w:space="0" w:color="auto"/>
        <w:bottom w:val="none" w:sz="0" w:space="0" w:color="auto"/>
        <w:right w:val="none" w:sz="0" w:space="0" w:color="auto"/>
      </w:divBdr>
    </w:div>
    <w:div w:id="214976190">
      <w:bodyDiv w:val="1"/>
      <w:marLeft w:val="0"/>
      <w:marRight w:val="0"/>
      <w:marTop w:val="0"/>
      <w:marBottom w:val="0"/>
      <w:divBdr>
        <w:top w:val="none" w:sz="0" w:space="0" w:color="auto"/>
        <w:left w:val="none" w:sz="0" w:space="0" w:color="auto"/>
        <w:bottom w:val="none" w:sz="0" w:space="0" w:color="auto"/>
        <w:right w:val="none" w:sz="0" w:space="0" w:color="auto"/>
      </w:divBdr>
    </w:div>
    <w:div w:id="216746973">
      <w:bodyDiv w:val="1"/>
      <w:marLeft w:val="0"/>
      <w:marRight w:val="0"/>
      <w:marTop w:val="0"/>
      <w:marBottom w:val="0"/>
      <w:divBdr>
        <w:top w:val="none" w:sz="0" w:space="0" w:color="auto"/>
        <w:left w:val="none" w:sz="0" w:space="0" w:color="auto"/>
        <w:bottom w:val="none" w:sz="0" w:space="0" w:color="auto"/>
        <w:right w:val="none" w:sz="0" w:space="0" w:color="auto"/>
      </w:divBdr>
    </w:div>
    <w:div w:id="228469674">
      <w:bodyDiv w:val="1"/>
      <w:marLeft w:val="0"/>
      <w:marRight w:val="0"/>
      <w:marTop w:val="0"/>
      <w:marBottom w:val="0"/>
      <w:divBdr>
        <w:top w:val="none" w:sz="0" w:space="0" w:color="auto"/>
        <w:left w:val="none" w:sz="0" w:space="0" w:color="auto"/>
        <w:bottom w:val="none" w:sz="0" w:space="0" w:color="auto"/>
        <w:right w:val="none" w:sz="0" w:space="0" w:color="auto"/>
      </w:divBdr>
    </w:div>
    <w:div w:id="241985369">
      <w:bodyDiv w:val="1"/>
      <w:marLeft w:val="0"/>
      <w:marRight w:val="0"/>
      <w:marTop w:val="0"/>
      <w:marBottom w:val="0"/>
      <w:divBdr>
        <w:top w:val="none" w:sz="0" w:space="0" w:color="auto"/>
        <w:left w:val="none" w:sz="0" w:space="0" w:color="auto"/>
        <w:bottom w:val="none" w:sz="0" w:space="0" w:color="auto"/>
        <w:right w:val="none" w:sz="0" w:space="0" w:color="auto"/>
      </w:divBdr>
    </w:div>
    <w:div w:id="320503007">
      <w:bodyDiv w:val="1"/>
      <w:marLeft w:val="0"/>
      <w:marRight w:val="0"/>
      <w:marTop w:val="0"/>
      <w:marBottom w:val="0"/>
      <w:divBdr>
        <w:top w:val="none" w:sz="0" w:space="0" w:color="auto"/>
        <w:left w:val="none" w:sz="0" w:space="0" w:color="auto"/>
        <w:bottom w:val="none" w:sz="0" w:space="0" w:color="auto"/>
        <w:right w:val="none" w:sz="0" w:space="0" w:color="auto"/>
      </w:divBdr>
    </w:div>
    <w:div w:id="335116039">
      <w:bodyDiv w:val="1"/>
      <w:marLeft w:val="0"/>
      <w:marRight w:val="0"/>
      <w:marTop w:val="0"/>
      <w:marBottom w:val="0"/>
      <w:divBdr>
        <w:top w:val="none" w:sz="0" w:space="0" w:color="auto"/>
        <w:left w:val="none" w:sz="0" w:space="0" w:color="auto"/>
        <w:bottom w:val="none" w:sz="0" w:space="0" w:color="auto"/>
        <w:right w:val="none" w:sz="0" w:space="0" w:color="auto"/>
      </w:divBdr>
    </w:div>
    <w:div w:id="340163820">
      <w:bodyDiv w:val="1"/>
      <w:marLeft w:val="0"/>
      <w:marRight w:val="0"/>
      <w:marTop w:val="0"/>
      <w:marBottom w:val="0"/>
      <w:divBdr>
        <w:top w:val="none" w:sz="0" w:space="0" w:color="auto"/>
        <w:left w:val="none" w:sz="0" w:space="0" w:color="auto"/>
        <w:bottom w:val="none" w:sz="0" w:space="0" w:color="auto"/>
        <w:right w:val="none" w:sz="0" w:space="0" w:color="auto"/>
      </w:divBdr>
    </w:div>
    <w:div w:id="355813752">
      <w:bodyDiv w:val="1"/>
      <w:marLeft w:val="0"/>
      <w:marRight w:val="0"/>
      <w:marTop w:val="0"/>
      <w:marBottom w:val="0"/>
      <w:divBdr>
        <w:top w:val="none" w:sz="0" w:space="0" w:color="auto"/>
        <w:left w:val="none" w:sz="0" w:space="0" w:color="auto"/>
        <w:bottom w:val="none" w:sz="0" w:space="0" w:color="auto"/>
        <w:right w:val="none" w:sz="0" w:space="0" w:color="auto"/>
      </w:divBdr>
    </w:div>
    <w:div w:id="378944673">
      <w:bodyDiv w:val="1"/>
      <w:marLeft w:val="0"/>
      <w:marRight w:val="0"/>
      <w:marTop w:val="0"/>
      <w:marBottom w:val="0"/>
      <w:divBdr>
        <w:top w:val="none" w:sz="0" w:space="0" w:color="auto"/>
        <w:left w:val="none" w:sz="0" w:space="0" w:color="auto"/>
        <w:bottom w:val="none" w:sz="0" w:space="0" w:color="auto"/>
        <w:right w:val="none" w:sz="0" w:space="0" w:color="auto"/>
      </w:divBdr>
    </w:div>
    <w:div w:id="413669695">
      <w:bodyDiv w:val="1"/>
      <w:marLeft w:val="0"/>
      <w:marRight w:val="0"/>
      <w:marTop w:val="0"/>
      <w:marBottom w:val="0"/>
      <w:divBdr>
        <w:top w:val="none" w:sz="0" w:space="0" w:color="auto"/>
        <w:left w:val="none" w:sz="0" w:space="0" w:color="auto"/>
        <w:bottom w:val="none" w:sz="0" w:space="0" w:color="auto"/>
        <w:right w:val="none" w:sz="0" w:space="0" w:color="auto"/>
      </w:divBdr>
    </w:div>
    <w:div w:id="425733459">
      <w:bodyDiv w:val="1"/>
      <w:marLeft w:val="0"/>
      <w:marRight w:val="0"/>
      <w:marTop w:val="0"/>
      <w:marBottom w:val="0"/>
      <w:divBdr>
        <w:top w:val="none" w:sz="0" w:space="0" w:color="auto"/>
        <w:left w:val="none" w:sz="0" w:space="0" w:color="auto"/>
        <w:bottom w:val="none" w:sz="0" w:space="0" w:color="auto"/>
        <w:right w:val="none" w:sz="0" w:space="0" w:color="auto"/>
      </w:divBdr>
    </w:div>
    <w:div w:id="448790635">
      <w:bodyDiv w:val="1"/>
      <w:marLeft w:val="0"/>
      <w:marRight w:val="0"/>
      <w:marTop w:val="0"/>
      <w:marBottom w:val="0"/>
      <w:divBdr>
        <w:top w:val="none" w:sz="0" w:space="0" w:color="auto"/>
        <w:left w:val="none" w:sz="0" w:space="0" w:color="auto"/>
        <w:bottom w:val="none" w:sz="0" w:space="0" w:color="auto"/>
        <w:right w:val="none" w:sz="0" w:space="0" w:color="auto"/>
      </w:divBdr>
    </w:div>
    <w:div w:id="456459744">
      <w:bodyDiv w:val="1"/>
      <w:marLeft w:val="0"/>
      <w:marRight w:val="0"/>
      <w:marTop w:val="0"/>
      <w:marBottom w:val="0"/>
      <w:divBdr>
        <w:top w:val="none" w:sz="0" w:space="0" w:color="auto"/>
        <w:left w:val="none" w:sz="0" w:space="0" w:color="auto"/>
        <w:bottom w:val="none" w:sz="0" w:space="0" w:color="auto"/>
        <w:right w:val="none" w:sz="0" w:space="0" w:color="auto"/>
      </w:divBdr>
    </w:div>
    <w:div w:id="471755250">
      <w:bodyDiv w:val="1"/>
      <w:marLeft w:val="0"/>
      <w:marRight w:val="0"/>
      <w:marTop w:val="0"/>
      <w:marBottom w:val="0"/>
      <w:divBdr>
        <w:top w:val="none" w:sz="0" w:space="0" w:color="auto"/>
        <w:left w:val="none" w:sz="0" w:space="0" w:color="auto"/>
        <w:bottom w:val="none" w:sz="0" w:space="0" w:color="auto"/>
        <w:right w:val="none" w:sz="0" w:space="0" w:color="auto"/>
      </w:divBdr>
      <w:divsChild>
        <w:div w:id="57826605">
          <w:marLeft w:val="150"/>
          <w:marRight w:val="150"/>
          <w:marTop w:val="0"/>
          <w:marBottom w:val="0"/>
          <w:divBdr>
            <w:top w:val="none" w:sz="0" w:space="0" w:color="auto"/>
            <w:left w:val="none" w:sz="0" w:space="0" w:color="auto"/>
            <w:bottom w:val="none" w:sz="0" w:space="0" w:color="auto"/>
            <w:right w:val="none" w:sz="0" w:space="0" w:color="auto"/>
          </w:divBdr>
        </w:div>
        <w:div w:id="96872011">
          <w:marLeft w:val="105"/>
          <w:marRight w:val="0"/>
          <w:marTop w:val="0"/>
          <w:marBottom w:val="0"/>
          <w:divBdr>
            <w:top w:val="none" w:sz="0" w:space="0" w:color="auto"/>
            <w:left w:val="none" w:sz="0" w:space="0" w:color="auto"/>
            <w:bottom w:val="none" w:sz="0" w:space="0" w:color="auto"/>
            <w:right w:val="none" w:sz="0" w:space="0" w:color="auto"/>
          </w:divBdr>
        </w:div>
        <w:div w:id="109319725">
          <w:marLeft w:val="105"/>
          <w:marRight w:val="0"/>
          <w:marTop w:val="0"/>
          <w:marBottom w:val="0"/>
          <w:divBdr>
            <w:top w:val="none" w:sz="0" w:space="0" w:color="auto"/>
            <w:left w:val="none" w:sz="0" w:space="0" w:color="auto"/>
            <w:bottom w:val="none" w:sz="0" w:space="0" w:color="auto"/>
            <w:right w:val="none" w:sz="0" w:space="0" w:color="auto"/>
          </w:divBdr>
        </w:div>
        <w:div w:id="274020453">
          <w:marLeft w:val="150"/>
          <w:marRight w:val="150"/>
          <w:marTop w:val="0"/>
          <w:marBottom w:val="0"/>
          <w:divBdr>
            <w:top w:val="none" w:sz="0" w:space="0" w:color="auto"/>
            <w:left w:val="none" w:sz="0" w:space="0" w:color="auto"/>
            <w:bottom w:val="none" w:sz="0" w:space="0" w:color="auto"/>
            <w:right w:val="none" w:sz="0" w:space="0" w:color="auto"/>
          </w:divBdr>
        </w:div>
        <w:div w:id="457263856">
          <w:marLeft w:val="105"/>
          <w:marRight w:val="0"/>
          <w:marTop w:val="0"/>
          <w:marBottom w:val="0"/>
          <w:divBdr>
            <w:top w:val="none" w:sz="0" w:space="0" w:color="auto"/>
            <w:left w:val="none" w:sz="0" w:space="0" w:color="auto"/>
            <w:bottom w:val="none" w:sz="0" w:space="0" w:color="auto"/>
            <w:right w:val="none" w:sz="0" w:space="0" w:color="auto"/>
          </w:divBdr>
        </w:div>
        <w:div w:id="483670774">
          <w:marLeft w:val="150"/>
          <w:marRight w:val="150"/>
          <w:marTop w:val="0"/>
          <w:marBottom w:val="0"/>
          <w:divBdr>
            <w:top w:val="none" w:sz="0" w:space="0" w:color="auto"/>
            <w:left w:val="none" w:sz="0" w:space="0" w:color="auto"/>
            <w:bottom w:val="none" w:sz="0" w:space="0" w:color="auto"/>
            <w:right w:val="none" w:sz="0" w:space="0" w:color="auto"/>
          </w:divBdr>
        </w:div>
        <w:div w:id="617373807">
          <w:marLeft w:val="105"/>
          <w:marRight w:val="0"/>
          <w:marTop w:val="0"/>
          <w:marBottom w:val="0"/>
          <w:divBdr>
            <w:top w:val="none" w:sz="0" w:space="0" w:color="auto"/>
            <w:left w:val="none" w:sz="0" w:space="0" w:color="auto"/>
            <w:bottom w:val="none" w:sz="0" w:space="0" w:color="auto"/>
            <w:right w:val="none" w:sz="0" w:space="0" w:color="auto"/>
          </w:divBdr>
        </w:div>
        <w:div w:id="724572548">
          <w:marLeft w:val="105"/>
          <w:marRight w:val="0"/>
          <w:marTop w:val="0"/>
          <w:marBottom w:val="0"/>
          <w:divBdr>
            <w:top w:val="none" w:sz="0" w:space="0" w:color="auto"/>
            <w:left w:val="none" w:sz="0" w:space="0" w:color="auto"/>
            <w:bottom w:val="none" w:sz="0" w:space="0" w:color="auto"/>
            <w:right w:val="none" w:sz="0" w:space="0" w:color="auto"/>
          </w:divBdr>
        </w:div>
        <w:div w:id="735469369">
          <w:marLeft w:val="150"/>
          <w:marRight w:val="150"/>
          <w:marTop w:val="0"/>
          <w:marBottom w:val="0"/>
          <w:divBdr>
            <w:top w:val="none" w:sz="0" w:space="0" w:color="auto"/>
            <w:left w:val="none" w:sz="0" w:space="0" w:color="auto"/>
            <w:bottom w:val="none" w:sz="0" w:space="0" w:color="auto"/>
            <w:right w:val="none" w:sz="0" w:space="0" w:color="auto"/>
          </w:divBdr>
        </w:div>
        <w:div w:id="888614217">
          <w:marLeft w:val="150"/>
          <w:marRight w:val="150"/>
          <w:marTop w:val="0"/>
          <w:marBottom w:val="0"/>
          <w:divBdr>
            <w:top w:val="none" w:sz="0" w:space="0" w:color="auto"/>
            <w:left w:val="none" w:sz="0" w:space="0" w:color="auto"/>
            <w:bottom w:val="none" w:sz="0" w:space="0" w:color="auto"/>
            <w:right w:val="none" w:sz="0" w:space="0" w:color="auto"/>
          </w:divBdr>
        </w:div>
        <w:div w:id="1042025007">
          <w:marLeft w:val="105"/>
          <w:marRight w:val="0"/>
          <w:marTop w:val="0"/>
          <w:marBottom w:val="0"/>
          <w:divBdr>
            <w:top w:val="none" w:sz="0" w:space="0" w:color="auto"/>
            <w:left w:val="none" w:sz="0" w:space="0" w:color="auto"/>
            <w:bottom w:val="none" w:sz="0" w:space="0" w:color="auto"/>
            <w:right w:val="none" w:sz="0" w:space="0" w:color="auto"/>
          </w:divBdr>
        </w:div>
        <w:div w:id="1310742335">
          <w:marLeft w:val="105"/>
          <w:marRight w:val="0"/>
          <w:marTop w:val="0"/>
          <w:marBottom w:val="0"/>
          <w:divBdr>
            <w:top w:val="none" w:sz="0" w:space="0" w:color="auto"/>
            <w:left w:val="none" w:sz="0" w:space="0" w:color="auto"/>
            <w:bottom w:val="none" w:sz="0" w:space="0" w:color="auto"/>
            <w:right w:val="none" w:sz="0" w:space="0" w:color="auto"/>
          </w:divBdr>
        </w:div>
        <w:div w:id="1385564719">
          <w:marLeft w:val="150"/>
          <w:marRight w:val="150"/>
          <w:marTop w:val="0"/>
          <w:marBottom w:val="0"/>
          <w:divBdr>
            <w:top w:val="none" w:sz="0" w:space="0" w:color="auto"/>
            <w:left w:val="none" w:sz="0" w:space="0" w:color="auto"/>
            <w:bottom w:val="none" w:sz="0" w:space="0" w:color="auto"/>
            <w:right w:val="none" w:sz="0" w:space="0" w:color="auto"/>
          </w:divBdr>
        </w:div>
        <w:div w:id="1661733982">
          <w:marLeft w:val="105"/>
          <w:marRight w:val="0"/>
          <w:marTop w:val="0"/>
          <w:marBottom w:val="0"/>
          <w:divBdr>
            <w:top w:val="none" w:sz="0" w:space="0" w:color="auto"/>
            <w:left w:val="none" w:sz="0" w:space="0" w:color="auto"/>
            <w:bottom w:val="none" w:sz="0" w:space="0" w:color="auto"/>
            <w:right w:val="none" w:sz="0" w:space="0" w:color="auto"/>
          </w:divBdr>
        </w:div>
        <w:div w:id="1749687581">
          <w:marLeft w:val="150"/>
          <w:marRight w:val="150"/>
          <w:marTop w:val="0"/>
          <w:marBottom w:val="0"/>
          <w:divBdr>
            <w:top w:val="none" w:sz="0" w:space="0" w:color="auto"/>
            <w:left w:val="none" w:sz="0" w:space="0" w:color="auto"/>
            <w:bottom w:val="none" w:sz="0" w:space="0" w:color="auto"/>
            <w:right w:val="none" w:sz="0" w:space="0" w:color="auto"/>
          </w:divBdr>
        </w:div>
        <w:div w:id="2032684803">
          <w:marLeft w:val="150"/>
          <w:marRight w:val="150"/>
          <w:marTop w:val="0"/>
          <w:marBottom w:val="0"/>
          <w:divBdr>
            <w:top w:val="none" w:sz="0" w:space="0" w:color="auto"/>
            <w:left w:val="none" w:sz="0" w:space="0" w:color="auto"/>
            <w:bottom w:val="none" w:sz="0" w:space="0" w:color="auto"/>
            <w:right w:val="none" w:sz="0" w:space="0" w:color="auto"/>
          </w:divBdr>
        </w:div>
      </w:divsChild>
    </w:div>
    <w:div w:id="489370163">
      <w:bodyDiv w:val="1"/>
      <w:marLeft w:val="0"/>
      <w:marRight w:val="0"/>
      <w:marTop w:val="0"/>
      <w:marBottom w:val="0"/>
      <w:divBdr>
        <w:top w:val="none" w:sz="0" w:space="0" w:color="auto"/>
        <w:left w:val="none" w:sz="0" w:space="0" w:color="auto"/>
        <w:bottom w:val="none" w:sz="0" w:space="0" w:color="auto"/>
        <w:right w:val="none" w:sz="0" w:space="0" w:color="auto"/>
      </w:divBdr>
    </w:div>
    <w:div w:id="491334669">
      <w:bodyDiv w:val="1"/>
      <w:marLeft w:val="0"/>
      <w:marRight w:val="0"/>
      <w:marTop w:val="0"/>
      <w:marBottom w:val="0"/>
      <w:divBdr>
        <w:top w:val="none" w:sz="0" w:space="0" w:color="auto"/>
        <w:left w:val="none" w:sz="0" w:space="0" w:color="auto"/>
        <w:bottom w:val="none" w:sz="0" w:space="0" w:color="auto"/>
        <w:right w:val="none" w:sz="0" w:space="0" w:color="auto"/>
      </w:divBdr>
    </w:div>
    <w:div w:id="497965674">
      <w:bodyDiv w:val="1"/>
      <w:marLeft w:val="0"/>
      <w:marRight w:val="0"/>
      <w:marTop w:val="0"/>
      <w:marBottom w:val="0"/>
      <w:divBdr>
        <w:top w:val="none" w:sz="0" w:space="0" w:color="auto"/>
        <w:left w:val="none" w:sz="0" w:space="0" w:color="auto"/>
        <w:bottom w:val="none" w:sz="0" w:space="0" w:color="auto"/>
        <w:right w:val="none" w:sz="0" w:space="0" w:color="auto"/>
      </w:divBdr>
    </w:div>
    <w:div w:id="515457953">
      <w:bodyDiv w:val="1"/>
      <w:marLeft w:val="0"/>
      <w:marRight w:val="0"/>
      <w:marTop w:val="0"/>
      <w:marBottom w:val="0"/>
      <w:divBdr>
        <w:top w:val="none" w:sz="0" w:space="0" w:color="auto"/>
        <w:left w:val="none" w:sz="0" w:space="0" w:color="auto"/>
        <w:bottom w:val="none" w:sz="0" w:space="0" w:color="auto"/>
        <w:right w:val="none" w:sz="0" w:space="0" w:color="auto"/>
      </w:divBdr>
    </w:div>
    <w:div w:id="523910739">
      <w:bodyDiv w:val="1"/>
      <w:marLeft w:val="0"/>
      <w:marRight w:val="0"/>
      <w:marTop w:val="0"/>
      <w:marBottom w:val="0"/>
      <w:divBdr>
        <w:top w:val="none" w:sz="0" w:space="0" w:color="auto"/>
        <w:left w:val="none" w:sz="0" w:space="0" w:color="auto"/>
        <w:bottom w:val="none" w:sz="0" w:space="0" w:color="auto"/>
        <w:right w:val="none" w:sz="0" w:space="0" w:color="auto"/>
      </w:divBdr>
    </w:div>
    <w:div w:id="526216961">
      <w:bodyDiv w:val="1"/>
      <w:marLeft w:val="0"/>
      <w:marRight w:val="0"/>
      <w:marTop w:val="0"/>
      <w:marBottom w:val="0"/>
      <w:divBdr>
        <w:top w:val="none" w:sz="0" w:space="0" w:color="auto"/>
        <w:left w:val="none" w:sz="0" w:space="0" w:color="auto"/>
        <w:bottom w:val="none" w:sz="0" w:space="0" w:color="auto"/>
        <w:right w:val="none" w:sz="0" w:space="0" w:color="auto"/>
      </w:divBdr>
    </w:div>
    <w:div w:id="531726269">
      <w:bodyDiv w:val="1"/>
      <w:marLeft w:val="0"/>
      <w:marRight w:val="0"/>
      <w:marTop w:val="0"/>
      <w:marBottom w:val="0"/>
      <w:divBdr>
        <w:top w:val="none" w:sz="0" w:space="0" w:color="auto"/>
        <w:left w:val="none" w:sz="0" w:space="0" w:color="auto"/>
        <w:bottom w:val="none" w:sz="0" w:space="0" w:color="auto"/>
        <w:right w:val="none" w:sz="0" w:space="0" w:color="auto"/>
      </w:divBdr>
    </w:div>
    <w:div w:id="533663159">
      <w:bodyDiv w:val="1"/>
      <w:marLeft w:val="0"/>
      <w:marRight w:val="0"/>
      <w:marTop w:val="0"/>
      <w:marBottom w:val="0"/>
      <w:divBdr>
        <w:top w:val="none" w:sz="0" w:space="0" w:color="auto"/>
        <w:left w:val="none" w:sz="0" w:space="0" w:color="auto"/>
        <w:bottom w:val="none" w:sz="0" w:space="0" w:color="auto"/>
        <w:right w:val="none" w:sz="0" w:space="0" w:color="auto"/>
      </w:divBdr>
    </w:div>
    <w:div w:id="550307043">
      <w:bodyDiv w:val="1"/>
      <w:marLeft w:val="0"/>
      <w:marRight w:val="0"/>
      <w:marTop w:val="0"/>
      <w:marBottom w:val="0"/>
      <w:divBdr>
        <w:top w:val="none" w:sz="0" w:space="0" w:color="auto"/>
        <w:left w:val="none" w:sz="0" w:space="0" w:color="auto"/>
        <w:bottom w:val="none" w:sz="0" w:space="0" w:color="auto"/>
        <w:right w:val="none" w:sz="0" w:space="0" w:color="auto"/>
      </w:divBdr>
    </w:div>
    <w:div w:id="569733298">
      <w:bodyDiv w:val="1"/>
      <w:marLeft w:val="0"/>
      <w:marRight w:val="0"/>
      <w:marTop w:val="0"/>
      <w:marBottom w:val="0"/>
      <w:divBdr>
        <w:top w:val="none" w:sz="0" w:space="0" w:color="auto"/>
        <w:left w:val="none" w:sz="0" w:space="0" w:color="auto"/>
        <w:bottom w:val="none" w:sz="0" w:space="0" w:color="auto"/>
        <w:right w:val="none" w:sz="0" w:space="0" w:color="auto"/>
      </w:divBdr>
    </w:div>
    <w:div w:id="588661276">
      <w:bodyDiv w:val="1"/>
      <w:marLeft w:val="0"/>
      <w:marRight w:val="0"/>
      <w:marTop w:val="0"/>
      <w:marBottom w:val="0"/>
      <w:divBdr>
        <w:top w:val="none" w:sz="0" w:space="0" w:color="auto"/>
        <w:left w:val="none" w:sz="0" w:space="0" w:color="auto"/>
        <w:bottom w:val="none" w:sz="0" w:space="0" w:color="auto"/>
        <w:right w:val="none" w:sz="0" w:space="0" w:color="auto"/>
      </w:divBdr>
    </w:div>
    <w:div w:id="607851599">
      <w:bodyDiv w:val="1"/>
      <w:marLeft w:val="0"/>
      <w:marRight w:val="0"/>
      <w:marTop w:val="0"/>
      <w:marBottom w:val="0"/>
      <w:divBdr>
        <w:top w:val="none" w:sz="0" w:space="0" w:color="auto"/>
        <w:left w:val="none" w:sz="0" w:space="0" w:color="auto"/>
        <w:bottom w:val="none" w:sz="0" w:space="0" w:color="auto"/>
        <w:right w:val="none" w:sz="0" w:space="0" w:color="auto"/>
      </w:divBdr>
    </w:div>
    <w:div w:id="626620015">
      <w:bodyDiv w:val="1"/>
      <w:marLeft w:val="0"/>
      <w:marRight w:val="0"/>
      <w:marTop w:val="0"/>
      <w:marBottom w:val="0"/>
      <w:divBdr>
        <w:top w:val="none" w:sz="0" w:space="0" w:color="auto"/>
        <w:left w:val="none" w:sz="0" w:space="0" w:color="auto"/>
        <w:bottom w:val="none" w:sz="0" w:space="0" w:color="auto"/>
        <w:right w:val="none" w:sz="0" w:space="0" w:color="auto"/>
      </w:divBdr>
    </w:div>
    <w:div w:id="630939867">
      <w:bodyDiv w:val="1"/>
      <w:marLeft w:val="0"/>
      <w:marRight w:val="0"/>
      <w:marTop w:val="0"/>
      <w:marBottom w:val="0"/>
      <w:divBdr>
        <w:top w:val="none" w:sz="0" w:space="0" w:color="auto"/>
        <w:left w:val="none" w:sz="0" w:space="0" w:color="auto"/>
        <w:bottom w:val="none" w:sz="0" w:space="0" w:color="auto"/>
        <w:right w:val="none" w:sz="0" w:space="0" w:color="auto"/>
      </w:divBdr>
    </w:div>
    <w:div w:id="654115589">
      <w:bodyDiv w:val="1"/>
      <w:marLeft w:val="0"/>
      <w:marRight w:val="0"/>
      <w:marTop w:val="0"/>
      <w:marBottom w:val="0"/>
      <w:divBdr>
        <w:top w:val="none" w:sz="0" w:space="0" w:color="auto"/>
        <w:left w:val="none" w:sz="0" w:space="0" w:color="auto"/>
        <w:bottom w:val="none" w:sz="0" w:space="0" w:color="auto"/>
        <w:right w:val="none" w:sz="0" w:space="0" w:color="auto"/>
      </w:divBdr>
    </w:div>
    <w:div w:id="681323523">
      <w:bodyDiv w:val="1"/>
      <w:marLeft w:val="0"/>
      <w:marRight w:val="0"/>
      <w:marTop w:val="0"/>
      <w:marBottom w:val="0"/>
      <w:divBdr>
        <w:top w:val="none" w:sz="0" w:space="0" w:color="auto"/>
        <w:left w:val="none" w:sz="0" w:space="0" w:color="auto"/>
        <w:bottom w:val="none" w:sz="0" w:space="0" w:color="auto"/>
        <w:right w:val="none" w:sz="0" w:space="0" w:color="auto"/>
      </w:divBdr>
    </w:div>
    <w:div w:id="684132394">
      <w:bodyDiv w:val="1"/>
      <w:marLeft w:val="0"/>
      <w:marRight w:val="0"/>
      <w:marTop w:val="0"/>
      <w:marBottom w:val="0"/>
      <w:divBdr>
        <w:top w:val="none" w:sz="0" w:space="0" w:color="auto"/>
        <w:left w:val="none" w:sz="0" w:space="0" w:color="auto"/>
        <w:bottom w:val="none" w:sz="0" w:space="0" w:color="auto"/>
        <w:right w:val="none" w:sz="0" w:space="0" w:color="auto"/>
      </w:divBdr>
    </w:div>
    <w:div w:id="706488138">
      <w:bodyDiv w:val="1"/>
      <w:marLeft w:val="0"/>
      <w:marRight w:val="0"/>
      <w:marTop w:val="0"/>
      <w:marBottom w:val="0"/>
      <w:divBdr>
        <w:top w:val="none" w:sz="0" w:space="0" w:color="auto"/>
        <w:left w:val="none" w:sz="0" w:space="0" w:color="auto"/>
        <w:bottom w:val="none" w:sz="0" w:space="0" w:color="auto"/>
        <w:right w:val="none" w:sz="0" w:space="0" w:color="auto"/>
      </w:divBdr>
    </w:div>
    <w:div w:id="710422424">
      <w:bodyDiv w:val="1"/>
      <w:marLeft w:val="0"/>
      <w:marRight w:val="0"/>
      <w:marTop w:val="0"/>
      <w:marBottom w:val="0"/>
      <w:divBdr>
        <w:top w:val="none" w:sz="0" w:space="0" w:color="auto"/>
        <w:left w:val="none" w:sz="0" w:space="0" w:color="auto"/>
        <w:bottom w:val="none" w:sz="0" w:space="0" w:color="auto"/>
        <w:right w:val="none" w:sz="0" w:space="0" w:color="auto"/>
      </w:divBdr>
    </w:div>
    <w:div w:id="736585054">
      <w:bodyDiv w:val="1"/>
      <w:marLeft w:val="0"/>
      <w:marRight w:val="0"/>
      <w:marTop w:val="0"/>
      <w:marBottom w:val="0"/>
      <w:divBdr>
        <w:top w:val="none" w:sz="0" w:space="0" w:color="auto"/>
        <w:left w:val="none" w:sz="0" w:space="0" w:color="auto"/>
        <w:bottom w:val="none" w:sz="0" w:space="0" w:color="auto"/>
        <w:right w:val="none" w:sz="0" w:space="0" w:color="auto"/>
      </w:divBdr>
    </w:div>
    <w:div w:id="824321470">
      <w:bodyDiv w:val="1"/>
      <w:marLeft w:val="0"/>
      <w:marRight w:val="0"/>
      <w:marTop w:val="0"/>
      <w:marBottom w:val="0"/>
      <w:divBdr>
        <w:top w:val="none" w:sz="0" w:space="0" w:color="auto"/>
        <w:left w:val="none" w:sz="0" w:space="0" w:color="auto"/>
        <w:bottom w:val="none" w:sz="0" w:space="0" w:color="auto"/>
        <w:right w:val="none" w:sz="0" w:space="0" w:color="auto"/>
      </w:divBdr>
    </w:div>
    <w:div w:id="835847883">
      <w:bodyDiv w:val="1"/>
      <w:marLeft w:val="0"/>
      <w:marRight w:val="0"/>
      <w:marTop w:val="0"/>
      <w:marBottom w:val="0"/>
      <w:divBdr>
        <w:top w:val="none" w:sz="0" w:space="0" w:color="auto"/>
        <w:left w:val="none" w:sz="0" w:space="0" w:color="auto"/>
        <w:bottom w:val="none" w:sz="0" w:space="0" w:color="auto"/>
        <w:right w:val="none" w:sz="0" w:space="0" w:color="auto"/>
      </w:divBdr>
    </w:div>
    <w:div w:id="851451687">
      <w:bodyDiv w:val="1"/>
      <w:marLeft w:val="0"/>
      <w:marRight w:val="0"/>
      <w:marTop w:val="0"/>
      <w:marBottom w:val="0"/>
      <w:divBdr>
        <w:top w:val="none" w:sz="0" w:space="0" w:color="auto"/>
        <w:left w:val="none" w:sz="0" w:space="0" w:color="auto"/>
        <w:bottom w:val="none" w:sz="0" w:space="0" w:color="auto"/>
        <w:right w:val="none" w:sz="0" w:space="0" w:color="auto"/>
      </w:divBdr>
    </w:div>
    <w:div w:id="865559279">
      <w:bodyDiv w:val="1"/>
      <w:marLeft w:val="0"/>
      <w:marRight w:val="0"/>
      <w:marTop w:val="0"/>
      <w:marBottom w:val="0"/>
      <w:divBdr>
        <w:top w:val="none" w:sz="0" w:space="0" w:color="auto"/>
        <w:left w:val="none" w:sz="0" w:space="0" w:color="auto"/>
        <w:bottom w:val="none" w:sz="0" w:space="0" w:color="auto"/>
        <w:right w:val="none" w:sz="0" w:space="0" w:color="auto"/>
      </w:divBdr>
    </w:div>
    <w:div w:id="869341956">
      <w:bodyDiv w:val="1"/>
      <w:marLeft w:val="0"/>
      <w:marRight w:val="0"/>
      <w:marTop w:val="0"/>
      <w:marBottom w:val="0"/>
      <w:divBdr>
        <w:top w:val="none" w:sz="0" w:space="0" w:color="auto"/>
        <w:left w:val="none" w:sz="0" w:space="0" w:color="auto"/>
        <w:bottom w:val="none" w:sz="0" w:space="0" w:color="auto"/>
        <w:right w:val="none" w:sz="0" w:space="0" w:color="auto"/>
      </w:divBdr>
    </w:div>
    <w:div w:id="872498834">
      <w:bodyDiv w:val="1"/>
      <w:marLeft w:val="0"/>
      <w:marRight w:val="0"/>
      <w:marTop w:val="0"/>
      <w:marBottom w:val="0"/>
      <w:divBdr>
        <w:top w:val="none" w:sz="0" w:space="0" w:color="auto"/>
        <w:left w:val="none" w:sz="0" w:space="0" w:color="auto"/>
        <w:bottom w:val="none" w:sz="0" w:space="0" w:color="auto"/>
        <w:right w:val="none" w:sz="0" w:space="0" w:color="auto"/>
      </w:divBdr>
    </w:div>
    <w:div w:id="875657053">
      <w:bodyDiv w:val="1"/>
      <w:marLeft w:val="0"/>
      <w:marRight w:val="0"/>
      <w:marTop w:val="0"/>
      <w:marBottom w:val="0"/>
      <w:divBdr>
        <w:top w:val="none" w:sz="0" w:space="0" w:color="auto"/>
        <w:left w:val="none" w:sz="0" w:space="0" w:color="auto"/>
        <w:bottom w:val="none" w:sz="0" w:space="0" w:color="auto"/>
        <w:right w:val="none" w:sz="0" w:space="0" w:color="auto"/>
      </w:divBdr>
    </w:div>
    <w:div w:id="919366539">
      <w:bodyDiv w:val="1"/>
      <w:marLeft w:val="0"/>
      <w:marRight w:val="0"/>
      <w:marTop w:val="0"/>
      <w:marBottom w:val="0"/>
      <w:divBdr>
        <w:top w:val="none" w:sz="0" w:space="0" w:color="auto"/>
        <w:left w:val="none" w:sz="0" w:space="0" w:color="auto"/>
        <w:bottom w:val="none" w:sz="0" w:space="0" w:color="auto"/>
        <w:right w:val="none" w:sz="0" w:space="0" w:color="auto"/>
      </w:divBdr>
    </w:div>
    <w:div w:id="938374910">
      <w:bodyDiv w:val="1"/>
      <w:marLeft w:val="0"/>
      <w:marRight w:val="0"/>
      <w:marTop w:val="0"/>
      <w:marBottom w:val="0"/>
      <w:divBdr>
        <w:top w:val="none" w:sz="0" w:space="0" w:color="auto"/>
        <w:left w:val="none" w:sz="0" w:space="0" w:color="auto"/>
        <w:bottom w:val="none" w:sz="0" w:space="0" w:color="auto"/>
        <w:right w:val="none" w:sz="0" w:space="0" w:color="auto"/>
      </w:divBdr>
    </w:div>
    <w:div w:id="949432387">
      <w:bodyDiv w:val="1"/>
      <w:marLeft w:val="0"/>
      <w:marRight w:val="0"/>
      <w:marTop w:val="0"/>
      <w:marBottom w:val="0"/>
      <w:divBdr>
        <w:top w:val="none" w:sz="0" w:space="0" w:color="auto"/>
        <w:left w:val="none" w:sz="0" w:space="0" w:color="auto"/>
        <w:bottom w:val="none" w:sz="0" w:space="0" w:color="auto"/>
        <w:right w:val="none" w:sz="0" w:space="0" w:color="auto"/>
      </w:divBdr>
    </w:div>
    <w:div w:id="953025694">
      <w:bodyDiv w:val="1"/>
      <w:marLeft w:val="0"/>
      <w:marRight w:val="0"/>
      <w:marTop w:val="0"/>
      <w:marBottom w:val="0"/>
      <w:divBdr>
        <w:top w:val="none" w:sz="0" w:space="0" w:color="auto"/>
        <w:left w:val="none" w:sz="0" w:space="0" w:color="auto"/>
        <w:bottom w:val="none" w:sz="0" w:space="0" w:color="auto"/>
        <w:right w:val="none" w:sz="0" w:space="0" w:color="auto"/>
      </w:divBdr>
    </w:div>
    <w:div w:id="956831075">
      <w:bodyDiv w:val="1"/>
      <w:marLeft w:val="0"/>
      <w:marRight w:val="0"/>
      <w:marTop w:val="0"/>
      <w:marBottom w:val="0"/>
      <w:divBdr>
        <w:top w:val="none" w:sz="0" w:space="0" w:color="auto"/>
        <w:left w:val="none" w:sz="0" w:space="0" w:color="auto"/>
        <w:bottom w:val="none" w:sz="0" w:space="0" w:color="auto"/>
        <w:right w:val="none" w:sz="0" w:space="0" w:color="auto"/>
      </w:divBdr>
    </w:div>
    <w:div w:id="966475121">
      <w:bodyDiv w:val="1"/>
      <w:marLeft w:val="0"/>
      <w:marRight w:val="0"/>
      <w:marTop w:val="0"/>
      <w:marBottom w:val="0"/>
      <w:divBdr>
        <w:top w:val="none" w:sz="0" w:space="0" w:color="auto"/>
        <w:left w:val="none" w:sz="0" w:space="0" w:color="auto"/>
        <w:bottom w:val="none" w:sz="0" w:space="0" w:color="auto"/>
        <w:right w:val="none" w:sz="0" w:space="0" w:color="auto"/>
      </w:divBdr>
    </w:div>
    <w:div w:id="975909540">
      <w:bodyDiv w:val="1"/>
      <w:marLeft w:val="0"/>
      <w:marRight w:val="0"/>
      <w:marTop w:val="0"/>
      <w:marBottom w:val="0"/>
      <w:divBdr>
        <w:top w:val="none" w:sz="0" w:space="0" w:color="auto"/>
        <w:left w:val="none" w:sz="0" w:space="0" w:color="auto"/>
        <w:bottom w:val="none" w:sz="0" w:space="0" w:color="auto"/>
        <w:right w:val="none" w:sz="0" w:space="0" w:color="auto"/>
      </w:divBdr>
    </w:div>
    <w:div w:id="1010061262">
      <w:bodyDiv w:val="1"/>
      <w:marLeft w:val="0"/>
      <w:marRight w:val="0"/>
      <w:marTop w:val="0"/>
      <w:marBottom w:val="0"/>
      <w:divBdr>
        <w:top w:val="none" w:sz="0" w:space="0" w:color="auto"/>
        <w:left w:val="none" w:sz="0" w:space="0" w:color="auto"/>
        <w:bottom w:val="none" w:sz="0" w:space="0" w:color="auto"/>
        <w:right w:val="none" w:sz="0" w:space="0" w:color="auto"/>
      </w:divBdr>
    </w:div>
    <w:div w:id="1046834008">
      <w:bodyDiv w:val="1"/>
      <w:marLeft w:val="0"/>
      <w:marRight w:val="0"/>
      <w:marTop w:val="0"/>
      <w:marBottom w:val="0"/>
      <w:divBdr>
        <w:top w:val="none" w:sz="0" w:space="0" w:color="auto"/>
        <w:left w:val="none" w:sz="0" w:space="0" w:color="auto"/>
        <w:bottom w:val="none" w:sz="0" w:space="0" w:color="auto"/>
        <w:right w:val="none" w:sz="0" w:space="0" w:color="auto"/>
      </w:divBdr>
    </w:div>
    <w:div w:id="1049721051">
      <w:bodyDiv w:val="1"/>
      <w:marLeft w:val="0"/>
      <w:marRight w:val="0"/>
      <w:marTop w:val="0"/>
      <w:marBottom w:val="0"/>
      <w:divBdr>
        <w:top w:val="none" w:sz="0" w:space="0" w:color="auto"/>
        <w:left w:val="none" w:sz="0" w:space="0" w:color="auto"/>
        <w:bottom w:val="none" w:sz="0" w:space="0" w:color="auto"/>
        <w:right w:val="none" w:sz="0" w:space="0" w:color="auto"/>
      </w:divBdr>
    </w:div>
    <w:div w:id="1056509542">
      <w:bodyDiv w:val="1"/>
      <w:marLeft w:val="0"/>
      <w:marRight w:val="0"/>
      <w:marTop w:val="0"/>
      <w:marBottom w:val="0"/>
      <w:divBdr>
        <w:top w:val="none" w:sz="0" w:space="0" w:color="auto"/>
        <w:left w:val="none" w:sz="0" w:space="0" w:color="auto"/>
        <w:bottom w:val="none" w:sz="0" w:space="0" w:color="auto"/>
        <w:right w:val="none" w:sz="0" w:space="0" w:color="auto"/>
      </w:divBdr>
    </w:div>
    <w:div w:id="1073115238">
      <w:bodyDiv w:val="1"/>
      <w:marLeft w:val="0"/>
      <w:marRight w:val="0"/>
      <w:marTop w:val="0"/>
      <w:marBottom w:val="0"/>
      <w:divBdr>
        <w:top w:val="none" w:sz="0" w:space="0" w:color="auto"/>
        <w:left w:val="none" w:sz="0" w:space="0" w:color="auto"/>
        <w:bottom w:val="none" w:sz="0" w:space="0" w:color="auto"/>
        <w:right w:val="none" w:sz="0" w:space="0" w:color="auto"/>
      </w:divBdr>
    </w:div>
    <w:div w:id="1099104871">
      <w:bodyDiv w:val="1"/>
      <w:marLeft w:val="0"/>
      <w:marRight w:val="0"/>
      <w:marTop w:val="0"/>
      <w:marBottom w:val="0"/>
      <w:divBdr>
        <w:top w:val="none" w:sz="0" w:space="0" w:color="auto"/>
        <w:left w:val="none" w:sz="0" w:space="0" w:color="auto"/>
        <w:bottom w:val="none" w:sz="0" w:space="0" w:color="auto"/>
        <w:right w:val="none" w:sz="0" w:space="0" w:color="auto"/>
      </w:divBdr>
      <w:divsChild>
        <w:div w:id="623466387">
          <w:marLeft w:val="0"/>
          <w:marRight w:val="0"/>
          <w:marTop w:val="72"/>
          <w:marBottom w:val="0"/>
          <w:divBdr>
            <w:top w:val="none" w:sz="0" w:space="0" w:color="auto"/>
            <w:left w:val="none" w:sz="0" w:space="0" w:color="auto"/>
            <w:bottom w:val="none" w:sz="0" w:space="0" w:color="auto"/>
            <w:right w:val="none" w:sz="0" w:space="0" w:color="auto"/>
          </w:divBdr>
        </w:div>
        <w:div w:id="1496920959">
          <w:marLeft w:val="0"/>
          <w:marRight w:val="0"/>
          <w:marTop w:val="72"/>
          <w:marBottom w:val="0"/>
          <w:divBdr>
            <w:top w:val="none" w:sz="0" w:space="0" w:color="auto"/>
            <w:left w:val="none" w:sz="0" w:space="0" w:color="auto"/>
            <w:bottom w:val="none" w:sz="0" w:space="0" w:color="auto"/>
            <w:right w:val="none" w:sz="0" w:space="0" w:color="auto"/>
          </w:divBdr>
        </w:div>
      </w:divsChild>
    </w:div>
    <w:div w:id="1125581299">
      <w:bodyDiv w:val="1"/>
      <w:marLeft w:val="0"/>
      <w:marRight w:val="0"/>
      <w:marTop w:val="0"/>
      <w:marBottom w:val="0"/>
      <w:divBdr>
        <w:top w:val="none" w:sz="0" w:space="0" w:color="auto"/>
        <w:left w:val="none" w:sz="0" w:space="0" w:color="auto"/>
        <w:bottom w:val="none" w:sz="0" w:space="0" w:color="auto"/>
        <w:right w:val="none" w:sz="0" w:space="0" w:color="auto"/>
      </w:divBdr>
    </w:div>
    <w:div w:id="1146238583">
      <w:bodyDiv w:val="1"/>
      <w:marLeft w:val="0"/>
      <w:marRight w:val="0"/>
      <w:marTop w:val="0"/>
      <w:marBottom w:val="0"/>
      <w:divBdr>
        <w:top w:val="none" w:sz="0" w:space="0" w:color="auto"/>
        <w:left w:val="none" w:sz="0" w:space="0" w:color="auto"/>
        <w:bottom w:val="none" w:sz="0" w:space="0" w:color="auto"/>
        <w:right w:val="none" w:sz="0" w:space="0" w:color="auto"/>
      </w:divBdr>
    </w:div>
    <w:div w:id="1146583423">
      <w:bodyDiv w:val="1"/>
      <w:marLeft w:val="0"/>
      <w:marRight w:val="0"/>
      <w:marTop w:val="0"/>
      <w:marBottom w:val="0"/>
      <w:divBdr>
        <w:top w:val="none" w:sz="0" w:space="0" w:color="auto"/>
        <w:left w:val="none" w:sz="0" w:space="0" w:color="auto"/>
        <w:bottom w:val="none" w:sz="0" w:space="0" w:color="auto"/>
        <w:right w:val="none" w:sz="0" w:space="0" w:color="auto"/>
      </w:divBdr>
    </w:div>
    <w:div w:id="1150169322">
      <w:bodyDiv w:val="1"/>
      <w:marLeft w:val="0"/>
      <w:marRight w:val="0"/>
      <w:marTop w:val="0"/>
      <w:marBottom w:val="0"/>
      <w:divBdr>
        <w:top w:val="none" w:sz="0" w:space="0" w:color="auto"/>
        <w:left w:val="none" w:sz="0" w:space="0" w:color="auto"/>
        <w:bottom w:val="none" w:sz="0" w:space="0" w:color="auto"/>
        <w:right w:val="none" w:sz="0" w:space="0" w:color="auto"/>
      </w:divBdr>
    </w:div>
    <w:div w:id="1167864416">
      <w:bodyDiv w:val="1"/>
      <w:marLeft w:val="0"/>
      <w:marRight w:val="0"/>
      <w:marTop w:val="0"/>
      <w:marBottom w:val="0"/>
      <w:divBdr>
        <w:top w:val="none" w:sz="0" w:space="0" w:color="auto"/>
        <w:left w:val="none" w:sz="0" w:space="0" w:color="auto"/>
        <w:bottom w:val="none" w:sz="0" w:space="0" w:color="auto"/>
        <w:right w:val="none" w:sz="0" w:space="0" w:color="auto"/>
      </w:divBdr>
    </w:div>
    <w:div w:id="1173493146">
      <w:bodyDiv w:val="1"/>
      <w:marLeft w:val="0"/>
      <w:marRight w:val="0"/>
      <w:marTop w:val="0"/>
      <w:marBottom w:val="0"/>
      <w:divBdr>
        <w:top w:val="none" w:sz="0" w:space="0" w:color="auto"/>
        <w:left w:val="none" w:sz="0" w:space="0" w:color="auto"/>
        <w:bottom w:val="none" w:sz="0" w:space="0" w:color="auto"/>
        <w:right w:val="none" w:sz="0" w:space="0" w:color="auto"/>
      </w:divBdr>
    </w:div>
    <w:div w:id="1178616732">
      <w:bodyDiv w:val="1"/>
      <w:marLeft w:val="0"/>
      <w:marRight w:val="0"/>
      <w:marTop w:val="0"/>
      <w:marBottom w:val="0"/>
      <w:divBdr>
        <w:top w:val="none" w:sz="0" w:space="0" w:color="auto"/>
        <w:left w:val="none" w:sz="0" w:space="0" w:color="auto"/>
        <w:bottom w:val="none" w:sz="0" w:space="0" w:color="auto"/>
        <w:right w:val="none" w:sz="0" w:space="0" w:color="auto"/>
      </w:divBdr>
    </w:div>
    <w:div w:id="1181049697">
      <w:bodyDiv w:val="1"/>
      <w:marLeft w:val="0"/>
      <w:marRight w:val="0"/>
      <w:marTop w:val="0"/>
      <w:marBottom w:val="0"/>
      <w:divBdr>
        <w:top w:val="none" w:sz="0" w:space="0" w:color="auto"/>
        <w:left w:val="none" w:sz="0" w:space="0" w:color="auto"/>
        <w:bottom w:val="none" w:sz="0" w:space="0" w:color="auto"/>
        <w:right w:val="none" w:sz="0" w:space="0" w:color="auto"/>
      </w:divBdr>
    </w:div>
    <w:div w:id="1219972067">
      <w:bodyDiv w:val="1"/>
      <w:marLeft w:val="0"/>
      <w:marRight w:val="0"/>
      <w:marTop w:val="0"/>
      <w:marBottom w:val="0"/>
      <w:divBdr>
        <w:top w:val="none" w:sz="0" w:space="0" w:color="auto"/>
        <w:left w:val="none" w:sz="0" w:space="0" w:color="auto"/>
        <w:bottom w:val="none" w:sz="0" w:space="0" w:color="auto"/>
        <w:right w:val="none" w:sz="0" w:space="0" w:color="auto"/>
      </w:divBdr>
    </w:div>
    <w:div w:id="1236432277">
      <w:bodyDiv w:val="1"/>
      <w:marLeft w:val="0"/>
      <w:marRight w:val="0"/>
      <w:marTop w:val="0"/>
      <w:marBottom w:val="0"/>
      <w:divBdr>
        <w:top w:val="none" w:sz="0" w:space="0" w:color="auto"/>
        <w:left w:val="none" w:sz="0" w:space="0" w:color="auto"/>
        <w:bottom w:val="none" w:sz="0" w:space="0" w:color="auto"/>
        <w:right w:val="none" w:sz="0" w:space="0" w:color="auto"/>
      </w:divBdr>
    </w:div>
    <w:div w:id="1250650519">
      <w:bodyDiv w:val="1"/>
      <w:marLeft w:val="0"/>
      <w:marRight w:val="0"/>
      <w:marTop w:val="0"/>
      <w:marBottom w:val="0"/>
      <w:divBdr>
        <w:top w:val="none" w:sz="0" w:space="0" w:color="auto"/>
        <w:left w:val="none" w:sz="0" w:space="0" w:color="auto"/>
        <w:bottom w:val="none" w:sz="0" w:space="0" w:color="auto"/>
        <w:right w:val="none" w:sz="0" w:space="0" w:color="auto"/>
      </w:divBdr>
    </w:div>
    <w:div w:id="1321809267">
      <w:bodyDiv w:val="1"/>
      <w:marLeft w:val="0"/>
      <w:marRight w:val="0"/>
      <w:marTop w:val="0"/>
      <w:marBottom w:val="0"/>
      <w:divBdr>
        <w:top w:val="none" w:sz="0" w:space="0" w:color="auto"/>
        <w:left w:val="none" w:sz="0" w:space="0" w:color="auto"/>
        <w:bottom w:val="none" w:sz="0" w:space="0" w:color="auto"/>
        <w:right w:val="none" w:sz="0" w:space="0" w:color="auto"/>
      </w:divBdr>
    </w:div>
    <w:div w:id="1326057505">
      <w:bodyDiv w:val="1"/>
      <w:marLeft w:val="0"/>
      <w:marRight w:val="0"/>
      <w:marTop w:val="0"/>
      <w:marBottom w:val="0"/>
      <w:divBdr>
        <w:top w:val="none" w:sz="0" w:space="0" w:color="auto"/>
        <w:left w:val="none" w:sz="0" w:space="0" w:color="auto"/>
        <w:bottom w:val="none" w:sz="0" w:space="0" w:color="auto"/>
        <w:right w:val="none" w:sz="0" w:space="0" w:color="auto"/>
      </w:divBdr>
    </w:div>
    <w:div w:id="1327511565">
      <w:bodyDiv w:val="1"/>
      <w:marLeft w:val="0"/>
      <w:marRight w:val="0"/>
      <w:marTop w:val="0"/>
      <w:marBottom w:val="0"/>
      <w:divBdr>
        <w:top w:val="none" w:sz="0" w:space="0" w:color="auto"/>
        <w:left w:val="none" w:sz="0" w:space="0" w:color="auto"/>
        <w:bottom w:val="none" w:sz="0" w:space="0" w:color="auto"/>
        <w:right w:val="none" w:sz="0" w:space="0" w:color="auto"/>
      </w:divBdr>
    </w:div>
    <w:div w:id="1328705864">
      <w:bodyDiv w:val="1"/>
      <w:marLeft w:val="0"/>
      <w:marRight w:val="0"/>
      <w:marTop w:val="0"/>
      <w:marBottom w:val="0"/>
      <w:divBdr>
        <w:top w:val="none" w:sz="0" w:space="0" w:color="auto"/>
        <w:left w:val="none" w:sz="0" w:space="0" w:color="auto"/>
        <w:bottom w:val="none" w:sz="0" w:space="0" w:color="auto"/>
        <w:right w:val="none" w:sz="0" w:space="0" w:color="auto"/>
      </w:divBdr>
    </w:div>
    <w:div w:id="1333878468">
      <w:bodyDiv w:val="1"/>
      <w:marLeft w:val="0"/>
      <w:marRight w:val="0"/>
      <w:marTop w:val="0"/>
      <w:marBottom w:val="0"/>
      <w:divBdr>
        <w:top w:val="none" w:sz="0" w:space="0" w:color="auto"/>
        <w:left w:val="none" w:sz="0" w:space="0" w:color="auto"/>
        <w:bottom w:val="none" w:sz="0" w:space="0" w:color="auto"/>
        <w:right w:val="none" w:sz="0" w:space="0" w:color="auto"/>
      </w:divBdr>
    </w:div>
    <w:div w:id="1345282888">
      <w:bodyDiv w:val="1"/>
      <w:marLeft w:val="0"/>
      <w:marRight w:val="0"/>
      <w:marTop w:val="0"/>
      <w:marBottom w:val="0"/>
      <w:divBdr>
        <w:top w:val="none" w:sz="0" w:space="0" w:color="auto"/>
        <w:left w:val="none" w:sz="0" w:space="0" w:color="auto"/>
        <w:bottom w:val="none" w:sz="0" w:space="0" w:color="auto"/>
        <w:right w:val="none" w:sz="0" w:space="0" w:color="auto"/>
      </w:divBdr>
    </w:div>
    <w:div w:id="1348096794">
      <w:bodyDiv w:val="1"/>
      <w:marLeft w:val="0"/>
      <w:marRight w:val="0"/>
      <w:marTop w:val="0"/>
      <w:marBottom w:val="0"/>
      <w:divBdr>
        <w:top w:val="none" w:sz="0" w:space="0" w:color="auto"/>
        <w:left w:val="none" w:sz="0" w:space="0" w:color="auto"/>
        <w:bottom w:val="none" w:sz="0" w:space="0" w:color="auto"/>
        <w:right w:val="none" w:sz="0" w:space="0" w:color="auto"/>
      </w:divBdr>
    </w:div>
    <w:div w:id="1356081522">
      <w:bodyDiv w:val="1"/>
      <w:marLeft w:val="0"/>
      <w:marRight w:val="0"/>
      <w:marTop w:val="0"/>
      <w:marBottom w:val="0"/>
      <w:divBdr>
        <w:top w:val="none" w:sz="0" w:space="0" w:color="auto"/>
        <w:left w:val="none" w:sz="0" w:space="0" w:color="auto"/>
        <w:bottom w:val="none" w:sz="0" w:space="0" w:color="auto"/>
        <w:right w:val="none" w:sz="0" w:space="0" w:color="auto"/>
      </w:divBdr>
    </w:div>
    <w:div w:id="1356660908">
      <w:bodyDiv w:val="1"/>
      <w:marLeft w:val="0"/>
      <w:marRight w:val="0"/>
      <w:marTop w:val="0"/>
      <w:marBottom w:val="0"/>
      <w:divBdr>
        <w:top w:val="none" w:sz="0" w:space="0" w:color="auto"/>
        <w:left w:val="none" w:sz="0" w:space="0" w:color="auto"/>
        <w:bottom w:val="none" w:sz="0" w:space="0" w:color="auto"/>
        <w:right w:val="none" w:sz="0" w:space="0" w:color="auto"/>
      </w:divBdr>
    </w:div>
    <w:div w:id="1376808433">
      <w:bodyDiv w:val="1"/>
      <w:marLeft w:val="0"/>
      <w:marRight w:val="0"/>
      <w:marTop w:val="0"/>
      <w:marBottom w:val="0"/>
      <w:divBdr>
        <w:top w:val="none" w:sz="0" w:space="0" w:color="auto"/>
        <w:left w:val="none" w:sz="0" w:space="0" w:color="auto"/>
        <w:bottom w:val="none" w:sz="0" w:space="0" w:color="auto"/>
        <w:right w:val="none" w:sz="0" w:space="0" w:color="auto"/>
      </w:divBdr>
    </w:div>
    <w:div w:id="1377898761">
      <w:bodyDiv w:val="1"/>
      <w:marLeft w:val="0"/>
      <w:marRight w:val="0"/>
      <w:marTop w:val="0"/>
      <w:marBottom w:val="0"/>
      <w:divBdr>
        <w:top w:val="none" w:sz="0" w:space="0" w:color="auto"/>
        <w:left w:val="none" w:sz="0" w:space="0" w:color="auto"/>
        <w:bottom w:val="none" w:sz="0" w:space="0" w:color="auto"/>
        <w:right w:val="none" w:sz="0" w:space="0" w:color="auto"/>
      </w:divBdr>
    </w:div>
    <w:div w:id="1396582506">
      <w:bodyDiv w:val="1"/>
      <w:marLeft w:val="0"/>
      <w:marRight w:val="0"/>
      <w:marTop w:val="0"/>
      <w:marBottom w:val="0"/>
      <w:divBdr>
        <w:top w:val="none" w:sz="0" w:space="0" w:color="auto"/>
        <w:left w:val="none" w:sz="0" w:space="0" w:color="auto"/>
        <w:bottom w:val="none" w:sz="0" w:space="0" w:color="auto"/>
        <w:right w:val="none" w:sz="0" w:space="0" w:color="auto"/>
      </w:divBdr>
    </w:div>
    <w:div w:id="1397433289">
      <w:bodyDiv w:val="1"/>
      <w:marLeft w:val="0"/>
      <w:marRight w:val="0"/>
      <w:marTop w:val="0"/>
      <w:marBottom w:val="0"/>
      <w:divBdr>
        <w:top w:val="none" w:sz="0" w:space="0" w:color="auto"/>
        <w:left w:val="none" w:sz="0" w:space="0" w:color="auto"/>
        <w:bottom w:val="none" w:sz="0" w:space="0" w:color="auto"/>
        <w:right w:val="none" w:sz="0" w:space="0" w:color="auto"/>
      </w:divBdr>
    </w:div>
    <w:div w:id="1429738938">
      <w:bodyDiv w:val="1"/>
      <w:marLeft w:val="0"/>
      <w:marRight w:val="0"/>
      <w:marTop w:val="0"/>
      <w:marBottom w:val="0"/>
      <w:divBdr>
        <w:top w:val="none" w:sz="0" w:space="0" w:color="auto"/>
        <w:left w:val="none" w:sz="0" w:space="0" w:color="auto"/>
        <w:bottom w:val="none" w:sz="0" w:space="0" w:color="auto"/>
        <w:right w:val="none" w:sz="0" w:space="0" w:color="auto"/>
      </w:divBdr>
    </w:div>
    <w:div w:id="1467696847">
      <w:bodyDiv w:val="1"/>
      <w:marLeft w:val="0"/>
      <w:marRight w:val="0"/>
      <w:marTop w:val="0"/>
      <w:marBottom w:val="0"/>
      <w:divBdr>
        <w:top w:val="none" w:sz="0" w:space="0" w:color="auto"/>
        <w:left w:val="none" w:sz="0" w:space="0" w:color="auto"/>
        <w:bottom w:val="none" w:sz="0" w:space="0" w:color="auto"/>
        <w:right w:val="none" w:sz="0" w:space="0" w:color="auto"/>
      </w:divBdr>
    </w:div>
    <w:div w:id="1468165331">
      <w:bodyDiv w:val="1"/>
      <w:marLeft w:val="0"/>
      <w:marRight w:val="0"/>
      <w:marTop w:val="0"/>
      <w:marBottom w:val="0"/>
      <w:divBdr>
        <w:top w:val="none" w:sz="0" w:space="0" w:color="auto"/>
        <w:left w:val="none" w:sz="0" w:space="0" w:color="auto"/>
        <w:bottom w:val="none" w:sz="0" w:space="0" w:color="auto"/>
        <w:right w:val="none" w:sz="0" w:space="0" w:color="auto"/>
      </w:divBdr>
    </w:div>
    <w:div w:id="1486313760">
      <w:bodyDiv w:val="1"/>
      <w:marLeft w:val="0"/>
      <w:marRight w:val="0"/>
      <w:marTop w:val="0"/>
      <w:marBottom w:val="0"/>
      <w:divBdr>
        <w:top w:val="none" w:sz="0" w:space="0" w:color="auto"/>
        <w:left w:val="none" w:sz="0" w:space="0" w:color="auto"/>
        <w:bottom w:val="none" w:sz="0" w:space="0" w:color="auto"/>
        <w:right w:val="none" w:sz="0" w:space="0" w:color="auto"/>
      </w:divBdr>
    </w:div>
    <w:div w:id="1499731534">
      <w:bodyDiv w:val="1"/>
      <w:marLeft w:val="0"/>
      <w:marRight w:val="0"/>
      <w:marTop w:val="0"/>
      <w:marBottom w:val="0"/>
      <w:divBdr>
        <w:top w:val="none" w:sz="0" w:space="0" w:color="auto"/>
        <w:left w:val="none" w:sz="0" w:space="0" w:color="auto"/>
        <w:bottom w:val="none" w:sz="0" w:space="0" w:color="auto"/>
        <w:right w:val="none" w:sz="0" w:space="0" w:color="auto"/>
      </w:divBdr>
    </w:div>
    <w:div w:id="1564295587">
      <w:bodyDiv w:val="1"/>
      <w:marLeft w:val="0"/>
      <w:marRight w:val="0"/>
      <w:marTop w:val="0"/>
      <w:marBottom w:val="0"/>
      <w:divBdr>
        <w:top w:val="none" w:sz="0" w:space="0" w:color="auto"/>
        <w:left w:val="none" w:sz="0" w:space="0" w:color="auto"/>
        <w:bottom w:val="none" w:sz="0" w:space="0" w:color="auto"/>
        <w:right w:val="none" w:sz="0" w:space="0" w:color="auto"/>
      </w:divBdr>
    </w:div>
    <w:div w:id="1578513548">
      <w:bodyDiv w:val="1"/>
      <w:marLeft w:val="0"/>
      <w:marRight w:val="0"/>
      <w:marTop w:val="0"/>
      <w:marBottom w:val="0"/>
      <w:divBdr>
        <w:top w:val="none" w:sz="0" w:space="0" w:color="auto"/>
        <w:left w:val="none" w:sz="0" w:space="0" w:color="auto"/>
        <w:bottom w:val="none" w:sz="0" w:space="0" w:color="auto"/>
        <w:right w:val="none" w:sz="0" w:space="0" w:color="auto"/>
      </w:divBdr>
    </w:div>
    <w:div w:id="1601571965">
      <w:bodyDiv w:val="1"/>
      <w:marLeft w:val="0"/>
      <w:marRight w:val="0"/>
      <w:marTop w:val="0"/>
      <w:marBottom w:val="0"/>
      <w:divBdr>
        <w:top w:val="none" w:sz="0" w:space="0" w:color="auto"/>
        <w:left w:val="none" w:sz="0" w:space="0" w:color="auto"/>
        <w:bottom w:val="none" w:sz="0" w:space="0" w:color="auto"/>
        <w:right w:val="none" w:sz="0" w:space="0" w:color="auto"/>
      </w:divBdr>
    </w:div>
    <w:div w:id="1610431677">
      <w:bodyDiv w:val="1"/>
      <w:marLeft w:val="0"/>
      <w:marRight w:val="0"/>
      <w:marTop w:val="0"/>
      <w:marBottom w:val="0"/>
      <w:divBdr>
        <w:top w:val="none" w:sz="0" w:space="0" w:color="auto"/>
        <w:left w:val="none" w:sz="0" w:space="0" w:color="auto"/>
        <w:bottom w:val="none" w:sz="0" w:space="0" w:color="auto"/>
        <w:right w:val="none" w:sz="0" w:space="0" w:color="auto"/>
      </w:divBdr>
    </w:div>
    <w:div w:id="1665430985">
      <w:bodyDiv w:val="1"/>
      <w:marLeft w:val="0"/>
      <w:marRight w:val="0"/>
      <w:marTop w:val="0"/>
      <w:marBottom w:val="0"/>
      <w:divBdr>
        <w:top w:val="none" w:sz="0" w:space="0" w:color="auto"/>
        <w:left w:val="none" w:sz="0" w:space="0" w:color="auto"/>
        <w:bottom w:val="none" w:sz="0" w:space="0" w:color="auto"/>
        <w:right w:val="none" w:sz="0" w:space="0" w:color="auto"/>
      </w:divBdr>
    </w:div>
    <w:div w:id="1667131332">
      <w:bodyDiv w:val="1"/>
      <w:marLeft w:val="0"/>
      <w:marRight w:val="0"/>
      <w:marTop w:val="0"/>
      <w:marBottom w:val="0"/>
      <w:divBdr>
        <w:top w:val="none" w:sz="0" w:space="0" w:color="auto"/>
        <w:left w:val="none" w:sz="0" w:space="0" w:color="auto"/>
        <w:bottom w:val="none" w:sz="0" w:space="0" w:color="auto"/>
        <w:right w:val="none" w:sz="0" w:space="0" w:color="auto"/>
      </w:divBdr>
    </w:div>
    <w:div w:id="1668358773">
      <w:bodyDiv w:val="1"/>
      <w:marLeft w:val="0"/>
      <w:marRight w:val="0"/>
      <w:marTop w:val="0"/>
      <w:marBottom w:val="0"/>
      <w:divBdr>
        <w:top w:val="none" w:sz="0" w:space="0" w:color="auto"/>
        <w:left w:val="none" w:sz="0" w:space="0" w:color="auto"/>
        <w:bottom w:val="none" w:sz="0" w:space="0" w:color="auto"/>
        <w:right w:val="none" w:sz="0" w:space="0" w:color="auto"/>
      </w:divBdr>
    </w:div>
    <w:div w:id="1675494155">
      <w:bodyDiv w:val="1"/>
      <w:marLeft w:val="0"/>
      <w:marRight w:val="0"/>
      <w:marTop w:val="0"/>
      <w:marBottom w:val="0"/>
      <w:divBdr>
        <w:top w:val="none" w:sz="0" w:space="0" w:color="auto"/>
        <w:left w:val="none" w:sz="0" w:space="0" w:color="auto"/>
        <w:bottom w:val="none" w:sz="0" w:space="0" w:color="auto"/>
        <w:right w:val="none" w:sz="0" w:space="0" w:color="auto"/>
      </w:divBdr>
      <w:divsChild>
        <w:div w:id="524246667">
          <w:marLeft w:val="0"/>
          <w:marRight w:val="0"/>
          <w:marTop w:val="0"/>
          <w:marBottom w:val="0"/>
          <w:divBdr>
            <w:top w:val="none" w:sz="0" w:space="0" w:color="auto"/>
            <w:left w:val="none" w:sz="0" w:space="0" w:color="auto"/>
            <w:bottom w:val="none" w:sz="0" w:space="0" w:color="auto"/>
            <w:right w:val="none" w:sz="0" w:space="0" w:color="auto"/>
          </w:divBdr>
        </w:div>
        <w:div w:id="618296581">
          <w:marLeft w:val="0"/>
          <w:marRight w:val="0"/>
          <w:marTop w:val="0"/>
          <w:marBottom w:val="0"/>
          <w:divBdr>
            <w:top w:val="none" w:sz="0" w:space="0" w:color="auto"/>
            <w:left w:val="none" w:sz="0" w:space="0" w:color="auto"/>
            <w:bottom w:val="none" w:sz="0" w:space="0" w:color="auto"/>
            <w:right w:val="none" w:sz="0" w:space="0" w:color="auto"/>
          </w:divBdr>
        </w:div>
      </w:divsChild>
    </w:div>
    <w:div w:id="1683169129">
      <w:bodyDiv w:val="1"/>
      <w:marLeft w:val="0"/>
      <w:marRight w:val="0"/>
      <w:marTop w:val="0"/>
      <w:marBottom w:val="0"/>
      <w:divBdr>
        <w:top w:val="none" w:sz="0" w:space="0" w:color="auto"/>
        <w:left w:val="none" w:sz="0" w:space="0" w:color="auto"/>
        <w:bottom w:val="none" w:sz="0" w:space="0" w:color="auto"/>
        <w:right w:val="none" w:sz="0" w:space="0" w:color="auto"/>
      </w:divBdr>
    </w:div>
    <w:div w:id="1686857102">
      <w:bodyDiv w:val="1"/>
      <w:marLeft w:val="0"/>
      <w:marRight w:val="0"/>
      <w:marTop w:val="0"/>
      <w:marBottom w:val="0"/>
      <w:divBdr>
        <w:top w:val="none" w:sz="0" w:space="0" w:color="auto"/>
        <w:left w:val="none" w:sz="0" w:space="0" w:color="auto"/>
        <w:bottom w:val="none" w:sz="0" w:space="0" w:color="auto"/>
        <w:right w:val="none" w:sz="0" w:space="0" w:color="auto"/>
      </w:divBdr>
    </w:div>
    <w:div w:id="1698771163">
      <w:bodyDiv w:val="1"/>
      <w:marLeft w:val="0"/>
      <w:marRight w:val="0"/>
      <w:marTop w:val="0"/>
      <w:marBottom w:val="0"/>
      <w:divBdr>
        <w:top w:val="none" w:sz="0" w:space="0" w:color="auto"/>
        <w:left w:val="none" w:sz="0" w:space="0" w:color="auto"/>
        <w:bottom w:val="none" w:sz="0" w:space="0" w:color="auto"/>
        <w:right w:val="none" w:sz="0" w:space="0" w:color="auto"/>
      </w:divBdr>
    </w:div>
    <w:div w:id="1701011572">
      <w:bodyDiv w:val="1"/>
      <w:marLeft w:val="0"/>
      <w:marRight w:val="0"/>
      <w:marTop w:val="0"/>
      <w:marBottom w:val="0"/>
      <w:divBdr>
        <w:top w:val="none" w:sz="0" w:space="0" w:color="auto"/>
        <w:left w:val="none" w:sz="0" w:space="0" w:color="auto"/>
        <w:bottom w:val="none" w:sz="0" w:space="0" w:color="auto"/>
        <w:right w:val="none" w:sz="0" w:space="0" w:color="auto"/>
      </w:divBdr>
    </w:div>
    <w:div w:id="1710034077">
      <w:bodyDiv w:val="1"/>
      <w:marLeft w:val="0"/>
      <w:marRight w:val="0"/>
      <w:marTop w:val="0"/>
      <w:marBottom w:val="0"/>
      <w:divBdr>
        <w:top w:val="none" w:sz="0" w:space="0" w:color="auto"/>
        <w:left w:val="none" w:sz="0" w:space="0" w:color="auto"/>
        <w:bottom w:val="none" w:sz="0" w:space="0" w:color="auto"/>
        <w:right w:val="none" w:sz="0" w:space="0" w:color="auto"/>
      </w:divBdr>
    </w:div>
    <w:div w:id="1724713194">
      <w:bodyDiv w:val="1"/>
      <w:marLeft w:val="0"/>
      <w:marRight w:val="0"/>
      <w:marTop w:val="0"/>
      <w:marBottom w:val="0"/>
      <w:divBdr>
        <w:top w:val="none" w:sz="0" w:space="0" w:color="auto"/>
        <w:left w:val="none" w:sz="0" w:space="0" w:color="auto"/>
        <w:bottom w:val="none" w:sz="0" w:space="0" w:color="auto"/>
        <w:right w:val="none" w:sz="0" w:space="0" w:color="auto"/>
      </w:divBdr>
    </w:div>
    <w:div w:id="1731537795">
      <w:bodyDiv w:val="1"/>
      <w:marLeft w:val="0"/>
      <w:marRight w:val="0"/>
      <w:marTop w:val="0"/>
      <w:marBottom w:val="0"/>
      <w:divBdr>
        <w:top w:val="none" w:sz="0" w:space="0" w:color="auto"/>
        <w:left w:val="none" w:sz="0" w:space="0" w:color="auto"/>
        <w:bottom w:val="none" w:sz="0" w:space="0" w:color="auto"/>
        <w:right w:val="none" w:sz="0" w:space="0" w:color="auto"/>
      </w:divBdr>
    </w:div>
    <w:div w:id="1748649619">
      <w:bodyDiv w:val="1"/>
      <w:marLeft w:val="0"/>
      <w:marRight w:val="0"/>
      <w:marTop w:val="0"/>
      <w:marBottom w:val="0"/>
      <w:divBdr>
        <w:top w:val="none" w:sz="0" w:space="0" w:color="auto"/>
        <w:left w:val="none" w:sz="0" w:space="0" w:color="auto"/>
        <w:bottom w:val="none" w:sz="0" w:space="0" w:color="auto"/>
        <w:right w:val="none" w:sz="0" w:space="0" w:color="auto"/>
      </w:divBdr>
    </w:div>
    <w:div w:id="1761095172">
      <w:bodyDiv w:val="1"/>
      <w:marLeft w:val="0"/>
      <w:marRight w:val="0"/>
      <w:marTop w:val="0"/>
      <w:marBottom w:val="0"/>
      <w:divBdr>
        <w:top w:val="none" w:sz="0" w:space="0" w:color="auto"/>
        <w:left w:val="none" w:sz="0" w:space="0" w:color="auto"/>
        <w:bottom w:val="none" w:sz="0" w:space="0" w:color="auto"/>
        <w:right w:val="none" w:sz="0" w:space="0" w:color="auto"/>
      </w:divBdr>
    </w:div>
    <w:div w:id="1804809962">
      <w:bodyDiv w:val="1"/>
      <w:marLeft w:val="0"/>
      <w:marRight w:val="0"/>
      <w:marTop w:val="0"/>
      <w:marBottom w:val="0"/>
      <w:divBdr>
        <w:top w:val="none" w:sz="0" w:space="0" w:color="auto"/>
        <w:left w:val="none" w:sz="0" w:space="0" w:color="auto"/>
        <w:bottom w:val="none" w:sz="0" w:space="0" w:color="auto"/>
        <w:right w:val="none" w:sz="0" w:space="0" w:color="auto"/>
      </w:divBdr>
    </w:div>
    <w:div w:id="1806577666">
      <w:bodyDiv w:val="1"/>
      <w:marLeft w:val="0"/>
      <w:marRight w:val="0"/>
      <w:marTop w:val="0"/>
      <w:marBottom w:val="0"/>
      <w:divBdr>
        <w:top w:val="none" w:sz="0" w:space="0" w:color="auto"/>
        <w:left w:val="none" w:sz="0" w:space="0" w:color="auto"/>
        <w:bottom w:val="none" w:sz="0" w:space="0" w:color="auto"/>
        <w:right w:val="none" w:sz="0" w:space="0" w:color="auto"/>
      </w:divBdr>
    </w:div>
    <w:div w:id="1827163423">
      <w:bodyDiv w:val="1"/>
      <w:marLeft w:val="0"/>
      <w:marRight w:val="0"/>
      <w:marTop w:val="0"/>
      <w:marBottom w:val="0"/>
      <w:divBdr>
        <w:top w:val="none" w:sz="0" w:space="0" w:color="auto"/>
        <w:left w:val="none" w:sz="0" w:space="0" w:color="auto"/>
        <w:bottom w:val="none" w:sz="0" w:space="0" w:color="auto"/>
        <w:right w:val="none" w:sz="0" w:space="0" w:color="auto"/>
      </w:divBdr>
    </w:div>
    <w:div w:id="1877422820">
      <w:bodyDiv w:val="1"/>
      <w:marLeft w:val="0"/>
      <w:marRight w:val="0"/>
      <w:marTop w:val="0"/>
      <w:marBottom w:val="0"/>
      <w:divBdr>
        <w:top w:val="none" w:sz="0" w:space="0" w:color="auto"/>
        <w:left w:val="none" w:sz="0" w:space="0" w:color="auto"/>
        <w:bottom w:val="none" w:sz="0" w:space="0" w:color="auto"/>
        <w:right w:val="none" w:sz="0" w:space="0" w:color="auto"/>
      </w:divBdr>
    </w:div>
    <w:div w:id="1933736504">
      <w:bodyDiv w:val="1"/>
      <w:marLeft w:val="0"/>
      <w:marRight w:val="0"/>
      <w:marTop w:val="0"/>
      <w:marBottom w:val="0"/>
      <w:divBdr>
        <w:top w:val="none" w:sz="0" w:space="0" w:color="auto"/>
        <w:left w:val="none" w:sz="0" w:space="0" w:color="auto"/>
        <w:bottom w:val="none" w:sz="0" w:space="0" w:color="auto"/>
        <w:right w:val="none" w:sz="0" w:space="0" w:color="auto"/>
      </w:divBdr>
    </w:div>
    <w:div w:id="1949967367">
      <w:bodyDiv w:val="1"/>
      <w:marLeft w:val="0"/>
      <w:marRight w:val="0"/>
      <w:marTop w:val="0"/>
      <w:marBottom w:val="0"/>
      <w:divBdr>
        <w:top w:val="none" w:sz="0" w:space="0" w:color="auto"/>
        <w:left w:val="none" w:sz="0" w:space="0" w:color="auto"/>
        <w:bottom w:val="none" w:sz="0" w:space="0" w:color="auto"/>
        <w:right w:val="none" w:sz="0" w:space="0" w:color="auto"/>
      </w:divBdr>
    </w:div>
    <w:div w:id="1951666624">
      <w:bodyDiv w:val="1"/>
      <w:marLeft w:val="0"/>
      <w:marRight w:val="0"/>
      <w:marTop w:val="0"/>
      <w:marBottom w:val="0"/>
      <w:divBdr>
        <w:top w:val="none" w:sz="0" w:space="0" w:color="auto"/>
        <w:left w:val="none" w:sz="0" w:space="0" w:color="auto"/>
        <w:bottom w:val="none" w:sz="0" w:space="0" w:color="auto"/>
        <w:right w:val="none" w:sz="0" w:space="0" w:color="auto"/>
      </w:divBdr>
    </w:div>
    <w:div w:id="1982341199">
      <w:bodyDiv w:val="1"/>
      <w:marLeft w:val="0"/>
      <w:marRight w:val="0"/>
      <w:marTop w:val="0"/>
      <w:marBottom w:val="0"/>
      <w:divBdr>
        <w:top w:val="none" w:sz="0" w:space="0" w:color="auto"/>
        <w:left w:val="none" w:sz="0" w:space="0" w:color="auto"/>
        <w:bottom w:val="none" w:sz="0" w:space="0" w:color="auto"/>
        <w:right w:val="none" w:sz="0" w:space="0" w:color="auto"/>
      </w:divBdr>
    </w:div>
    <w:div w:id="2061637145">
      <w:bodyDiv w:val="1"/>
      <w:marLeft w:val="0"/>
      <w:marRight w:val="0"/>
      <w:marTop w:val="0"/>
      <w:marBottom w:val="0"/>
      <w:divBdr>
        <w:top w:val="none" w:sz="0" w:space="0" w:color="auto"/>
        <w:left w:val="none" w:sz="0" w:space="0" w:color="auto"/>
        <w:bottom w:val="none" w:sz="0" w:space="0" w:color="auto"/>
        <w:right w:val="none" w:sz="0" w:space="0" w:color="auto"/>
      </w:divBdr>
    </w:div>
    <w:div w:id="2079013265">
      <w:bodyDiv w:val="1"/>
      <w:marLeft w:val="0"/>
      <w:marRight w:val="0"/>
      <w:marTop w:val="0"/>
      <w:marBottom w:val="0"/>
      <w:divBdr>
        <w:top w:val="none" w:sz="0" w:space="0" w:color="auto"/>
        <w:left w:val="none" w:sz="0" w:space="0" w:color="auto"/>
        <w:bottom w:val="none" w:sz="0" w:space="0" w:color="auto"/>
        <w:right w:val="none" w:sz="0" w:space="0" w:color="auto"/>
      </w:divBdr>
    </w:div>
    <w:div w:id="2098398413">
      <w:bodyDiv w:val="1"/>
      <w:marLeft w:val="0"/>
      <w:marRight w:val="0"/>
      <w:marTop w:val="0"/>
      <w:marBottom w:val="0"/>
      <w:divBdr>
        <w:top w:val="none" w:sz="0" w:space="0" w:color="auto"/>
        <w:left w:val="none" w:sz="0" w:space="0" w:color="auto"/>
        <w:bottom w:val="none" w:sz="0" w:space="0" w:color="auto"/>
        <w:right w:val="none" w:sz="0" w:space="0" w:color="auto"/>
      </w:divBdr>
    </w:div>
    <w:div w:id="2102413282">
      <w:bodyDiv w:val="1"/>
      <w:marLeft w:val="0"/>
      <w:marRight w:val="0"/>
      <w:marTop w:val="0"/>
      <w:marBottom w:val="0"/>
      <w:divBdr>
        <w:top w:val="none" w:sz="0" w:space="0" w:color="auto"/>
        <w:left w:val="none" w:sz="0" w:space="0" w:color="auto"/>
        <w:bottom w:val="none" w:sz="0" w:space="0" w:color="auto"/>
        <w:right w:val="none" w:sz="0" w:space="0" w:color="auto"/>
      </w:divBdr>
    </w:div>
    <w:div w:id="21398337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jpeg"/><Relationship Id="rId21" Type="http://schemas.openxmlformats.org/officeDocument/2006/relationships/image" Target="media/image9.jpeg"/><Relationship Id="rId42" Type="http://schemas.openxmlformats.org/officeDocument/2006/relationships/image" Target="media/image30.jpeg"/><Relationship Id="rId47" Type="http://schemas.openxmlformats.org/officeDocument/2006/relationships/image" Target="media/image35.jpeg"/><Relationship Id="rId63" Type="http://schemas.openxmlformats.org/officeDocument/2006/relationships/image" Target="media/image51.jpeg"/><Relationship Id="rId68" Type="http://schemas.openxmlformats.org/officeDocument/2006/relationships/image" Target="media/image56.jpeg"/><Relationship Id="rId84" Type="http://schemas.openxmlformats.org/officeDocument/2006/relationships/image" Target="media/image72.jpeg"/><Relationship Id="rId89" Type="http://schemas.openxmlformats.org/officeDocument/2006/relationships/image" Target="media/image77.jpeg"/><Relationship Id="rId112" Type="http://schemas.openxmlformats.org/officeDocument/2006/relationships/image" Target="media/image100.jpeg"/><Relationship Id="rId2" Type="http://schemas.openxmlformats.org/officeDocument/2006/relationships/numbering" Target="numbering.xml"/><Relationship Id="rId16" Type="http://schemas.openxmlformats.org/officeDocument/2006/relationships/image" Target="media/image4.emf"/><Relationship Id="rId29" Type="http://schemas.openxmlformats.org/officeDocument/2006/relationships/image" Target="media/image17.jpeg"/><Relationship Id="rId107" Type="http://schemas.openxmlformats.org/officeDocument/2006/relationships/image" Target="media/image95.jpeg"/><Relationship Id="rId11" Type="http://schemas.openxmlformats.org/officeDocument/2006/relationships/footer" Target="footer2.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png"/><Relationship Id="rId40" Type="http://schemas.openxmlformats.org/officeDocument/2006/relationships/image" Target="media/image28.jpeg"/><Relationship Id="rId45" Type="http://schemas.openxmlformats.org/officeDocument/2006/relationships/image" Target="media/image33.jpeg"/><Relationship Id="rId53" Type="http://schemas.openxmlformats.org/officeDocument/2006/relationships/image" Target="media/image41.jpeg"/><Relationship Id="rId58" Type="http://schemas.openxmlformats.org/officeDocument/2006/relationships/image" Target="media/image46.jpeg"/><Relationship Id="rId66" Type="http://schemas.openxmlformats.org/officeDocument/2006/relationships/image" Target="media/image54.jpeg"/><Relationship Id="rId74" Type="http://schemas.openxmlformats.org/officeDocument/2006/relationships/image" Target="media/image62.jpeg"/><Relationship Id="rId79" Type="http://schemas.openxmlformats.org/officeDocument/2006/relationships/image" Target="media/image67.jpeg"/><Relationship Id="rId87" Type="http://schemas.openxmlformats.org/officeDocument/2006/relationships/image" Target="media/image75.jpeg"/><Relationship Id="rId102" Type="http://schemas.openxmlformats.org/officeDocument/2006/relationships/image" Target="media/image90.jpeg"/><Relationship Id="rId110" Type="http://schemas.openxmlformats.org/officeDocument/2006/relationships/image" Target="media/image98.jpeg"/><Relationship Id="rId5" Type="http://schemas.openxmlformats.org/officeDocument/2006/relationships/webSettings" Target="webSettings.xml"/><Relationship Id="rId61" Type="http://schemas.openxmlformats.org/officeDocument/2006/relationships/image" Target="media/image49.jpeg"/><Relationship Id="rId82" Type="http://schemas.openxmlformats.org/officeDocument/2006/relationships/image" Target="media/image70.jpeg"/><Relationship Id="rId90" Type="http://schemas.openxmlformats.org/officeDocument/2006/relationships/image" Target="media/image78.jpeg"/><Relationship Id="rId95" Type="http://schemas.openxmlformats.org/officeDocument/2006/relationships/image" Target="media/image83.jpeg"/><Relationship Id="rId19" Type="http://schemas.openxmlformats.org/officeDocument/2006/relationships/image" Target="media/image7.jpeg"/><Relationship Id="rId14" Type="http://schemas.openxmlformats.org/officeDocument/2006/relationships/image" Target="media/image2.emf"/><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jpeg"/><Relationship Id="rId43" Type="http://schemas.openxmlformats.org/officeDocument/2006/relationships/image" Target="media/image31.jpeg"/><Relationship Id="rId48" Type="http://schemas.openxmlformats.org/officeDocument/2006/relationships/image" Target="media/image36.png"/><Relationship Id="rId56" Type="http://schemas.openxmlformats.org/officeDocument/2006/relationships/image" Target="media/image44.jpeg"/><Relationship Id="rId64" Type="http://schemas.openxmlformats.org/officeDocument/2006/relationships/image" Target="media/image52.jpeg"/><Relationship Id="rId69" Type="http://schemas.openxmlformats.org/officeDocument/2006/relationships/image" Target="media/image57.jpeg"/><Relationship Id="rId77" Type="http://schemas.openxmlformats.org/officeDocument/2006/relationships/image" Target="media/image65.jpeg"/><Relationship Id="rId100" Type="http://schemas.openxmlformats.org/officeDocument/2006/relationships/image" Target="media/image88.jpeg"/><Relationship Id="rId105" Type="http://schemas.openxmlformats.org/officeDocument/2006/relationships/image" Target="media/image93.jpeg"/><Relationship Id="rId113" Type="http://schemas.openxmlformats.org/officeDocument/2006/relationships/fontTable" Target="fontTable.xml"/><Relationship Id="rId8" Type="http://schemas.openxmlformats.org/officeDocument/2006/relationships/header" Target="header1.xml"/><Relationship Id="rId51" Type="http://schemas.openxmlformats.org/officeDocument/2006/relationships/image" Target="media/image39.jpeg"/><Relationship Id="rId72" Type="http://schemas.openxmlformats.org/officeDocument/2006/relationships/image" Target="media/image60.jpeg"/><Relationship Id="rId80" Type="http://schemas.openxmlformats.org/officeDocument/2006/relationships/image" Target="media/image68.jpeg"/><Relationship Id="rId85" Type="http://schemas.openxmlformats.org/officeDocument/2006/relationships/image" Target="media/image73.jpeg"/><Relationship Id="rId93" Type="http://schemas.openxmlformats.org/officeDocument/2006/relationships/image" Target="media/image81.jpeg"/><Relationship Id="rId98" Type="http://schemas.openxmlformats.org/officeDocument/2006/relationships/image" Target="media/image86.jpe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image" Target="media/image5.emf"/><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jpeg"/><Relationship Id="rId59" Type="http://schemas.openxmlformats.org/officeDocument/2006/relationships/image" Target="media/image47.jpeg"/><Relationship Id="rId67" Type="http://schemas.openxmlformats.org/officeDocument/2006/relationships/image" Target="media/image55.jpeg"/><Relationship Id="rId103" Type="http://schemas.openxmlformats.org/officeDocument/2006/relationships/image" Target="media/image91.jpeg"/><Relationship Id="rId108" Type="http://schemas.openxmlformats.org/officeDocument/2006/relationships/image" Target="media/image96.jpeg"/><Relationship Id="rId20" Type="http://schemas.openxmlformats.org/officeDocument/2006/relationships/image" Target="media/image8.jpeg"/><Relationship Id="rId41" Type="http://schemas.openxmlformats.org/officeDocument/2006/relationships/image" Target="media/image29.jpeg"/><Relationship Id="rId54" Type="http://schemas.openxmlformats.org/officeDocument/2006/relationships/image" Target="media/image42.jpg"/><Relationship Id="rId62" Type="http://schemas.openxmlformats.org/officeDocument/2006/relationships/image" Target="media/image50.jpeg"/><Relationship Id="rId70" Type="http://schemas.openxmlformats.org/officeDocument/2006/relationships/image" Target="media/image58.jpeg"/><Relationship Id="rId75" Type="http://schemas.openxmlformats.org/officeDocument/2006/relationships/image" Target="media/image63.jpeg"/><Relationship Id="rId83" Type="http://schemas.openxmlformats.org/officeDocument/2006/relationships/image" Target="media/image71.jpeg"/><Relationship Id="rId88" Type="http://schemas.openxmlformats.org/officeDocument/2006/relationships/image" Target="media/image76.jpeg"/><Relationship Id="rId91" Type="http://schemas.openxmlformats.org/officeDocument/2006/relationships/image" Target="media/image79.jpeg"/><Relationship Id="rId96" Type="http://schemas.openxmlformats.org/officeDocument/2006/relationships/image" Target="media/image84.jpeg"/><Relationship Id="rId111" Type="http://schemas.openxmlformats.org/officeDocument/2006/relationships/image" Target="media/image9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7.jpeg"/><Relationship Id="rId57" Type="http://schemas.openxmlformats.org/officeDocument/2006/relationships/image" Target="media/image45.jpeg"/><Relationship Id="rId106" Type="http://schemas.openxmlformats.org/officeDocument/2006/relationships/image" Target="media/image94.jpeg"/><Relationship Id="rId114" Type="http://schemas.openxmlformats.org/officeDocument/2006/relationships/theme" Target="theme/theme1.xml"/><Relationship Id="rId10" Type="http://schemas.openxmlformats.org/officeDocument/2006/relationships/header" Target="header2.xml"/><Relationship Id="rId31" Type="http://schemas.openxmlformats.org/officeDocument/2006/relationships/image" Target="media/image19.jpeg"/><Relationship Id="rId44" Type="http://schemas.openxmlformats.org/officeDocument/2006/relationships/image" Target="media/image32.jpeg"/><Relationship Id="rId52" Type="http://schemas.openxmlformats.org/officeDocument/2006/relationships/image" Target="media/image40.jpeg"/><Relationship Id="rId60" Type="http://schemas.openxmlformats.org/officeDocument/2006/relationships/image" Target="media/image48.jpeg"/><Relationship Id="rId65" Type="http://schemas.openxmlformats.org/officeDocument/2006/relationships/image" Target="media/image53.jpeg"/><Relationship Id="rId73" Type="http://schemas.openxmlformats.org/officeDocument/2006/relationships/image" Target="media/image61.jpeg"/><Relationship Id="rId78" Type="http://schemas.openxmlformats.org/officeDocument/2006/relationships/image" Target="media/image66.jpeg"/><Relationship Id="rId81" Type="http://schemas.openxmlformats.org/officeDocument/2006/relationships/image" Target="media/image69.jpeg"/><Relationship Id="rId86" Type="http://schemas.openxmlformats.org/officeDocument/2006/relationships/image" Target="media/image74.jpeg"/><Relationship Id="rId94" Type="http://schemas.openxmlformats.org/officeDocument/2006/relationships/image" Target="media/image82.jpeg"/><Relationship Id="rId99" Type="http://schemas.openxmlformats.org/officeDocument/2006/relationships/image" Target="media/image87.jpeg"/><Relationship Id="rId101" Type="http://schemas.openxmlformats.org/officeDocument/2006/relationships/image" Target="media/image89.jpe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footer" Target="footer3.xml"/><Relationship Id="rId18" Type="http://schemas.openxmlformats.org/officeDocument/2006/relationships/image" Target="media/image6.emf"/><Relationship Id="rId39" Type="http://schemas.openxmlformats.org/officeDocument/2006/relationships/image" Target="media/image27.png"/><Relationship Id="rId109" Type="http://schemas.openxmlformats.org/officeDocument/2006/relationships/image" Target="media/image97.jpeg"/><Relationship Id="rId34" Type="http://schemas.openxmlformats.org/officeDocument/2006/relationships/image" Target="media/image22.jpeg"/><Relationship Id="rId50" Type="http://schemas.openxmlformats.org/officeDocument/2006/relationships/image" Target="media/image38.jpeg"/><Relationship Id="rId55" Type="http://schemas.openxmlformats.org/officeDocument/2006/relationships/image" Target="media/image43.jpeg"/><Relationship Id="rId76" Type="http://schemas.openxmlformats.org/officeDocument/2006/relationships/image" Target="media/image64.jpeg"/><Relationship Id="rId97" Type="http://schemas.openxmlformats.org/officeDocument/2006/relationships/image" Target="media/image85.jpeg"/><Relationship Id="rId104" Type="http://schemas.openxmlformats.org/officeDocument/2006/relationships/image" Target="media/image92.jpeg"/><Relationship Id="rId7" Type="http://schemas.openxmlformats.org/officeDocument/2006/relationships/endnotes" Target="endnotes.xml"/><Relationship Id="rId71" Type="http://schemas.openxmlformats.org/officeDocument/2006/relationships/image" Target="media/image59.jpeg"/><Relationship Id="rId92" Type="http://schemas.openxmlformats.org/officeDocument/2006/relationships/image" Target="media/image80.jpeg"/></Relationships>
</file>

<file path=word/_rels/header1.xml.rels><?xml version="1.0" encoding="UTF-8" standalone="yes"?>
<Relationships xmlns="http://schemas.openxmlformats.org/package/2006/relationships"><Relationship Id="rId2" Type="http://schemas.openxmlformats.org/officeDocument/2006/relationships/hyperlink" Target="http://www.eco-cons.ru" TargetMode="External"/><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D7D193E-5685-4BEB-9135-4987A8E24A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3721</TotalTime>
  <Pages>1</Pages>
  <Words>33452</Words>
  <Characters>190682</Characters>
  <Application>Microsoft Office Word</Application>
  <DocSecurity>0</DocSecurity>
  <Lines>1589</Lines>
  <Paragraphs>447</Paragraphs>
  <ScaleCrop>false</ScaleCrop>
  <HeadingPairs>
    <vt:vector size="2" baseType="variant">
      <vt:variant>
        <vt:lpstr>Название</vt:lpstr>
      </vt:variant>
      <vt:variant>
        <vt:i4>1</vt:i4>
      </vt:variant>
    </vt:vector>
  </HeadingPairs>
  <TitlesOfParts>
    <vt:vector size="1" baseType="lpstr">
      <vt:lpstr>ПМООС</vt:lpstr>
    </vt:vector>
  </TitlesOfParts>
  <Company>ООО"ПЛАТО Инж."</Company>
  <LinksUpToDate>false</LinksUpToDate>
  <CharactersWithSpaces>223687</CharactersWithSpaces>
  <SharedDoc>false</SharedDoc>
  <HLinks>
    <vt:vector size="318" baseType="variant">
      <vt:variant>
        <vt:i4>1376316</vt:i4>
      </vt:variant>
      <vt:variant>
        <vt:i4>314</vt:i4>
      </vt:variant>
      <vt:variant>
        <vt:i4>0</vt:i4>
      </vt:variant>
      <vt:variant>
        <vt:i4>5</vt:i4>
      </vt:variant>
      <vt:variant>
        <vt:lpwstr/>
      </vt:variant>
      <vt:variant>
        <vt:lpwstr>_Toc258828479</vt:lpwstr>
      </vt:variant>
      <vt:variant>
        <vt:i4>1376316</vt:i4>
      </vt:variant>
      <vt:variant>
        <vt:i4>308</vt:i4>
      </vt:variant>
      <vt:variant>
        <vt:i4>0</vt:i4>
      </vt:variant>
      <vt:variant>
        <vt:i4>5</vt:i4>
      </vt:variant>
      <vt:variant>
        <vt:lpwstr/>
      </vt:variant>
      <vt:variant>
        <vt:lpwstr>_Toc258828478</vt:lpwstr>
      </vt:variant>
      <vt:variant>
        <vt:i4>1376316</vt:i4>
      </vt:variant>
      <vt:variant>
        <vt:i4>302</vt:i4>
      </vt:variant>
      <vt:variant>
        <vt:i4>0</vt:i4>
      </vt:variant>
      <vt:variant>
        <vt:i4>5</vt:i4>
      </vt:variant>
      <vt:variant>
        <vt:lpwstr/>
      </vt:variant>
      <vt:variant>
        <vt:lpwstr>_Toc258828477</vt:lpwstr>
      </vt:variant>
      <vt:variant>
        <vt:i4>1376316</vt:i4>
      </vt:variant>
      <vt:variant>
        <vt:i4>296</vt:i4>
      </vt:variant>
      <vt:variant>
        <vt:i4>0</vt:i4>
      </vt:variant>
      <vt:variant>
        <vt:i4>5</vt:i4>
      </vt:variant>
      <vt:variant>
        <vt:lpwstr/>
      </vt:variant>
      <vt:variant>
        <vt:lpwstr>_Toc258828476</vt:lpwstr>
      </vt:variant>
      <vt:variant>
        <vt:i4>1376316</vt:i4>
      </vt:variant>
      <vt:variant>
        <vt:i4>290</vt:i4>
      </vt:variant>
      <vt:variant>
        <vt:i4>0</vt:i4>
      </vt:variant>
      <vt:variant>
        <vt:i4>5</vt:i4>
      </vt:variant>
      <vt:variant>
        <vt:lpwstr/>
      </vt:variant>
      <vt:variant>
        <vt:lpwstr>_Toc258828475</vt:lpwstr>
      </vt:variant>
      <vt:variant>
        <vt:i4>1376316</vt:i4>
      </vt:variant>
      <vt:variant>
        <vt:i4>284</vt:i4>
      </vt:variant>
      <vt:variant>
        <vt:i4>0</vt:i4>
      </vt:variant>
      <vt:variant>
        <vt:i4>5</vt:i4>
      </vt:variant>
      <vt:variant>
        <vt:lpwstr/>
      </vt:variant>
      <vt:variant>
        <vt:lpwstr>_Toc258828474</vt:lpwstr>
      </vt:variant>
      <vt:variant>
        <vt:i4>1376316</vt:i4>
      </vt:variant>
      <vt:variant>
        <vt:i4>278</vt:i4>
      </vt:variant>
      <vt:variant>
        <vt:i4>0</vt:i4>
      </vt:variant>
      <vt:variant>
        <vt:i4>5</vt:i4>
      </vt:variant>
      <vt:variant>
        <vt:lpwstr/>
      </vt:variant>
      <vt:variant>
        <vt:lpwstr>_Toc258828473</vt:lpwstr>
      </vt:variant>
      <vt:variant>
        <vt:i4>1376316</vt:i4>
      </vt:variant>
      <vt:variant>
        <vt:i4>272</vt:i4>
      </vt:variant>
      <vt:variant>
        <vt:i4>0</vt:i4>
      </vt:variant>
      <vt:variant>
        <vt:i4>5</vt:i4>
      </vt:variant>
      <vt:variant>
        <vt:lpwstr/>
      </vt:variant>
      <vt:variant>
        <vt:lpwstr>_Toc258828472</vt:lpwstr>
      </vt:variant>
      <vt:variant>
        <vt:i4>1376316</vt:i4>
      </vt:variant>
      <vt:variant>
        <vt:i4>266</vt:i4>
      </vt:variant>
      <vt:variant>
        <vt:i4>0</vt:i4>
      </vt:variant>
      <vt:variant>
        <vt:i4>5</vt:i4>
      </vt:variant>
      <vt:variant>
        <vt:lpwstr/>
      </vt:variant>
      <vt:variant>
        <vt:lpwstr>_Toc258828471</vt:lpwstr>
      </vt:variant>
      <vt:variant>
        <vt:i4>1376316</vt:i4>
      </vt:variant>
      <vt:variant>
        <vt:i4>260</vt:i4>
      </vt:variant>
      <vt:variant>
        <vt:i4>0</vt:i4>
      </vt:variant>
      <vt:variant>
        <vt:i4>5</vt:i4>
      </vt:variant>
      <vt:variant>
        <vt:lpwstr/>
      </vt:variant>
      <vt:variant>
        <vt:lpwstr>_Toc258828470</vt:lpwstr>
      </vt:variant>
      <vt:variant>
        <vt:i4>1310780</vt:i4>
      </vt:variant>
      <vt:variant>
        <vt:i4>254</vt:i4>
      </vt:variant>
      <vt:variant>
        <vt:i4>0</vt:i4>
      </vt:variant>
      <vt:variant>
        <vt:i4>5</vt:i4>
      </vt:variant>
      <vt:variant>
        <vt:lpwstr/>
      </vt:variant>
      <vt:variant>
        <vt:lpwstr>_Toc258828469</vt:lpwstr>
      </vt:variant>
      <vt:variant>
        <vt:i4>1310780</vt:i4>
      </vt:variant>
      <vt:variant>
        <vt:i4>248</vt:i4>
      </vt:variant>
      <vt:variant>
        <vt:i4>0</vt:i4>
      </vt:variant>
      <vt:variant>
        <vt:i4>5</vt:i4>
      </vt:variant>
      <vt:variant>
        <vt:lpwstr/>
      </vt:variant>
      <vt:variant>
        <vt:lpwstr>_Toc258828468</vt:lpwstr>
      </vt:variant>
      <vt:variant>
        <vt:i4>1310780</vt:i4>
      </vt:variant>
      <vt:variant>
        <vt:i4>242</vt:i4>
      </vt:variant>
      <vt:variant>
        <vt:i4>0</vt:i4>
      </vt:variant>
      <vt:variant>
        <vt:i4>5</vt:i4>
      </vt:variant>
      <vt:variant>
        <vt:lpwstr/>
      </vt:variant>
      <vt:variant>
        <vt:lpwstr>_Toc258828467</vt:lpwstr>
      </vt:variant>
      <vt:variant>
        <vt:i4>1310780</vt:i4>
      </vt:variant>
      <vt:variant>
        <vt:i4>236</vt:i4>
      </vt:variant>
      <vt:variant>
        <vt:i4>0</vt:i4>
      </vt:variant>
      <vt:variant>
        <vt:i4>5</vt:i4>
      </vt:variant>
      <vt:variant>
        <vt:lpwstr/>
      </vt:variant>
      <vt:variant>
        <vt:lpwstr>_Toc258828466</vt:lpwstr>
      </vt:variant>
      <vt:variant>
        <vt:i4>1310780</vt:i4>
      </vt:variant>
      <vt:variant>
        <vt:i4>230</vt:i4>
      </vt:variant>
      <vt:variant>
        <vt:i4>0</vt:i4>
      </vt:variant>
      <vt:variant>
        <vt:i4>5</vt:i4>
      </vt:variant>
      <vt:variant>
        <vt:lpwstr/>
      </vt:variant>
      <vt:variant>
        <vt:lpwstr>_Toc258828465</vt:lpwstr>
      </vt:variant>
      <vt:variant>
        <vt:i4>1310780</vt:i4>
      </vt:variant>
      <vt:variant>
        <vt:i4>224</vt:i4>
      </vt:variant>
      <vt:variant>
        <vt:i4>0</vt:i4>
      </vt:variant>
      <vt:variant>
        <vt:i4>5</vt:i4>
      </vt:variant>
      <vt:variant>
        <vt:lpwstr/>
      </vt:variant>
      <vt:variant>
        <vt:lpwstr>_Toc258828464</vt:lpwstr>
      </vt:variant>
      <vt:variant>
        <vt:i4>1310780</vt:i4>
      </vt:variant>
      <vt:variant>
        <vt:i4>218</vt:i4>
      </vt:variant>
      <vt:variant>
        <vt:i4>0</vt:i4>
      </vt:variant>
      <vt:variant>
        <vt:i4>5</vt:i4>
      </vt:variant>
      <vt:variant>
        <vt:lpwstr/>
      </vt:variant>
      <vt:variant>
        <vt:lpwstr>_Toc258828463</vt:lpwstr>
      </vt:variant>
      <vt:variant>
        <vt:i4>1310780</vt:i4>
      </vt:variant>
      <vt:variant>
        <vt:i4>212</vt:i4>
      </vt:variant>
      <vt:variant>
        <vt:i4>0</vt:i4>
      </vt:variant>
      <vt:variant>
        <vt:i4>5</vt:i4>
      </vt:variant>
      <vt:variant>
        <vt:lpwstr/>
      </vt:variant>
      <vt:variant>
        <vt:lpwstr>_Toc258828462</vt:lpwstr>
      </vt:variant>
      <vt:variant>
        <vt:i4>1310780</vt:i4>
      </vt:variant>
      <vt:variant>
        <vt:i4>206</vt:i4>
      </vt:variant>
      <vt:variant>
        <vt:i4>0</vt:i4>
      </vt:variant>
      <vt:variant>
        <vt:i4>5</vt:i4>
      </vt:variant>
      <vt:variant>
        <vt:lpwstr/>
      </vt:variant>
      <vt:variant>
        <vt:lpwstr>_Toc258828461</vt:lpwstr>
      </vt:variant>
      <vt:variant>
        <vt:i4>1310780</vt:i4>
      </vt:variant>
      <vt:variant>
        <vt:i4>200</vt:i4>
      </vt:variant>
      <vt:variant>
        <vt:i4>0</vt:i4>
      </vt:variant>
      <vt:variant>
        <vt:i4>5</vt:i4>
      </vt:variant>
      <vt:variant>
        <vt:lpwstr/>
      </vt:variant>
      <vt:variant>
        <vt:lpwstr>_Toc258828460</vt:lpwstr>
      </vt:variant>
      <vt:variant>
        <vt:i4>1507388</vt:i4>
      </vt:variant>
      <vt:variant>
        <vt:i4>194</vt:i4>
      </vt:variant>
      <vt:variant>
        <vt:i4>0</vt:i4>
      </vt:variant>
      <vt:variant>
        <vt:i4>5</vt:i4>
      </vt:variant>
      <vt:variant>
        <vt:lpwstr/>
      </vt:variant>
      <vt:variant>
        <vt:lpwstr>_Toc258828459</vt:lpwstr>
      </vt:variant>
      <vt:variant>
        <vt:i4>1507388</vt:i4>
      </vt:variant>
      <vt:variant>
        <vt:i4>188</vt:i4>
      </vt:variant>
      <vt:variant>
        <vt:i4>0</vt:i4>
      </vt:variant>
      <vt:variant>
        <vt:i4>5</vt:i4>
      </vt:variant>
      <vt:variant>
        <vt:lpwstr/>
      </vt:variant>
      <vt:variant>
        <vt:lpwstr>_Toc258828458</vt:lpwstr>
      </vt:variant>
      <vt:variant>
        <vt:i4>1507388</vt:i4>
      </vt:variant>
      <vt:variant>
        <vt:i4>182</vt:i4>
      </vt:variant>
      <vt:variant>
        <vt:i4>0</vt:i4>
      </vt:variant>
      <vt:variant>
        <vt:i4>5</vt:i4>
      </vt:variant>
      <vt:variant>
        <vt:lpwstr/>
      </vt:variant>
      <vt:variant>
        <vt:lpwstr>_Toc258828457</vt:lpwstr>
      </vt:variant>
      <vt:variant>
        <vt:i4>1507388</vt:i4>
      </vt:variant>
      <vt:variant>
        <vt:i4>176</vt:i4>
      </vt:variant>
      <vt:variant>
        <vt:i4>0</vt:i4>
      </vt:variant>
      <vt:variant>
        <vt:i4>5</vt:i4>
      </vt:variant>
      <vt:variant>
        <vt:lpwstr/>
      </vt:variant>
      <vt:variant>
        <vt:lpwstr>_Toc258828456</vt:lpwstr>
      </vt:variant>
      <vt:variant>
        <vt:i4>1507388</vt:i4>
      </vt:variant>
      <vt:variant>
        <vt:i4>170</vt:i4>
      </vt:variant>
      <vt:variant>
        <vt:i4>0</vt:i4>
      </vt:variant>
      <vt:variant>
        <vt:i4>5</vt:i4>
      </vt:variant>
      <vt:variant>
        <vt:lpwstr/>
      </vt:variant>
      <vt:variant>
        <vt:lpwstr>_Toc258828455</vt:lpwstr>
      </vt:variant>
      <vt:variant>
        <vt:i4>1507388</vt:i4>
      </vt:variant>
      <vt:variant>
        <vt:i4>164</vt:i4>
      </vt:variant>
      <vt:variant>
        <vt:i4>0</vt:i4>
      </vt:variant>
      <vt:variant>
        <vt:i4>5</vt:i4>
      </vt:variant>
      <vt:variant>
        <vt:lpwstr/>
      </vt:variant>
      <vt:variant>
        <vt:lpwstr>_Toc258828454</vt:lpwstr>
      </vt:variant>
      <vt:variant>
        <vt:i4>1507388</vt:i4>
      </vt:variant>
      <vt:variant>
        <vt:i4>158</vt:i4>
      </vt:variant>
      <vt:variant>
        <vt:i4>0</vt:i4>
      </vt:variant>
      <vt:variant>
        <vt:i4>5</vt:i4>
      </vt:variant>
      <vt:variant>
        <vt:lpwstr/>
      </vt:variant>
      <vt:variant>
        <vt:lpwstr>_Toc258828453</vt:lpwstr>
      </vt:variant>
      <vt:variant>
        <vt:i4>1507388</vt:i4>
      </vt:variant>
      <vt:variant>
        <vt:i4>152</vt:i4>
      </vt:variant>
      <vt:variant>
        <vt:i4>0</vt:i4>
      </vt:variant>
      <vt:variant>
        <vt:i4>5</vt:i4>
      </vt:variant>
      <vt:variant>
        <vt:lpwstr/>
      </vt:variant>
      <vt:variant>
        <vt:lpwstr>_Toc258828452</vt:lpwstr>
      </vt:variant>
      <vt:variant>
        <vt:i4>1507388</vt:i4>
      </vt:variant>
      <vt:variant>
        <vt:i4>146</vt:i4>
      </vt:variant>
      <vt:variant>
        <vt:i4>0</vt:i4>
      </vt:variant>
      <vt:variant>
        <vt:i4>5</vt:i4>
      </vt:variant>
      <vt:variant>
        <vt:lpwstr/>
      </vt:variant>
      <vt:variant>
        <vt:lpwstr>_Toc258828451</vt:lpwstr>
      </vt:variant>
      <vt:variant>
        <vt:i4>1507388</vt:i4>
      </vt:variant>
      <vt:variant>
        <vt:i4>140</vt:i4>
      </vt:variant>
      <vt:variant>
        <vt:i4>0</vt:i4>
      </vt:variant>
      <vt:variant>
        <vt:i4>5</vt:i4>
      </vt:variant>
      <vt:variant>
        <vt:lpwstr/>
      </vt:variant>
      <vt:variant>
        <vt:lpwstr>_Toc258828450</vt:lpwstr>
      </vt:variant>
      <vt:variant>
        <vt:i4>1441852</vt:i4>
      </vt:variant>
      <vt:variant>
        <vt:i4>134</vt:i4>
      </vt:variant>
      <vt:variant>
        <vt:i4>0</vt:i4>
      </vt:variant>
      <vt:variant>
        <vt:i4>5</vt:i4>
      </vt:variant>
      <vt:variant>
        <vt:lpwstr/>
      </vt:variant>
      <vt:variant>
        <vt:lpwstr>_Toc258828449</vt:lpwstr>
      </vt:variant>
      <vt:variant>
        <vt:i4>1441852</vt:i4>
      </vt:variant>
      <vt:variant>
        <vt:i4>128</vt:i4>
      </vt:variant>
      <vt:variant>
        <vt:i4>0</vt:i4>
      </vt:variant>
      <vt:variant>
        <vt:i4>5</vt:i4>
      </vt:variant>
      <vt:variant>
        <vt:lpwstr/>
      </vt:variant>
      <vt:variant>
        <vt:lpwstr>_Toc258828448</vt:lpwstr>
      </vt:variant>
      <vt:variant>
        <vt:i4>1441852</vt:i4>
      </vt:variant>
      <vt:variant>
        <vt:i4>122</vt:i4>
      </vt:variant>
      <vt:variant>
        <vt:i4>0</vt:i4>
      </vt:variant>
      <vt:variant>
        <vt:i4>5</vt:i4>
      </vt:variant>
      <vt:variant>
        <vt:lpwstr/>
      </vt:variant>
      <vt:variant>
        <vt:lpwstr>_Toc258828447</vt:lpwstr>
      </vt:variant>
      <vt:variant>
        <vt:i4>1441852</vt:i4>
      </vt:variant>
      <vt:variant>
        <vt:i4>116</vt:i4>
      </vt:variant>
      <vt:variant>
        <vt:i4>0</vt:i4>
      </vt:variant>
      <vt:variant>
        <vt:i4>5</vt:i4>
      </vt:variant>
      <vt:variant>
        <vt:lpwstr/>
      </vt:variant>
      <vt:variant>
        <vt:lpwstr>_Toc258828446</vt:lpwstr>
      </vt:variant>
      <vt:variant>
        <vt:i4>1441852</vt:i4>
      </vt:variant>
      <vt:variant>
        <vt:i4>110</vt:i4>
      </vt:variant>
      <vt:variant>
        <vt:i4>0</vt:i4>
      </vt:variant>
      <vt:variant>
        <vt:i4>5</vt:i4>
      </vt:variant>
      <vt:variant>
        <vt:lpwstr/>
      </vt:variant>
      <vt:variant>
        <vt:lpwstr>_Toc258828445</vt:lpwstr>
      </vt:variant>
      <vt:variant>
        <vt:i4>1441852</vt:i4>
      </vt:variant>
      <vt:variant>
        <vt:i4>104</vt:i4>
      </vt:variant>
      <vt:variant>
        <vt:i4>0</vt:i4>
      </vt:variant>
      <vt:variant>
        <vt:i4>5</vt:i4>
      </vt:variant>
      <vt:variant>
        <vt:lpwstr/>
      </vt:variant>
      <vt:variant>
        <vt:lpwstr>_Toc258828444</vt:lpwstr>
      </vt:variant>
      <vt:variant>
        <vt:i4>1441852</vt:i4>
      </vt:variant>
      <vt:variant>
        <vt:i4>98</vt:i4>
      </vt:variant>
      <vt:variant>
        <vt:i4>0</vt:i4>
      </vt:variant>
      <vt:variant>
        <vt:i4>5</vt:i4>
      </vt:variant>
      <vt:variant>
        <vt:lpwstr/>
      </vt:variant>
      <vt:variant>
        <vt:lpwstr>_Toc258828443</vt:lpwstr>
      </vt:variant>
      <vt:variant>
        <vt:i4>1441852</vt:i4>
      </vt:variant>
      <vt:variant>
        <vt:i4>92</vt:i4>
      </vt:variant>
      <vt:variant>
        <vt:i4>0</vt:i4>
      </vt:variant>
      <vt:variant>
        <vt:i4>5</vt:i4>
      </vt:variant>
      <vt:variant>
        <vt:lpwstr/>
      </vt:variant>
      <vt:variant>
        <vt:lpwstr>_Toc258828442</vt:lpwstr>
      </vt:variant>
      <vt:variant>
        <vt:i4>1441852</vt:i4>
      </vt:variant>
      <vt:variant>
        <vt:i4>86</vt:i4>
      </vt:variant>
      <vt:variant>
        <vt:i4>0</vt:i4>
      </vt:variant>
      <vt:variant>
        <vt:i4>5</vt:i4>
      </vt:variant>
      <vt:variant>
        <vt:lpwstr/>
      </vt:variant>
      <vt:variant>
        <vt:lpwstr>_Toc258828441</vt:lpwstr>
      </vt:variant>
      <vt:variant>
        <vt:i4>1441852</vt:i4>
      </vt:variant>
      <vt:variant>
        <vt:i4>80</vt:i4>
      </vt:variant>
      <vt:variant>
        <vt:i4>0</vt:i4>
      </vt:variant>
      <vt:variant>
        <vt:i4>5</vt:i4>
      </vt:variant>
      <vt:variant>
        <vt:lpwstr/>
      </vt:variant>
      <vt:variant>
        <vt:lpwstr>_Toc258828440</vt:lpwstr>
      </vt:variant>
      <vt:variant>
        <vt:i4>1114172</vt:i4>
      </vt:variant>
      <vt:variant>
        <vt:i4>74</vt:i4>
      </vt:variant>
      <vt:variant>
        <vt:i4>0</vt:i4>
      </vt:variant>
      <vt:variant>
        <vt:i4>5</vt:i4>
      </vt:variant>
      <vt:variant>
        <vt:lpwstr/>
      </vt:variant>
      <vt:variant>
        <vt:lpwstr>_Toc258828439</vt:lpwstr>
      </vt:variant>
      <vt:variant>
        <vt:i4>1114172</vt:i4>
      </vt:variant>
      <vt:variant>
        <vt:i4>68</vt:i4>
      </vt:variant>
      <vt:variant>
        <vt:i4>0</vt:i4>
      </vt:variant>
      <vt:variant>
        <vt:i4>5</vt:i4>
      </vt:variant>
      <vt:variant>
        <vt:lpwstr/>
      </vt:variant>
      <vt:variant>
        <vt:lpwstr>_Toc258828438</vt:lpwstr>
      </vt:variant>
      <vt:variant>
        <vt:i4>1114172</vt:i4>
      </vt:variant>
      <vt:variant>
        <vt:i4>62</vt:i4>
      </vt:variant>
      <vt:variant>
        <vt:i4>0</vt:i4>
      </vt:variant>
      <vt:variant>
        <vt:i4>5</vt:i4>
      </vt:variant>
      <vt:variant>
        <vt:lpwstr/>
      </vt:variant>
      <vt:variant>
        <vt:lpwstr>_Toc258828437</vt:lpwstr>
      </vt:variant>
      <vt:variant>
        <vt:i4>1114172</vt:i4>
      </vt:variant>
      <vt:variant>
        <vt:i4>56</vt:i4>
      </vt:variant>
      <vt:variant>
        <vt:i4>0</vt:i4>
      </vt:variant>
      <vt:variant>
        <vt:i4>5</vt:i4>
      </vt:variant>
      <vt:variant>
        <vt:lpwstr/>
      </vt:variant>
      <vt:variant>
        <vt:lpwstr>_Toc258828436</vt:lpwstr>
      </vt:variant>
      <vt:variant>
        <vt:i4>1114172</vt:i4>
      </vt:variant>
      <vt:variant>
        <vt:i4>50</vt:i4>
      </vt:variant>
      <vt:variant>
        <vt:i4>0</vt:i4>
      </vt:variant>
      <vt:variant>
        <vt:i4>5</vt:i4>
      </vt:variant>
      <vt:variant>
        <vt:lpwstr/>
      </vt:variant>
      <vt:variant>
        <vt:lpwstr>_Toc258828435</vt:lpwstr>
      </vt:variant>
      <vt:variant>
        <vt:i4>1114172</vt:i4>
      </vt:variant>
      <vt:variant>
        <vt:i4>44</vt:i4>
      </vt:variant>
      <vt:variant>
        <vt:i4>0</vt:i4>
      </vt:variant>
      <vt:variant>
        <vt:i4>5</vt:i4>
      </vt:variant>
      <vt:variant>
        <vt:lpwstr/>
      </vt:variant>
      <vt:variant>
        <vt:lpwstr>_Toc258828434</vt:lpwstr>
      </vt:variant>
      <vt:variant>
        <vt:i4>1114172</vt:i4>
      </vt:variant>
      <vt:variant>
        <vt:i4>38</vt:i4>
      </vt:variant>
      <vt:variant>
        <vt:i4>0</vt:i4>
      </vt:variant>
      <vt:variant>
        <vt:i4>5</vt:i4>
      </vt:variant>
      <vt:variant>
        <vt:lpwstr/>
      </vt:variant>
      <vt:variant>
        <vt:lpwstr>_Toc258828433</vt:lpwstr>
      </vt:variant>
      <vt:variant>
        <vt:i4>1114172</vt:i4>
      </vt:variant>
      <vt:variant>
        <vt:i4>32</vt:i4>
      </vt:variant>
      <vt:variant>
        <vt:i4>0</vt:i4>
      </vt:variant>
      <vt:variant>
        <vt:i4>5</vt:i4>
      </vt:variant>
      <vt:variant>
        <vt:lpwstr/>
      </vt:variant>
      <vt:variant>
        <vt:lpwstr>_Toc258828432</vt:lpwstr>
      </vt:variant>
      <vt:variant>
        <vt:i4>1114172</vt:i4>
      </vt:variant>
      <vt:variant>
        <vt:i4>26</vt:i4>
      </vt:variant>
      <vt:variant>
        <vt:i4>0</vt:i4>
      </vt:variant>
      <vt:variant>
        <vt:i4>5</vt:i4>
      </vt:variant>
      <vt:variant>
        <vt:lpwstr/>
      </vt:variant>
      <vt:variant>
        <vt:lpwstr>_Toc258828431</vt:lpwstr>
      </vt:variant>
      <vt:variant>
        <vt:i4>1114172</vt:i4>
      </vt:variant>
      <vt:variant>
        <vt:i4>20</vt:i4>
      </vt:variant>
      <vt:variant>
        <vt:i4>0</vt:i4>
      </vt:variant>
      <vt:variant>
        <vt:i4>5</vt:i4>
      </vt:variant>
      <vt:variant>
        <vt:lpwstr/>
      </vt:variant>
      <vt:variant>
        <vt:lpwstr>_Toc258828430</vt:lpwstr>
      </vt:variant>
      <vt:variant>
        <vt:i4>1048636</vt:i4>
      </vt:variant>
      <vt:variant>
        <vt:i4>14</vt:i4>
      </vt:variant>
      <vt:variant>
        <vt:i4>0</vt:i4>
      </vt:variant>
      <vt:variant>
        <vt:i4>5</vt:i4>
      </vt:variant>
      <vt:variant>
        <vt:lpwstr/>
      </vt:variant>
      <vt:variant>
        <vt:lpwstr>_Toc258828429</vt:lpwstr>
      </vt:variant>
      <vt:variant>
        <vt:i4>1048636</vt:i4>
      </vt:variant>
      <vt:variant>
        <vt:i4>8</vt:i4>
      </vt:variant>
      <vt:variant>
        <vt:i4>0</vt:i4>
      </vt:variant>
      <vt:variant>
        <vt:i4>5</vt:i4>
      </vt:variant>
      <vt:variant>
        <vt:lpwstr/>
      </vt:variant>
      <vt:variant>
        <vt:lpwstr>_Toc258828428</vt:lpwstr>
      </vt:variant>
      <vt:variant>
        <vt:i4>1048636</vt:i4>
      </vt:variant>
      <vt:variant>
        <vt:i4>2</vt:i4>
      </vt:variant>
      <vt:variant>
        <vt:i4>0</vt:i4>
      </vt:variant>
      <vt:variant>
        <vt:i4>5</vt:i4>
      </vt:variant>
      <vt:variant>
        <vt:lpwstr/>
      </vt:variant>
      <vt:variant>
        <vt:lpwstr>_Toc258828427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ПМООС</dc:title>
  <dc:creator>Miracle_operator</dc:creator>
  <cp:lastModifiedBy>ANB</cp:lastModifiedBy>
  <cp:revision>224</cp:revision>
  <cp:lastPrinted>2017-12-09T14:33:00Z</cp:lastPrinted>
  <dcterms:created xsi:type="dcterms:W3CDTF">2017-07-04T20:27:00Z</dcterms:created>
  <dcterms:modified xsi:type="dcterms:W3CDTF">2020-08-19T09:47:00Z</dcterms:modified>
</cp:coreProperties>
</file>