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5" w:type="dxa"/>
        <w:jc w:val="center"/>
        <w:tblBorders>
          <w:bottom w:val="single" w:sz="12" w:space="0" w:color="auto"/>
        </w:tblBorders>
        <w:tblLayout w:type="fixed"/>
        <w:tblLook w:val="0000" w:firstRow="0" w:lastRow="0" w:firstColumn="0" w:lastColumn="0" w:noHBand="0" w:noVBand="0"/>
      </w:tblPr>
      <w:tblGrid>
        <w:gridCol w:w="3341"/>
        <w:gridCol w:w="813"/>
        <w:gridCol w:w="1620"/>
        <w:gridCol w:w="909"/>
        <w:gridCol w:w="3342"/>
      </w:tblGrid>
      <w:tr w:rsidR="00C1154C" w14:paraId="1DE3B31B" w14:textId="77777777" w:rsidTr="00393713">
        <w:trPr>
          <w:cantSplit/>
          <w:trHeight w:hRule="exact" w:val="1431"/>
          <w:jc w:val="center"/>
        </w:trPr>
        <w:tc>
          <w:tcPr>
            <w:tcW w:w="4154" w:type="dxa"/>
            <w:gridSpan w:val="2"/>
            <w:tcBorders>
              <w:top w:val="nil"/>
              <w:left w:val="nil"/>
              <w:bottom w:val="nil"/>
              <w:right w:val="nil"/>
            </w:tcBorders>
          </w:tcPr>
          <w:p w14:paraId="762F3A8C" w14:textId="77777777" w:rsidR="00C1154C" w:rsidRDefault="00C1154C" w:rsidP="00393713">
            <w:pPr>
              <w:spacing w:before="240" w:after="120" w:line="240" w:lineRule="auto"/>
              <w:rPr>
                <w:rFonts w:ascii="Times New Roman" w:eastAsia="MS Mincho" w:hAnsi="Times New Roman" w:cs="Times New Roman"/>
                <w:sz w:val="16"/>
                <w:szCs w:val="16"/>
              </w:rPr>
            </w:pPr>
          </w:p>
        </w:tc>
        <w:tc>
          <w:tcPr>
            <w:tcW w:w="1620" w:type="dxa"/>
            <w:tcBorders>
              <w:top w:val="nil"/>
              <w:left w:val="nil"/>
              <w:bottom w:val="nil"/>
              <w:right w:val="nil"/>
            </w:tcBorders>
          </w:tcPr>
          <w:p w14:paraId="0CE61349" w14:textId="77777777" w:rsidR="00C1154C" w:rsidRDefault="00C1154C" w:rsidP="00393713">
            <w:pPr>
              <w:spacing w:before="120" w:after="120" w:line="240" w:lineRule="auto"/>
              <w:jc w:val="center"/>
              <w:rPr>
                <w:rFonts w:ascii="Arial" w:eastAsia="MS Mincho" w:hAnsi="Arial" w:cs="Times New Roman"/>
                <w:sz w:val="24"/>
                <w:szCs w:val="24"/>
              </w:rPr>
            </w:pPr>
            <w:r>
              <w:rPr>
                <w:b/>
                <w:noProof/>
                <w:sz w:val="18"/>
                <w:szCs w:val="18"/>
                <w:lang w:val="en-US"/>
              </w:rPr>
              <w:drawing>
                <wp:inline distT="0" distB="0" distL="0" distR="0" wp14:anchorId="643C9F20" wp14:editId="04B174C2">
                  <wp:extent cx="581025" cy="671870"/>
                  <wp:effectExtent l="0" t="0" r="0" b="0"/>
                  <wp:docPr id="102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7" cstate="print"/>
                          <a:srcRect/>
                          <a:stretch/>
                        </pic:blipFill>
                        <pic:spPr>
                          <a:xfrm>
                            <a:off x="0" y="0"/>
                            <a:ext cx="581025" cy="671870"/>
                          </a:xfrm>
                          <a:prstGeom prst="rect">
                            <a:avLst/>
                          </a:prstGeom>
                          <a:ln>
                            <a:noFill/>
                          </a:ln>
                        </pic:spPr>
                      </pic:pic>
                    </a:graphicData>
                  </a:graphic>
                </wp:inline>
              </w:drawing>
            </w:r>
          </w:p>
        </w:tc>
        <w:tc>
          <w:tcPr>
            <w:tcW w:w="4251" w:type="dxa"/>
            <w:gridSpan w:val="2"/>
            <w:tcBorders>
              <w:top w:val="nil"/>
              <w:left w:val="nil"/>
              <w:bottom w:val="nil"/>
              <w:right w:val="nil"/>
            </w:tcBorders>
          </w:tcPr>
          <w:p w14:paraId="717E85E6" w14:textId="77777777" w:rsidR="00C1154C" w:rsidRDefault="00C1154C" w:rsidP="00393713">
            <w:pPr>
              <w:spacing w:after="120" w:line="240" w:lineRule="auto"/>
              <w:rPr>
                <w:rFonts w:ascii="Times New Roman" w:eastAsia="MS Mincho" w:hAnsi="Times New Roman" w:cs="Times New Roman"/>
                <w:sz w:val="16"/>
                <w:szCs w:val="16"/>
              </w:rPr>
            </w:pPr>
            <w:r>
              <w:rPr>
                <w:rFonts w:ascii="Times New Roman" w:eastAsia="MS Mincho" w:hAnsi="Times New Roman" w:cs="Times New Roman"/>
                <w:sz w:val="28"/>
                <w:szCs w:val="28"/>
              </w:rPr>
              <w:t xml:space="preserve">       </w:t>
            </w:r>
          </w:p>
        </w:tc>
      </w:tr>
      <w:tr w:rsidR="00C1154C" w14:paraId="13C40093" w14:textId="77777777" w:rsidTr="00393713">
        <w:trPr>
          <w:cantSplit/>
          <w:trHeight w:val="902"/>
          <w:jc w:val="center"/>
        </w:trPr>
        <w:tc>
          <w:tcPr>
            <w:tcW w:w="10025" w:type="dxa"/>
            <w:gridSpan w:val="5"/>
            <w:tcBorders>
              <w:top w:val="nil"/>
              <w:left w:val="nil"/>
              <w:bottom w:val="nil"/>
              <w:right w:val="nil"/>
            </w:tcBorders>
          </w:tcPr>
          <w:p w14:paraId="435AD1AC" w14:textId="77777777" w:rsidR="00C1154C" w:rsidRDefault="00C1154C" w:rsidP="00393713">
            <w:pPr>
              <w:spacing w:after="0" w:line="240" w:lineRule="auto"/>
              <w:jc w:val="center"/>
              <w:rPr>
                <w:rFonts w:ascii="Times New Roman" w:eastAsia="MS Mincho" w:hAnsi="Times New Roman" w:cs="Times New Roman"/>
                <w:b/>
                <w:sz w:val="40"/>
                <w:szCs w:val="40"/>
              </w:rPr>
            </w:pPr>
            <w:r>
              <w:rPr>
                <w:rFonts w:ascii="Times New Roman" w:eastAsia="MS Mincho" w:hAnsi="Times New Roman" w:cs="Times New Roman"/>
                <w:b/>
                <w:sz w:val="40"/>
                <w:szCs w:val="40"/>
              </w:rPr>
              <w:t>ИНКЕРМАНСКИЙ ГОРОДСКОЙ СОВЕТ</w:t>
            </w:r>
          </w:p>
          <w:p w14:paraId="0E2A9C8A" w14:textId="77777777" w:rsidR="00C1154C" w:rsidRDefault="00C1154C" w:rsidP="00393713">
            <w:pPr>
              <w:spacing w:after="0" w:line="240" w:lineRule="auto"/>
              <w:jc w:val="center"/>
              <w:rPr>
                <w:rFonts w:ascii="Times New Roman" w:eastAsia="MS Mincho" w:hAnsi="Times New Roman" w:cs="Times New Roman"/>
                <w:sz w:val="28"/>
                <w:szCs w:val="28"/>
              </w:rPr>
            </w:pPr>
            <w:r>
              <w:rPr>
                <w:rFonts w:ascii="Times New Roman" w:eastAsia="MS Mincho" w:hAnsi="Times New Roman" w:cs="Times New Roman"/>
                <w:b/>
                <w:sz w:val="28"/>
                <w:szCs w:val="28"/>
              </w:rPr>
              <w:t>II</w:t>
            </w:r>
            <w:r>
              <w:rPr>
                <w:rFonts w:ascii="Times New Roman" w:eastAsia="MS Mincho" w:hAnsi="Times New Roman" w:cs="Times New Roman"/>
                <w:b/>
                <w:sz w:val="28"/>
                <w:szCs w:val="28"/>
                <w:lang w:val="en-US"/>
              </w:rPr>
              <w:t>I</w:t>
            </w:r>
            <w:r>
              <w:rPr>
                <w:rFonts w:ascii="Times New Roman" w:eastAsia="MS Mincho" w:hAnsi="Times New Roman" w:cs="Times New Roman"/>
                <w:b/>
                <w:sz w:val="28"/>
                <w:szCs w:val="28"/>
              </w:rPr>
              <w:t xml:space="preserve"> созыва</w:t>
            </w:r>
          </w:p>
        </w:tc>
      </w:tr>
      <w:tr w:rsidR="00C1154C" w14:paraId="450ACCDA" w14:textId="77777777" w:rsidTr="00393713">
        <w:trPr>
          <w:cantSplit/>
          <w:trHeight w:val="1058"/>
          <w:jc w:val="center"/>
        </w:trPr>
        <w:tc>
          <w:tcPr>
            <w:tcW w:w="10025" w:type="dxa"/>
            <w:gridSpan w:val="5"/>
            <w:tcBorders>
              <w:top w:val="nil"/>
              <w:left w:val="nil"/>
              <w:bottom w:val="nil"/>
              <w:right w:val="nil"/>
            </w:tcBorders>
          </w:tcPr>
          <w:p w14:paraId="6156C1D8" w14:textId="77777777" w:rsidR="00C1154C" w:rsidRDefault="00C1154C" w:rsidP="00393713">
            <w:pPr>
              <w:spacing w:after="120" w:line="240" w:lineRule="auto"/>
              <w:ind w:left="85"/>
              <w:jc w:val="center"/>
              <w:rPr>
                <w:rFonts w:ascii="Times New Roman" w:eastAsia="MS Mincho" w:hAnsi="Times New Roman" w:cs="Times New Roman"/>
                <w:b/>
                <w:sz w:val="36"/>
                <w:szCs w:val="36"/>
              </w:rPr>
            </w:pPr>
            <w:r>
              <w:rPr>
                <w:rFonts w:ascii="Times New Roman" w:eastAsia="MS Mincho" w:hAnsi="Times New Roman" w:cs="Times New Roman"/>
                <w:b/>
                <w:sz w:val="36"/>
                <w:szCs w:val="36"/>
              </w:rPr>
              <w:t>РЕШЕНИЕ</w:t>
            </w:r>
          </w:p>
          <w:p w14:paraId="58576F62" w14:textId="77777777" w:rsidR="00C1154C" w:rsidRDefault="00C1154C" w:rsidP="00393713">
            <w:pPr>
              <w:spacing w:after="120" w:line="240" w:lineRule="auto"/>
              <w:ind w:left="85"/>
              <w:jc w:val="center"/>
              <w:rPr>
                <w:rFonts w:ascii="Times New Roman" w:eastAsia="MS Mincho" w:hAnsi="Times New Roman" w:cs="Times New Roman"/>
                <w:b/>
                <w:sz w:val="28"/>
                <w:szCs w:val="28"/>
              </w:rPr>
            </w:pPr>
            <w:r>
              <w:rPr>
                <w:rFonts w:ascii="Times New Roman" w:eastAsia="MS Mincho" w:hAnsi="Times New Roman" w:cs="Times New Roman"/>
                <w:b/>
                <w:sz w:val="28"/>
                <w:szCs w:val="28"/>
                <w:lang w:val="en-US"/>
              </w:rPr>
              <w:t xml:space="preserve">XLIII </w:t>
            </w:r>
            <w:r>
              <w:rPr>
                <w:rFonts w:ascii="Times New Roman" w:eastAsia="MS Mincho" w:hAnsi="Times New Roman" w:cs="Times New Roman"/>
                <w:b/>
                <w:sz w:val="28"/>
                <w:szCs w:val="28"/>
              </w:rPr>
              <w:t>сессия</w:t>
            </w:r>
          </w:p>
          <w:p w14:paraId="32765D44" w14:textId="7453ECA1" w:rsidR="00C1154C" w:rsidRDefault="00C1154C" w:rsidP="00393713">
            <w:pPr>
              <w:spacing w:after="120" w:line="240" w:lineRule="auto"/>
              <w:ind w:left="85"/>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внеочередная</w:t>
            </w:r>
          </w:p>
          <w:p w14:paraId="2D58DC5E" w14:textId="55B59733" w:rsidR="00C1154C" w:rsidRPr="00C1154C" w:rsidRDefault="00C1154C" w:rsidP="00393713">
            <w:pPr>
              <w:spacing w:after="120" w:line="240" w:lineRule="auto"/>
              <w:ind w:left="85"/>
              <w:jc w:val="center"/>
              <w:rPr>
                <w:rFonts w:ascii="Times New Roman" w:eastAsia="MS Mincho" w:hAnsi="Times New Roman" w:cs="Times New Roman"/>
                <w:b/>
                <w:sz w:val="28"/>
                <w:szCs w:val="28"/>
              </w:rPr>
            </w:pPr>
          </w:p>
        </w:tc>
      </w:tr>
      <w:tr w:rsidR="00C1154C" w14:paraId="57EAC2B6" w14:textId="77777777" w:rsidTr="00393713">
        <w:trPr>
          <w:cantSplit/>
          <w:jc w:val="center"/>
        </w:trPr>
        <w:tc>
          <w:tcPr>
            <w:tcW w:w="3341" w:type="dxa"/>
            <w:tcBorders>
              <w:top w:val="nil"/>
              <w:left w:val="nil"/>
              <w:bottom w:val="nil"/>
              <w:right w:val="nil"/>
            </w:tcBorders>
          </w:tcPr>
          <w:p w14:paraId="4A61A4B5" w14:textId="77777777" w:rsidR="00C1154C" w:rsidRDefault="00C1154C" w:rsidP="00393713">
            <w:pPr>
              <w:spacing w:after="120" w:line="240" w:lineRule="auto"/>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Pr>
                <w:rFonts w:ascii="Times New Roman" w:eastAsia="MS Mincho" w:hAnsi="Times New Roman" w:cs="Times New Roman"/>
                <w:b/>
                <w:sz w:val="28"/>
                <w:szCs w:val="28"/>
                <w:lang w:val="en-US"/>
              </w:rPr>
              <w:t>15</w:t>
            </w:r>
            <w:r>
              <w:rPr>
                <w:rFonts w:ascii="Times New Roman" w:eastAsia="MS Mincho" w:hAnsi="Times New Roman" w:cs="Times New Roman"/>
                <w:b/>
                <w:sz w:val="28"/>
                <w:szCs w:val="28"/>
              </w:rPr>
              <w:t>» мая 20</w:t>
            </w:r>
            <w:r>
              <w:rPr>
                <w:rFonts w:ascii="Times New Roman" w:eastAsia="MS Mincho" w:hAnsi="Times New Roman" w:cs="Times New Roman"/>
                <w:b/>
                <w:sz w:val="28"/>
                <w:szCs w:val="28"/>
                <w:lang w:val="en-US"/>
              </w:rPr>
              <w:t>2</w:t>
            </w:r>
            <w:r>
              <w:rPr>
                <w:rFonts w:ascii="Times New Roman" w:eastAsia="MS Mincho" w:hAnsi="Times New Roman" w:cs="Times New Roman"/>
                <w:b/>
                <w:sz w:val="28"/>
                <w:szCs w:val="28"/>
              </w:rPr>
              <w:t>6 года</w:t>
            </w:r>
          </w:p>
        </w:tc>
        <w:tc>
          <w:tcPr>
            <w:tcW w:w="3342" w:type="dxa"/>
            <w:gridSpan w:val="3"/>
            <w:tcBorders>
              <w:top w:val="nil"/>
              <w:left w:val="nil"/>
              <w:bottom w:val="nil"/>
              <w:right w:val="nil"/>
            </w:tcBorders>
          </w:tcPr>
          <w:p w14:paraId="1EF8819B" w14:textId="77777777" w:rsidR="00C1154C" w:rsidRDefault="00C1154C" w:rsidP="00393713">
            <w:pPr>
              <w:spacing w:after="12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 4</w:t>
            </w:r>
            <w:r>
              <w:rPr>
                <w:rFonts w:ascii="Times New Roman" w:eastAsia="MS Mincho" w:hAnsi="Times New Roman" w:cs="Times New Roman"/>
                <w:b/>
                <w:sz w:val="28"/>
                <w:szCs w:val="28"/>
                <w:lang w:val="en-US"/>
              </w:rPr>
              <w:t>3</w:t>
            </w:r>
            <w:r>
              <w:rPr>
                <w:rFonts w:ascii="Times New Roman" w:eastAsia="MS Mincho" w:hAnsi="Times New Roman" w:cs="Times New Roman"/>
                <w:b/>
                <w:sz w:val="28"/>
                <w:szCs w:val="28"/>
              </w:rPr>
              <w:t xml:space="preserve">/ </w:t>
            </w:r>
          </w:p>
        </w:tc>
        <w:tc>
          <w:tcPr>
            <w:tcW w:w="3342" w:type="dxa"/>
            <w:tcBorders>
              <w:top w:val="nil"/>
              <w:left w:val="nil"/>
              <w:bottom w:val="nil"/>
              <w:right w:val="nil"/>
            </w:tcBorders>
          </w:tcPr>
          <w:p w14:paraId="3E90E695" w14:textId="77777777" w:rsidR="00C1154C" w:rsidRDefault="00C1154C" w:rsidP="00393713">
            <w:pPr>
              <w:spacing w:after="12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г. </w:t>
            </w:r>
            <w:proofErr w:type="spellStart"/>
            <w:r>
              <w:rPr>
                <w:rFonts w:ascii="Times New Roman" w:eastAsia="MS Mincho" w:hAnsi="Times New Roman" w:cs="Times New Roman"/>
                <w:b/>
                <w:sz w:val="28"/>
                <w:szCs w:val="28"/>
              </w:rPr>
              <w:t>Инкерман</w:t>
            </w:r>
            <w:proofErr w:type="spellEnd"/>
          </w:p>
        </w:tc>
      </w:tr>
    </w:tbl>
    <w:p w14:paraId="5AFD443A" w14:textId="77777777" w:rsidR="00ED6FB5" w:rsidRPr="00F86C6A" w:rsidRDefault="00ED6FB5" w:rsidP="00DD7C34">
      <w:pPr>
        <w:pStyle w:val="Default"/>
        <w:rPr>
          <w:sz w:val="28"/>
          <w:szCs w:val="28"/>
        </w:rPr>
      </w:pPr>
    </w:p>
    <w:p w14:paraId="412F5BAF" w14:textId="77777777" w:rsidR="009F42D4" w:rsidRPr="009F42D4" w:rsidRDefault="009F42D4" w:rsidP="009F42D4">
      <w:pPr>
        <w:spacing w:after="0" w:line="240" w:lineRule="auto"/>
        <w:jc w:val="center"/>
        <w:rPr>
          <w:rFonts w:ascii="Times New Roman" w:eastAsia="Times New Roman" w:hAnsi="Times New Roman" w:cs="Times New Roman"/>
          <w:b/>
          <w:bCs/>
          <w:iCs/>
          <w:color w:val="000000"/>
          <w:sz w:val="28"/>
          <w:szCs w:val="28"/>
        </w:rPr>
      </w:pPr>
      <w:r w:rsidRPr="009F42D4">
        <w:rPr>
          <w:rFonts w:ascii="Times New Roman" w:eastAsia="Times New Roman" w:hAnsi="Times New Roman" w:cs="Times New Roman"/>
          <w:b/>
          <w:bCs/>
          <w:iCs/>
          <w:color w:val="000000"/>
          <w:sz w:val="28"/>
          <w:szCs w:val="28"/>
        </w:rPr>
        <w:t>Об утверждении отчета Главы города Инкермана, внутригородского</w:t>
      </w:r>
    </w:p>
    <w:p w14:paraId="1ACB3CE5" w14:textId="77777777" w:rsidR="00A665D1" w:rsidRDefault="009F42D4" w:rsidP="00C1154C">
      <w:pPr>
        <w:spacing w:after="0" w:line="240" w:lineRule="auto"/>
        <w:jc w:val="center"/>
        <w:rPr>
          <w:rFonts w:ascii="Times New Roman" w:eastAsia="Times New Roman" w:hAnsi="Times New Roman" w:cs="Times New Roman"/>
          <w:b/>
          <w:bCs/>
          <w:iCs/>
          <w:color w:val="000000"/>
          <w:sz w:val="28"/>
          <w:szCs w:val="28"/>
        </w:rPr>
      </w:pPr>
      <w:r w:rsidRPr="009F42D4">
        <w:rPr>
          <w:rFonts w:ascii="Times New Roman" w:eastAsia="Times New Roman" w:hAnsi="Times New Roman" w:cs="Times New Roman"/>
          <w:b/>
          <w:bCs/>
          <w:iCs/>
          <w:color w:val="000000"/>
          <w:sz w:val="28"/>
          <w:szCs w:val="28"/>
        </w:rPr>
        <w:t xml:space="preserve">муниципального образования города Севастополя </w:t>
      </w:r>
    </w:p>
    <w:p w14:paraId="4BD4CCD4" w14:textId="01EBE4FA" w:rsidR="009F42D4" w:rsidRPr="009F42D4" w:rsidRDefault="00C1154C" w:rsidP="00C1154C">
      <w:pPr>
        <w:spacing w:after="0" w:line="240" w:lineRule="auto"/>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Путинцева В.С. за 2025 год</w:t>
      </w:r>
    </w:p>
    <w:p w14:paraId="3DC2CC04" w14:textId="77777777" w:rsidR="00DD7C34" w:rsidRPr="00F86C6A" w:rsidRDefault="00DD7C34" w:rsidP="00DD7C34">
      <w:pPr>
        <w:pStyle w:val="Default"/>
        <w:rPr>
          <w:sz w:val="28"/>
          <w:szCs w:val="28"/>
        </w:rPr>
      </w:pPr>
    </w:p>
    <w:p w14:paraId="7519779D" w14:textId="5CC23BF7" w:rsidR="00DD7C34" w:rsidRPr="00F86C6A" w:rsidRDefault="000102C0" w:rsidP="00995290">
      <w:pPr>
        <w:pStyle w:val="Default"/>
        <w:tabs>
          <w:tab w:val="left" w:pos="567"/>
          <w:tab w:val="left" w:pos="709"/>
          <w:tab w:val="left" w:pos="851"/>
        </w:tabs>
        <w:jc w:val="both"/>
        <w:rPr>
          <w:sz w:val="28"/>
          <w:szCs w:val="28"/>
        </w:rPr>
      </w:pPr>
      <w:r w:rsidRPr="00F86C6A">
        <w:rPr>
          <w:sz w:val="28"/>
          <w:szCs w:val="28"/>
        </w:rPr>
        <w:t xml:space="preserve">        </w:t>
      </w:r>
      <w:r w:rsidR="004B4916" w:rsidRPr="00F86C6A">
        <w:rPr>
          <w:sz w:val="28"/>
          <w:szCs w:val="28"/>
        </w:rPr>
        <w:t xml:space="preserve"> </w:t>
      </w:r>
      <w:r w:rsidR="009F42D4" w:rsidRPr="009F42D4">
        <w:rPr>
          <w:sz w:val="28"/>
          <w:szCs w:val="28"/>
        </w:rPr>
        <w:t xml:space="preserve">Заслушав и обсудив информацию Главы города Инкермана </w:t>
      </w:r>
      <w:r w:rsidR="009F42D4">
        <w:rPr>
          <w:sz w:val="28"/>
          <w:szCs w:val="28"/>
        </w:rPr>
        <w:t xml:space="preserve">                </w:t>
      </w:r>
      <w:r w:rsidR="00AD4D5B" w:rsidRPr="00AD4D5B">
        <w:rPr>
          <w:rFonts w:eastAsia="Times New Roman"/>
          <w:iCs/>
          <w:sz w:val="28"/>
          <w:szCs w:val="28"/>
        </w:rPr>
        <w:t>Путинцева В.С.</w:t>
      </w:r>
      <w:r w:rsidR="00AD4D5B">
        <w:rPr>
          <w:rFonts w:eastAsia="Times New Roman"/>
          <w:b/>
          <w:bCs/>
          <w:iCs/>
          <w:sz w:val="28"/>
          <w:szCs w:val="28"/>
        </w:rPr>
        <w:t xml:space="preserve"> </w:t>
      </w:r>
      <w:r w:rsidR="009F42D4" w:rsidRPr="009F42D4">
        <w:rPr>
          <w:sz w:val="28"/>
          <w:szCs w:val="28"/>
        </w:rPr>
        <w:t>за 202</w:t>
      </w:r>
      <w:r w:rsidR="00C1154C">
        <w:rPr>
          <w:sz w:val="28"/>
          <w:szCs w:val="28"/>
        </w:rPr>
        <w:t>5</w:t>
      </w:r>
      <w:r w:rsidR="009F42D4" w:rsidRPr="009F42D4">
        <w:rPr>
          <w:sz w:val="28"/>
          <w:szCs w:val="28"/>
        </w:rPr>
        <w:t xml:space="preserve"> год, руководствуясь </w:t>
      </w:r>
      <w:r w:rsidR="00C1154C" w:rsidRPr="00C1154C">
        <w:rPr>
          <w:sz w:val="28"/>
          <w:szCs w:val="28"/>
        </w:rPr>
        <w:t xml:space="preserve">Федеральным законом Российской Федерации от 20.03.2025 №33-ФЗ «Об общих принципах организации местного самоуправления в единой системе публичной власти»,  Законом города Севастополя от 30.12.2014 № 102-ЗС «О местном самоуправлении в городе Севастополе», Уставом города Инкермана, внутригородского муниципального образования города Севастополя, утвержденный решением </w:t>
      </w:r>
      <w:proofErr w:type="spellStart"/>
      <w:r w:rsidR="00C1154C" w:rsidRPr="00C1154C">
        <w:rPr>
          <w:sz w:val="28"/>
          <w:szCs w:val="28"/>
        </w:rPr>
        <w:t>Инкерманского</w:t>
      </w:r>
      <w:proofErr w:type="spellEnd"/>
      <w:r w:rsidR="00C1154C" w:rsidRPr="00C1154C">
        <w:rPr>
          <w:sz w:val="28"/>
          <w:szCs w:val="28"/>
        </w:rPr>
        <w:t xml:space="preserve"> городского Совета от 25.04.2015 </w:t>
      </w:r>
      <w:r w:rsidR="00F171D4">
        <w:rPr>
          <w:sz w:val="28"/>
          <w:szCs w:val="28"/>
        </w:rPr>
        <w:t xml:space="preserve">                </w:t>
      </w:r>
      <w:r w:rsidR="00C1154C" w:rsidRPr="00C1154C">
        <w:rPr>
          <w:sz w:val="28"/>
          <w:szCs w:val="28"/>
        </w:rPr>
        <w:t>№ 04/18,</w:t>
      </w:r>
      <w:r w:rsidR="00C1154C">
        <w:rPr>
          <w:sz w:val="28"/>
          <w:szCs w:val="28"/>
        </w:rPr>
        <w:t xml:space="preserve"> Регламентом </w:t>
      </w:r>
      <w:proofErr w:type="spellStart"/>
      <w:r w:rsidR="00C1154C">
        <w:rPr>
          <w:sz w:val="28"/>
          <w:szCs w:val="28"/>
        </w:rPr>
        <w:t>Инкерманского</w:t>
      </w:r>
      <w:proofErr w:type="spellEnd"/>
      <w:r w:rsidR="00C1154C">
        <w:rPr>
          <w:sz w:val="28"/>
          <w:szCs w:val="28"/>
        </w:rPr>
        <w:t xml:space="preserve"> городского Совета </w:t>
      </w:r>
      <w:proofErr w:type="spellStart"/>
      <w:r w:rsidR="00C1154C">
        <w:rPr>
          <w:sz w:val="28"/>
          <w:szCs w:val="28"/>
        </w:rPr>
        <w:t>Инкерманский</w:t>
      </w:r>
      <w:proofErr w:type="spellEnd"/>
      <w:r w:rsidR="00C1154C">
        <w:rPr>
          <w:sz w:val="28"/>
          <w:szCs w:val="28"/>
        </w:rPr>
        <w:t xml:space="preserve"> городской Совет</w:t>
      </w:r>
    </w:p>
    <w:p w14:paraId="6D0EAAC8" w14:textId="77777777" w:rsidR="00731DD7" w:rsidRPr="00F86C6A" w:rsidRDefault="00731DD7" w:rsidP="00995290">
      <w:pPr>
        <w:pStyle w:val="Default"/>
        <w:tabs>
          <w:tab w:val="left" w:pos="567"/>
          <w:tab w:val="left" w:pos="709"/>
          <w:tab w:val="left" w:pos="851"/>
        </w:tabs>
        <w:jc w:val="both"/>
        <w:rPr>
          <w:sz w:val="28"/>
          <w:szCs w:val="28"/>
        </w:rPr>
      </w:pPr>
    </w:p>
    <w:p w14:paraId="66BAB875" w14:textId="77777777" w:rsidR="00B36604" w:rsidRPr="00F86C6A" w:rsidRDefault="00B36604" w:rsidP="00B36604">
      <w:pPr>
        <w:spacing w:after="0" w:line="240" w:lineRule="auto"/>
        <w:ind w:firstLine="709"/>
        <w:jc w:val="center"/>
        <w:rPr>
          <w:rFonts w:ascii="Times New Roman" w:eastAsia="Times New Roman" w:hAnsi="Times New Roman" w:cs="Times New Roman"/>
          <w:b/>
          <w:sz w:val="28"/>
          <w:szCs w:val="28"/>
        </w:rPr>
      </w:pPr>
      <w:r w:rsidRPr="00F86C6A">
        <w:rPr>
          <w:rFonts w:ascii="Times New Roman" w:hAnsi="Times New Roman"/>
          <w:b/>
          <w:sz w:val="28"/>
          <w:szCs w:val="28"/>
        </w:rPr>
        <w:t>Р Е Ш И Л</w:t>
      </w:r>
      <w:r w:rsidR="00FB4EA0" w:rsidRPr="00F86C6A">
        <w:rPr>
          <w:rFonts w:ascii="Times New Roman" w:eastAsia="Times New Roman" w:hAnsi="Times New Roman" w:cs="Times New Roman"/>
          <w:b/>
          <w:sz w:val="28"/>
          <w:szCs w:val="28"/>
        </w:rPr>
        <w:t>:</w:t>
      </w:r>
    </w:p>
    <w:p w14:paraId="24435FCF" w14:textId="77777777" w:rsidR="00FB4EA0" w:rsidRPr="00F86C6A" w:rsidRDefault="00FB4EA0" w:rsidP="00B36604">
      <w:pPr>
        <w:spacing w:after="0" w:line="240" w:lineRule="auto"/>
        <w:ind w:firstLine="709"/>
        <w:jc w:val="center"/>
        <w:rPr>
          <w:rFonts w:ascii="Times New Roman" w:hAnsi="Times New Roman" w:cs="Times New Roman"/>
          <w:sz w:val="28"/>
          <w:szCs w:val="28"/>
        </w:rPr>
      </w:pPr>
      <w:r w:rsidRPr="00F86C6A">
        <w:rPr>
          <w:rFonts w:ascii="Times New Roman" w:eastAsia="Times New Roman" w:hAnsi="Times New Roman" w:cs="Times New Roman"/>
          <w:sz w:val="28"/>
          <w:szCs w:val="28"/>
        </w:rPr>
        <w:t xml:space="preserve"> </w:t>
      </w:r>
    </w:p>
    <w:p w14:paraId="47BF52FA" w14:textId="0A69D223" w:rsidR="00995290" w:rsidRPr="00F86C6A" w:rsidRDefault="00216951" w:rsidP="00C329D3">
      <w:pPr>
        <w:widowControl w:val="0"/>
        <w:tabs>
          <w:tab w:val="left" w:pos="709"/>
        </w:tabs>
        <w:spacing w:after="0" w:line="240" w:lineRule="auto"/>
        <w:jc w:val="both"/>
        <w:rPr>
          <w:rFonts w:ascii="Times New Roman" w:eastAsia="Times New Roman" w:hAnsi="Times New Roman" w:cs="Times New Roman"/>
          <w:sz w:val="28"/>
          <w:szCs w:val="28"/>
        </w:rPr>
      </w:pPr>
      <w:r w:rsidRPr="00F86C6A">
        <w:rPr>
          <w:rFonts w:ascii="Times New Roman" w:eastAsia="Times New Roman" w:hAnsi="Times New Roman" w:cs="Times New Roman"/>
          <w:sz w:val="28"/>
          <w:szCs w:val="28"/>
        </w:rPr>
        <w:t xml:space="preserve">          </w:t>
      </w:r>
      <w:r w:rsidR="00851ABB" w:rsidRPr="00F86C6A">
        <w:rPr>
          <w:rFonts w:ascii="Times New Roman" w:eastAsia="Times New Roman" w:hAnsi="Times New Roman" w:cs="Times New Roman"/>
          <w:sz w:val="28"/>
          <w:szCs w:val="28"/>
        </w:rPr>
        <w:t xml:space="preserve"> </w:t>
      </w:r>
      <w:r w:rsidR="00C329D3" w:rsidRPr="00C329D3">
        <w:rPr>
          <w:rFonts w:ascii="Times New Roman" w:eastAsia="Times New Roman" w:hAnsi="Times New Roman" w:cs="Times New Roman"/>
          <w:sz w:val="28"/>
          <w:szCs w:val="28"/>
        </w:rPr>
        <w:t>1.</w:t>
      </w:r>
      <w:r w:rsidR="00C329D3">
        <w:rPr>
          <w:rFonts w:ascii="Times New Roman" w:eastAsia="Times New Roman" w:hAnsi="Times New Roman" w:cs="Times New Roman"/>
          <w:sz w:val="28"/>
          <w:szCs w:val="28"/>
        </w:rPr>
        <w:t xml:space="preserve"> </w:t>
      </w:r>
      <w:r w:rsidR="009F42D4" w:rsidRPr="009F42D4">
        <w:rPr>
          <w:rFonts w:ascii="Times New Roman" w:eastAsia="Times New Roman" w:hAnsi="Times New Roman" w:cs="Times New Roman"/>
          <w:sz w:val="28"/>
          <w:szCs w:val="28"/>
        </w:rPr>
        <w:t xml:space="preserve">Утвердить отчет Главы города Инкермана </w:t>
      </w:r>
      <w:r w:rsidR="00C1154C">
        <w:rPr>
          <w:rFonts w:ascii="Times New Roman" w:eastAsia="Times New Roman" w:hAnsi="Times New Roman" w:cs="Times New Roman"/>
          <w:sz w:val="28"/>
          <w:szCs w:val="28"/>
        </w:rPr>
        <w:t>Путинцева В.С.</w:t>
      </w:r>
      <w:r w:rsidR="009F42D4" w:rsidRPr="009F42D4">
        <w:rPr>
          <w:rFonts w:ascii="Times New Roman" w:eastAsia="Times New Roman" w:hAnsi="Times New Roman" w:cs="Times New Roman"/>
          <w:sz w:val="28"/>
          <w:szCs w:val="28"/>
        </w:rPr>
        <w:t xml:space="preserve"> </w:t>
      </w:r>
      <w:r w:rsidR="00C1154C">
        <w:rPr>
          <w:rFonts w:ascii="Times New Roman" w:eastAsia="Times New Roman" w:hAnsi="Times New Roman" w:cs="Times New Roman"/>
          <w:sz w:val="28"/>
          <w:szCs w:val="28"/>
        </w:rPr>
        <w:t xml:space="preserve">о работе внутригородского муниципального образования города Севастополя </w:t>
      </w:r>
      <w:r w:rsidR="009F42D4" w:rsidRPr="009F42D4">
        <w:rPr>
          <w:rFonts w:ascii="Times New Roman" w:eastAsia="Times New Roman" w:hAnsi="Times New Roman" w:cs="Times New Roman"/>
          <w:sz w:val="28"/>
          <w:szCs w:val="28"/>
        </w:rPr>
        <w:t>за 202</w:t>
      </w:r>
      <w:r w:rsidR="00C1154C">
        <w:rPr>
          <w:rFonts w:ascii="Times New Roman" w:eastAsia="Times New Roman" w:hAnsi="Times New Roman" w:cs="Times New Roman"/>
          <w:sz w:val="28"/>
          <w:szCs w:val="28"/>
        </w:rPr>
        <w:t>5</w:t>
      </w:r>
      <w:r w:rsidR="009F42D4" w:rsidRPr="009F42D4">
        <w:rPr>
          <w:rFonts w:ascii="Times New Roman" w:eastAsia="Times New Roman" w:hAnsi="Times New Roman" w:cs="Times New Roman"/>
          <w:sz w:val="28"/>
          <w:szCs w:val="28"/>
        </w:rPr>
        <w:t xml:space="preserve"> год, </w:t>
      </w:r>
      <w:r w:rsidR="00615C1F" w:rsidRPr="00C1154C">
        <w:rPr>
          <w:rFonts w:ascii="Times New Roman" w:eastAsia="Times New Roman" w:hAnsi="Times New Roman" w:cs="Times New Roman"/>
          <w:sz w:val="28"/>
          <w:szCs w:val="28"/>
        </w:rPr>
        <w:t>согласно приложению</w:t>
      </w:r>
      <w:r w:rsidR="00C1154C" w:rsidRPr="00C1154C">
        <w:rPr>
          <w:rFonts w:ascii="Times New Roman" w:eastAsia="Times New Roman" w:hAnsi="Times New Roman" w:cs="Times New Roman"/>
          <w:sz w:val="28"/>
          <w:szCs w:val="28"/>
        </w:rPr>
        <w:t xml:space="preserve"> к настоящему решению</w:t>
      </w:r>
      <w:r w:rsidR="009F42D4" w:rsidRPr="009F42D4">
        <w:rPr>
          <w:rFonts w:ascii="Times New Roman" w:eastAsia="Times New Roman" w:hAnsi="Times New Roman" w:cs="Times New Roman"/>
          <w:sz w:val="28"/>
          <w:szCs w:val="28"/>
        </w:rPr>
        <w:t>.</w:t>
      </w:r>
    </w:p>
    <w:p w14:paraId="30C54489" w14:textId="77777777" w:rsidR="00615C1F" w:rsidRDefault="00216951" w:rsidP="00615C1F">
      <w:pPr>
        <w:widowControl w:val="0"/>
        <w:tabs>
          <w:tab w:val="left" w:pos="142"/>
          <w:tab w:val="left" w:pos="709"/>
        </w:tabs>
        <w:spacing w:after="0" w:line="240" w:lineRule="auto"/>
        <w:jc w:val="both"/>
        <w:rPr>
          <w:rFonts w:ascii="Times New Roman" w:eastAsia="Times New Roman" w:hAnsi="Times New Roman" w:cs="Times New Roman"/>
          <w:sz w:val="28"/>
          <w:szCs w:val="28"/>
        </w:rPr>
      </w:pPr>
      <w:r w:rsidRPr="00F86C6A">
        <w:rPr>
          <w:rFonts w:ascii="Times New Roman" w:eastAsia="Times New Roman" w:hAnsi="Times New Roman" w:cs="Times New Roman"/>
          <w:sz w:val="28"/>
          <w:szCs w:val="28"/>
        </w:rPr>
        <w:t xml:space="preserve">          </w:t>
      </w:r>
      <w:r w:rsidR="00851ABB" w:rsidRPr="00F86C6A">
        <w:rPr>
          <w:rFonts w:ascii="Times New Roman" w:eastAsia="Times New Roman" w:hAnsi="Times New Roman" w:cs="Times New Roman"/>
          <w:sz w:val="28"/>
          <w:szCs w:val="28"/>
        </w:rPr>
        <w:t xml:space="preserve"> 2. </w:t>
      </w:r>
      <w:r w:rsidR="00615C1F" w:rsidRPr="00615C1F">
        <w:rPr>
          <w:rFonts w:ascii="Times New Roman" w:eastAsia="Times New Roman" w:hAnsi="Times New Roman" w:cs="Times New Roman"/>
          <w:sz w:val="28"/>
          <w:szCs w:val="28"/>
        </w:rPr>
        <w:t>Опубликовать настоящее решение на официальном сайте города Инкермана, внутригородского муниципального образования города Севастополя.</w:t>
      </w:r>
    </w:p>
    <w:p w14:paraId="45B17306" w14:textId="77777777" w:rsidR="00615C1F" w:rsidRDefault="00615C1F" w:rsidP="00615C1F">
      <w:pPr>
        <w:widowControl w:val="0"/>
        <w:tabs>
          <w:tab w:val="left" w:pos="142"/>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615C1F">
        <w:rPr>
          <w:rFonts w:ascii="Times New Roman" w:eastAsia="Times New Roman" w:hAnsi="Times New Roman" w:cs="Times New Roman"/>
          <w:sz w:val="28"/>
          <w:szCs w:val="28"/>
        </w:rPr>
        <w:t>Настоящее решение вступает в силу с момента обнародования.</w:t>
      </w:r>
    </w:p>
    <w:p w14:paraId="35FC45B2" w14:textId="6299603F" w:rsidR="00DD7C34" w:rsidRPr="00F86C6A" w:rsidRDefault="00615C1F" w:rsidP="00615C1F">
      <w:pPr>
        <w:widowControl w:val="0"/>
        <w:tabs>
          <w:tab w:val="left" w:pos="142"/>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615C1F">
        <w:rPr>
          <w:rFonts w:ascii="Times New Roman" w:eastAsia="Times New Roman" w:hAnsi="Times New Roman" w:cs="Times New Roman"/>
          <w:sz w:val="28"/>
          <w:szCs w:val="28"/>
        </w:rPr>
        <w:t>Контроль за исполнением настоящего решение оставляю за собой.</w:t>
      </w:r>
      <w:r w:rsidR="00995290" w:rsidRPr="00F86C6A">
        <w:rPr>
          <w:rFonts w:ascii="Times New Roman" w:eastAsia="Times New Roman" w:hAnsi="Times New Roman" w:cs="Times New Roman"/>
          <w:sz w:val="28"/>
          <w:szCs w:val="28"/>
        </w:rPr>
        <w:t xml:space="preserve">          </w:t>
      </w:r>
    </w:p>
    <w:p w14:paraId="2A0A8838" w14:textId="77777777" w:rsidR="00995290" w:rsidRPr="00F86C6A" w:rsidRDefault="00995290" w:rsidP="00AA2400">
      <w:pPr>
        <w:spacing w:after="0" w:line="240" w:lineRule="auto"/>
        <w:rPr>
          <w:rFonts w:ascii="Times New Roman" w:hAnsi="Times New Roman" w:cs="Times New Roman"/>
          <w:sz w:val="28"/>
          <w:szCs w:val="28"/>
        </w:rPr>
      </w:pPr>
    </w:p>
    <w:p w14:paraId="71189BEA" w14:textId="77777777" w:rsidR="00731DD7" w:rsidRPr="00F86C6A" w:rsidRDefault="00731DD7" w:rsidP="00AA2400">
      <w:pPr>
        <w:spacing w:after="0" w:line="240" w:lineRule="auto"/>
        <w:rPr>
          <w:rFonts w:ascii="Times New Roman" w:hAnsi="Times New Roman" w:cs="Times New Roman"/>
          <w:sz w:val="28"/>
          <w:szCs w:val="28"/>
        </w:rPr>
      </w:pPr>
    </w:p>
    <w:p w14:paraId="58225C76" w14:textId="5444F312" w:rsidR="00586992" w:rsidRDefault="00667BF8" w:rsidP="00667BF8">
      <w:pPr>
        <w:spacing w:after="0" w:line="240" w:lineRule="auto"/>
        <w:jc w:val="right"/>
        <w:rPr>
          <w:rFonts w:ascii="Times New Roman" w:eastAsia="Times New Roman" w:hAnsi="Times New Roman" w:cs="Times New Roman"/>
          <w:b/>
          <w:sz w:val="28"/>
          <w:szCs w:val="28"/>
        </w:rPr>
      </w:pPr>
      <w:r w:rsidRPr="00ED6FB5">
        <w:rPr>
          <w:rFonts w:ascii="Times New Roman" w:eastAsia="Times New Roman" w:hAnsi="Times New Roman" w:cs="Times New Roman"/>
          <w:b/>
          <w:sz w:val="28"/>
          <w:szCs w:val="28"/>
        </w:rPr>
        <w:t>Глава города Инкермана</w:t>
      </w:r>
      <w:r w:rsidRPr="00ED6FB5">
        <w:rPr>
          <w:rFonts w:ascii="Times New Roman" w:eastAsia="Times New Roman" w:hAnsi="Times New Roman" w:cs="Times New Roman"/>
          <w:b/>
          <w:sz w:val="28"/>
          <w:szCs w:val="28"/>
        </w:rPr>
        <w:tab/>
      </w:r>
      <w:r w:rsidRPr="00ED6FB5">
        <w:rPr>
          <w:rFonts w:ascii="Times New Roman" w:eastAsia="Times New Roman" w:hAnsi="Times New Roman" w:cs="Times New Roman"/>
          <w:b/>
          <w:sz w:val="28"/>
          <w:szCs w:val="28"/>
        </w:rPr>
        <w:tab/>
      </w:r>
      <w:r w:rsidRPr="00ED6FB5">
        <w:rPr>
          <w:rFonts w:ascii="Times New Roman" w:eastAsia="Times New Roman" w:hAnsi="Times New Roman" w:cs="Times New Roman"/>
          <w:b/>
          <w:sz w:val="28"/>
          <w:szCs w:val="28"/>
        </w:rPr>
        <w:tab/>
      </w:r>
      <w:r w:rsidRPr="00ED6FB5">
        <w:rPr>
          <w:rFonts w:ascii="Times New Roman" w:eastAsia="Times New Roman" w:hAnsi="Times New Roman" w:cs="Times New Roman"/>
          <w:b/>
          <w:sz w:val="28"/>
          <w:szCs w:val="28"/>
        </w:rPr>
        <w:tab/>
      </w:r>
      <w:r w:rsidRPr="00ED6FB5">
        <w:rPr>
          <w:rFonts w:ascii="Times New Roman" w:eastAsia="Times New Roman" w:hAnsi="Times New Roman" w:cs="Times New Roman"/>
          <w:b/>
          <w:sz w:val="28"/>
          <w:szCs w:val="28"/>
        </w:rPr>
        <w:tab/>
      </w:r>
      <w:r w:rsidR="00C1154C">
        <w:rPr>
          <w:rFonts w:ascii="Times New Roman" w:eastAsia="Times New Roman" w:hAnsi="Times New Roman" w:cs="Times New Roman"/>
          <w:b/>
          <w:sz w:val="28"/>
          <w:szCs w:val="28"/>
        </w:rPr>
        <w:t xml:space="preserve">             В.С. Путинцев</w:t>
      </w:r>
      <w:r w:rsidRPr="00ED6FB5">
        <w:rPr>
          <w:rFonts w:ascii="Times New Roman" w:eastAsia="Times New Roman" w:hAnsi="Times New Roman" w:cs="Times New Roman"/>
          <w:b/>
          <w:sz w:val="28"/>
          <w:szCs w:val="28"/>
        </w:rPr>
        <w:tab/>
      </w:r>
      <w:r w:rsidRPr="00ED6FB5">
        <w:rPr>
          <w:rFonts w:ascii="Times New Roman" w:eastAsia="Times New Roman" w:hAnsi="Times New Roman" w:cs="Times New Roman"/>
          <w:b/>
          <w:sz w:val="28"/>
          <w:szCs w:val="28"/>
        </w:rPr>
        <w:tab/>
      </w:r>
    </w:p>
    <w:p w14:paraId="39420FD5" w14:textId="77777777" w:rsidR="00703E49" w:rsidRDefault="00703E49" w:rsidP="00667BF8">
      <w:pPr>
        <w:spacing w:after="0" w:line="240" w:lineRule="auto"/>
        <w:jc w:val="right"/>
        <w:rPr>
          <w:rFonts w:ascii="Times New Roman" w:eastAsia="Times New Roman" w:hAnsi="Times New Roman" w:cs="Times New Roman"/>
          <w:b/>
          <w:sz w:val="28"/>
          <w:szCs w:val="28"/>
        </w:rPr>
      </w:pPr>
    </w:p>
    <w:p w14:paraId="3666269C" w14:textId="77777777" w:rsidR="00703E49" w:rsidRDefault="00703E49" w:rsidP="00667BF8">
      <w:pPr>
        <w:spacing w:after="0" w:line="240" w:lineRule="auto"/>
        <w:jc w:val="right"/>
        <w:rPr>
          <w:rFonts w:ascii="Times New Roman" w:eastAsia="Times New Roman" w:hAnsi="Times New Roman" w:cs="Times New Roman"/>
          <w:b/>
          <w:sz w:val="28"/>
          <w:szCs w:val="28"/>
        </w:rPr>
      </w:pPr>
    </w:p>
    <w:p w14:paraId="2F7DAE5C" w14:textId="1C127D8F" w:rsidR="00615C1F" w:rsidRPr="00615C1F" w:rsidRDefault="00615C1F" w:rsidP="00615C1F">
      <w:pPr>
        <w:tabs>
          <w:tab w:val="left" w:pos="7230"/>
        </w:tabs>
        <w:spacing w:after="0" w:line="240" w:lineRule="auto"/>
        <w:ind w:left="5670"/>
        <w:rPr>
          <w:rFonts w:ascii="Times New Roman" w:eastAsia="Times New Roman" w:hAnsi="Times New Roman" w:cs="Times New Roman"/>
          <w:color w:val="000000"/>
          <w:sz w:val="24"/>
          <w:szCs w:val="24"/>
        </w:rPr>
      </w:pPr>
      <w:r w:rsidRPr="00615C1F">
        <w:rPr>
          <w:rFonts w:ascii="Times New Roman" w:eastAsia="Times New Roman" w:hAnsi="Times New Roman" w:cs="Times New Roman"/>
          <w:color w:val="000000"/>
          <w:sz w:val="24"/>
          <w:szCs w:val="24"/>
        </w:rPr>
        <w:t xml:space="preserve">Приложение к решению </w:t>
      </w:r>
    </w:p>
    <w:p w14:paraId="0396BA18" w14:textId="77777777" w:rsidR="00615C1F" w:rsidRPr="00615C1F" w:rsidRDefault="00615C1F" w:rsidP="00615C1F">
      <w:pPr>
        <w:tabs>
          <w:tab w:val="left" w:pos="7230"/>
        </w:tabs>
        <w:spacing w:after="0" w:line="240" w:lineRule="auto"/>
        <w:ind w:left="5670"/>
        <w:rPr>
          <w:rFonts w:ascii="Times New Roman" w:eastAsia="Times New Roman" w:hAnsi="Times New Roman" w:cs="Times New Roman"/>
          <w:color w:val="000000"/>
          <w:sz w:val="24"/>
          <w:szCs w:val="24"/>
        </w:rPr>
      </w:pPr>
      <w:proofErr w:type="spellStart"/>
      <w:r w:rsidRPr="00615C1F">
        <w:rPr>
          <w:rFonts w:ascii="Times New Roman" w:eastAsia="Times New Roman" w:hAnsi="Times New Roman" w:cs="Times New Roman"/>
          <w:color w:val="000000"/>
          <w:sz w:val="24"/>
          <w:szCs w:val="24"/>
        </w:rPr>
        <w:t>Инкерманского</w:t>
      </w:r>
      <w:proofErr w:type="spellEnd"/>
      <w:r w:rsidRPr="00615C1F">
        <w:rPr>
          <w:rFonts w:ascii="Times New Roman" w:eastAsia="Times New Roman" w:hAnsi="Times New Roman" w:cs="Times New Roman"/>
          <w:color w:val="000000"/>
          <w:sz w:val="24"/>
          <w:szCs w:val="24"/>
        </w:rPr>
        <w:t xml:space="preserve"> городского Совета</w:t>
      </w:r>
    </w:p>
    <w:p w14:paraId="483AD70B" w14:textId="486DE6D0" w:rsidR="00703E49" w:rsidRPr="00703E49" w:rsidRDefault="00615C1F" w:rsidP="00615C1F">
      <w:pPr>
        <w:tabs>
          <w:tab w:val="left" w:pos="7230"/>
        </w:tabs>
        <w:spacing w:after="0" w:line="240" w:lineRule="auto"/>
        <w:ind w:left="5670"/>
        <w:rPr>
          <w:rFonts w:ascii="Times New Roman" w:eastAsia="Times New Roman" w:hAnsi="Times New Roman" w:cs="Times New Roman"/>
          <w:color w:val="000000"/>
          <w:sz w:val="24"/>
          <w:szCs w:val="24"/>
        </w:rPr>
      </w:pPr>
      <w:r w:rsidRPr="00615C1F">
        <w:rPr>
          <w:rFonts w:ascii="Times New Roman" w:eastAsia="Times New Roman" w:hAnsi="Times New Roman" w:cs="Times New Roman"/>
          <w:color w:val="000000"/>
          <w:sz w:val="24"/>
          <w:szCs w:val="24"/>
        </w:rPr>
        <w:t>от 15.05.2026 № 43/</w:t>
      </w:r>
    </w:p>
    <w:p w14:paraId="1458A481" w14:textId="77777777" w:rsidR="00703E49" w:rsidRPr="00703E49" w:rsidRDefault="00703E49" w:rsidP="00703E49">
      <w:pPr>
        <w:tabs>
          <w:tab w:val="left" w:pos="6804"/>
        </w:tabs>
        <w:spacing w:after="0" w:line="240" w:lineRule="auto"/>
        <w:ind w:left="5103"/>
        <w:rPr>
          <w:rFonts w:ascii="Times New Roman" w:eastAsia="Times New Roman" w:hAnsi="Times New Roman" w:cs="Times New Roman"/>
          <w:color w:val="000000"/>
          <w:sz w:val="24"/>
          <w:szCs w:val="24"/>
        </w:rPr>
      </w:pPr>
    </w:p>
    <w:p w14:paraId="27ABA4BC" w14:textId="77777777" w:rsidR="00703E49" w:rsidRPr="00703E49" w:rsidRDefault="00703E49" w:rsidP="00703E49">
      <w:pPr>
        <w:tabs>
          <w:tab w:val="left" w:pos="6804"/>
        </w:tabs>
        <w:spacing w:after="0" w:line="240" w:lineRule="auto"/>
        <w:ind w:left="5103"/>
        <w:rPr>
          <w:rFonts w:ascii="Times New Roman" w:eastAsia="Times New Roman" w:hAnsi="Times New Roman" w:cs="Times New Roman"/>
          <w:color w:val="000000"/>
          <w:sz w:val="24"/>
          <w:szCs w:val="24"/>
        </w:rPr>
      </w:pPr>
    </w:p>
    <w:p w14:paraId="7EDB78CA" w14:textId="5C015682" w:rsidR="00703E49" w:rsidRPr="00703E49" w:rsidRDefault="00615C1F" w:rsidP="00703E49">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Отчет</w:t>
      </w:r>
      <w:r w:rsidR="00703E49" w:rsidRPr="00703E49">
        <w:rPr>
          <w:rFonts w:ascii="Times New Roman" w:eastAsia="Times New Roman" w:hAnsi="Times New Roman" w:cs="Times New Roman"/>
          <w:b/>
          <w:i/>
          <w:sz w:val="28"/>
          <w:szCs w:val="28"/>
        </w:rPr>
        <w:t xml:space="preserve"> Главы города Инкермана, внутригородского</w:t>
      </w:r>
    </w:p>
    <w:p w14:paraId="0FC35816" w14:textId="590D8BC2" w:rsidR="00703E49" w:rsidRPr="00703E49" w:rsidRDefault="00703E49" w:rsidP="00F864BB">
      <w:pPr>
        <w:spacing w:after="0" w:line="240" w:lineRule="auto"/>
        <w:jc w:val="center"/>
        <w:rPr>
          <w:rFonts w:ascii="Times New Roman" w:eastAsia="Times New Roman" w:hAnsi="Times New Roman" w:cs="Times New Roman"/>
          <w:b/>
          <w:i/>
          <w:sz w:val="28"/>
          <w:szCs w:val="28"/>
        </w:rPr>
      </w:pPr>
      <w:r w:rsidRPr="00703E49">
        <w:rPr>
          <w:rFonts w:ascii="Times New Roman" w:eastAsia="Times New Roman" w:hAnsi="Times New Roman" w:cs="Times New Roman"/>
          <w:b/>
          <w:i/>
          <w:sz w:val="28"/>
          <w:szCs w:val="28"/>
        </w:rPr>
        <w:t xml:space="preserve"> муниципального образования города Севастополя </w:t>
      </w:r>
      <w:r w:rsidR="00F864BB">
        <w:rPr>
          <w:rFonts w:ascii="Times New Roman" w:eastAsia="Times New Roman" w:hAnsi="Times New Roman" w:cs="Times New Roman"/>
          <w:b/>
          <w:i/>
          <w:sz w:val="28"/>
          <w:szCs w:val="28"/>
        </w:rPr>
        <w:t>Путинцева В.С.                       о работе внутригородского муниципального образования города Севастополя за 2025 год</w:t>
      </w:r>
    </w:p>
    <w:p w14:paraId="54170BEC" w14:textId="77777777" w:rsidR="00703E49" w:rsidRPr="00703E49" w:rsidRDefault="00703E49" w:rsidP="00703E49">
      <w:pPr>
        <w:spacing w:after="0" w:line="240" w:lineRule="auto"/>
        <w:ind w:firstLine="708"/>
        <w:jc w:val="both"/>
        <w:rPr>
          <w:rFonts w:ascii="Times New Roman" w:eastAsia="Times New Roman" w:hAnsi="Times New Roman" w:cs="Times New Roman"/>
          <w:sz w:val="28"/>
          <w:szCs w:val="28"/>
        </w:rPr>
      </w:pPr>
    </w:p>
    <w:p w14:paraId="133144F6" w14:textId="7DC0EBC8" w:rsidR="00703E49" w:rsidRPr="00703E49" w:rsidRDefault="00703E49" w:rsidP="00703E49">
      <w:pPr>
        <w:tabs>
          <w:tab w:val="left" w:pos="709"/>
        </w:tabs>
        <w:spacing w:after="0" w:line="240" w:lineRule="auto"/>
        <w:jc w:val="both"/>
        <w:rPr>
          <w:rFonts w:ascii="Times New Roman" w:eastAsia="Times New Roman" w:hAnsi="Times New Roman" w:cs="Times New Roman"/>
          <w:sz w:val="28"/>
          <w:szCs w:val="28"/>
        </w:rPr>
      </w:pPr>
      <w:r w:rsidRPr="00703E49">
        <w:rPr>
          <w:rFonts w:ascii="Times New Roman" w:eastAsia="Times New Roman" w:hAnsi="Times New Roman" w:cs="Times New Roman"/>
          <w:sz w:val="28"/>
          <w:szCs w:val="28"/>
        </w:rPr>
        <w:tab/>
        <w:t xml:space="preserve">В соответствии </w:t>
      </w:r>
      <w:r w:rsidR="00F171D4">
        <w:rPr>
          <w:rFonts w:ascii="Times New Roman" w:eastAsia="Times New Roman" w:hAnsi="Times New Roman" w:cs="Times New Roman"/>
          <w:sz w:val="28"/>
          <w:szCs w:val="28"/>
        </w:rPr>
        <w:t>с</w:t>
      </w:r>
      <w:r w:rsidRPr="00703E49">
        <w:rPr>
          <w:rFonts w:ascii="Times New Roman" w:eastAsia="Times New Roman" w:hAnsi="Times New Roman" w:cs="Times New Roman"/>
          <w:sz w:val="28"/>
          <w:szCs w:val="28"/>
        </w:rPr>
        <w:t xml:space="preserve"> Устав</w:t>
      </w:r>
      <w:r w:rsidR="00F171D4">
        <w:rPr>
          <w:rFonts w:ascii="Times New Roman" w:eastAsia="Times New Roman" w:hAnsi="Times New Roman" w:cs="Times New Roman"/>
          <w:sz w:val="28"/>
          <w:szCs w:val="28"/>
        </w:rPr>
        <w:t>ом</w:t>
      </w:r>
      <w:r w:rsidRPr="00703E49">
        <w:rPr>
          <w:rFonts w:ascii="Times New Roman" w:eastAsia="Times New Roman" w:hAnsi="Times New Roman" w:cs="Times New Roman"/>
          <w:sz w:val="28"/>
          <w:szCs w:val="28"/>
        </w:rPr>
        <w:t xml:space="preserve"> города Инкермана Глава муниципального образования является высшим должностным лицом и </w:t>
      </w:r>
      <w:proofErr w:type="gramStart"/>
      <w:r w:rsidRPr="00703E49">
        <w:rPr>
          <w:rFonts w:ascii="Times New Roman" w:eastAsia="Times New Roman" w:hAnsi="Times New Roman" w:cs="Times New Roman"/>
          <w:sz w:val="28"/>
          <w:szCs w:val="28"/>
        </w:rPr>
        <w:t>подконтролен</w:t>
      </w:r>
      <w:proofErr w:type="gramEnd"/>
      <w:r w:rsidRPr="00703E49">
        <w:rPr>
          <w:rFonts w:ascii="Times New Roman" w:eastAsia="Times New Roman" w:hAnsi="Times New Roman" w:cs="Times New Roman"/>
          <w:sz w:val="28"/>
          <w:szCs w:val="28"/>
        </w:rPr>
        <w:t xml:space="preserve"> </w:t>
      </w:r>
      <w:r w:rsidR="00F171D4">
        <w:rPr>
          <w:rFonts w:ascii="Times New Roman" w:eastAsia="Times New Roman" w:hAnsi="Times New Roman" w:cs="Times New Roman"/>
          <w:sz w:val="28"/>
          <w:szCs w:val="28"/>
        </w:rPr>
        <w:t xml:space="preserve">                               </w:t>
      </w:r>
      <w:r w:rsidRPr="00703E49">
        <w:rPr>
          <w:rFonts w:ascii="Times New Roman" w:eastAsia="Times New Roman" w:hAnsi="Times New Roman" w:cs="Times New Roman"/>
          <w:sz w:val="28"/>
          <w:szCs w:val="28"/>
        </w:rPr>
        <w:t xml:space="preserve">и подотчетен населению города Инкермана и </w:t>
      </w:r>
      <w:proofErr w:type="spellStart"/>
      <w:r w:rsidRPr="00703E49">
        <w:rPr>
          <w:rFonts w:ascii="Times New Roman" w:eastAsia="Times New Roman" w:hAnsi="Times New Roman" w:cs="Times New Roman"/>
          <w:sz w:val="28"/>
          <w:szCs w:val="28"/>
        </w:rPr>
        <w:t>Инкерманскому</w:t>
      </w:r>
      <w:proofErr w:type="spellEnd"/>
      <w:r w:rsidRPr="00703E49">
        <w:rPr>
          <w:rFonts w:ascii="Times New Roman" w:eastAsia="Times New Roman" w:hAnsi="Times New Roman" w:cs="Times New Roman"/>
          <w:sz w:val="28"/>
          <w:szCs w:val="28"/>
        </w:rPr>
        <w:t xml:space="preserve"> городскому Совету путем предоставления ежегодных отчетов о результатах своей деятельности.</w:t>
      </w:r>
    </w:p>
    <w:p w14:paraId="642F5E3E" w14:textId="77777777" w:rsidR="00703E49" w:rsidRPr="00703E49" w:rsidRDefault="00703E49" w:rsidP="00703E49">
      <w:pPr>
        <w:spacing w:after="0" w:line="240" w:lineRule="auto"/>
        <w:ind w:firstLine="708"/>
        <w:jc w:val="both"/>
        <w:rPr>
          <w:rFonts w:ascii="Times New Roman" w:eastAsia="Times New Roman" w:hAnsi="Times New Roman" w:cs="Times New Roman"/>
          <w:sz w:val="28"/>
          <w:szCs w:val="28"/>
        </w:rPr>
      </w:pPr>
      <w:r w:rsidRPr="00703E49">
        <w:rPr>
          <w:rFonts w:ascii="Times New Roman" w:eastAsia="Times New Roman" w:hAnsi="Times New Roman" w:cs="Times New Roman"/>
          <w:sz w:val="28"/>
          <w:szCs w:val="28"/>
        </w:rPr>
        <w:t>Глава внутригородского муниципального образования исполняет полномочия председателя Совета и является Главой местной администрации города Инкермана.</w:t>
      </w:r>
    </w:p>
    <w:p w14:paraId="0C7DDB0C" w14:textId="77777777" w:rsidR="00F864BB" w:rsidRDefault="00F864BB" w:rsidP="00F864BB">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В поле зрения главы города Инкермана и депутатского корпуса </w:t>
      </w:r>
      <w:proofErr w:type="spellStart"/>
      <w:r w:rsidRPr="00F864BB">
        <w:rPr>
          <w:rFonts w:ascii="Times New Roman" w:eastAsia="Times New Roman" w:hAnsi="Times New Roman" w:cs="Times New Roman"/>
          <w:sz w:val="28"/>
          <w:szCs w:val="28"/>
        </w:rPr>
        <w:t>Инкерманского</w:t>
      </w:r>
      <w:proofErr w:type="spellEnd"/>
      <w:r w:rsidRPr="00F864BB">
        <w:rPr>
          <w:rFonts w:ascii="Times New Roman" w:eastAsia="Times New Roman" w:hAnsi="Times New Roman" w:cs="Times New Roman"/>
          <w:sz w:val="28"/>
          <w:szCs w:val="28"/>
        </w:rPr>
        <w:t xml:space="preserve"> городского Совета в 2025 году постоянно находились вопросы, затрагивающие интересы как муниципального образования в целом, так и каждого жителя города в отдельности. Деятельность органов местного самоуправления города Инкермана основывалась на принципах открытости, гласности, законности, коллегиального обсуждения и последовательного решения вопросов местного значения.</w:t>
      </w:r>
      <w:r w:rsidR="00703E49" w:rsidRPr="00703E49">
        <w:rPr>
          <w:rFonts w:ascii="Times New Roman" w:eastAsia="Times New Roman" w:hAnsi="Times New Roman" w:cs="Times New Roman"/>
          <w:sz w:val="28"/>
          <w:szCs w:val="28"/>
        </w:rPr>
        <w:tab/>
      </w:r>
    </w:p>
    <w:p w14:paraId="5DA72F4B" w14:textId="6254F019" w:rsidR="00F864BB" w:rsidRPr="00F864BB" w:rsidRDefault="00F864BB" w:rsidP="00F864BB">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За отчётный период </w:t>
      </w:r>
      <w:r>
        <w:rPr>
          <w:rFonts w:ascii="Times New Roman" w:eastAsia="Times New Roman" w:hAnsi="Times New Roman" w:cs="Times New Roman"/>
          <w:sz w:val="28"/>
          <w:szCs w:val="28"/>
        </w:rPr>
        <w:t>Г</w:t>
      </w:r>
      <w:r w:rsidRPr="00F864BB">
        <w:rPr>
          <w:rFonts w:ascii="Times New Roman" w:eastAsia="Times New Roman" w:hAnsi="Times New Roman" w:cs="Times New Roman"/>
          <w:sz w:val="28"/>
          <w:szCs w:val="28"/>
        </w:rPr>
        <w:t xml:space="preserve">лавой города Инкермана как председателем </w:t>
      </w:r>
      <w:proofErr w:type="spellStart"/>
      <w:r w:rsidRPr="00F864BB">
        <w:rPr>
          <w:rFonts w:ascii="Times New Roman" w:eastAsia="Times New Roman" w:hAnsi="Times New Roman" w:cs="Times New Roman"/>
          <w:sz w:val="28"/>
          <w:szCs w:val="28"/>
        </w:rPr>
        <w:t>Инкерманского</w:t>
      </w:r>
      <w:proofErr w:type="spellEnd"/>
      <w:r w:rsidRPr="00F864BB">
        <w:rPr>
          <w:rFonts w:ascii="Times New Roman" w:eastAsia="Times New Roman" w:hAnsi="Times New Roman" w:cs="Times New Roman"/>
          <w:sz w:val="28"/>
          <w:szCs w:val="28"/>
        </w:rPr>
        <w:t xml:space="preserve"> городского Совета было организовано и проведено </w:t>
      </w:r>
      <w:r>
        <w:rPr>
          <w:rFonts w:ascii="Times New Roman" w:eastAsia="Times New Roman" w:hAnsi="Times New Roman" w:cs="Times New Roman"/>
          <w:sz w:val="28"/>
          <w:szCs w:val="28"/>
        </w:rPr>
        <w:t>10</w:t>
      </w:r>
      <w:r w:rsidRPr="00F864BB">
        <w:rPr>
          <w:rFonts w:ascii="Times New Roman" w:eastAsia="Times New Roman" w:hAnsi="Times New Roman" w:cs="Times New Roman"/>
          <w:sz w:val="28"/>
          <w:szCs w:val="28"/>
        </w:rPr>
        <w:t xml:space="preserve"> заседаний сессий </w:t>
      </w:r>
      <w:proofErr w:type="spellStart"/>
      <w:r w:rsidRPr="00F864BB">
        <w:rPr>
          <w:rFonts w:ascii="Times New Roman" w:eastAsia="Times New Roman" w:hAnsi="Times New Roman" w:cs="Times New Roman"/>
          <w:sz w:val="28"/>
          <w:szCs w:val="28"/>
        </w:rPr>
        <w:t>Инкерманского</w:t>
      </w:r>
      <w:proofErr w:type="spellEnd"/>
      <w:r w:rsidRPr="00F864BB">
        <w:rPr>
          <w:rFonts w:ascii="Times New Roman" w:eastAsia="Times New Roman" w:hAnsi="Times New Roman" w:cs="Times New Roman"/>
          <w:sz w:val="28"/>
          <w:szCs w:val="28"/>
        </w:rPr>
        <w:t xml:space="preserve"> городского Совета, на которых принято</w:t>
      </w:r>
      <w:r w:rsidR="00953238">
        <w:rPr>
          <w:rFonts w:ascii="Times New Roman" w:eastAsia="Times New Roman" w:hAnsi="Times New Roman" w:cs="Times New Roman"/>
          <w:sz w:val="28"/>
          <w:szCs w:val="28"/>
        </w:rPr>
        <w:t xml:space="preserve"> 46</w:t>
      </w:r>
      <w:r w:rsidRPr="00F864BB">
        <w:rPr>
          <w:rFonts w:ascii="Times New Roman" w:eastAsia="Times New Roman" w:hAnsi="Times New Roman" w:cs="Times New Roman"/>
          <w:sz w:val="28"/>
          <w:szCs w:val="28"/>
        </w:rPr>
        <w:t xml:space="preserve"> решений. Местной администрацией города Инкермана в 2025 году </w:t>
      </w:r>
      <w:r w:rsidR="00953238" w:rsidRPr="00F864BB">
        <w:rPr>
          <w:rFonts w:ascii="Times New Roman" w:eastAsia="Times New Roman" w:hAnsi="Times New Roman" w:cs="Times New Roman"/>
          <w:sz w:val="28"/>
          <w:szCs w:val="28"/>
        </w:rPr>
        <w:t>принято</w:t>
      </w:r>
      <w:r w:rsidRPr="00F864BB">
        <w:rPr>
          <w:rFonts w:ascii="Times New Roman" w:eastAsia="Times New Roman" w:hAnsi="Times New Roman" w:cs="Times New Roman"/>
          <w:sz w:val="28"/>
          <w:szCs w:val="28"/>
        </w:rPr>
        <w:t xml:space="preserve"> </w:t>
      </w:r>
      <w:r w:rsidR="00953238">
        <w:rPr>
          <w:rFonts w:ascii="Times New Roman" w:eastAsia="Times New Roman" w:hAnsi="Times New Roman" w:cs="Times New Roman"/>
          <w:sz w:val="28"/>
          <w:szCs w:val="28"/>
        </w:rPr>
        <w:t>79</w:t>
      </w:r>
      <w:r w:rsidRPr="00F864BB">
        <w:rPr>
          <w:rFonts w:ascii="Times New Roman" w:eastAsia="Times New Roman" w:hAnsi="Times New Roman" w:cs="Times New Roman"/>
          <w:sz w:val="28"/>
          <w:szCs w:val="28"/>
        </w:rPr>
        <w:t xml:space="preserve"> постановлений</w:t>
      </w:r>
      <w:r w:rsidR="00953238">
        <w:rPr>
          <w:rFonts w:ascii="Times New Roman" w:eastAsia="Times New Roman" w:hAnsi="Times New Roman" w:cs="Times New Roman"/>
          <w:sz w:val="28"/>
          <w:szCs w:val="28"/>
        </w:rPr>
        <w:t xml:space="preserve">, 85 </w:t>
      </w:r>
      <w:r w:rsidRPr="00F864BB">
        <w:rPr>
          <w:rFonts w:ascii="Times New Roman" w:eastAsia="Times New Roman" w:hAnsi="Times New Roman" w:cs="Times New Roman"/>
          <w:sz w:val="28"/>
          <w:szCs w:val="28"/>
        </w:rPr>
        <w:t>распоряжений</w:t>
      </w:r>
      <w:r w:rsidR="00953238" w:rsidRPr="00953238">
        <w:t xml:space="preserve"> </w:t>
      </w:r>
      <w:r w:rsidR="00953238" w:rsidRPr="00953238">
        <w:rPr>
          <w:rFonts w:ascii="Times New Roman" w:eastAsia="Times New Roman" w:hAnsi="Times New Roman" w:cs="Times New Roman"/>
          <w:sz w:val="28"/>
          <w:szCs w:val="28"/>
        </w:rPr>
        <w:t>по основной деятельности</w:t>
      </w:r>
      <w:r w:rsidR="00953238">
        <w:rPr>
          <w:rFonts w:ascii="Times New Roman" w:eastAsia="Times New Roman" w:hAnsi="Times New Roman" w:cs="Times New Roman"/>
          <w:sz w:val="28"/>
          <w:szCs w:val="28"/>
        </w:rPr>
        <w:t xml:space="preserve"> и 44 </w:t>
      </w:r>
      <w:r w:rsidR="00953238" w:rsidRPr="00953238">
        <w:rPr>
          <w:rFonts w:ascii="Times New Roman" w:eastAsia="Times New Roman" w:hAnsi="Times New Roman" w:cs="Times New Roman"/>
          <w:sz w:val="28"/>
          <w:szCs w:val="28"/>
        </w:rPr>
        <w:t>по кадровой деятельности</w:t>
      </w:r>
      <w:r w:rsidRPr="00F864BB">
        <w:rPr>
          <w:rFonts w:ascii="Times New Roman" w:eastAsia="Times New Roman" w:hAnsi="Times New Roman" w:cs="Times New Roman"/>
          <w:sz w:val="28"/>
          <w:szCs w:val="28"/>
        </w:rPr>
        <w:t xml:space="preserve">. </w:t>
      </w:r>
    </w:p>
    <w:p w14:paraId="0DCE0895" w14:textId="75963248" w:rsidR="00F864BB" w:rsidRPr="00F864BB" w:rsidRDefault="00F864BB" w:rsidP="00953238">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Все проекты решений, выносимые на рассмотрение депутатского корпуса </w:t>
      </w:r>
      <w:proofErr w:type="spellStart"/>
      <w:r w:rsidRPr="00F864BB">
        <w:rPr>
          <w:rFonts w:ascii="Times New Roman" w:eastAsia="Times New Roman" w:hAnsi="Times New Roman" w:cs="Times New Roman"/>
          <w:sz w:val="28"/>
          <w:szCs w:val="28"/>
        </w:rPr>
        <w:t>Инкерманского</w:t>
      </w:r>
      <w:proofErr w:type="spellEnd"/>
      <w:r w:rsidRPr="00F864BB">
        <w:rPr>
          <w:rFonts w:ascii="Times New Roman" w:eastAsia="Times New Roman" w:hAnsi="Times New Roman" w:cs="Times New Roman"/>
          <w:sz w:val="28"/>
          <w:szCs w:val="28"/>
        </w:rPr>
        <w:t xml:space="preserve"> городского Совета, разрабатывались </w:t>
      </w:r>
      <w:r w:rsidR="00AD4D5B">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и рассматривались в установленном порядке. При необходимости проекты муниципальных правовых актов направлялись для правовой оценки </w:t>
      </w:r>
      <w:r w:rsidR="00AD4D5B">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и согласования в уполномоченные органы. Взаимодействие с прокуратурой осуществлялось по вопросам соблюдения требований законодательства, рассмотрения актов прокурорского реагирования, правовой экспертизы муниципальных правовых актов и профилактики нарушений законодательства. </w:t>
      </w:r>
    </w:p>
    <w:p w14:paraId="14D8DBE1" w14:textId="3BD25A1A" w:rsidR="00F864BB" w:rsidRPr="00F864BB" w:rsidRDefault="00F864BB" w:rsidP="007B5FE0">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Одним из важнейших направлений работы органов местного самоуправления в 2025 году являлось исполнение бюджета города Инкермана. Согласно отчёту об исполнении бюджета города Инкермана на 01.01.2026 общий объём утверждённых бюджетных назначений по доходам составил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55 757 300,00 рубля, фактическое исполнение по доходам — 57 695 317,54 </w:t>
      </w:r>
      <w:r w:rsidRPr="00F864BB">
        <w:rPr>
          <w:rFonts w:ascii="Times New Roman" w:eastAsia="Times New Roman" w:hAnsi="Times New Roman" w:cs="Times New Roman"/>
          <w:sz w:val="28"/>
          <w:szCs w:val="28"/>
        </w:rPr>
        <w:lastRenderedPageBreak/>
        <w:t xml:space="preserve">рубля. Налоговые и неналоговые доходы были утверждены в объёме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2 996 000,00 рубля, исполнены в сумме 4 935 800,87 рубля. Безвозмездные поступления были утверждены в объёме 52 761 300,00 рубля, исполнены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в сумме 52 759 516,67 рубля.</w:t>
      </w:r>
    </w:p>
    <w:p w14:paraId="3E22867F" w14:textId="5DA2E4F2" w:rsidR="00F864BB" w:rsidRPr="00F864BB" w:rsidRDefault="00F864BB" w:rsidP="005D7939">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Основными собственными доходными источниками бюджета являлись налог на доходы физических лиц и налог, взимаемый в связи с применением патентной системы налогообложения. По налогу на доходы физических лиц при утверждённых назначениях 377 000,00 рубля фактическое исполнение составило 717 242,98 рубля. По налогу, взимаемому в связи с применением патентной системы налогообложения, при утверждённых назначениях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2 391 000,00 рубля фактически поступило 4 109 259,48 рубля. Доходы от использования имущества, находящегося в государственной и муниципальной собственности, были утверждены в сумме 228 000,00 рубля, исполнены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в размере 100 814,41 рубля.</w:t>
      </w:r>
    </w:p>
    <w:p w14:paraId="00F54540" w14:textId="7CB12B0B" w:rsidR="00F864BB" w:rsidRDefault="00F864BB" w:rsidP="005D7939">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Общий объём утверждённых бюджетных назначений по расходам составил 55 757 300,00 рубля, фактическое исполнение по расходам —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55 501 466,03 рубля. Бюджетные средства направлялись на обеспечение деятельности органов местного самоуправления, реализацию муниципальных программ, исполнение переданных отдельных государственных полномочий, проведение культурных, спортивных, профилактических мероприятий, обеспечение информационной открытости и благоустройство территории</w:t>
      </w:r>
      <w:r>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города Инкермана. По итогам исполнения бюджета результат исполнения составил</w:t>
      </w:r>
      <w:r w:rsidR="00AD4D5B">
        <w:rPr>
          <w:rFonts w:ascii="Times New Roman" w:eastAsia="Times New Roman" w:hAnsi="Times New Roman" w:cs="Times New Roman"/>
          <w:sz w:val="28"/>
          <w:szCs w:val="28"/>
        </w:rPr>
        <w:t xml:space="preserve"> 99,5%</w:t>
      </w:r>
      <w:r w:rsidRPr="00F864BB">
        <w:rPr>
          <w:rFonts w:ascii="Times New Roman" w:eastAsia="Times New Roman" w:hAnsi="Times New Roman" w:cs="Times New Roman"/>
          <w:sz w:val="28"/>
          <w:szCs w:val="28"/>
        </w:rPr>
        <w:t>.</w:t>
      </w:r>
    </w:p>
    <w:p w14:paraId="26DC042A" w14:textId="06E07607" w:rsidR="002D627B" w:rsidRPr="00F864BB"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sidRPr="002D627B">
        <w:rPr>
          <w:rFonts w:ascii="Times New Roman" w:eastAsia="Times New Roman" w:hAnsi="Times New Roman" w:cs="Times New Roman"/>
          <w:sz w:val="28"/>
          <w:szCs w:val="28"/>
        </w:rPr>
        <w:t xml:space="preserve">В целях повышения эффективности расходования бюджетных средств, проводились конкурсы, аукционы в электронной форме, запросы котировок для определения поставщиков и исполнителей в целях заключения с ними контрактов на поставки товаров (выполнение работ, оказание услуг) для нужд местной администрации, исполнения собственных и переданных полномочий.  В рамках реализации Федерального закона от </w:t>
      </w:r>
      <w:r w:rsidR="00A665D1">
        <w:rPr>
          <w:rFonts w:ascii="Times New Roman" w:eastAsia="Times New Roman" w:hAnsi="Times New Roman" w:cs="Times New Roman"/>
          <w:sz w:val="28"/>
          <w:szCs w:val="28"/>
        </w:rPr>
        <w:t>0</w:t>
      </w:r>
      <w:r w:rsidRPr="002D627B">
        <w:rPr>
          <w:rFonts w:ascii="Times New Roman" w:eastAsia="Times New Roman" w:hAnsi="Times New Roman" w:cs="Times New Roman"/>
          <w:sz w:val="28"/>
          <w:szCs w:val="28"/>
        </w:rPr>
        <w:t>5</w:t>
      </w:r>
      <w:r w:rsidR="00A665D1">
        <w:rPr>
          <w:rFonts w:ascii="Times New Roman" w:eastAsia="Times New Roman" w:hAnsi="Times New Roman" w:cs="Times New Roman"/>
          <w:sz w:val="28"/>
          <w:szCs w:val="28"/>
        </w:rPr>
        <w:t>.04.</w:t>
      </w:r>
      <w:r w:rsidRPr="002D627B">
        <w:rPr>
          <w:rFonts w:ascii="Times New Roman" w:eastAsia="Times New Roman" w:hAnsi="Times New Roman" w:cs="Times New Roman"/>
          <w:sz w:val="28"/>
          <w:szCs w:val="28"/>
        </w:rPr>
        <w:t xml:space="preserve">2013 № 44-ФЗ </w:t>
      </w:r>
      <w:r w:rsidR="00F171D4">
        <w:rPr>
          <w:rFonts w:ascii="Times New Roman" w:eastAsia="Times New Roman" w:hAnsi="Times New Roman" w:cs="Times New Roman"/>
          <w:sz w:val="28"/>
          <w:szCs w:val="28"/>
        </w:rPr>
        <w:t xml:space="preserve">                               </w:t>
      </w:r>
      <w:proofErr w:type="gramStart"/>
      <w:r w:rsidR="00F171D4">
        <w:rPr>
          <w:rFonts w:ascii="Times New Roman" w:eastAsia="Times New Roman" w:hAnsi="Times New Roman" w:cs="Times New Roman"/>
          <w:sz w:val="28"/>
          <w:szCs w:val="28"/>
        </w:rPr>
        <w:t xml:space="preserve">   </w:t>
      </w:r>
      <w:r w:rsidRPr="002D627B">
        <w:rPr>
          <w:rFonts w:ascii="Times New Roman" w:eastAsia="Times New Roman" w:hAnsi="Times New Roman" w:cs="Times New Roman"/>
          <w:sz w:val="28"/>
          <w:szCs w:val="28"/>
        </w:rPr>
        <w:t>«</w:t>
      </w:r>
      <w:proofErr w:type="gramEnd"/>
      <w:r w:rsidRPr="002D627B">
        <w:rPr>
          <w:rFonts w:ascii="Times New Roman" w:eastAsia="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услуг» в местной администрации за отчетный период было проведено </w:t>
      </w:r>
      <w:r w:rsidR="00AD4D5B">
        <w:rPr>
          <w:rFonts w:ascii="Times New Roman" w:eastAsia="Times New Roman" w:hAnsi="Times New Roman" w:cs="Times New Roman"/>
          <w:sz w:val="28"/>
          <w:szCs w:val="28"/>
        </w:rPr>
        <w:t>15</w:t>
      </w:r>
      <w:r w:rsidRPr="002D627B">
        <w:rPr>
          <w:rFonts w:ascii="Times New Roman" w:eastAsia="Times New Roman" w:hAnsi="Times New Roman" w:cs="Times New Roman"/>
          <w:sz w:val="28"/>
          <w:szCs w:val="28"/>
        </w:rPr>
        <w:t xml:space="preserve"> конкурсных процедур, заключено </w:t>
      </w:r>
      <w:r w:rsidR="00AD4D5B">
        <w:rPr>
          <w:rFonts w:ascii="Times New Roman" w:eastAsia="Times New Roman" w:hAnsi="Times New Roman" w:cs="Times New Roman"/>
          <w:sz w:val="28"/>
          <w:szCs w:val="28"/>
        </w:rPr>
        <w:t>58</w:t>
      </w:r>
      <w:r w:rsidRPr="002D627B">
        <w:rPr>
          <w:rFonts w:ascii="Times New Roman" w:eastAsia="Times New Roman" w:hAnsi="Times New Roman" w:cs="Times New Roman"/>
          <w:sz w:val="28"/>
          <w:szCs w:val="28"/>
        </w:rPr>
        <w:t xml:space="preserve"> муниципальных контрактов.</w:t>
      </w:r>
    </w:p>
    <w:p w14:paraId="0DF8E052" w14:textId="3805890F" w:rsidR="00F864BB" w:rsidRPr="00F864BB" w:rsidRDefault="00F864BB" w:rsidP="005D7939">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В 2025 году значительная часть работы органов местного самоуправления осуществлялась через реализацию муниципальных программ. Всего в рамках муниципальных программ проведено </w:t>
      </w:r>
      <w:r w:rsidR="0001567A">
        <w:rPr>
          <w:rFonts w:ascii="Times New Roman" w:eastAsia="Times New Roman" w:hAnsi="Times New Roman" w:cs="Times New Roman"/>
          <w:sz w:val="28"/>
          <w:szCs w:val="28"/>
        </w:rPr>
        <w:t>58</w:t>
      </w:r>
      <w:r w:rsidRPr="00F864BB">
        <w:rPr>
          <w:rFonts w:ascii="Times New Roman" w:eastAsia="Times New Roman" w:hAnsi="Times New Roman" w:cs="Times New Roman"/>
          <w:sz w:val="28"/>
          <w:szCs w:val="28"/>
        </w:rPr>
        <w:t xml:space="preserve"> мероприятий, из них за счёт бюджетных средств — </w:t>
      </w:r>
      <w:r w:rsidR="0001567A">
        <w:rPr>
          <w:rFonts w:ascii="Times New Roman" w:eastAsia="Times New Roman" w:hAnsi="Times New Roman" w:cs="Times New Roman"/>
          <w:sz w:val="28"/>
          <w:szCs w:val="28"/>
        </w:rPr>
        <w:t>37</w:t>
      </w:r>
      <w:r w:rsidRPr="00F864BB">
        <w:rPr>
          <w:rFonts w:ascii="Times New Roman" w:eastAsia="Times New Roman" w:hAnsi="Times New Roman" w:cs="Times New Roman"/>
          <w:sz w:val="28"/>
          <w:szCs w:val="28"/>
        </w:rPr>
        <w:t xml:space="preserve"> мероприятий, без использования бюджетных средств — </w:t>
      </w:r>
      <w:r w:rsidR="0001567A">
        <w:rPr>
          <w:rFonts w:ascii="Times New Roman" w:eastAsia="Times New Roman" w:hAnsi="Times New Roman" w:cs="Times New Roman"/>
          <w:sz w:val="28"/>
          <w:szCs w:val="28"/>
        </w:rPr>
        <w:t>21</w:t>
      </w:r>
      <w:r w:rsidRPr="00F864BB">
        <w:rPr>
          <w:rFonts w:ascii="Times New Roman" w:eastAsia="Times New Roman" w:hAnsi="Times New Roman" w:cs="Times New Roman"/>
          <w:sz w:val="28"/>
          <w:szCs w:val="28"/>
        </w:rPr>
        <w:t xml:space="preserve"> мероприятий.</w:t>
      </w:r>
    </w:p>
    <w:p w14:paraId="7FBF317D" w14:textId="466F71CF"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 xml:space="preserve">Муниципальная программа «Развитие культуры в городе </w:t>
      </w:r>
      <w:proofErr w:type="spellStart"/>
      <w:r w:rsidRPr="005D7939">
        <w:rPr>
          <w:rFonts w:ascii="Times New Roman" w:eastAsia="Times New Roman" w:hAnsi="Times New Roman" w:cs="Times New Roman"/>
          <w:i/>
          <w:iCs/>
          <w:sz w:val="28"/>
          <w:szCs w:val="28"/>
        </w:rPr>
        <w:t>Инкермане</w:t>
      </w:r>
      <w:proofErr w:type="spellEnd"/>
      <w:r w:rsidRPr="005D7939">
        <w:rPr>
          <w:rFonts w:ascii="Times New Roman" w:eastAsia="Times New Roman" w:hAnsi="Times New Roman" w:cs="Times New Roman"/>
          <w:i/>
          <w:iCs/>
          <w:sz w:val="28"/>
          <w:szCs w:val="28"/>
        </w:rPr>
        <w:t>, внутригородском муниципальном образовании города Севастополя».</w:t>
      </w:r>
    </w:p>
    <w:p w14:paraId="64DA9845" w14:textId="2AEB68D8"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На реализацию мероприятий муниципальной программы «Развитие культуры в городе </w:t>
      </w:r>
      <w:proofErr w:type="spellStart"/>
      <w:r w:rsidRPr="005D7939">
        <w:rPr>
          <w:rFonts w:ascii="Times New Roman" w:eastAsia="Times New Roman" w:hAnsi="Times New Roman" w:cs="Times New Roman"/>
          <w:sz w:val="28"/>
          <w:szCs w:val="28"/>
        </w:rPr>
        <w:t>Инкермане</w:t>
      </w:r>
      <w:proofErr w:type="spellEnd"/>
      <w:r w:rsidRPr="005D7939">
        <w:rPr>
          <w:rFonts w:ascii="Times New Roman" w:eastAsia="Times New Roman" w:hAnsi="Times New Roman" w:cs="Times New Roman"/>
          <w:sz w:val="28"/>
          <w:szCs w:val="28"/>
        </w:rPr>
        <w:t xml:space="preserve">, внутригородском муниципальном образовании города Севастополя» в 2025 году было запланировано финансирование из средств бюджета города Инкермана, </w:t>
      </w:r>
      <w:r w:rsidR="0001567A">
        <w:rPr>
          <w:rFonts w:ascii="Times New Roman" w:eastAsia="Times New Roman" w:hAnsi="Times New Roman" w:cs="Times New Roman"/>
          <w:sz w:val="28"/>
          <w:szCs w:val="28"/>
        </w:rPr>
        <w:t>внутригородского муниципального образования города</w:t>
      </w:r>
      <w:r w:rsidRPr="005D7939">
        <w:rPr>
          <w:rFonts w:ascii="Times New Roman" w:eastAsia="Times New Roman" w:hAnsi="Times New Roman" w:cs="Times New Roman"/>
          <w:sz w:val="28"/>
          <w:szCs w:val="28"/>
        </w:rPr>
        <w:t xml:space="preserve"> Севастополя (далее - местного бюджета) в объеме 2 004,6 тыс. рублей. Профинансировано и освоено на 01.01.2026 г. 2004,6 тыс. руб. </w:t>
      </w:r>
      <w:r w:rsidRPr="005D7939">
        <w:rPr>
          <w:rFonts w:ascii="Times New Roman" w:eastAsia="Times New Roman" w:hAnsi="Times New Roman" w:cs="Times New Roman"/>
          <w:sz w:val="28"/>
          <w:szCs w:val="28"/>
        </w:rPr>
        <w:lastRenderedPageBreak/>
        <w:t>или 100 % от плана на год. Оценка эффективности реализации программы – высокая.</w:t>
      </w:r>
    </w:p>
    <w:p w14:paraId="311085A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По состоянию на 01.01.2026 год были проведены следующие культурно-массовые мероприятия за счет бюджетных средств:</w:t>
      </w:r>
    </w:p>
    <w:p w14:paraId="61E52C4A"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В рамках подпрограммы «Праздники».</w:t>
      </w:r>
    </w:p>
    <w:p w14:paraId="2FE1090C" w14:textId="1268D2D8"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1 Приобретение цветочной продукции для проведения праздничных мероприятий, посвященных Дню защитника Отечества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и Международному женскому дню 8 марта;</w:t>
      </w:r>
    </w:p>
    <w:p w14:paraId="6724D5F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2 Оказание услуг по организации и проведению праздничных мероприятий на территории г. Инкермана (мероприятие №1 «Армейский турнир», мероприятие № 2 «Морской бой», мероприятие № 3 торжественное собрание и праздничный концерт, посвященный Дню защитника отечества «На страже мира и добра»);</w:t>
      </w:r>
    </w:p>
    <w:p w14:paraId="0B3259CD" w14:textId="59F7EC68"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3 Организация и проведение торжественного мероприятия посвященного вручению паспортов гражданину РФ, приуроченный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к празднованию Дня воссоединения Крыма с Россией;</w:t>
      </w:r>
    </w:p>
    <w:p w14:paraId="25ABCFD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4 Оказание услуг по изготовлению полиграфической продукции в рамках исполнения программных задач муниципальной программы;</w:t>
      </w:r>
    </w:p>
    <w:p w14:paraId="4B52023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5 Организация и проведение культурно-массового (досугового) мероприятия «</w:t>
      </w:r>
      <w:proofErr w:type="spellStart"/>
      <w:r w:rsidRPr="005D7939">
        <w:rPr>
          <w:rFonts w:ascii="Times New Roman" w:eastAsia="Times New Roman" w:hAnsi="Times New Roman" w:cs="Times New Roman"/>
          <w:sz w:val="28"/>
          <w:szCs w:val="28"/>
        </w:rPr>
        <w:t>Инкерманская</w:t>
      </w:r>
      <w:proofErr w:type="spellEnd"/>
      <w:r w:rsidRPr="005D7939">
        <w:rPr>
          <w:rFonts w:ascii="Times New Roman" w:eastAsia="Times New Roman" w:hAnsi="Times New Roman" w:cs="Times New Roman"/>
          <w:sz w:val="28"/>
          <w:szCs w:val="28"/>
        </w:rPr>
        <w:t xml:space="preserve"> весна» посвященное Дню Победы, митинг реквием;</w:t>
      </w:r>
    </w:p>
    <w:p w14:paraId="242BC2E9"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6 Приобретение цветочной продукции для поздравления жителей осажденного Севастополя с вручением юбилейной медали 80 лет Победы в ВОВ 1941-1945г.;</w:t>
      </w:r>
    </w:p>
    <w:p w14:paraId="3DE130B2"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7 Организация и проведение торжественного мероприятия посвященного вручению паспортов гражданину РФ приуроченное ко Дню России;</w:t>
      </w:r>
    </w:p>
    <w:p w14:paraId="0316048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8 Приобретение цветочной продукции для поздравления участников торжественного мероприятия посвященное вручению паспортов гражданину РФ;</w:t>
      </w:r>
    </w:p>
    <w:p w14:paraId="7EB80C59"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9 Оказание услуг по праздничному оформлению города Инкермана;</w:t>
      </w:r>
    </w:p>
    <w:p w14:paraId="75BEAEB6"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10 Приобретение цветочной продукции для поздравления участников торжественного мероприятия посвященное вручению паспортов гражданину РФ;</w:t>
      </w:r>
    </w:p>
    <w:p w14:paraId="2F41811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11 Оказание услуг по изготовлению полиграфической продукции в рамках исполнения программных задач муниципальной программы;</w:t>
      </w:r>
    </w:p>
    <w:p w14:paraId="7F031F4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12 Приобретение цветочной продукции для поздравления с Днем знаний и памятными датами;</w:t>
      </w:r>
    </w:p>
    <w:p w14:paraId="35D30C2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13 Приобретении цветочной продукции для участников проведения торжественного мероприятия посвященного 50-летию образования города Инкермана;</w:t>
      </w:r>
    </w:p>
    <w:p w14:paraId="7C85303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14 Оказание услуг по организации и открытию Доски почёта города Инкермана;</w:t>
      </w:r>
    </w:p>
    <w:p w14:paraId="1C97B33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lastRenderedPageBreak/>
        <w:t>Мероприятие 15 Организация и проведение торжественного мероприятия подведение итогов года;</w:t>
      </w:r>
    </w:p>
    <w:p w14:paraId="02C2AA3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16 Поставка сувенирной продукции, наградной атрибутики для награждения;</w:t>
      </w:r>
    </w:p>
    <w:p w14:paraId="01097932"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17 Мероприятие «В гостях у новогодней сказки».</w:t>
      </w:r>
    </w:p>
    <w:p w14:paraId="637B2BE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Без использования средств, предусмотренных финансированием Программы «Развитие культуры в городе </w:t>
      </w:r>
      <w:proofErr w:type="spellStart"/>
      <w:r w:rsidRPr="005D7939">
        <w:rPr>
          <w:rFonts w:ascii="Times New Roman" w:eastAsia="Times New Roman" w:hAnsi="Times New Roman" w:cs="Times New Roman"/>
          <w:sz w:val="28"/>
          <w:szCs w:val="28"/>
        </w:rPr>
        <w:t>Инкермане</w:t>
      </w:r>
      <w:proofErr w:type="spellEnd"/>
      <w:r w:rsidRPr="005D7939">
        <w:rPr>
          <w:rFonts w:ascii="Times New Roman" w:eastAsia="Times New Roman" w:hAnsi="Times New Roman" w:cs="Times New Roman"/>
          <w:sz w:val="28"/>
          <w:szCs w:val="28"/>
        </w:rPr>
        <w:t>, внутригородском муниципальном образовании города Севастополя» подпрограммы «Праздники» в 2025 году» были проведены следующие мероприятия:</w:t>
      </w:r>
    </w:p>
    <w:p w14:paraId="074F813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Организация и проведение интеллектуальной игры                        в СОШ № 28 г. Севастополя «Что вы знаете о Чернобыле?»;</w:t>
      </w:r>
    </w:p>
    <w:p w14:paraId="101C2AD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Летний семейный фестиваль «Лето в </w:t>
      </w:r>
      <w:proofErr w:type="spellStart"/>
      <w:r w:rsidRPr="005D7939">
        <w:rPr>
          <w:rFonts w:ascii="Times New Roman" w:eastAsia="Times New Roman" w:hAnsi="Times New Roman" w:cs="Times New Roman"/>
          <w:sz w:val="28"/>
          <w:szCs w:val="28"/>
        </w:rPr>
        <w:t>Инкермане</w:t>
      </w:r>
      <w:proofErr w:type="spellEnd"/>
      <w:r w:rsidRPr="005D7939">
        <w:rPr>
          <w:rFonts w:ascii="Times New Roman" w:eastAsia="Times New Roman" w:hAnsi="Times New Roman" w:cs="Times New Roman"/>
          <w:sz w:val="28"/>
          <w:szCs w:val="28"/>
        </w:rPr>
        <w:t>», который проходил 3 раза в неделю (вторник, четверг, суббота) в течение месяца;</w:t>
      </w:r>
    </w:p>
    <w:p w14:paraId="23A34AA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3 Акция «Собери ребенка в школу»;</w:t>
      </w:r>
    </w:p>
    <w:p w14:paraId="4A72A68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4 Поздравление первоклассников СОШ 12, 28                                  г. Севастополя. Интерактивный спектакль в Клубе </w:t>
      </w:r>
      <w:proofErr w:type="spellStart"/>
      <w:r w:rsidRPr="005D7939">
        <w:rPr>
          <w:rFonts w:ascii="Times New Roman" w:eastAsia="Times New Roman" w:hAnsi="Times New Roman" w:cs="Times New Roman"/>
          <w:sz w:val="28"/>
          <w:szCs w:val="28"/>
        </w:rPr>
        <w:t>Инкерман</w:t>
      </w:r>
      <w:proofErr w:type="spellEnd"/>
      <w:r w:rsidRPr="005D7939">
        <w:rPr>
          <w:rFonts w:ascii="Times New Roman" w:eastAsia="Times New Roman" w:hAnsi="Times New Roman" w:cs="Times New Roman"/>
          <w:sz w:val="28"/>
          <w:szCs w:val="28"/>
        </w:rPr>
        <w:t>;</w:t>
      </w:r>
    </w:p>
    <w:p w14:paraId="2B6B710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5 Организация и проведение встречи, посвящённой Международному дню пожилого человека;</w:t>
      </w:r>
    </w:p>
    <w:p w14:paraId="53DC9154"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6 Поздравление руководителей образовательных учреждений с профессиональным праздником с Днем учителя;</w:t>
      </w:r>
    </w:p>
    <w:p w14:paraId="4FC037A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7 Организация и проведение познавательной историко-образовательной встречи с руководителем исторического клуба «Севастополь – Таврический» Вадимом Николаевичем </w:t>
      </w:r>
      <w:proofErr w:type="spellStart"/>
      <w:r w:rsidRPr="005D7939">
        <w:rPr>
          <w:rFonts w:ascii="Times New Roman" w:eastAsia="Times New Roman" w:hAnsi="Times New Roman" w:cs="Times New Roman"/>
          <w:sz w:val="28"/>
          <w:szCs w:val="28"/>
        </w:rPr>
        <w:t>Прокопенковым</w:t>
      </w:r>
      <w:proofErr w:type="spellEnd"/>
      <w:r w:rsidRPr="005D7939">
        <w:rPr>
          <w:rFonts w:ascii="Times New Roman" w:eastAsia="Times New Roman" w:hAnsi="Times New Roman" w:cs="Times New Roman"/>
          <w:sz w:val="28"/>
          <w:szCs w:val="28"/>
        </w:rPr>
        <w:t>, для учеников школ      № 12 и 28;</w:t>
      </w:r>
    </w:p>
    <w:p w14:paraId="1C23F057" w14:textId="71AB542D"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8 </w:t>
      </w:r>
      <w:r w:rsidR="007958B9">
        <w:rPr>
          <w:rFonts w:ascii="Times New Roman" w:eastAsia="Times New Roman" w:hAnsi="Times New Roman" w:cs="Times New Roman"/>
          <w:sz w:val="28"/>
          <w:szCs w:val="28"/>
        </w:rPr>
        <w:t>П</w:t>
      </w:r>
      <w:r w:rsidRPr="005D7939">
        <w:rPr>
          <w:rFonts w:ascii="Times New Roman" w:eastAsia="Times New Roman" w:hAnsi="Times New Roman" w:cs="Times New Roman"/>
          <w:sz w:val="28"/>
          <w:szCs w:val="28"/>
        </w:rPr>
        <w:t>освященное поздравлению с получением первых паспортов, приуроченное ко Дню народного единства</w:t>
      </w:r>
    </w:p>
    <w:p w14:paraId="29C7F7F3" w14:textId="11C8CE5E"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9 Поздравление женщин Инкермана, чьи сыновья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с первых дней выполняют задачи в зоне специальной военной операции, приуроченное ко Дню матери;</w:t>
      </w:r>
    </w:p>
    <w:p w14:paraId="777FDD8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10 Организация и проведение конкурса рисунков «История Инкермана глазами детей»;</w:t>
      </w:r>
    </w:p>
    <w:p w14:paraId="7F632D8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11 Организация и проведение встречи «Служу делу: волонтёрское движение», посвящённое Дню добровольца (волонтёра);</w:t>
      </w:r>
    </w:p>
    <w:p w14:paraId="1AD5B290" w14:textId="35096DA0"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12 Организация и проведение мероприятия «Спеши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с добром» для особенных детей приуроченное Международному дню инвалидов;</w:t>
      </w:r>
    </w:p>
    <w:p w14:paraId="13300C2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13 Поздравление школьников с получением первых паспортов в День Конституции Российской Федерации;</w:t>
      </w:r>
    </w:p>
    <w:p w14:paraId="44831FF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В рамках подпрограммы «Военно-патриотическое воспитание» проведены мероприятия:</w:t>
      </w:r>
    </w:p>
    <w:p w14:paraId="756F0BE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Организация и проведение экскурсий для учеников СОШ 12, 28 г. Севастополя в мемориальный комплекс жертвам фашисткой оккупации Крыма 1941-1944 Концлагерь «Красный»;</w:t>
      </w:r>
    </w:p>
    <w:p w14:paraId="40291C8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2 Организация и проведение экскурсии по партизанским тропам Севастополя;</w:t>
      </w:r>
    </w:p>
    <w:p w14:paraId="04372429"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lastRenderedPageBreak/>
        <w:t>Мероприятие 3 Организация и проведение экскурсии по улицам города для учеников № 12.</w:t>
      </w:r>
    </w:p>
    <w:p w14:paraId="1B5087CD" w14:textId="0D64A454"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 xml:space="preserve">Муниципальная программа «Развитие физической культуры и спорта </w:t>
      </w:r>
      <w:r w:rsidR="00F171D4">
        <w:rPr>
          <w:rFonts w:ascii="Times New Roman" w:eastAsia="Times New Roman" w:hAnsi="Times New Roman" w:cs="Times New Roman"/>
          <w:i/>
          <w:iCs/>
          <w:sz w:val="28"/>
          <w:szCs w:val="28"/>
        </w:rPr>
        <w:t xml:space="preserve">                </w:t>
      </w:r>
      <w:r w:rsidRPr="005D7939">
        <w:rPr>
          <w:rFonts w:ascii="Times New Roman" w:eastAsia="Times New Roman" w:hAnsi="Times New Roman" w:cs="Times New Roman"/>
          <w:i/>
          <w:iCs/>
          <w:sz w:val="28"/>
          <w:szCs w:val="28"/>
        </w:rPr>
        <w:t xml:space="preserve">в городе </w:t>
      </w:r>
      <w:proofErr w:type="spellStart"/>
      <w:r w:rsidRPr="005D7939">
        <w:rPr>
          <w:rFonts w:ascii="Times New Roman" w:eastAsia="Times New Roman" w:hAnsi="Times New Roman" w:cs="Times New Roman"/>
          <w:i/>
          <w:iCs/>
          <w:sz w:val="28"/>
          <w:szCs w:val="28"/>
        </w:rPr>
        <w:t>Инкермане</w:t>
      </w:r>
      <w:proofErr w:type="spellEnd"/>
      <w:r w:rsidRPr="005D7939">
        <w:rPr>
          <w:rFonts w:ascii="Times New Roman" w:eastAsia="Times New Roman" w:hAnsi="Times New Roman" w:cs="Times New Roman"/>
          <w:i/>
          <w:iCs/>
          <w:sz w:val="28"/>
          <w:szCs w:val="28"/>
        </w:rPr>
        <w:t>, внутригородском муниципальном образовании города Севастополя».</w:t>
      </w:r>
    </w:p>
    <w:p w14:paraId="7B768D8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На реализацию мероприятий муниципальной программы «Развитие физической культуры и спорта в городе </w:t>
      </w:r>
      <w:proofErr w:type="spellStart"/>
      <w:r w:rsidRPr="005D7939">
        <w:rPr>
          <w:rFonts w:ascii="Times New Roman" w:eastAsia="Times New Roman" w:hAnsi="Times New Roman" w:cs="Times New Roman"/>
          <w:sz w:val="28"/>
          <w:szCs w:val="28"/>
        </w:rPr>
        <w:t>Инкермане</w:t>
      </w:r>
      <w:proofErr w:type="spellEnd"/>
      <w:r w:rsidRPr="005D7939">
        <w:rPr>
          <w:rFonts w:ascii="Times New Roman" w:eastAsia="Times New Roman" w:hAnsi="Times New Roman" w:cs="Times New Roman"/>
          <w:sz w:val="28"/>
          <w:szCs w:val="28"/>
        </w:rPr>
        <w:t xml:space="preserve">, внутригородском муниципальном образовании города Севастополя на 2025 год было запланировано финансирование из средств бюджета города Инкермана, ВМО г. Севастополя (далее - местного бюджета) в объеме 420,0 тыс. рублей. Профинансировано и освоено на 01.01.2026г. 420,0 тыс. </w:t>
      </w:r>
      <w:proofErr w:type="spellStart"/>
      <w:r w:rsidRPr="005D7939">
        <w:rPr>
          <w:rFonts w:ascii="Times New Roman" w:eastAsia="Times New Roman" w:hAnsi="Times New Roman" w:cs="Times New Roman"/>
          <w:sz w:val="28"/>
          <w:szCs w:val="28"/>
        </w:rPr>
        <w:t>руб</w:t>
      </w:r>
      <w:proofErr w:type="spellEnd"/>
      <w:r w:rsidRPr="005D7939">
        <w:rPr>
          <w:rFonts w:ascii="Times New Roman" w:eastAsia="Times New Roman" w:hAnsi="Times New Roman" w:cs="Times New Roman"/>
          <w:sz w:val="28"/>
          <w:szCs w:val="28"/>
        </w:rPr>
        <w:t xml:space="preserve"> или 100 % от плана на год. Оценка эффективности реализации программы – высокая.</w:t>
      </w:r>
    </w:p>
    <w:p w14:paraId="0E1F530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По состоянию на 01.01.2026г. за счет бюджетных средств, предусмотренных на реализацию программы были проведены следующие мероприятия:</w:t>
      </w:r>
    </w:p>
    <w:p w14:paraId="62C0D9D4"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1 Организация и проведение </w:t>
      </w:r>
      <w:proofErr w:type="spellStart"/>
      <w:r w:rsidRPr="005D7939">
        <w:rPr>
          <w:rFonts w:ascii="Times New Roman" w:eastAsia="Times New Roman" w:hAnsi="Times New Roman" w:cs="Times New Roman"/>
          <w:sz w:val="28"/>
          <w:szCs w:val="28"/>
        </w:rPr>
        <w:t>физкультурно¬спортивного</w:t>
      </w:r>
      <w:proofErr w:type="spellEnd"/>
      <w:r w:rsidRPr="005D7939">
        <w:rPr>
          <w:rFonts w:ascii="Times New Roman" w:eastAsia="Times New Roman" w:hAnsi="Times New Roman" w:cs="Times New Roman"/>
          <w:sz w:val="28"/>
          <w:szCs w:val="28"/>
        </w:rPr>
        <w:t xml:space="preserve"> мероприятия «Турнир по рукопашному бою «Наследники победителей»;</w:t>
      </w:r>
    </w:p>
    <w:p w14:paraId="1B71934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Организация и проведение </w:t>
      </w:r>
      <w:proofErr w:type="spellStart"/>
      <w:r w:rsidRPr="005D7939">
        <w:rPr>
          <w:rFonts w:ascii="Times New Roman" w:eastAsia="Times New Roman" w:hAnsi="Times New Roman" w:cs="Times New Roman"/>
          <w:sz w:val="28"/>
          <w:szCs w:val="28"/>
        </w:rPr>
        <w:t>физкультурно¬спортивного</w:t>
      </w:r>
      <w:proofErr w:type="spellEnd"/>
      <w:r w:rsidRPr="005D7939">
        <w:rPr>
          <w:rFonts w:ascii="Times New Roman" w:eastAsia="Times New Roman" w:hAnsi="Times New Roman" w:cs="Times New Roman"/>
          <w:sz w:val="28"/>
          <w:szCs w:val="28"/>
        </w:rPr>
        <w:t xml:space="preserve"> мероприятия по футболу для детей 7-9 лет;</w:t>
      </w:r>
    </w:p>
    <w:p w14:paraId="6F2AD40A"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3 Турнир по футболу памяти Н. Власова.</w:t>
      </w:r>
    </w:p>
    <w:p w14:paraId="59158302"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Без использования средств, предусмотренных финансированием Программы «Развитие физической культуры и спорта в городе </w:t>
      </w:r>
      <w:proofErr w:type="spellStart"/>
      <w:r w:rsidRPr="005D7939">
        <w:rPr>
          <w:rFonts w:ascii="Times New Roman" w:eastAsia="Times New Roman" w:hAnsi="Times New Roman" w:cs="Times New Roman"/>
          <w:sz w:val="28"/>
          <w:szCs w:val="28"/>
        </w:rPr>
        <w:t>Инкермане</w:t>
      </w:r>
      <w:proofErr w:type="spellEnd"/>
      <w:r w:rsidRPr="005D7939">
        <w:rPr>
          <w:rFonts w:ascii="Times New Roman" w:eastAsia="Times New Roman" w:hAnsi="Times New Roman" w:cs="Times New Roman"/>
          <w:sz w:val="28"/>
          <w:szCs w:val="28"/>
        </w:rPr>
        <w:t>, внутригородском муниципальном образовании города Севастополя» в 2025 году» были проведены следующие мероприятия:</w:t>
      </w:r>
    </w:p>
    <w:p w14:paraId="294FDBD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Акция 10 000 шагов к жизни;</w:t>
      </w:r>
    </w:p>
    <w:p w14:paraId="77B18119"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Турнир по плаванию ФОК </w:t>
      </w:r>
      <w:proofErr w:type="spellStart"/>
      <w:r w:rsidRPr="005D7939">
        <w:rPr>
          <w:rFonts w:ascii="Times New Roman" w:eastAsia="Times New Roman" w:hAnsi="Times New Roman" w:cs="Times New Roman"/>
          <w:sz w:val="28"/>
          <w:szCs w:val="28"/>
        </w:rPr>
        <w:t>Инкерман</w:t>
      </w:r>
      <w:proofErr w:type="spellEnd"/>
      <w:r w:rsidRPr="005D7939">
        <w:rPr>
          <w:rFonts w:ascii="Times New Roman" w:eastAsia="Times New Roman" w:hAnsi="Times New Roman" w:cs="Times New Roman"/>
          <w:sz w:val="28"/>
          <w:szCs w:val="28"/>
        </w:rPr>
        <w:t>.</w:t>
      </w:r>
    </w:p>
    <w:p w14:paraId="2FC6C96D" w14:textId="3B28E72B"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 xml:space="preserve">Муниципальная программа «Информационная политика и развитие средств массовой информации в городе </w:t>
      </w:r>
      <w:proofErr w:type="spellStart"/>
      <w:r w:rsidRPr="005D7939">
        <w:rPr>
          <w:rFonts w:ascii="Times New Roman" w:eastAsia="Times New Roman" w:hAnsi="Times New Roman" w:cs="Times New Roman"/>
          <w:i/>
          <w:iCs/>
          <w:sz w:val="28"/>
          <w:szCs w:val="28"/>
        </w:rPr>
        <w:t>Инкермане</w:t>
      </w:r>
      <w:proofErr w:type="spellEnd"/>
      <w:r w:rsidRPr="005D7939">
        <w:rPr>
          <w:rFonts w:ascii="Times New Roman" w:eastAsia="Times New Roman" w:hAnsi="Times New Roman" w:cs="Times New Roman"/>
          <w:i/>
          <w:iCs/>
          <w:sz w:val="28"/>
          <w:szCs w:val="28"/>
        </w:rPr>
        <w:t>, внутригородском муниципальном образовании города Севастополя</w:t>
      </w:r>
      <w:r>
        <w:rPr>
          <w:rFonts w:ascii="Times New Roman" w:eastAsia="Times New Roman" w:hAnsi="Times New Roman" w:cs="Times New Roman"/>
          <w:i/>
          <w:iCs/>
          <w:sz w:val="28"/>
          <w:szCs w:val="28"/>
        </w:rPr>
        <w:t>»</w:t>
      </w:r>
      <w:r w:rsidRPr="005D7939">
        <w:rPr>
          <w:rFonts w:ascii="Times New Roman" w:eastAsia="Times New Roman" w:hAnsi="Times New Roman" w:cs="Times New Roman"/>
          <w:i/>
          <w:iCs/>
          <w:sz w:val="28"/>
          <w:szCs w:val="28"/>
        </w:rPr>
        <w:t>.</w:t>
      </w:r>
    </w:p>
    <w:p w14:paraId="782A2A18" w14:textId="4283D1BC"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На реализацию мероприятий муниципальной программы «Информационная политика и развитие средств массовой информации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в городе </w:t>
      </w:r>
      <w:proofErr w:type="spellStart"/>
      <w:r w:rsidRPr="005D7939">
        <w:rPr>
          <w:rFonts w:ascii="Times New Roman" w:eastAsia="Times New Roman" w:hAnsi="Times New Roman" w:cs="Times New Roman"/>
          <w:sz w:val="28"/>
          <w:szCs w:val="28"/>
        </w:rPr>
        <w:t>Инкермане</w:t>
      </w:r>
      <w:proofErr w:type="spellEnd"/>
      <w:r w:rsidRPr="005D7939">
        <w:rPr>
          <w:rFonts w:ascii="Times New Roman" w:eastAsia="Times New Roman" w:hAnsi="Times New Roman" w:cs="Times New Roman"/>
          <w:sz w:val="28"/>
          <w:szCs w:val="28"/>
        </w:rPr>
        <w:t>, внутригородском муниципальном образовании города Севастополя» на 2025 год было запланировано финансирование из средств бюджета города Инкермана, ВМО г. Севастополя (далее - местного бюджета) в объеме 210,0 тыс. рублей. Профинансировано и освоено на 01.01.2026 год 210,0 тыс. руб. или 100 % от плана на год. Оценка эффективности реализации программы – высокая.</w:t>
      </w:r>
    </w:p>
    <w:p w14:paraId="049DD036"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За счет бюджетных средств, предусмотренных на реализацию программы, проводятся следующие мероприятия:</w:t>
      </w:r>
    </w:p>
    <w:p w14:paraId="354953E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Услуга по обслуживанию официального сайта органов местного самоуправления города Инкермана.</w:t>
      </w:r>
    </w:p>
    <w:p w14:paraId="692E1536" w14:textId="1ABCD64D"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Муниципальная программа «Организация общественного порядка на территории города Инкермана, внутригородского муниципального образования города Севастополя».</w:t>
      </w:r>
    </w:p>
    <w:p w14:paraId="27F0AF9B" w14:textId="06A38F1F"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На реализацию мероприятий муниципальной программы «Организация общественного порядка на территории города Инкермана внутригородского </w:t>
      </w:r>
      <w:r w:rsidRPr="005D7939">
        <w:rPr>
          <w:rFonts w:ascii="Times New Roman" w:eastAsia="Times New Roman" w:hAnsi="Times New Roman" w:cs="Times New Roman"/>
          <w:sz w:val="28"/>
          <w:szCs w:val="28"/>
        </w:rPr>
        <w:lastRenderedPageBreak/>
        <w:t xml:space="preserve">муниципального образования города Севастополя» на 2025 год было запланировано финансирование из средств бюджета города Инкермана, </w:t>
      </w:r>
      <w:r w:rsidR="00F171D4">
        <w:rPr>
          <w:rFonts w:ascii="Times New Roman" w:eastAsia="Times New Roman" w:hAnsi="Times New Roman" w:cs="Times New Roman"/>
          <w:sz w:val="28"/>
          <w:szCs w:val="28"/>
        </w:rPr>
        <w:t xml:space="preserve">внутригородского муниципального образования города </w:t>
      </w:r>
      <w:r w:rsidRPr="005D7939">
        <w:rPr>
          <w:rFonts w:ascii="Times New Roman" w:eastAsia="Times New Roman" w:hAnsi="Times New Roman" w:cs="Times New Roman"/>
          <w:sz w:val="28"/>
          <w:szCs w:val="28"/>
        </w:rPr>
        <w:t xml:space="preserve">Севастополя (далее - местного бюджета) в объеме 30,0 тыс. рублей. Профинансировано и освоено на 01.01.2026 год 30,0 тыс. </w:t>
      </w:r>
      <w:proofErr w:type="spellStart"/>
      <w:r w:rsidRPr="005D7939">
        <w:rPr>
          <w:rFonts w:ascii="Times New Roman" w:eastAsia="Times New Roman" w:hAnsi="Times New Roman" w:cs="Times New Roman"/>
          <w:sz w:val="28"/>
          <w:szCs w:val="28"/>
        </w:rPr>
        <w:t>руб</w:t>
      </w:r>
      <w:proofErr w:type="spellEnd"/>
      <w:r w:rsidRPr="005D7939">
        <w:rPr>
          <w:rFonts w:ascii="Times New Roman" w:eastAsia="Times New Roman" w:hAnsi="Times New Roman" w:cs="Times New Roman"/>
          <w:sz w:val="28"/>
          <w:szCs w:val="28"/>
        </w:rPr>
        <w:t xml:space="preserve"> или 100 % от плана на год. Оценка эффективности реализации программы – высокая.</w:t>
      </w:r>
    </w:p>
    <w:p w14:paraId="578D91D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По состоянию на 01.01.2026г. за счет бюджетных средств, предусмотренных на реализацию программы, были проведены следующие мероприятия:</w:t>
      </w:r>
    </w:p>
    <w:p w14:paraId="6D21D334"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1 Организация и проведение </w:t>
      </w:r>
      <w:proofErr w:type="spellStart"/>
      <w:r w:rsidRPr="005D7939">
        <w:rPr>
          <w:rFonts w:ascii="Times New Roman" w:eastAsia="Times New Roman" w:hAnsi="Times New Roman" w:cs="Times New Roman"/>
          <w:sz w:val="28"/>
          <w:szCs w:val="28"/>
        </w:rPr>
        <w:t>интеллектуально¬развлекательной</w:t>
      </w:r>
      <w:proofErr w:type="spellEnd"/>
      <w:r w:rsidRPr="005D7939">
        <w:rPr>
          <w:rFonts w:ascii="Times New Roman" w:eastAsia="Times New Roman" w:hAnsi="Times New Roman" w:cs="Times New Roman"/>
          <w:sz w:val="28"/>
          <w:szCs w:val="28"/>
        </w:rPr>
        <w:t xml:space="preserve"> игры (</w:t>
      </w:r>
      <w:proofErr w:type="spellStart"/>
      <w:r w:rsidRPr="005D7939">
        <w:rPr>
          <w:rFonts w:ascii="Times New Roman" w:eastAsia="Times New Roman" w:hAnsi="Times New Roman" w:cs="Times New Roman"/>
          <w:sz w:val="28"/>
          <w:szCs w:val="28"/>
        </w:rPr>
        <w:t>квиз</w:t>
      </w:r>
      <w:proofErr w:type="spellEnd"/>
      <w:r w:rsidRPr="005D7939">
        <w:rPr>
          <w:rFonts w:ascii="Times New Roman" w:eastAsia="Times New Roman" w:hAnsi="Times New Roman" w:cs="Times New Roman"/>
          <w:sz w:val="28"/>
          <w:szCs w:val="28"/>
        </w:rPr>
        <w:t>) в рамках исполнения программных задач для учеников СОШ № 28 г. Севастополя 6-7 классов;</w:t>
      </w:r>
    </w:p>
    <w:p w14:paraId="45B05EC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w:t>
      </w:r>
      <w:proofErr w:type="spellStart"/>
      <w:r w:rsidRPr="005D7939">
        <w:rPr>
          <w:rFonts w:ascii="Times New Roman" w:eastAsia="Times New Roman" w:hAnsi="Times New Roman" w:cs="Times New Roman"/>
          <w:sz w:val="28"/>
          <w:szCs w:val="28"/>
        </w:rPr>
        <w:t>Квиз</w:t>
      </w:r>
      <w:proofErr w:type="spellEnd"/>
      <w:r w:rsidRPr="005D7939">
        <w:rPr>
          <w:rFonts w:ascii="Times New Roman" w:eastAsia="Times New Roman" w:hAnsi="Times New Roman" w:cs="Times New Roman"/>
          <w:sz w:val="28"/>
          <w:szCs w:val="28"/>
        </w:rPr>
        <w:t>-игра для учеников 6-х классов СОШ №12, 28 г. Севастополя по теме «Защита населения от чрезвычайных ситуаций                            и организации общественного порядка».</w:t>
      </w:r>
    </w:p>
    <w:p w14:paraId="1A3035D6"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Без использования средств, предусмотренных финансированием Программы «Организация общественного порядка на территории города Инкермана внутригородского муниципального образования города Севастополя» в 2025 году» были проведены следующие мероприятия:</w:t>
      </w:r>
    </w:p>
    <w:p w14:paraId="468E01C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Разработка и печать памяток на тему: «Осторожно: телефонные мошенники» (100 шт.), «Понятие преступления. Уголовная ответственность несовершеннолетних» (100 шт.), «Стоп Наркотикам» (100 шт.);</w:t>
      </w:r>
    </w:p>
    <w:p w14:paraId="50E7CBA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Урок безопасности «Интернет и терроризм» для учеников </w:t>
      </w:r>
      <w:proofErr w:type="spellStart"/>
      <w:r w:rsidRPr="005D7939">
        <w:rPr>
          <w:rFonts w:ascii="Times New Roman" w:eastAsia="Times New Roman" w:hAnsi="Times New Roman" w:cs="Times New Roman"/>
          <w:sz w:val="28"/>
          <w:szCs w:val="28"/>
        </w:rPr>
        <w:t>шк</w:t>
      </w:r>
      <w:proofErr w:type="spellEnd"/>
      <w:r w:rsidRPr="005D7939">
        <w:rPr>
          <w:rFonts w:ascii="Times New Roman" w:eastAsia="Times New Roman" w:hAnsi="Times New Roman" w:cs="Times New Roman"/>
          <w:sz w:val="28"/>
          <w:szCs w:val="28"/>
        </w:rPr>
        <w:t>. №12;</w:t>
      </w:r>
    </w:p>
    <w:p w14:paraId="5A909C6C" w14:textId="77777777" w:rsid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3 Разработка и печать памяток на тему: «Осторожно: телефонные мошенники» (300 шт.), «Понятие преступления. Уголовная ответственность несовершеннолетних» (200 шт.), «Стоп Наркотикам» (200 шт.).</w:t>
      </w:r>
    </w:p>
    <w:p w14:paraId="7AB647A4" w14:textId="11EF63D4"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 xml:space="preserve">Муниципальная программа «Организация и осуществление мероприятий по защите населения от чрезвычайных ситуаций природного </w:t>
      </w:r>
      <w:r w:rsidR="00F171D4">
        <w:rPr>
          <w:rFonts w:ascii="Times New Roman" w:eastAsia="Times New Roman" w:hAnsi="Times New Roman" w:cs="Times New Roman"/>
          <w:i/>
          <w:iCs/>
          <w:sz w:val="28"/>
          <w:szCs w:val="28"/>
        </w:rPr>
        <w:t xml:space="preserve">                 </w:t>
      </w:r>
      <w:r w:rsidRPr="005D7939">
        <w:rPr>
          <w:rFonts w:ascii="Times New Roman" w:eastAsia="Times New Roman" w:hAnsi="Times New Roman" w:cs="Times New Roman"/>
          <w:i/>
          <w:iCs/>
          <w:sz w:val="28"/>
          <w:szCs w:val="28"/>
        </w:rPr>
        <w:t>и техногенного характера на территории города Инкермана, внутригородского муниципального образования города Севастополя».</w:t>
      </w:r>
    </w:p>
    <w:p w14:paraId="3DE76B5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На реализацию мероприятий муниципальной программы «Организация и осуществление мероприятий по защите населения от чрезвычайных ситуаций природного и техногенного характера на территории города Инкермана, внутригородского муниципального образования города Севастополя» на 2025 год было запланировано финансирование из средств бюджета города Инкермана, ВМО г. Севастополя (далее – местного бюджета) в объеме 30,0 тыс. рублей. Профинансировано и освоено на 01.01.2026 год 30,0 тыс. руб. или 100 % от плана на год. Оценка эффективности реализации программы – высокая.</w:t>
      </w:r>
    </w:p>
    <w:p w14:paraId="720EDAA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По состоянию на 01.01.2026г. за счет бюджетных средств, предусмотренных на реализацию программы были проведены следующие мероприятия:</w:t>
      </w:r>
    </w:p>
    <w:p w14:paraId="3EE7FD6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lastRenderedPageBreak/>
        <w:t xml:space="preserve">Мероприятие 1 Организация и проведение </w:t>
      </w:r>
      <w:proofErr w:type="spellStart"/>
      <w:r w:rsidRPr="005D7939">
        <w:rPr>
          <w:rFonts w:ascii="Times New Roman" w:eastAsia="Times New Roman" w:hAnsi="Times New Roman" w:cs="Times New Roman"/>
          <w:sz w:val="28"/>
          <w:szCs w:val="28"/>
        </w:rPr>
        <w:t>интеллектуально¬развлекательной</w:t>
      </w:r>
      <w:proofErr w:type="spellEnd"/>
      <w:r w:rsidRPr="005D7939">
        <w:rPr>
          <w:rFonts w:ascii="Times New Roman" w:eastAsia="Times New Roman" w:hAnsi="Times New Roman" w:cs="Times New Roman"/>
          <w:sz w:val="28"/>
          <w:szCs w:val="28"/>
        </w:rPr>
        <w:t xml:space="preserve"> игры (</w:t>
      </w:r>
      <w:proofErr w:type="spellStart"/>
      <w:r w:rsidRPr="005D7939">
        <w:rPr>
          <w:rFonts w:ascii="Times New Roman" w:eastAsia="Times New Roman" w:hAnsi="Times New Roman" w:cs="Times New Roman"/>
          <w:sz w:val="28"/>
          <w:szCs w:val="28"/>
        </w:rPr>
        <w:t>квиз</w:t>
      </w:r>
      <w:proofErr w:type="spellEnd"/>
      <w:r w:rsidRPr="005D7939">
        <w:rPr>
          <w:rFonts w:ascii="Times New Roman" w:eastAsia="Times New Roman" w:hAnsi="Times New Roman" w:cs="Times New Roman"/>
          <w:sz w:val="28"/>
          <w:szCs w:val="28"/>
        </w:rPr>
        <w:t>) в рамках исполнения программных задач для учеников СОШ № 28 г. Севастополя 6-7 классов.</w:t>
      </w:r>
    </w:p>
    <w:p w14:paraId="64F1619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w:t>
      </w:r>
      <w:proofErr w:type="spellStart"/>
      <w:r w:rsidRPr="005D7939">
        <w:rPr>
          <w:rFonts w:ascii="Times New Roman" w:eastAsia="Times New Roman" w:hAnsi="Times New Roman" w:cs="Times New Roman"/>
          <w:sz w:val="28"/>
          <w:szCs w:val="28"/>
        </w:rPr>
        <w:t>Квиз</w:t>
      </w:r>
      <w:proofErr w:type="spellEnd"/>
      <w:r w:rsidRPr="005D7939">
        <w:rPr>
          <w:rFonts w:ascii="Times New Roman" w:eastAsia="Times New Roman" w:hAnsi="Times New Roman" w:cs="Times New Roman"/>
          <w:sz w:val="28"/>
          <w:szCs w:val="28"/>
        </w:rPr>
        <w:t>-игра для учеников 6-х классов СОШ №12, 28 г. Севастополя по теме «Защита населения от чрезвычайных ситуаций                            и организации общественного порядка»</w:t>
      </w:r>
    </w:p>
    <w:p w14:paraId="1B3A8DE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Без использования средств, предусмотренных финансированием Программы «Организация и осуществление мероприятий по защите населения от чрезвычайных ситуаций природного и техногенного характера на территории города Инкермана, внутригородского муниципального образования города Севастополя» в 2025 году» было проведено следующее мероприятие:</w:t>
      </w:r>
    </w:p>
    <w:p w14:paraId="3063279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Разработка и распечатка памяток на тему: «Внимание! Особый противопожарный режим» (200шт.).</w:t>
      </w:r>
    </w:p>
    <w:p w14:paraId="0ACA95CA" w14:textId="78CDB7B1"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Муниципальная программа «Профилактика терроризма и экстремизма на территории города Инкермана, внутригородского муниципального образования города Севастополя».</w:t>
      </w:r>
    </w:p>
    <w:p w14:paraId="18E120F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На реализацию мероприятий муниципальной программы «Профилактика терроризма и экстремизма на территории города Инкермана, внутригородского муниципального образования города Севастополя» на 2025 год было запланировано финансирование из средств бюджета города Инкермана, ВМО г. Севастополя (далее - местного бюджета) в объеме 30,0 тыс. рублей. Профинансировано и освоено на 01.01.2026 год 30,0 тыс. руб. или 100 % от плана на год. Оценка эффективности реализации программы – высокая.</w:t>
      </w:r>
    </w:p>
    <w:p w14:paraId="0FBAF25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По состоянию на 01.01.2026 год за счет бюджетных средств, предусмотренных на реализацию программы было проведены следующие мероприятие:</w:t>
      </w:r>
    </w:p>
    <w:p w14:paraId="11EE9239"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1 Организация и проведение научно-практического семинара «Противодействие информационно-пропагандистской работе, направленной на распространение экстремизма и терроризма»;</w:t>
      </w:r>
    </w:p>
    <w:p w14:paraId="086C602A"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Мероприятие 2 Организация и проведение научно-практического семинара «Противодействие информационно-пропагандистской работе, направленной на распространение экстремизма и терроризма» для учеников СОШ № 12,28 города Севастополя.</w:t>
      </w:r>
    </w:p>
    <w:p w14:paraId="40B1DB5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Без использования средств, предусмотренных финансированием Программы «Профилактика терроризма и экстремизма на территории города Инкермана, внутригородского муниципального образования города Севастополя» </w:t>
      </w:r>
      <w:proofErr w:type="gramStart"/>
      <w:r w:rsidRPr="005D7939">
        <w:rPr>
          <w:rFonts w:ascii="Times New Roman" w:eastAsia="Times New Roman" w:hAnsi="Times New Roman" w:cs="Times New Roman"/>
          <w:sz w:val="28"/>
          <w:szCs w:val="28"/>
        </w:rPr>
        <w:t>в 2025 году</w:t>
      </w:r>
      <w:proofErr w:type="gramEnd"/>
      <w:r w:rsidRPr="005D7939">
        <w:rPr>
          <w:rFonts w:ascii="Times New Roman" w:eastAsia="Times New Roman" w:hAnsi="Times New Roman" w:cs="Times New Roman"/>
          <w:sz w:val="28"/>
          <w:szCs w:val="28"/>
        </w:rPr>
        <w:t xml:space="preserve"> были проведены следующие мероприятия:</w:t>
      </w:r>
    </w:p>
    <w:p w14:paraId="023949C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1 Урок безопасности «терроризм — это угроза национальной безопасности» для учеников </w:t>
      </w:r>
      <w:proofErr w:type="spellStart"/>
      <w:r w:rsidRPr="005D7939">
        <w:rPr>
          <w:rFonts w:ascii="Times New Roman" w:eastAsia="Times New Roman" w:hAnsi="Times New Roman" w:cs="Times New Roman"/>
          <w:sz w:val="28"/>
          <w:szCs w:val="28"/>
        </w:rPr>
        <w:t>шк</w:t>
      </w:r>
      <w:proofErr w:type="spellEnd"/>
      <w:r w:rsidRPr="005D7939">
        <w:rPr>
          <w:rFonts w:ascii="Times New Roman" w:eastAsia="Times New Roman" w:hAnsi="Times New Roman" w:cs="Times New Roman"/>
          <w:sz w:val="28"/>
          <w:szCs w:val="28"/>
        </w:rPr>
        <w:t>. №12;</w:t>
      </w:r>
    </w:p>
    <w:p w14:paraId="6AD09D67" w14:textId="15D1F69F"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Мероприятие 2 Разработка и печать памяток по профилактике терроризма и экстремизма, а также на поддержание межнационального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и межконфессионального согласия, 500 шт.</w:t>
      </w:r>
    </w:p>
    <w:p w14:paraId="2D630595" w14:textId="070D070D"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lastRenderedPageBreak/>
        <w:t>Муниципальная программа «Владение, пользование и распоряжение муниципальным имуществом города Инкермана, внутригородского муниципального образования города Севастополя».</w:t>
      </w:r>
    </w:p>
    <w:p w14:paraId="4AD9EE8F"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На реализацию мероприятий муниципальной программы «Владение, пользование и распоряжение муниципальным имуществом города Инкермана, внутригородского муниципального образования города Севастополя» на 2025 год было запланировано финансирование из средств бюджета города Инкермана, ВМО г. Севастополя (далее — местного бюджета) в объеме 228,0 тыс. рублей. Профинансировано и освоено на 01.01.2026 год 92,1 тыс. руб. или 40,39 % от плана на год. Оценка эффективности реализации программы – неэффективная.</w:t>
      </w:r>
    </w:p>
    <w:p w14:paraId="25A1BE1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За счет бюджетных средств, предусмотренных на реализацию программы проводятся мероприятия:</w:t>
      </w:r>
    </w:p>
    <w:p w14:paraId="49063F8A" w14:textId="6A826F98"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Мероприятие </w:t>
      </w:r>
      <w:r w:rsidR="005D7939" w:rsidRPr="005D7939">
        <w:rPr>
          <w:rFonts w:ascii="Times New Roman" w:eastAsia="Times New Roman" w:hAnsi="Times New Roman" w:cs="Times New Roman"/>
          <w:sz w:val="28"/>
          <w:szCs w:val="28"/>
        </w:rPr>
        <w:t>1.</w:t>
      </w:r>
      <w:r w:rsidR="005D7939" w:rsidRPr="005D7939">
        <w:rPr>
          <w:rFonts w:ascii="Times New Roman" w:eastAsia="Times New Roman" w:hAnsi="Times New Roman" w:cs="Times New Roman"/>
          <w:sz w:val="28"/>
          <w:szCs w:val="28"/>
        </w:rPr>
        <w:tab/>
        <w:t xml:space="preserve">Оплата в течение года взносов на капитальный ремонт здания ул. </w:t>
      </w:r>
      <w:proofErr w:type="spellStart"/>
      <w:r w:rsidR="005D7939" w:rsidRPr="005D7939">
        <w:rPr>
          <w:rFonts w:ascii="Times New Roman" w:eastAsia="Times New Roman" w:hAnsi="Times New Roman" w:cs="Times New Roman"/>
          <w:sz w:val="28"/>
          <w:szCs w:val="28"/>
        </w:rPr>
        <w:t>Шевкопляса</w:t>
      </w:r>
      <w:proofErr w:type="spellEnd"/>
      <w:r w:rsidR="005D7939" w:rsidRPr="005D7939">
        <w:rPr>
          <w:rFonts w:ascii="Times New Roman" w:eastAsia="Times New Roman" w:hAnsi="Times New Roman" w:cs="Times New Roman"/>
          <w:sz w:val="28"/>
          <w:szCs w:val="28"/>
        </w:rPr>
        <w:t>, 37.</w:t>
      </w:r>
    </w:p>
    <w:p w14:paraId="0FC05A0B" w14:textId="29EDD56D"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Неэффективность программы связана с прекращением права собственности на недвижимое имущество (нежилое здание Гостиничный комплекс - дом быта) и безвозмездной передачей его Департаменту имущественных и земельных отношений города Севастополя, </w:t>
      </w:r>
      <w:proofErr w:type="gramStart"/>
      <w:r w:rsidRPr="005D7939">
        <w:rPr>
          <w:rFonts w:ascii="Times New Roman" w:eastAsia="Times New Roman" w:hAnsi="Times New Roman" w:cs="Times New Roman"/>
          <w:sz w:val="28"/>
          <w:szCs w:val="28"/>
        </w:rPr>
        <w:t>согласно решения</w:t>
      </w:r>
      <w:proofErr w:type="gramEnd"/>
      <w:r w:rsidRPr="005D7939">
        <w:rPr>
          <w:rFonts w:ascii="Times New Roman" w:eastAsia="Times New Roman" w:hAnsi="Times New Roman" w:cs="Times New Roman"/>
          <w:sz w:val="28"/>
          <w:szCs w:val="28"/>
        </w:rPr>
        <w:t xml:space="preserve"> </w:t>
      </w:r>
      <w:proofErr w:type="spellStart"/>
      <w:r w:rsidRPr="005D7939">
        <w:rPr>
          <w:rFonts w:ascii="Times New Roman" w:eastAsia="Times New Roman" w:hAnsi="Times New Roman" w:cs="Times New Roman"/>
          <w:sz w:val="28"/>
          <w:szCs w:val="28"/>
        </w:rPr>
        <w:t>Инкерманского</w:t>
      </w:r>
      <w:proofErr w:type="spellEnd"/>
      <w:r w:rsidRPr="005D7939">
        <w:rPr>
          <w:rFonts w:ascii="Times New Roman" w:eastAsia="Times New Roman" w:hAnsi="Times New Roman" w:cs="Times New Roman"/>
          <w:sz w:val="28"/>
          <w:szCs w:val="28"/>
        </w:rPr>
        <w:t xml:space="preserve"> городского Совета от 20.02.2025 № 30/84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и распоряжения Правительства Севастополя от 06.05.2025 № 60-РП. </w:t>
      </w:r>
      <w:r w:rsidR="00F171D4">
        <w:rPr>
          <w:rFonts w:ascii="Times New Roman" w:eastAsia="Times New Roman" w:hAnsi="Times New Roman" w:cs="Times New Roman"/>
          <w:sz w:val="28"/>
          <w:szCs w:val="28"/>
        </w:rPr>
        <w:t xml:space="preserve">      </w:t>
      </w:r>
    </w:p>
    <w:p w14:paraId="614B015B" w14:textId="422440B2"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В связи с чем принято решение о прекращении дальнейшего действия муниципальной программы (постановление местной администрации города Инкермана от 19.12.2025 года № 71/2025 «О прекращении действия муниципальной программы «Владение, пользование и распоряжение муниципальным имуществом города Инкермана, внутригородского муниципального образования города Севастополя») в виду отсутствия муниципального недвижимого имущества, пригодного для использования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в целях получения доходов в бюджет города Инкермана. </w:t>
      </w:r>
    </w:p>
    <w:p w14:paraId="665E0CA3" w14:textId="19D43A0B"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i/>
          <w:iCs/>
          <w:sz w:val="28"/>
          <w:szCs w:val="28"/>
        </w:rPr>
      </w:pPr>
      <w:r w:rsidRPr="005D7939">
        <w:rPr>
          <w:rFonts w:ascii="Times New Roman" w:eastAsia="Times New Roman" w:hAnsi="Times New Roman" w:cs="Times New Roman"/>
          <w:i/>
          <w:iCs/>
          <w:sz w:val="28"/>
          <w:szCs w:val="28"/>
        </w:rPr>
        <w:t>Муниципальная программа «Осуществление отдельных государственных полномочий в сфере благоустройства на территории города Инкермана, внутригородского муниципального образования города Севастополя».</w:t>
      </w:r>
    </w:p>
    <w:p w14:paraId="4117B197" w14:textId="4662513D"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Бюджету местной администрации города Инкермана, внутригородского муниципального образования города Севастополя в 2025 году на исполнение отдельных государственных полномочий в сфере благоустройства выделено                 </w:t>
      </w:r>
      <w:r w:rsidR="00AD4D5B">
        <w:rPr>
          <w:rFonts w:ascii="Times New Roman" w:eastAsia="Times New Roman" w:hAnsi="Times New Roman" w:cs="Times New Roman"/>
          <w:color w:val="000000" w:themeColor="text1"/>
          <w:sz w:val="28"/>
          <w:szCs w:val="28"/>
        </w:rPr>
        <w:t>37 883,6</w:t>
      </w:r>
      <w:r w:rsidRPr="00AD4D5B">
        <w:rPr>
          <w:rFonts w:ascii="Times New Roman" w:eastAsia="Times New Roman" w:hAnsi="Times New Roman" w:cs="Times New Roman"/>
          <w:color w:val="000000" w:themeColor="text1"/>
          <w:sz w:val="28"/>
          <w:szCs w:val="28"/>
        </w:rPr>
        <w:t xml:space="preserve"> </w:t>
      </w:r>
      <w:r w:rsidRPr="005D7939">
        <w:rPr>
          <w:rFonts w:ascii="Times New Roman" w:eastAsia="Times New Roman" w:hAnsi="Times New Roman" w:cs="Times New Roman"/>
          <w:sz w:val="28"/>
          <w:szCs w:val="28"/>
        </w:rPr>
        <w:t xml:space="preserve">тыс. руб., профинансировано и освоено на 01.01.2026 </w:t>
      </w:r>
      <w:proofErr w:type="gramStart"/>
      <w:r w:rsidRPr="005D7939">
        <w:rPr>
          <w:rFonts w:ascii="Times New Roman" w:eastAsia="Times New Roman" w:hAnsi="Times New Roman" w:cs="Times New Roman"/>
          <w:sz w:val="28"/>
          <w:szCs w:val="28"/>
        </w:rPr>
        <w:t xml:space="preserve">год  </w:t>
      </w:r>
      <w:r w:rsidR="00AD4D5B">
        <w:rPr>
          <w:rFonts w:ascii="Times New Roman" w:eastAsia="Times New Roman" w:hAnsi="Times New Roman" w:cs="Times New Roman"/>
          <w:sz w:val="28"/>
          <w:szCs w:val="28"/>
        </w:rPr>
        <w:t>37</w:t>
      </w:r>
      <w:proofErr w:type="gramEnd"/>
      <w:r w:rsidR="00AD4D5B">
        <w:rPr>
          <w:rFonts w:ascii="Times New Roman" w:eastAsia="Times New Roman" w:hAnsi="Times New Roman" w:cs="Times New Roman"/>
          <w:sz w:val="28"/>
          <w:szCs w:val="28"/>
        </w:rPr>
        <w:t> 881,8</w:t>
      </w:r>
      <w:r w:rsidRPr="005D7939">
        <w:rPr>
          <w:rFonts w:ascii="Times New Roman" w:eastAsia="Times New Roman" w:hAnsi="Times New Roman" w:cs="Times New Roman"/>
          <w:sz w:val="28"/>
          <w:szCs w:val="28"/>
        </w:rPr>
        <w:t>тыс. руб. или 100 % от плана на год. Оценка эффективности реализации программы – высокая. В том числе:</w:t>
      </w:r>
    </w:p>
    <w:p w14:paraId="4504C8A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на реализацию мероприятий по санитарной очистке – 18 500,0 тыс. руб.;</w:t>
      </w:r>
    </w:p>
    <w:p w14:paraId="639327A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на реализацию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 4 000,0 тыс. руб.;</w:t>
      </w:r>
    </w:p>
    <w:p w14:paraId="1F652236"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на реализацию мероприятий по созданию, содержанию зеленых насаждений, обеспечению ухода за ними – 8 000,0 тыс. руб.;</w:t>
      </w:r>
    </w:p>
    <w:p w14:paraId="05DE44B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lastRenderedPageBreak/>
        <w:t>- на реализацию мероприятий по созданию, приобретению, установке, текущему ремонту и реконструкции элементов благоустройства – 1 904,6 тыс. руб.;</w:t>
      </w:r>
    </w:p>
    <w:p w14:paraId="3AFEE4D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на реализацию мероприятий по обустройству и содержанию спортивных и детских игровых площадок (комплексов) – 1 600,0 тыс. руб.;</w:t>
      </w:r>
    </w:p>
    <w:p w14:paraId="5F9CF293" w14:textId="298481EF" w:rsid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на реализацию мероприятий по содержанию и благоустройству кладбища – 150,0 тыс. </w:t>
      </w:r>
      <w:proofErr w:type="spellStart"/>
      <w:r w:rsidRPr="005D7939">
        <w:rPr>
          <w:rFonts w:ascii="Times New Roman" w:eastAsia="Times New Roman" w:hAnsi="Times New Roman" w:cs="Times New Roman"/>
          <w:sz w:val="28"/>
          <w:szCs w:val="28"/>
        </w:rPr>
        <w:t>руб</w:t>
      </w:r>
      <w:proofErr w:type="spellEnd"/>
      <w:r w:rsidR="00AD4D5B">
        <w:rPr>
          <w:rFonts w:ascii="Times New Roman" w:eastAsia="Times New Roman" w:hAnsi="Times New Roman" w:cs="Times New Roman"/>
          <w:sz w:val="28"/>
          <w:szCs w:val="28"/>
        </w:rPr>
        <w:t>;</w:t>
      </w:r>
    </w:p>
    <w:p w14:paraId="5B798005" w14:textId="02157312" w:rsidR="00AD4D5B" w:rsidRPr="005D7939" w:rsidRDefault="00AD4D5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обеспечение исполнения переданных отдельных государственных полномочий в сфере благоустройства (расходы на оплату труда, взносы на обязательное пенсионное, социальное, медицинское страхование и прочие расходы по содержанию муниципальных служащих, исполняющих переданные полномочия) </w:t>
      </w:r>
      <w:r w:rsidRPr="005D793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3 728, 3 </w:t>
      </w:r>
      <w:r w:rsidRPr="005D7939">
        <w:rPr>
          <w:rFonts w:ascii="Times New Roman" w:eastAsia="Times New Roman" w:hAnsi="Times New Roman" w:cs="Times New Roman"/>
          <w:sz w:val="28"/>
          <w:szCs w:val="28"/>
        </w:rPr>
        <w:t>тыс. руб</w:t>
      </w:r>
      <w:r>
        <w:rPr>
          <w:rFonts w:ascii="Times New Roman" w:eastAsia="Times New Roman" w:hAnsi="Times New Roman" w:cs="Times New Roman"/>
          <w:sz w:val="28"/>
          <w:szCs w:val="28"/>
        </w:rPr>
        <w:t>.</w:t>
      </w:r>
    </w:p>
    <w:p w14:paraId="2312EAA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За 2025 год отделом благоустройства местной администрации города Инкермана выполнены следующие мероприятия:</w:t>
      </w:r>
    </w:p>
    <w:p w14:paraId="27C04502" w14:textId="55064701"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Мероприятие </w:t>
      </w:r>
      <w:r w:rsidR="005D7939" w:rsidRPr="005D7939">
        <w:rPr>
          <w:rFonts w:ascii="Times New Roman" w:eastAsia="Times New Roman" w:hAnsi="Times New Roman" w:cs="Times New Roman"/>
          <w:sz w:val="28"/>
          <w:szCs w:val="28"/>
        </w:rPr>
        <w:t>1. Реализация мероприятий по санитарной очистке территории муниципального образования.</w:t>
      </w:r>
    </w:p>
    <w:p w14:paraId="162436BF" w14:textId="3573BD7D"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В соответствии с приказами Департамента городского хозяйства города Севастополя «Об утверждении перечня мест общего пользования и перечня мероприятий по благоустройству, проводимых на их территории за счет средств бюджета города Севастополя, и признание некоторых приказов Департамента городского хозяйства города Севастополя утратившими силу» от 24.05.2019 № 228-ОД (с изменениями), «Об утверждении Правил обустройства мест (площадок) накопления твердых коммунальных отходов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и ведении их реестра на территории города Севастополя» от 25.03.2019 № 125-ОД (с изменениями) площадь убираемой территории города Инкермана составляет 199 079 м2. </w:t>
      </w:r>
    </w:p>
    <w:p w14:paraId="0654E8C6" w14:textId="4453A3B0"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w:t>
      </w:r>
      <w:r w:rsidRPr="005D7939">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 xml:space="preserve">2.  Реализация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w:t>
      </w:r>
    </w:p>
    <w:p w14:paraId="0272ADE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Выявлены и ликвидированы несанкционированные складирования твердых коммунальных отходов на территории города Инкермана общим объемом 4 210 куб. метров по адресам: </w:t>
      </w:r>
    </w:p>
    <w:p w14:paraId="0487273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w:t>
      </w:r>
      <w:proofErr w:type="spellStart"/>
      <w:r w:rsidRPr="005D7939">
        <w:rPr>
          <w:rFonts w:ascii="Times New Roman" w:eastAsia="Times New Roman" w:hAnsi="Times New Roman" w:cs="Times New Roman"/>
          <w:sz w:val="28"/>
          <w:szCs w:val="28"/>
        </w:rPr>
        <w:t>Шевкопляса</w:t>
      </w:r>
      <w:proofErr w:type="spellEnd"/>
      <w:r w:rsidRPr="005D7939">
        <w:rPr>
          <w:rFonts w:ascii="Times New Roman" w:eastAsia="Times New Roman" w:hAnsi="Times New Roman" w:cs="Times New Roman"/>
          <w:sz w:val="28"/>
          <w:szCs w:val="28"/>
        </w:rPr>
        <w:t>, в районе д. № 6;</w:t>
      </w:r>
    </w:p>
    <w:p w14:paraId="4FF7C20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w:t>
      </w:r>
      <w:proofErr w:type="spellStart"/>
      <w:r w:rsidRPr="005D7939">
        <w:rPr>
          <w:rFonts w:ascii="Times New Roman" w:eastAsia="Times New Roman" w:hAnsi="Times New Roman" w:cs="Times New Roman"/>
          <w:sz w:val="28"/>
          <w:szCs w:val="28"/>
        </w:rPr>
        <w:t>Шевкопляса</w:t>
      </w:r>
      <w:proofErr w:type="spellEnd"/>
      <w:r w:rsidRPr="005D7939">
        <w:rPr>
          <w:rFonts w:ascii="Times New Roman" w:eastAsia="Times New Roman" w:hAnsi="Times New Roman" w:cs="Times New Roman"/>
          <w:sz w:val="28"/>
          <w:szCs w:val="28"/>
        </w:rPr>
        <w:t>, в районе д. № 4;</w:t>
      </w:r>
    </w:p>
    <w:p w14:paraId="6EDB194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в районе сквера «Церковный»;</w:t>
      </w:r>
    </w:p>
    <w:p w14:paraId="66651FF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Симферопольское шоссе, в районе д. № 20;</w:t>
      </w:r>
    </w:p>
    <w:p w14:paraId="5089287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Симферопольское шоссе, в районе д. 40;</w:t>
      </w:r>
    </w:p>
    <w:p w14:paraId="38E24B3A"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Погорелова, в районе д. № 23;</w:t>
      </w:r>
    </w:p>
    <w:p w14:paraId="5C6CBC6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поворот на Северную сторону (зеленая зона); </w:t>
      </w:r>
    </w:p>
    <w:p w14:paraId="5285589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Менжинского, в районе д. № 16 А;</w:t>
      </w:r>
    </w:p>
    <w:p w14:paraId="60A4A57F"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Менжинского, в районе д. № 31; </w:t>
      </w:r>
    </w:p>
    <w:p w14:paraId="276DD0A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в районе спортивной площадки между д.18 и д.20 по ул. Менжинского;</w:t>
      </w:r>
    </w:p>
    <w:p w14:paraId="3AEA768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Менжинского, в районе </w:t>
      </w:r>
      <w:proofErr w:type="spellStart"/>
      <w:r w:rsidRPr="005D7939">
        <w:rPr>
          <w:rFonts w:ascii="Times New Roman" w:eastAsia="Times New Roman" w:hAnsi="Times New Roman" w:cs="Times New Roman"/>
          <w:sz w:val="28"/>
          <w:szCs w:val="28"/>
        </w:rPr>
        <w:t>д.д</w:t>
      </w:r>
      <w:proofErr w:type="spellEnd"/>
      <w:r w:rsidRPr="005D7939">
        <w:rPr>
          <w:rFonts w:ascii="Times New Roman" w:eastAsia="Times New Roman" w:hAnsi="Times New Roman" w:cs="Times New Roman"/>
          <w:sz w:val="28"/>
          <w:szCs w:val="28"/>
        </w:rPr>
        <w:t xml:space="preserve">. № 17-19; </w:t>
      </w:r>
    </w:p>
    <w:p w14:paraId="4FD0F28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Менжинского, в районе д. № 8 а;</w:t>
      </w:r>
    </w:p>
    <w:p w14:paraId="1DF5F43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Менжинского, в районе д. № 8;</w:t>
      </w:r>
    </w:p>
    <w:p w14:paraId="7FA60E5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Малиновского, в районе д. № 7;</w:t>
      </w:r>
    </w:p>
    <w:p w14:paraId="2081C45A"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lastRenderedPageBreak/>
        <w:t>- ул. Малиновского, в районе д. № 2;</w:t>
      </w:r>
    </w:p>
    <w:p w14:paraId="2D567DF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зеленая зона 67 Р-1 «Звездочка»;</w:t>
      </w:r>
    </w:p>
    <w:p w14:paraId="6A2A912A"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Погорелова, в районе д. № 20;</w:t>
      </w:r>
    </w:p>
    <w:p w14:paraId="7E0FF9C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Чернореченская, в районе д. № 54;</w:t>
      </w:r>
    </w:p>
    <w:p w14:paraId="45EF5636"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Узловая, в районе д. д. № 102,104;</w:t>
      </w:r>
    </w:p>
    <w:p w14:paraId="09CB318F"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Узловая, в районе д. № 118;</w:t>
      </w:r>
    </w:p>
    <w:p w14:paraId="5338E98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п. Октябрь, в районе кладбища;</w:t>
      </w:r>
    </w:p>
    <w:p w14:paraId="4964C5A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пустырь напротив кладбища, п. Октябрь;</w:t>
      </w:r>
    </w:p>
    <w:p w14:paraId="3A00569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Карьерная, в районе д. № 49;</w:t>
      </w:r>
    </w:p>
    <w:p w14:paraId="3A05AE8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Трубная, в районе д. № 2;</w:t>
      </w:r>
    </w:p>
    <w:p w14:paraId="070621B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Яблочкова, в районе д. № 24; </w:t>
      </w:r>
    </w:p>
    <w:p w14:paraId="1147BF0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Карьерная, в районе д. № 14;</w:t>
      </w:r>
    </w:p>
    <w:p w14:paraId="087716D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Трубная, в районе д. № 26;</w:t>
      </w:r>
    </w:p>
    <w:p w14:paraId="5BB4775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w:t>
      </w:r>
      <w:proofErr w:type="spellStart"/>
      <w:r w:rsidRPr="005D7939">
        <w:rPr>
          <w:rFonts w:ascii="Times New Roman" w:eastAsia="Times New Roman" w:hAnsi="Times New Roman" w:cs="Times New Roman"/>
          <w:sz w:val="28"/>
          <w:szCs w:val="28"/>
        </w:rPr>
        <w:t>Четвертакова</w:t>
      </w:r>
      <w:proofErr w:type="spellEnd"/>
      <w:r w:rsidRPr="005D7939">
        <w:rPr>
          <w:rFonts w:ascii="Times New Roman" w:eastAsia="Times New Roman" w:hAnsi="Times New Roman" w:cs="Times New Roman"/>
          <w:sz w:val="28"/>
          <w:szCs w:val="28"/>
        </w:rPr>
        <w:t>, в районе д. № 2;</w:t>
      </w:r>
    </w:p>
    <w:p w14:paraId="3553561E"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зеленая зона по ул. Толбухина, в районе д. № 12;</w:t>
      </w:r>
    </w:p>
    <w:p w14:paraId="591B8CFF"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Толбухина, в районе д. № 3;</w:t>
      </w:r>
    </w:p>
    <w:p w14:paraId="10FCF326"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Карьерная, в районе д. № 44;</w:t>
      </w:r>
    </w:p>
    <w:p w14:paraId="5308AA7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зеленая зона по ул. Раенко, в районе д. № 12;</w:t>
      </w:r>
    </w:p>
    <w:p w14:paraId="0E811AEF"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Толбухина, в районе д. № 4;</w:t>
      </w:r>
    </w:p>
    <w:p w14:paraId="09F30C0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Толбухина, в районе д. № 6;</w:t>
      </w:r>
    </w:p>
    <w:p w14:paraId="4C215424"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Трубный проезд, в районе д. № 1;</w:t>
      </w:r>
    </w:p>
    <w:p w14:paraId="35A5BCA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детская площадка напротив школы № 6 по ул. Менжинского;</w:t>
      </w:r>
    </w:p>
    <w:p w14:paraId="32420DE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w:t>
      </w:r>
      <w:proofErr w:type="spellStart"/>
      <w:r w:rsidRPr="005D7939">
        <w:rPr>
          <w:rFonts w:ascii="Times New Roman" w:eastAsia="Times New Roman" w:hAnsi="Times New Roman" w:cs="Times New Roman"/>
          <w:sz w:val="28"/>
          <w:szCs w:val="28"/>
        </w:rPr>
        <w:t>Новочеркасская</w:t>
      </w:r>
      <w:proofErr w:type="spellEnd"/>
      <w:r w:rsidRPr="005D7939">
        <w:rPr>
          <w:rFonts w:ascii="Times New Roman" w:eastAsia="Times New Roman" w:hAnsi="Times New Roman" w:cs="Times New Roman"/>
          <w:sz w:val="28"/>
          <w:szCs w:val="28"/>
        </w:rPr>
        <w:t>, в районе д. № 14;</w:t>
      </w:r>
    </w:p>
    <w:p w14:paraId="2B1C5792"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зеленая зона по ул. Ростовская, в районе д. № 17;</w:t>
      </w:r>
    </w:p>
    <w:p w14:paraId="7958512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Толбухина, в районе д. № 17;</w:t>
      </w:r>
    </w:p>
    <w:p w14:paraId="4C2E528F"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Турбинная, в районе дома № 150;</w:t>
      </w:r>
    </w:p>
    <w:p w14:paraId="2822088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 ул. </w:t>
      </w:r>
      <w:proofErr w:type="spellStart"/>
      <w:r w:rsidRPr="005D7939">
        <w:rPr>
          <w:rFonts w:ascii="Times New Roman" w:eastAsia="Times New Roman" w:hAnsi="Times New Roman" w:cs="Times New Roman"/>
          <w:sz w:val="28"/>
          <w:szCs w:val="28"/>
        </w:rPr>
        <w:t>Четвертакова</w:t>
      </w:r>
      <w:proofErr w:type="spellEnd"/>
      <w:r w:rsidRPr="005D7939">
        <w:rPr>
          <w:rFonts w:ascii="Times New Roman" w:eastAsia="Times New Roman" w:hAnsi="Times New Roman" w:cs="Times New Roman"/>
          <w:sz w:val="28"/>
          <w:szCs w:val="28"/>
        </w:rPr>
        <w:t>, в районе д. № 9;</w:t>
      </w:r>
    </w:p>
    <w:p w14:paraId="3CACD41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Трубный проезд, в районе д. № 19;</w:t>
      </w:r>
    </w:p>
    <w:p w14:paraId="4D515C0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Симферопольское шоссе, в районе автостанции;</w:t>
      </w:r>
    </w:p>
    <w:p w14:paraId="45448B67"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Умрихина, в районе д. № 2;</w:t>
      </w:r>
    </w:p>
    <w:p w14:paraId="71A4C8DB"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Менжинского, в районе д. № 35;</w:t>
      </w:r>
    </w:p>
    <w:p w14:paraId="59BA5C9D"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Менжинского, в районе д. № 20;</w:t>
      </w:r>
    </w:p>
    <w:p w14:paraId="5D7FD1F8"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Каширская, в районе д. № 1 А;</w:t>
      </w:r>
    </w:p>
    <w:p w14:paraId="0BA6F642"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Мудрика, районе д. № 9;</w:t>
      </w:r>
    </w:p>
    <w:p w14:paraId="1F41E95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Яблочкова, в районе д. № 2 а;</w:t>
      </w:r>
    </w:p>
    <w:p w14:paraId="3EA089C3"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ул. Яблочкова, в районе д. № 5.</w:t>
      </w:r>
    </w:p>
    <w:p w14:paraId="2FD1E6AA" w14:textId="4D9A4BB0"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w:t>
      </w:r>
      <w:r w:rsidRPr="005D7939">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3. Реализация мероприятий по созданию, содержанию зеленых насаждений, обеспечению ухода за ними.</w:t>
      </w:r>
    </w:p>
    <w:p w14:paraId="228AE605"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В соответствии с приказом Департамента городского хозяйства города Севастополя «Об утверждении перечня мест общего пользования и перечня мероприятий по благоустройству, проводимых на их территории за счет средств бюджета города Севастополя, и признание некоторых приказов Департамента городского хозяйства города Севастополя утратившими силу» от 24.05.2019 № 228-ОД (с изменениями) площадь территории по созданию, содержанию зеленых насаждений, обеспечению ухода за ними составляет 141 422 м2. </w:t>
      </w:r>
    </w:p>
    <w:p w14:paraId="45A714A0"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lastRenderedPageBreak/>
        <w:t xml:space="preserve">Оказаны услуги: по корчеванию пней 214 шт., по распиливанию упавших деревьев свыше 210 куб. метров, по сносу деревьев в соответствии с порубочными билетами, по обрезке деревьев, стрижке и обрезке декоративных кустарников, по посадке и поливу цветов в клумбах и вазонах (ул. </w:t>
      </w:r>
      <w:proofErr w:type="spellStart"/>
      <w:r w:rsidRPr="005D7939">
        <w:rPr>
          <w:rFonts w:ascii="Times New Roman" w:eastAsia="Times New Roman" w:hAnsi="Times New Roman" w:cs="Times New Roman"/>
          <w:sz w:val="28"/>
          <w:szCs w:val="28"/>
        </w:rPr>
        <w:t>Шевкопляса</w:t>
      </w:r>
      <w:proofErr w:type="spellEnd"/>
      <w:r w:rsidRPr="005D7939">
        <w:rPr>
          <w:rFonts w:ascii="Times New Roman" w:eastAsia="Times New Roman" w:hAnsi="Times New Roman" w:cs="Times New Roman"/>
          <w:sz w:val="28"/>
          <w:szCs w:val="28"/>
        </w:rPr>
        <w:t>, 37, сквер у клуба города Инкермана, парк «Центральный»), по покосу территории общего пользования города Инкермана. Оказание услуг по содержанию зеленых насаждений на территории города Инкермана осуществлялось в соответствии с муниципальным контрактом согласно Заявок муниципального Заказчика.</w:t>
      </w:r>
    </w:p>
    <w:p w14:paraId="35CF0A8E" w14:textId="180AF477"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w:t>
      </w:r>
      <w:r w:rsidRPr="005D7939">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4. Реализация мероприятий по созданию, приобретению, установке, текущему ремонту и реконструкции элементов благоустройства.</w:t>
      </w:r>
    </w:p>
    <w:p w14:paraId="62D4A78D" w14:textId="7067F25F"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В течении года выполнены работы по содержанию элементов благоустройства, установленных на территории города Инкермана местной администрацией города Инкермана, а именно: очистка, грунтовка, покраска элементов благоустройства, замена, подтягивание крепежных элементов, мойка, демонтаж изношенных элементов парк «Центральный», сквер «Церковный», сквер у клуба города Инкермана, сквер 60-летия Победы, сквер в пос. Октябрьский, скверы в пос. ГРЭС. Оказание услуг осуществлялось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в соответствии с муниципальным контрактом согласно Заявок муниципального Заказчика.</w:t>
      </w:r>
    </w:p>
    <w:p w14:paraId="132CAE62" w14:textId="0A798076"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w:t>
      </w:r>
      <w:r w:rsidRPr="005D7939">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 xml:space="preserve">5. Реализация мероприятий по обустройству </w:t>
      </w:r>
      <w:r w:rsidR="00F171D4">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и содержанию спортивных и детских игровых площадок (комплексов).</w:t>
      </w:r>
    </w:p>
    <w:p w14:paraId="342A9721"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В соответствии с приказом Департамента городского хозяйства города Севастополя «Об утверждении перечня мест общего пользования и перечня мероприятий по благоустройству, проводимых на их территории за счет средств бюджета города Севастополя, и признание некоторых приказов Департамента городского хозяйства города Севастополя утратившими силу» от 24.05.2019 № 228-ОД (с изменениями) в обслуживании местной администрации города Инкермана находится 43 детских и спортивных площадок, в том числе 29 детских и 14 спортивных.</w:t>
      </w:r>
    </w:p>
    <w:p w14:paraId="60F4A94C" w14:textId="77777777"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Выполнены работы по ежегодному основному осмотру 29 детских и 14 спортивных площадок.</w:t>
      </w:r>
    </w:p>
    <w:p w14:paraId="250FC06C" w14:textId="76FAF8E1" w:rsidR="005D7939" w:rsidRPr="005D7939"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По результатам ежегодного осмотра выполнены работы по содержанию и текущему ремонту площадок, а именно: проверка и подтягивание узлов крепления, замена крепежных элементов, подшипников и элементов оборудования, покраска и мойка оборудования, ремонт ограждений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и элементов, ремонт деревянных частей конструкций, шлифовка, очистка, покраска деревянных поверхностей, замена крышек на песочнице, проверка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и смазка подшипников, шарнирных соединений, ремонт металлических элементов оборудования, очистка от надписей детского игрового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и спортивного оборудования, замена заглушек-колпачков на болты, гайки, ремонт ската горки, замена и обмотка цепного подвеса на качелях.  </w:t>
      </w:r>
    </w:p>
    <w:p w14:paraId="6855B3B7" w14:textId="29F10136" w:rsidR="005D7939" w:rsidRPr="005D7939" w:rsidRDefault="002D627B" w:rsidP="005D793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w:t>
      </w:r>
      <w:r w:rsidRPr="005D7939">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 xml:space="preserve">6. Реализация мероприятий по содержанию </w:t>
      </w:r>
      <w:r w:rsidR="00F171D4">
        <w:rPr>
          <w:rFonts w:ascii="Times New Roman" w:eastAsia="Times New Roman" w:hAnsi="Times New Roman" w:cs="Times New Roman"/>
          <w:sz w:val="28"/>
          <w:szCs w:val="28"/>
        </w:rPr>
        <w:t xml:space="preserve">                                    </w:t>
      </w:r>
      <w:r w:rsidR="005D7939" w:rsidRPr="005D7939">
        <w:rPr>
          <w:rFonts w:ascii="Times New Roman" w:eastAsia="Times New Roman" w:hAnsi="Times New Roman" w:cs="Times New Roman"/>
          <w:sz w:val="28"/>
          <w:szCs w:val="28"/>
        </w:rPr>
        <w:t xml:space="preserve">и благоустройству кладбища в пос. Октябрьский. </w:t>
      </w:r>
    </w:p>
    <w:p w14:paraId="5DAB706A" w14:textId="2AB672F3" w:rsidR="00F864BB" w:rsidRDefault="005D7939" w:rsidP="005D7939">
      <w:pPr>
        <w:tabs>
          <w:tab w:val="left" w:pos="709"/>
        </w:tabs>
        <w:spacing w:after="0" w:line="240" w:lineRule="auto"/>
        <w:ind w:firstLine="709"/>
        <w:jc w:val="both"/>
        <w:rPr>
          <w:rFonts w:ascii="Times New Roman" w:eastAsia="Times New Roman" w:hAnsi="Times New Roman" w:cs="Times New Roman"/>
          <w:sz w:val="28"/>
          <w:szCs w:val="28"/>
        </w:rPr>
      </w:pPr>
      <w:r w:rsidRPr="005D7939">
        <w:rPr>
          <w:rFonts w:ascii="Times New Roman" w:eastAsia="Times New Roman" w:hAnsi="Times New Roman" w:cs="Times New Roman"/>
          <w:sz w:val="28"/>
          <w:szCs w:val="28"/>
        </w:rPr>
        <w:t xml:space="preserve">Оказаны услуги по санитарной очистке территории кладбища </w:t>
      </w:r>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t xml:space="preserve">в п. Октябрьский (сбор и удаление ТКО, растительных </w:t>
      </w:r>
      <w:proofErr w:type="gramStart"/>
      <w:r w:rsidRPr="005D7939">
        <w:rPr>
          <w:rFonts w:ascii="Times New Roman" w:eastAsia="Times New Roman" w:hAnsi="Times New Roman" w:cs="Times New Roman"/>
          <w:sz w:val="28"/>
          <w:szCs w:val="28"/>
        </w:rPr>
        <w:t xml:space="preserve">отходов) </w:t>
      </w:r>
      <w:r w:rsidR="00F171D4">
        <w:rPr>
          <w:rFonts w:ascii="Times New Roman" w:eastAsia="Times New Roman" w:hAnsi="Times New Roman" w:cs="Times New Roman"/>
          <w:sz w:val="28"/>
          <w:szCs w:val="28"/>
        </w:rPr>
        <w:t xml:space="preserve">  </w:t>
      </w:r>
      <w:proofErr w:type="gramEnd"/>
      <w:r w:rsidR="00F171D4">
        <w:rPr>
          <w:rFonts w:ascii="Times New Roman" w:eastAsia="Times New Roman" w:hAnsi="Times New Roman" w:cs="Times New Roman"/>
          <w:sz w:val="28"/>
          <w:szCs w:val="28"/>
        </w:rPr>
        <w:t xml:space="preserve">                                       </w:t>
      </w:r>
      <w:r w:rsidRPr="005D7939">
        <w:rPr>
          <w:rFonts w:ascii="Times New Roman" w:eastAsia="Times New Roman" w:hAnsi="Times New Roman" w:cs="Times New Roman"/>
          <w:sz w:val="28"/>
          <w:szCs w:val="28"/>
        </w:rPr>
        <w:lastRenderedPageBreak/>
        <w:t>в соответствии с муниципальным контрактом согласно Заявок муниципального Заказчика.</w:t>
      </w:r>
    </w:p>
    <w:p w14:paraId="74A79360" w14:textId="77777777" w:rsidR="005078C5" w:rsidRPr="005078C5" w:rsidRDefault="005078C5" w:rsidP="005078C5">
      <w:pPr>
        <w:tabs>
          <w:tab w:val="left" w:pos="709"/>
        </w:tabs>
        <w:spacing w:after="0" w:line="240" w:lineRule="auto"/>
        <w:ind w:firstLine="709"/>
        <w:jc w:val="both"/>
        <w:rPr>
          <w:rFonts w:ascii="Times New Roman" w:eastAsia="Times New Roman" w:hAnsi="Times New Roman" w:cs="Times New Roman"/>
          <w:sz w:val="28"/>
          <w:szCs w:val="28"/>
        </w:rPr>
      </w:pPr>
      <w:r w:rsidRPr="005078C5">
        <w:rPr>
          <w:rFonts w:ascii="Times New Roman" w:eastAsia="Times New Roman" w:hAnsi="Times New Roman" w:cs="Times New Roman"/>
          <w:sz w:val="28"/>
          <w:szCs w:val="28"/>
        </w:rPr>
        <w:t>Работа с обращениями граждан в 2025 году являлась одним из значимых направлений деятельности органов местного самоуправления города Инкермана. За отчётный период проведено 19 личных приёмов граждан, на которых принято 21 человек. Кроме того, обращения граждан поступали посредством Платформы обратной связи на Едином портале государственных и муниципальных услуг, через которую за отчётный период поступило 47 обращений, а также через систему «Инцидент-менеджмент», посредством которой поступило 11 обращений граждан.</w:t>
      </w:r>
    </w:p>
    <w:p w14:paraId="00F39143" w14:textId="77777777" w:rsidR="005078C5" w:rsidRPr="005078C5" w:rsidRDefault="005078C5" w:rsidP="005078C5">
      <w:pPr>
        <w:tabs>
          <w:tab w:val="left" w:pos="709"/>
        </w:tabs>
        <w:spacing w:after="0" w:line="240" w:lineRule="auto"/>
        <w:ind w:firstLine="709"/>
        <w:jc w:val="both"/>
        <w:rPr>
          <w:rFonts w:ascii="Times New Roman" w:eastAsia="Times New Roman" w:hAnsi="Times New Roman" w:cs="Times New Roman"/>
          <w:sz w:val="28"/>
          <w:szCs w:val="28"/>
        </w:rPr>
      </w:pPr>
      <w:r w:rsidRPr="005078C5">
        <w:rPr>
          <w:rFonts w:ascii="Times New Roman" w:eastAsia="Times New Roman" w:hAnsi="Times New Roman" w:cs="Times New Roman"/>
          <w:sz w:val="28"/>
          <w:szCs w:val="28"/>
        </w:rPr>
        <w:t>Основными вопросами, с которыми обращались жители города Инкермана, являлись вопросы благоустройства территории, санитарного состояния города, ликвидации мест несанкционированного размещения отходов, содержания детских и спортивных площадок, контейнерных площадок, зелёных насаждений, общественных пространств и пешеходных зон.</w:t>
      </w:r>
    </w:p>
    <w:p w14:paraId="106DE0A2" w14:textId="77777777" w:rsidR="005078C5" w:rsidRPr="005078C5" w:rsidRDefault="005078C5" w:rsidP="005078C5">
      <w:pPr>
        <w:tabs>
          <w:tab w:val="left" w:pos="709"/>
        </w:tabs>
        <w:spacing w:after="0" w:line="240" w:lineRule="auto"/>
        <w:ind w:firstLine="709"/>
        <w:jc w:val="both"/>
        <w:rPr>
          <w:rFonts w:ascii="Times New Roman" w:eastAsia="Times New Roman" w:hAnsi="Times New Roman" w:cs="Times New Roman"/>
          <w:sz w:val="28"/>
          <w:szCs w:val="28"/>
        </w:rPr>
      </w:pPr>
      <w:r w:rsidRPr="005078C5">
        <w:rPr>
          <w:rFonts w:ascii="Times New Roman" w:eastAsia="Times New Roman" w:hAnsi="Times New Roman" w:cs="Times New Roman"/>
          <w:sz w:val="28"/>
          <w:szCs w:val="28"/>
        </w:rPr>
        <w:t>По направлениям обращения, поступившие через Платформу обратной связи, распределились следующим образом:</w:t>
      </w:r>
    </w:p>
    <w:p w14:paraId="22C64477" w14:textId="73A98D4B" w:rsidR="005078C5" w:rsidRPr="005078C5" w:rsidRDefault="00F065D4" w:rsidP="00F065D4">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078C5" w:rsidRPr="005078C5">
        <w:rPr>
          <w:rFonts w:ascii="Times New Roman" w:eastAsia="Times New Roman" w:hAnsi="Times New Roman" w:cs="Times New Roman"/>
          <w:sz w:val="28"/>
          <w:szCs w:val="28"/>
        </w:rPr>
        <w:t>о вопросам благоустройства поступило 15 обращений, в том числе:</w:t>
      </w:r>
    </w:p>
    <w:p w14:paraId="2B3D3C1C" w14:textId="08043E7E"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 xml:space="preserve">по вопросам </w:t>
      </w:r>
      <w:proofErr w:type="spellStart"/>
      <w:r w:rsidR="005078C5" w:rsidRPr="005078C5">
        <w:rPr>
          <w:rFonts w:ascii="Times New Roman" w:eastAsia="Times New Roman" w:hAnsi="Times New Roman" w:cs="Times New Roman"/>
          <w:sz w:val="28"/>
          <w:szCs w:val="28"/>
        </w:rPr>
        <w:t>внутридворовой</w:t>
      </w:r>
      <w:proofErr w:type="spellEnd"/>
      <w:r w:rsidR="005078C5" w:rsidRPr="005078C5">
        <w:rPr>
          <w:rFonts w:ascii="Times New Roman" w:eastAsia="Times New Roman" w:hAnsi="Times New Roman" w:cs="Times New Roman"/>
          <w:sz w:val="28"/>
          <w:szCs w:val="28"/>
        </w:rPr>
        <w:t xml:space="preserve"> дорожной инфраструктуры — 1 обращение;</w:t>
      </w:r>
    </w:p>
    <w:p w14:paraId="609288DC" w14:textId="25DE23CB"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дворовых территорий — 2 обращения;</w:t>
      </w:r>
    </w:p>
    <w:p w14:paraId="44D8F684" w14:textId="560FE92D"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детских площадок — 2 обращения;</w:t>
      </w:r>
    </w:p>
    <w:p w14:paraId="1386E48F" w14:textId="3B7159A9"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зелёных насаждений — 1 обращение;</w:t>
      </w:r>
    </w:p>
    <w:p w14:paraId="1118CC14" w14:textId="06897AF8"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контейнерных площадок — 1 обращение;</w:t>
      </w:r>
    </w:p>
    <w:p w14:paraId="36A47AEF" w14:textId="633F3603"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общественных территорий и пешеходных зон — 8 обращений;</w:t>
      </w:r>
    </w:p>
    <w:p w14:paraId="2D970558" w14:textId="3B30372A"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078C5" w:rsidRPr="005078C5">
        <w:rPr>
          <w:rFonts w:ascii="Times New Roman" w:eastAsia="Times New Roman" w:hAnsi="Times New Roman" w:cs="Times New Roman"/>
          <w:sz w:val="28"/>
          <w:szCs w:val="28"/>
        </w:rPr>
        <w:t>о вопросам дворов и территорий общего пользования поступило 11 обращений, в том числе:</w:t>
      </w:r>
    </w:p>
    <w:p w14:paraId="553574A4" w14:textId="1B77DACA"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078C5" w:rsidRPr="005078C5">
        <w:rPr>
          <w:rFonts w:ascii="Times New Roman" w:eastAsia="Times New Roman" w:hAnsi="Times New Roman" w:cs="Times New Roman"/>
          <w:sz w:val="28"/>
          <w:szCs w:val="28"/>
        </w:rPr>
        <w:t>о вопросам детских площадок — 8 обращений;</w:t>
      </w:r>
    </w:p>
    <w:p w14:paraId="6E23B730" w14:textId="0FE211DC"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зелёных насаждений — 3 обращения;</w:t>
      </w:r>
    </w:p>
    <w:p w14:paraId="0BB8923F" w14:textId="1B8F56EB"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078C5" w:rsidRPr="005078C5">
        <w:rPr>
          <w:rFonts w:ascii="Times New Roman" w:eastAsia="Times New Roman" w:hAnsi="Times New Roman" w:cs="Times New Roman"/>
          <w:sz w:val="28"/>
          <w:szCs w:val="28"/>
        </w:rPr>
        <w:t>о категории «Иное» поступило 12 обращений;</w:t>
      </w:r>
    </w:p>
    <w:p w14:paraId="1F8BEA78" w14:textId="620A9B7C"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078C5" w:rsidRPr="005078C5">
        <w:rPr>
          <w:rFonts w:ascii="Times New Roman" w:eastAsia="Times New Roman" w:hAnsi="Times New Roman" w:cs="Times New Roman"/>
          <w:sz w:val="28"/>
          <w:szCs w:val="28"/>
        </w:rPr>
        <w:t>о вопросам вывоза мусора и санитарного состояния территории поступило 9 обращений, в том числе:</w:t>
      </w:r>
    </w:p>
    <w:p w14:paraId="2E46BD9C" w14:textId="2DC314EE"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жалобы на деятельность полигонов — 1 обращение;</w:t>
      </w:r>
    </w:p>
    <w:p w14:paraId="6AB3C1DA" w14:textId="0E0E515B"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иные вопросы — 1 обращение;</w:t>
      </w:r>
    </w:p>
    <w:p w14:paraId="3DC04236" w14:textId="68A9179C"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контейнерных площадок и мусорных контейнеров — 4 обращения;</w:t>
      </w:r>
    </w:p>
    <w:p w14:paraId="35A41668" w14:textId="05BA3C36"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свалок мусора во дворах — 1 обращение;</w:t>
      </w:r>
    </w:p>
    <w:p w14:paraId="54CD6F0F" w14:textId="4950C4DF" w:rsidR="005078C5" w:rsidRPr="005078C5" w:rsidRDefault="00F065D4" w:rsidP="005078C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78C5" w:rsidRPr="005078C5">
        <w:rPr>
          <w:rFonts w:ascii="Times New Roman" w:eastAsia="Times New Roman" w:hAnsi="Times New Roman" w:cs="Times New Roman"/>
          <w:sz w:val="28"/>
          <w:szCs w:val="28"/>
        </w:rPr>
        <w:t>по вопросам свалок мусора на дорогах — 2 обращения.</w:t>
      </w:r>
    </w:p>
    <w:p w14:paraId="391A75D7" w14:textId="77777777" w:rsidR="00F065D4" w:rsidRDefault="005078C5" w:rsidP="005078C5">
      <w:pPr>
        <w:tabs>
          <w:tab w:val="left" w:pos="709"/>
        </w:tabs>
        <w:spacing w:after="0" w:line="240" w:lineRule="auto"/>
        <w:ind w:firstLine="709"/>
        <w:jc w:val="both"/>
        <w:rPr>
          <w:rFonts w:ascii="Times New Roman" w:eastAsia="Times New Roman" w:hAnsi="Times New Roman" w:cs="Times New Roman"/>
          <w:sz w:val="28"/>
          <w:szCs w:val="28"/>
        </w:rPr>
      </w:pPr>
      <w:r w:rsidRPr="005078C5">
        <w:rPr>
          <w:rFonts w:ascii="Times New Roman" w:eastAsia="Times New Roman" w:hAnsi="Times New Roman" w:cs="Times New Roman"/>
          <w:sz w:val="28"/>
          <w:szCs w:val="28"/>
        </w:rPr>
        <w:t xml:space="preserve">Все обращения граждан рассматривались в установленном порядке и в предусмотренные законодательством сроки. По результатам рассмотрения заявителям направлялись ответы и разъяснения, а также принимались меры реагирования в пределах компетенции органов местного самоуправления. По ряду обращений организовывались выезды на места, проводились обследования территорий, выполнялись работы по санитарной очистке, </w:t>
      </w:r>
      <w:r w:rsidRPr="005078C5">
        <w:rPr>
          <w:rFonts w:ascii="Times New Roman" w:eastAsia="Times New Roman" w:hAnsi="Times New Roman" w:cs="Times New Roman"/>
          <w:sz w:val="28"/>
          <w:szCs w:val="28"/>
        </w:rPr>
        <w:lastRenderedPageBreak/>
        <w:t>ликвидации несанкционированных свалок, содержанию общественных пространств и устранению выявленных проблемных вопросов.</w:t>
      </w:r>
    </w:p>
    <w:p w14:paraId="002F404D" w14:textId="65062DDD" w:rsidR="00F864BB" w:rsidRPr="00F864BB" w:rsidRDefault="00F864BB" w:rsidP="005078C5">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В отчётном периоде органы местного самоуправления города Инкермана осуществляли взаимодействие с исполнительными органами города Севастополя, прокуратурой, образовательными учреждениями, организациями культуры, спорта, общественными объединениями и иными организациями. Взаимодействие осуществлялось по вопросам реализации муниципальных программ, благоустройства территории, обеспечения общественного порядка, профилактики правонарушений, проведения культурно-массовых и спортивных мероприятий, а также по вопросам правового сопровождения муниципальной деятельности. </w:t>
      </w:r>
    </w:p>
    <w:p w14:paraId="50129B25" w14:textId="6907ACC7" w:rsidR="00F864BB" w:rsidRPr="00F864BB" w:rsidRDefault="00F864BB" w:rsidP="002D627B">
      <w:pPr>
        <w:tabs>
          <w:tab w:val="left" w:pos="709"/>
        </w:tabs>
        <w:spacing w:after="0" w:line="240" w:lineRule="auto"/>
        <w:ind w:firstLine="709"/>
        <w:jc w:val="both"/>
        <w:rPr>
          <w:rFonts w:ascii="Times New Roman" w:eastAsia="Times New Roman" w:hAnsi="Times New Roman" w:cs="Times New Roman"/>
          <w:sz w:val="28"/>
          <w:szCs w:val="28"/>
        </w:rPr>
      </w:pPr>
      <w:r w:rsidRPr="00F864BB">
        <w:rPr>
          <w:rFonts w:ascii="Times New Roman" w:eastAsia="Times New Roman" w:hAnsi="Times New Roman" w:cs="Times New Roman"/>
          <w:sz w:val="28"/>
          <w:szCs w:val="28"/>
        </w:rPr>
        <w:t xml:space="preserve">Во исполнение законодательства о противодействии коррупции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в органах местного самоуправления города Инкермана осуществлялась профилактическая работа по предупреждению коррупционных и иных правонарушений. </w:t>
      </w:r>
      <w:r w:rsidR="0079535E">
        <w:rPr>
          <w:rFonts w:ascii="Times New Roman" w:eastAsia="Times New Roman" w:hAnsi="Times New Roman" w:cs="Times New Roman"/>
          <w:sz w:val="28"/>
          <w:szCs w:val="28"/>
        </w:rPr>
        <w:t>О</w:t>
      </w:r>
      <w:r w:rsidRPr="00F864BB">
        <w:rPr>
          <w:rFonts w:ascii="Times New Roman" w:eastAsia="Times New Roman" w:hAnsi="Times New Roman" w:cs="Times New Roman"/>
          <w:sz w:val="28"/>
          <w:szCs w:val="28"/>
        </w:rPr>
        <w:t xml:space="preserve">беспечивалось соблюдение требований к служебному поведению, ограничений и запретов, установленных законодательством </w:t>
      </w:r>
      <w:r w:rsidR="00F171D4">
        <w:rPr>
          <w:rFonts w:ascii="Times New Roman" w:eastAsia="Times New Roman" w:hAnsi="Times New Roman" w:cs="Times New Roman"/>
          <w:sz w:val="28"/>
          <w:szCs w:val="28"/>
        </w:rPr>
        <w:t xml:space="preserve">                      </w:t>
      </w:r>
      <w:r w:rsidRPr="00F864BB">
        <w:rPr>
          <w:rFonts w:ascii="Times New Roman" w:eastAsia="Times New Roman" w:hAnsi="Times New Roman" w:cs="Times New Roman"/>
          <w:sz w:val="28"/>
          <w:szCs w:val="28"/>
        </w:rPr>
        <w:t xml:space="preserve">о муниципальной службе и противодействии коррупции. </w:t>
      </w:r>
    </w:p>
    <w:p w14:paraId="194F33EF" w14:textId="6E258018" w:rsidR="00CC3CF0" w:rsidRDefault="00CC3CF0" w:rsidP="00CC3CF0">
      <w:pPr>
        <w:tabs>
          <w:tab w:val="left" w:pos="709"/>
        </w:tabs>
        <w:spacing w:after="0" w:line="240" w:lineRule="auto"/>
        <w:ind w:firstLine="709"/>
        <w:jc w:val="both"/>
        <w:rPr>
          <w:rFonts w:ascii="Times New Roman" w:eastAsia="Times New Roman" w:hAnsi="Times New Roman" w:cs="Times New Roman"/>
          <w:sz w:val="28"/>
          <w:szCs w:val="28"/>
        </w:rPr>
      </w:pPr>
      <w:r w:rsidRPr="00CC3CF0">
        <w:rPr>
          <w:rFonts w:ascii="Times New Roman" w:eastAsia="Times New Roman" w:hAnsi="Times New Roman" w:cs="Times New Roman"/>
          <w:sz w:val="28"/>
          <w:szCs w:val="28"/>
        </w:rPr>
        <w:t xml:space="preserve">В отчётном периоде органами местного самоуправления города Инкермана также активно проводилась работа по оказанию помощи социально незащищённым категориям граждан, инвалидам, ветеранам </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и участникам Великой Отечественной войны</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На постоянной основе оказывалась гуманитарная помощь, проводились мероприятия социальной направленности, организовывались поздравления ветеранов и граждан льготных категорий с государственными праздниками и памятными датами</w:t>
      </w:r>
      <w:r w:rsidR="00F171D4">
        <w:rPr>
          <w:rFonts w:ascii="Times New Roman" w:eastAsia="Times New Roman" w:hAnsi="Times New Roman" w:cs="Times New Roman"/>
          <w:sz w:val="28"/>
          <w:szCs w:val="28"/>
        </w:rPr>
        <w:t>.</w:t>
      </w:r>
    </w:p>
    <w:p w14:paraId="34229695" w14:textId="09475DB2" w:rsidR="00F864BB" w:rsidRDefault="00CC3CF0" w:rsidP="00CC3CF0">
      <w:pPr>
        <w:tabs>
          <w:tab w:val="left" w:pos="709"/>
        </w:tabs>
        <w:spacing w:after="0" w:line="240" w:lineRule="auto"/>
        <w:ind w:firstLine="709"/>
        <w:jc w:val="both"/>
        <w:rPr>
          <w:rFonts w:ascii="Times New Roman" w:eastAsia="Times New Roman" w:hAnsi="Times New Roman" w:cs="Times New Roman"/>
          <w:sz w:val="28"/>
          <w:szCs w:val="28"/>
        </w:rPr>
      </w:pPr>
      <w:r w:rsidRPr="00CC3CF0">
        <w:rPr>
          <w:rFonts w:ascii="Times New Roman" w:eastAsia="Times New Roman" w:hAnsi="Times New Roman" w:cs="Times New Roman"/>
          <w:sz w:val="28"/>
          <w:szCs w:val="28"/>
        </w:rPr>
        <w:t xml:space="preserve">Особое внимание в 2025 году уделялось поддержке участников специальной военной операции и членов их семей. Органами местного самоуправления города Инкермана на постоянной основе проводилась работа по оказанию гуманитарной помощи, организации благотворительных </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 xml:space="preserve">и патриотических мероприятий, сбору необходимых вещей, продуктов питания, предметов первой необходимости и иной помощи для военнослужащих, находящихся в зоне проведения специальной военной операции. Оказывалось содействие семьям участников специальной военной операции в решении возникающих вопросов, проводилось взаимодействие </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с волонтёрскими и общественными организациями, а также жителями города Инкермана, принимающими активное участие в сборе и отправке гуманитарной помощи.</w:t>
      </w:r>
    </w:p>
    <w:p w14:paraId="7EB4AB50" w14:textId="5B6FDF00" w:rsidR="00CC3CF0" w:rsidRPr="00CC3CF0" w:rsidRDefault="00CC3CF0" w:rsidP="00CC3CF0">
      <w:pPr>
        <w:tabs>
          <w:tab w:val="left" w:pos="709"/>
        </w:tabs>
        <w:spacing w:after="0" w:line="240" w:lineRule="auto"/>
        <w:ind w:firstLine="709"/>
        <w:jc w:val="both"/>
        <w:rPr>
          <w:rFonts w:ascii="Times New Roman" w:eastAsia="Times New Roman" w:hAnsi="Times New Roman" w:cs="Times New Roman"/>
          <w:sz w:val="28"/>
          <w:szCs w:val="28"/>
        </w:rPr>
      </w:pPr>
      <w:r w:rsidRPr="00CC3CF0">
        <w:rPr>
          <w:rFonts w:ascii="Times New Roman" w:eastAsia="Times New Roman" w:hAnsi="Times New Roman" w:cs="Times New Roman"/>
          <w:sz w:val="28"/>
          <w:szCs w:val="28"/>
        </w:rPr>
        <w:t xml:space="preserve">Подводя итоги работы за 2025 год, следует отметить, что деятельность </w:t>
      </w:r>
      <w:r w:rsidR="00F171D4">
        <w:rPr>
          <w:rFonts w:ascii="Times New Roman" w:eastAsia="Times New Roman" w:hAnsi="Times New Roman" w:cs="Times New Roman"/>
          <w:sz w:val="28"/>
          <w:szCs w:val="28"/>
        </w:rPr>
        <w:t>Г</w:t>
      </w:r>
      <w:r w:rsidRPr="00CC3CF0">
        <w:rPr>
          <w:rFonts w:ascii="Times New Roman" w:eastAsia="Times New Roman" w:hAnsi="Times New Roman" w:cs="Times New Roman"/>
          <w:sz w:val="28"/>
          <w:szCs w:val="28"/>
        </w:rPr>
        <w:t>лавы города Инкермана и органов местного самоуправления была направлена на стабильное функционирование муниципального образования, исполнение бюджета, реализацию муниципальных программ, благоустройство территории, проведение социально значимых мероприятий, обеспечение общественной безопасности и взаимодействие с населением. Большинство муниципальных программ по итогам отчётного периода реализованы с высокой эффективностью. Наиболее значительный объём работ выполнен</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 xml:space="preserve">в сфере благоустройства, где обеспечены санитарная очистка территории, ликвидация несанкционированных свалок, уход за зелёными </w:t>
      </w:r>
      <w:r w:rsidRPr="00CC3CF0">
        <w:rPr>
          <w:rFonts w:ascii="Times New Roman" w:eastAsia="Times New Roman" w:hAnsi="Times New Roman" w:cs="Times New Roman"/>
          <w:sz w:val="28"/>
          <w:szCs w:val="28"/>
        </w:rPr>
        <w:lastRenderedPageBreak/>
        <w:t>насаждениями, содержание детских и спортивных площадок, элементов благоустройства</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и кладбища в посёлке Октябрьский.</w:t>
      </w:r>
    </w:p>
    <w:p w14:paraId="7321611C" w14:textId="24E60517" w:rsidR="00CC3CF0" w:rsidRDefault="00CC3CF0" w:rsidP="00CC3CF0">
      <w:pPr>
        <w:tabs>
          <w:tab w:val="left" w:pos="709"/>
        </w:tabs>
        <w:spacing w:after="0" w:line="240" w:lineRule="auto"/>
        <w:ind w:firstLine="709"/>
        <w:jc w:val="both"/>
        <w:rPr>
          <w:rFonts w:ascii="Times New Roman" w:eastAsia="Times New Roman" w:hAnsi="Times New Roman" w:cs="Times New Roman"/>
          <w:sz w:val="28"/>
          <w:szCs w:val="28"/>
        </w:rPr>
      </w:pPr>
      <w:r w:rsidRPr="00CC3CF0">
        <w:rPr>
          <w:rFonts w:ascii="Times New Roman" w:eastAsia="Times New Roman" w:hAnsi="Times New Roman" w:cs="Times New Roman"/>
          <w:sz w:val="28"/>
          <w:szCs w:val="28"/>
        </w:rPr>
        <w:t xml:space="preserve">Результаты деятельности органов местного самоуправления города Инкермана за 2025 год свидетельствуют о выполнении основных задач отчётного периода и обеспечении решения вопросов местного значения </w:t>
      </w:r>
      <w:r w:rsidR="00F171D4">
        <w:rPr>
          <w:rFonts w:ascii="Times New Roman" w:eastAsia="Times New Roman" w:hAnsi="Times New Roman" w:cs="Times New Roman"/>
          <w:sz w:val="28"/>
          <w:szCs w:val="28"/>
        </w:rPr>
        <w:t xml:space="preserve">                      </w:t>
      </w:r>
      <w:r w:rsidRPr="00CC3CF0">
        <w:rPr>
          <w:rFonts w:ascii="Times New Roman" w:eastAsia="Times New Roman" w:hAnsi="Times New Roman" w:cs="Times New Roman"/>
          <w:sz w:val="28"/>
          <w:szCs w:val="28"/>
        </w:rPr>
        <w:t>в интересах жителей города Инкермана.</w:t>
      </w:r>
    </w:p>
    <w:p w14:paraId="0D572B44" w14:textId="64238D98" w:rsidR="00F864BB" w:rsidRDefault="00F864BB" w:rsidP="00703E49">
      <w:pPr>
        <w:tabs>
          <w:tab w:val="left" w:pos="709"/>
        </w:tabs>
        <w:spacing w:after="0" w:line="240" w:lineRule="auto"/>
        <w:jc w:val="both"/>
        <w:rPr>
          <w:rFonts w:ascii="Times New Roman" w:eastAsia="Times New Roman" w:hAnsi="Times New Roman" w:cs="Times New Roman"/>
          <w:sz w:val="28"/>
          <w:szCs w:val="28"/>
        </w:rPr>
      </w:pPr>
    </w:p>
    <w:p w14:paraId="42FBDB68" w14:textId="531D00CB" w:rsidR="00F864BB" w:rsidRDefault="00F864BB" w:rsidP="00703E49">
      <w:pPr>
        <w:tabs>
          <w:tab w:val="left" w:pos="709"/>
        </w:tabs>
        <w:spacing w:after="0" w:line="240" w:lineRule="auto"/>
        <w:jc w:val="both"/>
        <w:rPr>
          <w:rFonts w:ascii="Times New Roman" w:eastAsia="Times New Roman" w:hAnsi="Times New Roman" w:cs="Times New Roman"/>
          <w:sz w:val="28"/>
          <w:szCs w:val="28"/>
        </w:rPr>
      </w:pPr>
    </w:p>
    <w:p w14:paraId="1AB447B0" w14:textId="112ED98C" w:rsidR="00F864BB" w:rsidRDefault="00F864BB" w:rsidP="00703E49">
      <w:pPr>
        <w:tabs>
          <w:tab w:val="left" w:pos="709"/>
        </w:tabs>
        <w:spacing w:after="0" w:line="240" w:lineRule="auto"/>
        <w:jc w:val="both"/>
        <w:rPr>
          <w:rFonts w:ascii="Times New Roman" w:eastAsia="Times New Roman" w:hAnsi="Times New Roman" w:cs="Times New Roman"/>
          <w:sz w:val="28"/>
          <w:szCs w:val="28"/>
        </w:rPr>
      </w:pPr>
    </w:p>
    <w:p w14:paraId="4D5C8296" w14:textId="710A8D34" w:rsidR="00F864BB" w:rsidRDefault="00F864BB" w:rsidP="00703E49">
      <w:pPr>
        <w:tabs>
          <w:tab w:val="left" w:pos="709"/>
        </w:tabs>
        <w:spacing w:after="0" w:line="240" w:lineRule="auto"/>
        <w:jc w:val="both"/>
        <w:rPr>
          <w:rFonts w:ascii="Times New Roman" w:eastAsia="Times New Roman" w:hAnsi="Times New Roman" w:cs="Times New Roman"/>
          <w:sz w:val="28"/>
          <w:szCs w:val="28"/>
        </w:rPr>
      </w:pPr>
    </w:p>
    <w:p w14:paraId="3CD8067E" w14:textId="467DDA54" w:rsidR="00F864BB" w:rsidRDefault="00F864BB" w:rsidP="00703E49">
      <w:pPr>
        <w:tabs>
          <w:tab w:val="left" w:pos="709"/>
        </w:tabs>
        <w:spacing w:after="0" w:line="240" w:lineRule="auto"/>
        <w:jc w:val="both"/>
        <w:rPr>
          <w:rFonts w:ascii="Times New Roman" w:eastAsia="Times New Roman" w:hAnsi="Times New Roman" w:cs="Times New Roman"/>
          <w:sz w:val="28"/>
          <w:szCs w:val="28"/>
        </w:rPr>
      </w:pPr>
    </w:p>
    <w:p w14:paraId="652D9816" w14:textId="21308073" w:rsidR="00F864BB" w:rsidRDefault="00F864BB" w:rsidP="00703E49">
      <w:pPr>
        <w:tabs>
          <w:tab w:val="left" w:pos="709"/>
        </w:tabs>
        <w:spacing w:after="0" w:line="240" w:lineRule="auto"/>
        <w:jc w:val="both"/>
        <w:rPr>
          <w:rFonts w:ascii="Times New Roman" w:eastAsia="Times New Roman" w:hAnsi="Times New Roman" w:cs="Times New Roman"/>
          <w:sz w:val="28"/>
          <w:szCs w:val="28"/>
        </w:rPr>
      </w:pPr>
    </w:p>
    <w:p w14:paraId="70615B03" w14:textId="77777777" w:rsidR="00ED6FB5" w:rsidRDefault="00ED6FB5" w:rsidP="00731DD7">
      <w:pPr>
        <w:spacing w:after="0" w:line="240" w:lineRule="auto"/>
        <w:rPr>
          <w:rFonts w:ascii="Times New Roman" w:hAnsi="Times New Roman" w:cs="Times New Roman"/>
          <w:sz w:val="26"/>
          <w:szCs w:val="26"/>
        </w:rPr>
      </w:pPr>
    </w:p>
    <w:sectPr w:rsidR="00ED6FB5" w:rsidSect="00A665D1">
      <w:headerReference w:type="default" r:id="rId8"/>
      <w:headerReference w:type="first" r:id="rId9"/>
      <w:pgSz w:w="11906" w:h="16838"/>
      <w:pgMar w:top="568"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4847" w14:textId="77777777" w:rsidR="00291CF1" w:rsidRDefault="00291CF1" w:rsidP="000447A7">
      <w:pPr>
        <w:spacing w:after="0" w:line="240" w:lineRule="auto"/>
      </w:pPr>
      <w:r>
        <w:separator/>
      </w:r>
    </w:p>
  </w:endnote>
  <w:endnote w:type="continuationSeparator" w:id="0">
    <w:p w14:paraId="5DD57848" w14:textId="77777777" w:rsidR="00291CF1" w:rsidRDefault="00291CF1" w:rsidP="0004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A763" w14:textId="77777777" w:rsidR="00291CF1" w:rsidRDefault="00291CF1" w:rsidP="000447A7">
      <w:pPr>
        <w:spacing w:after="0" w:line="240" w:lineRule="auto"/>
      </w:pPr>
      <w:r>
        <w:separator/>
      </w:r>
    </w:p>
  </w:footnote>
  <w:footnote w:type="continuationSeparator" w:id="0">
    <w:p w14:paraId="6D13C621" w14:textId="77777777" w:rsidR="00291CF1" w:rsidRDefault="00291CF1" w:rsidP="0004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71F4" w14:textId="4A8D155C" w:rsidR="00A665D1" w:rsidRDefault="00A665D1" w:rsidP="00A665D1">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A753" w14:textId="0180849F" w:rsidR="00A665D1" w:rsidRDefault="00A665D1" w:rsidP="00A665D1">
    <w:pPr>
      <w:pStyle w:val="a4"/>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D1"/>
    <w:multiLevelType w:val="hybridMultilevel"/>
    <w:tmpl w:val="DB9C71BC"/>
    <w:lvl w:ilvl="0" w:tplc="92E26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481D22"/>
    <w:multiLevelType w:val="hybridMultilevel"/>
    <w:tmpl w:val="9C061584"/>
    <w:lvl w:ilvl="0" w:tplc="65EA1AA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570474D"/>
    <w:multiLevelType w:val="hybridMultilevel"/>
    <w:tmpl w:val="36E0B640"/>
    <w:lvl w:ilvl="0" w:tplc="6E705C3A">
      <w:start w:val="1"/>
      <w:numFmt w:val="upperRoman"/>
      <w:pStyle w:val="1"/>
      <w:lvlText w:val="%1."/>
      <w:lvlJc w:val="left"/>
      <w:pPr>
        <w:ind w:left="3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E1E2F32">
      <w:start w:val="1"/>
      <w:numFmt w:val="lowerLetter"/>
      <w:lvlText w:val="%2"/>
      <w:lvlJc w:val="left"/>
      <w:pPr>
        <w:ind w:left="6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BB8D05E">
      <w:start w:val="1"/>
      <w:numFmt w:val="lowerRoman"/>
      <w:lvlText w:val="%3"/>
      <w:lvlJc w:val="left"/>
      <w:pPr>
        <w:ind w:left="7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2BCDC82">
      <w:start w:val="1"/>
      <w:numFmt w:val="decimal"/>
      <w:lvlText w:val="%4"/>
      <w:lvlJc w:val="left"/>
      <w:pPr>
        <w:ind w:left="7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D42ACF8">
      <w:start w:val="1"/>
      <w:numFmt w:val="lowerLetter"/>
      <w:lvlText w:val="%5"/>
      <w:lvlJc w:val="left"/>
      <w:pPr>
        <w:ind w:left="8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521E34">
      <w:start w:val="1"/>
      <w:numFmt w:val="lowerRoman"/>
      <w:lvlText w:val="%6"/>
      <w:lvlJc w:val="left"/>
      <w:pPr>
        <w:ind w:left="93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520ED8">
      <w:start w:val="1"/>
      <w:numFmt w:val="decimal"/>
      <w:lvlText w:val="%7"/>
      <w:lvlJc w:val="left"/>
      <w:pPr>
        <w:ind w:left="100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BA3F16">
      <w:start w:val="1"/>
      <w:numFmt w:val="lowerLetter"/>
      <w:lvlText w:val="%8"/>
      <w:lvlJc w:val="left"/>
      <w:pPr>
        <w:ind w:left="107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1ACBC4">
      <w:start w:val="1"/>
      <w:numFmt w:val="lowerRoman"/>
      <w:lvlText w:val="%9"/>
      <w:lvlJc w:val="left"/>
      <w:pPr>
        <w:ind w:left="11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E575DD5"/>
    <w:multiLevelType w:val="hybridMultilevel"/>
    <w:tmpl w:val="EBDAB3E6"/>
    <w:lvl w:ilvl="0" w:tplc="051A09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CDC680C"/>
    <w:multiLevelType w:val="hybridMultilevel"/>
    <w:tmpl w:val="EB6EA00A"/>
    <w:lvl w:ilvl="0" w:tplc="BB5C42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79C4954"/>
    <w:multiLevelType w:val="hybridMultilevel"/>
    <w:tmpl w:val="FB9AE2F2"/>
    <w:lvl w:ilvl="0" w:tplc="C6DC7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5"/>
    <w:rsid w:val="00000DE7"/>
    <w:rsid w:val="000102C0"/>
    <w:rsid w:val="0001567A"/>
    <w:rsid w:val="00022A84"/>
    <w:rsid w:val="00023DF6"/>
    <w:rsid w:val="000447A7"/>
    <w:rsid w:val="00045627"/>
    <w:rsid w:val="00067B3C"/>
    <w:rsid w:val="00074D62"/>
    <w:rsid w:val="00075025"/>
    <w:rsid w:val="000819B9"/>
    <w:rsid w:val="0009076A"/>
    <w:rsid w:val="000936A6"/>
    <w:rsid w:val="000B4F94"/>
    <w:rsid w:val="000B6DC8"/>
    <w:rsid w:val="000C320D"/>
    <w:rsid w:val="000D0227"/>
    <w:rsid w:val="000E2019"/>
    <w:rsid w:val="000E69CF"/>
    <w:rsid w:val="001031D4"/>
    <w:rsid w:val="00106F4E"/>
    <w:rsid w:val="00111BF7"/>
    <w:rsid w:val="0012414D"/>
    <w:rsid w:val="001514EA"/>
    <w:rsid w:val="00152B66"/>
    <w:rsid w:val="00161C5D"/>
    <w:rsid w:val="00192389"/>
    <w:rsid w:val="001A1F3C"/>
    <w:rsid w:val="001B070E"/>
    <w:rsid w:val="001B2AC4"/>
    <w:rsid w:val="001C59EA"/>
    <w:rsid w:val="001E1F4B"/>
    <w:rsid w:val="001F63DB"/>
    <w:rsid w:val="0020344C"/>
    <w:rsid w:val="00216951"/>
    <w:rsid w:val="00217CC0"/>
    <w:rsid w:val="00232649"/>
    <w:rsid w:val="00266194"/>
    <w:rsid w:val="0027295A"/>
    <w:rsid w:val="00273BD0"/>
    <w:rsid w:val="00291CF1"/>
    <w:rsid w:val="002A1A24"/>
    <w:rsid w:val="002A7860"/>
    <w:rsid w:val="002B41F6"/>
    <w:rsid w:val="002C4C3D"/>
    <w:rsid w:val="002D015C"/>
    <w:rsid w:val="002D1933"/>
    <w:rsid w:val="002D627B"/>
    <w:rsid w:val="002E2CD3"/>
    <w:rsid w:val="002F1380"/>
    <w:rsid w:val="002F20A1"/>
    <w:rsid w:val="002F5083"/>
    <w:rsid w:val="002F67EE"/>
    <w:rsid w:val="00303836"/>
    <w:rsid w:val="0031385D"/>
    <w:rsid w:val="00314352"/>
    <w:rsid w:val="00320493"/>
    <w:rsid w:val="00327290"/>
    <w:rsid w:val="00342334"/>
    <w:rsid w:val="00347DD9"/>
    <w:rsid w:val="00377F08"/>
    <w:rsid w:val="00393106"/>
    <w:rsid w:val="0039547A"/>
    <w:rsid w:val="00396B51"/>
    <w:rsid w:val="003C009F"/>
    <w:rsid w:val="003C2AA9"/>
    <w:rsid w:val="003D5746"/>
    <w:rsid w:val="003E34AC"/>
    <w:rsid w:val="003F5D26"/>
    <w:rsid w:val="00403999"/>
    <w:rsid w:val="00412533"/>
    <w:rsid w:val="00414FF2"/>
    <w:rsid w:val="00424DAE"/>
    <w:rsid w:val="004310EC"/>
    <w:rsid w:val="00443696"/>
    <w:rsid w:val="00447A90"/>
    <w:rsid w:val="004538EA"/>
    <w:rsid w:val="00490902"/>
    <w:rsid w:val="00496305"/>
    <w:rsid w:val="004A2AFB"/>
    <w:rsid w:val="004A6BC9"/>
    <w:rsid w:val="004B4916"/>
    <w:rsid w:val="004D073D"/>
    <w:rsid w:val="004D32DC"/>
    <w:rsid w:val="004F2F7B"/>
    <w:rsid w:val="00500180"/>
    <w:rsid w:val="0050509A"/>
    <w:rsid w:val="005078C5"/>
    <w:rsid w:val="0051059D"/>
    <w:rsid w:val="00512464"/>
    <w:rsid w:val="00515A81"/>
    <w:rsid w:val="00530DFF"/>
    <w:rsid w:val="00540F6F"/>
    <w:rsid w:val="005446E1"/>
    <w:rsid w:val="00563D06"/>
    <w:rsid w:val="005668DD"/>
    <w:rsid w:val="0057316D"/>
    <w:rsid w:val="005752A7"/>
    <w:rsid w:val="00575BCC"/>
    <w:rsid w:val="00586776"/>
    <w:rsid w:val="00586992"/>
    <w:rsid w:val="00587BBE"/>
    <w:rsid w:val="005A3282"/>
    <w:rsid w:val="005B08CB"/>
    <w:rsid w:val="005C364D"/>
    <w:rsid w:val="005D7939"/>
    <w:rsid w:val="005F0AFC"/>
    <w:rsid w:val="005F5158"/>
    <w:rsid w:val="00602782"/>
    <w:rsid w:val="006152C5"/>
    <w:rsid w:val="00615AF5"/>
    <w:rsid w:val="00615C1F"/>
    <w:rsid w:val="0062024C"/>
    <w:rsid w:val="006255AC"/>
    <w:rsid w:val="00642B7C"/>
    <w:rsid w:val="006628AE"/>
    <w:rsid w:val="00667BF8"/>
    <w:rsid w:val="00674677"/>
    <w:rsid w:val="00674866"/>
    <w:rsid w:val="00680E03"/>
    <w:rsid w:val="006824A6"/>
    <w:rsid w:val="00682C48"/>
    <w:rsid w:val="006844DA"/>
    <w:rsid w:val="0068716F"/>
    <w:rsid w:val="006A2AA2"/>
    <w:rsid w:val="006D0E67"/>
    <w:rsid w:val="00703E49"/>
    <w:rsid w:val="00704942"/>
    <w:rsid w:val="00715504"/>
    <w:rsid w:val="00731DD7"/>
    <w:rsid w:val="007353B6"/>
    <w:rsid w:val="007362DE"/>
    <w:rsid w:val="007374A5"/>
    <w:rsid w:val="00743076"/>
    <w:rsid w:val="0074591B"/>
    <w:rsid w:val="00747F0E"/>
    <w:rsid w:val="007561FB"/>
    <w:rsid w:val="00760039"/>
    <w:rsid w:val="00771332"/>
    <w:rsid w:val="00774DB2"/>
    <w:rsid w:val="007874F0"/>
    <w:rsid w:val="0079351A"/>
    <w:rsid w:val="0079535E"/>
    <w:rsid w:val="007958B9"/>
    <w:rsid w:val="007B5FE0"/>
    <w:rsid w:val="007C05B9"/>
    <w:rsid w:val="007E3D0C"/>
    <w:rsid w:val="007E440E"/>
    <w:rsid w:val="007E45D6"/>
    <w:rsid w:val="007E55C5"/>
    <w:rsid w:val="00802888"/>
    <w:rsid w:val="00812791"/>
    <w:rsid w:val="00825E79"/>
    <w:rsid w:val="00851ABB"/>
    <w:rsid w:val="008C0C7F"/>
    <w:rsid w:val="008C54C2"/>
    <w:rsid w:val="008D3AA1"/>
    <w:rsid w:val="008F0DD3"/>
    <w:rsid w:val="00900F59"/>
    <w:rsid w:val="00913C94"/>
    <w:rsid w:val="00915B31"/>
    <w:rsid w:val="009242DC"/>
    <w:rsid w:val="0093011B"/>
    <w:rsid w:val="00933713"/>
    <w:rsid w:val="009363E1"/>
    <w:rsid w:val="009432DE"/>
    <w:rsid w:val="00953238"/>
    <w:rsid w:val="009541B5"/>
    <w:rsid w:val="00956A4F"/>
    <w:rsid w:val="00957523"/>
    <w:rsid w:val="0097476D"/>
    <w:rsid w:val="00974E79"/>
    <w:rsid w:val="00986BBE"/>
    <w:rsid w:val="00990032"/>
    <w:rsid w:val="0099163C"/>
    <w:rsid w:val="00994A58"/>
    <w:rsid w:val="00995290"/>
    <w:rsid w:val="00995681"/>
    <w:rsid w:val="009A10C5"/>
    <w:rsid w:val="009A729D"/>
    <w:rsid w:val="009A7B21"/>
    <w:rsid w:val="009B4CEC"/>
    <w:rsid w:val="009C16F9"/>
    <w:rsid w:val="009D2F77"/>
    <w:rsid w:val="009D622E"/>
    <w:rsid w:val="009E1458"/>
    <w:rsid w:val="009E1B7C"/>
    <w:rsid w:val="009F42D4"/>
    <w:rsid w:val="00A1264C"/>
    <w:rsid w:val="00A16B97"/>
    <w:rsid w:val="00A178C3"/>
    <w:rsid w:val="00A2495F"/>
    <w:rsid w:val="00A333D1"/>
    <w:rsid w:val="00A379F5"/>
    <w:rsid w:val="00A47444"/>
    <w:rsid w:val="00A545BB"/>
    <w:rsid w:val="00A665D1"/>
    <w:rsid w:val="00A708B5"/>
    <w:rsid w:val="00A751BE"/>
    <w:rsid w:val="00A80D4F"/>
    <w:rsid w:val="00A84120"/>
    <w:rsid w:val="00A844BE"/>
    <w:rsid w:val="00AA2400"/>
    <w:rsid w:val="00AA630A"/>
    <w:rsid w:val="00AD4D5B"/>
    <w:rsid w:val="00AE5183"/>
    <w:rsid w:val="00B1101D"/>
    <w:rsid w:val="00B16FAC"/>
    <w:rsid w:val="00B22D5F"/>
    <w:rsid w:val="00B36604"/>
    <w:rsid w:val="00B428CC"/>
    <w:rsid w:val="00B51B06"/>
    <w:rsid w:val="00B563CC"/>
    <w:rsid w:val="00B65100"/>
    <w:rsid w:val="00B66C39"/>
    <w:rsid w:val="00B73285"/>
    <w:rsid w:val="00B815C9"/>
    <w:rsid w:val="00B81F2F"/>
    <w:rsid w:val="00B829FA"/>
    <w:rsid w:val="00B848E9"/>
    <w:rsid w:val="00BA69AC"/>
    <w:rsid w:val="00BB2728"/>
    <w:rsid w:val="00BB6CE1"/>
    <w:rsid w:val="00BD5931"/>
    <w:rsid w:val="00BE6ACF"/>
    <w:rsid w:val="00BF4806"/>
    <w:rsid w:val="00BF661C"/>
    <w:rsid w:val="00BF7B20"/>
    <w:rsid w:val="00C027CE"/>
    <w:rsid w:val="00C03BFD"/>
    <w:rsid w:val="00C10645"/>
    <w:rsid w:val="00C1154C"/>
    <w:rsid w:val="00C23B78"/>
    <w:rsid w:val="00C318B5"/>
    <w:rsid w:val="00C329D3"/>
    <w:rsid w:val="00C3657F"/>
    <w:rsid w:val="00C475C7"/>
    <w:rsid w:val="00C743DE"/>
    <w:rsid w:val="00C8329F"/>
    <w:rsid w:val="00C85BEF"/>
    <w:rsid w:val="00C968F6"/>
    <w:rsid w:val="00CC3CF0"/>
    <w:rsid w:val="00CD1ED0"/>
    <w:rsid w:val="00CD27B0"/>
    <w:rsid w:val="00CD6664"/>
    <w:rsid w:val="00CF5C1F"/>
    <w:rsid w:val="00D10C7A"/>
    <w:rsid w:val="00D27723"/>
    <w:rsid w:val="00D41561"/>
    <w:rsid w:val="00D54C3E"/>
    <w:rsid w:val="00D60B66"/>
    <w:rsid w:val="00D62B77"/>
    <w:rsid w:val="00D81F18"/>
    <w:rsid w:val="00DC3C70"/>
    <w:rsid w:val="00DD7C34"/>
    <w:rsid w:val="00E07A84"/>
    <w:rsid w:val="00E10390"/>
    <w:rsid w:val="00E12D6E"/>
    <w:rsid w:val="00E15CFA"/>
    <w:rsid w:val="00E17BC8"/>
    <w:rsid w:val="00E25FA6"/>
    <w:rsid w:val="00E36F92"/>
    <w:rsid w:val="00E37222"/>
    <w:rsid w:val="00E6315F"/>
    <w:rsid w:val="00E6674A"/>
    <w:rsid w:val="00E802C3"/>
    <w:rsid w:val="00E844D6"/>
    <w:rsid w:val="00E84770"/>
    <w:rsid w:val="00E84901"/>
    <w:rsid w:val="00E94016"/>
    <w:rsid w:val="00E97B04"/>
    <w:rsid w:val="00EA2BDC"/>
    <w:rsid w:val="00EB45C5"/>
    <w:rsid w:val="00ED02F5"/>
    <w:rsid w:val="00ED097D"/>
    <w:rsid w:val="00ED1311"/>
    <w:rsid w:val="00ED6FB5"/>
    <w:rsid w:val="00EE31DB"/>
    <w:rsid w:val="00F065D4"/>
    <w:rsid w:val="00F171D4"/>
    <w:rsid w:val="00F32788"/>
    <w:rsid w:val="00F44119"/>
    <w:rsid w:val="00F525CE"/>
    <w:rsid w:val="00F55550"/>
    <w:rsid w:val="00F55823"/>
    <w:rsid w:val="00F632E0"/>
    <w:rsid w:val="00F656BF"/>
    <w:rsid w:val="00F7099A"/>
    <w:rsid w:val="00F709E8"/>
    <w:rsid w:val="00F727F7"/>
    <w:rsid w:val="00F74968"/>
    <w:rsid w:val="00F7751F"/>
    <w:rsid w:val="00F864BB"/>
    <w:rsid w:val="00F86C6A"/>
    <w:rsid w:val="00FA66C9"/>
    <w:rsid w:val="00FB4EA0"/>
    <w:rsid w:val="00FD7862"/>
    <w:rsid w:val="00FE1041"/>
    <w:rsid w:val="00FE1890"/>
    <w:rsid w:val="00FE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19F6"/>
  <w15:docId w15:val="{18D670E3-C143-4B56-83D4-204C96DF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222"/>
    <w:rPr>
      <w:rFonts w:eastAsiaTheme="minorEastAsia"/>
      <w:lang w:eastAsia="ru-RU"/>
    </w:rPr>
  </w:style>
  <w:style w:type="paragraph" w:styleId="1">
    <w:name w:val="heading 1"/>
    <w:next w:val="a"/>
    <w:link w:val="10"/>
    <w:uiPriority w:val="9"/>
    <w:unhideWhenUsed/>
    <w:qFormat/>
    <w:rsid w:val="00FB4EA0"/>
    <w:pPr>
      <w:keepNext/>
      <w:keepLines/>
      <w:numPr>
        <w:numId w:val="1"/>
      </w:numPr>
      <w:spacing w:after="2" w:line="259" w:lineRule="auto"/>
      <w:ind w:left="10" w:right="2"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222"/>
    <w:pPr>
      <w:ind w:left="720"/>
      <w:contextualSpacing/>
    </w:pPr>
    <w:rPr>
      <w:rFonts w:ascii="Calibri" w:eastAsia="Times New Roman" w:hAnsi="Calibri" w:cs="Times New Roman"/>
    </w:rPr>
  </w:style>
  <w:style w:type="paragraph" w:customStyle="1" w:styleId="ConsPlusNormal">
    <w:name w:val="ConsPlusNormal"/>
    <w:rsid w:val="00E372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nhideWhenUsed/>
    <w:rsid w:val="000447A7"/>
    <w:pPr>
      <w:tabs>
        <w:tab w:val="center" w:pos="4677"/>
        <w:tab w:val="right" w:pos="9355"/>
      </w:tabs>
      <w:spacing w:after="0" w:line="240" w:lineRule="auto"/>
    </w:pPr>
  </w:style>
  <w:style w:type="character" w:customStyle="1" w:styleId="a5">
    <w:name w:val="Верхний колонтитул Знак"/>
    <w:basedOn w:val="a0"/>
    <w:link w:val="a4"/>
    <w:rsid w:val="000447A7"/>
    <w:rPr>
      <w:rFonts w:eastAsiaTheme="minorEastAsia"/>
      <w:lang w:eastAsia="ru-RU"/>
    </w:rPr>
  </w:style>
  <w:style w:type="paragraph" w:styleId="a6">
    <w:name w:val="footer"/>
    <w:basedOn w:val="a"/>
    <w:link w:val="a7"/>
    <w:uiPriority w:val="99"/>
    <w:unhideWhenUsed/>
    <w:rsid w:val="000447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47A7"/>
    <w:rPr>
      <w:rFonts w:eastAsiaTheme="minorEastAsia"/>
      <w:lang w:eastAsia="ru-RU"/>
    </w:rPr>
  </w:style>
  <w:style w:type="character" w:customStyle="1" w:styleId="10">
    <w:name w:val="Заголовок 1 Знак"/>
    <w:basedOn w:val="a0"/>
    <w:link w:val="1"/>
    <w:uiPriority w:val="9"/>
    <w:rsid w:val="00FB4EA0"/>
    <w:rPr>
      <w:rFonts w:ascii="Times New Roman" w:eastAsia="Times New Roman" w:hAnsi="Times New Roman" w:cs="Times New Roman"/>
      <w:b/>
      <w:color w:val="000000"/>
      <w:sz w:val="28"/>
      <w:lang w:eastAsia="ru-RU"/>
    </w:rPr>
  </w:style>
  <w:style w:type="paragraph" w:styleId="a8">
    <w:name w:val="Balloon Text"/>
    <w:basedOn w:val="a"/>
    <w:link w:val="a9"/>
    <w:uiPriority w:val="99"/>
    <w:semiHidden/>
    <w:unhideWhenUsed/>
    <w:rsid w:val="00CD1E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1ED0"/>
    <w:rPr>
      <w:rFonts w:ascii="Segoe UI" w:eastAsiaTheme="minorEastAsia" w:hAnsi="Segoe UI" w:cs="Segoe UI"/>
      <w:sz w:val="18"/>
      <w:szCs w:val="18"/>
      <w:lang w:eastAsia="ru-RU"/>
    </w:rPr>
  </w:style>
  <w:style w:type="table" w:customStyle="1" w:styleId="TableGrid">
    <w:name w:val="TableGrid"/>
    <w:rsid w:val="0099163C"/>
    <w:pPr>
      <w:spacing w:after="0" w:line="240" w:lineRule="auto"/>
    </w:pPr>
    <w:rPr>
      <w:rFonts w:eastAsiaTheme="minorEastAsia"/>
      <w:lang w:eastAsia="ru-RU"/>
    </w:rPr>
    <w:tblPr>
      <w:tblCellMar>
        <w:top w:w="0" w:type="dxa"/>
        <w:left w:w="0" w:type="dxa"/>
        <w:bottom w:w="0" w:type="dxa"/>
        <w:right w:w="0" w:type="dxa"/>
      </w:tblCellMar>
    </w:tblPr>
  </w:style>
  <w:style w:type="table" w:styleId="aa">
    <w:name w:val="Table Grid"/>
    <w:basedOn w:val="a1"/>
    <w:uiPriority w:val="59"/>
    <w:rsid w:val="00991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0E69CF"/>
    <w:pPr>
      <w:widowControl w:val="0"/>
      <w:spacing w:after="0" w:line="240" w:lineRule="auto"/>
      <w:jc w:val="both"/>
    </w:pPr>
    <w:rPr>
      <w:rFonts w:ascii="Times New Roman" w:eastAsia="Times New Roman" w:hAnsi="Times New Roman" w:cs="Times New Roman"/>
      <w:sz w:val="20"/>
      <w:szCs w:val="20"/>
    </w:rPr>
  </w:style>
  <w:style w:type="character" w:customStyle="1" w:styleId="ac">
    <w:name w:val="Текст сноски Знак"/>
    <w:basedOn w:val="a0"/>
    <w:link w:val="ab"/>
    <w:uiPriority w:val="99"/>
    <w:semiHidden/>
    <w:rsid w:val="000E69CF"/>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0E69CF"/>
    <w:rPr>
      <w:vertAlign w:val="superscript"/>
    </w:rPr>
  </w:style>
  <w:style w:type="paragraph" w:customStyle="1" w:styleId="Default">
    <w:name w:val="Default"/>
    <w:rsid w:val="00DD7C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Содержимое таблицы"/>
    <w:basedOn w:val="a"/>
    <w:rsid w:val="00414FF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rtecenter">
    <w:name w:val="rtecenter"/>
    <w:basedOn w:val="a"/>
    <w:rsid w:val="00C329D3"/>
    <w:pPr>
      <w:spacing w:before="280" w:after="280" w:line="240" w:lineRule="auto"/>
    </w:pPr>
    <w:rPr>
      <w:rFonts w:ascii="Times New Roman" w:eastAsia="Times New Roman" w:hAnsi="Times New Roman" w:cs="Times New Roman"/>
      <w:sz w:val="24"/>
      <w:szCs w:val="24"/>
      <w:lang w:eastAsia="ar-SA"/>
    </w:rPr>
  </w:style>
  <w:style w:type="numbering" w:customStyle="1" w:styleId="11">
    <w:name w:val="Нет списка1"/>
    <w:next w:val="a2"/>
    <w:uiPriority w:val="99"/>
    <w:semiHidden/>
    <w:unhideWhenUsed/>
    <w:rsid w:val="00703E49"/>
  </w:style>
  <w:style w:type="paragraph" w:styleId="af">
    <w:name w:val="Body Text"/>
    <w:aliases w:val="bt"/>
    <w:basedOn w:val="a"/>
    <w:link w:val="af0"/>
    <w:uiPriority w:val="1"/>
    <w:qFormat/>
    <w:rsid w:val="00703E49"/>
    <w:pPr>
      <w:spacing w:after="0" w:line="240" w:lineRule="auto"/>
      <w:jc w:val="center"/>
    </w:pPr>
    <w:rPr>
      <w:rFonts w:ascii="Times New Roman" w:eastAsia="MS Mincho" w:hAnsi="Times New Roman" w:cs="Times New Roman"/>
      <w:b/>
      <w:bCs/>
      <w:sz w:val="28"/>
      <w:szCs w:val="28"/>
    </w:rPr>
  </w:style>
  <w:style w:type="character" w:customStyle="1" w:styleId="af0">
    <w:name w:val="Основной текст Знак"/>
    <w:aliases w:val="bt Знак"/>
    <w:basedOn w:val="a0"/>
    <w:link w:val="af"/>
    <w:uiPriority w:val="1"/>
    <w:rsid w:val="00703E49"/>
    <w:rPr>
      <w:rFonts w:ascii="Times New Roman" w:eastAsia="MS Mincho" w:hAnsi="Times New Roman" w:cs="Times New Roman"/>
      <w:b/>
      <w:bCs/>
      <w:sz w:val="28"/>
      <w:szCs w:val="28"/>
      <w:lang w:eastAsia="ru-RU"/>
    </w:rPr>
  </w:style>
  <w:style w:type="paragraph" w:customStyle="1" w:styleId="12">
    <w:name w:val="Знак Знак1 Знак Знак Знак Знак Знак Знак Знак Знак Знак Знак Знак Знак"/>
    <w:basedOn w:val="a"/>
    <w:rsid w:val="00703E49"/>
    <w:pPr>
      <w:spacing w:after="0" w:line="240" w:lineRule="auto"/>
    </w:pPr>
    <w:rPr>
      <w:rFonts w:ascii="Verdana" w:eastAsia="Times New Roman" w:hAnsi="Verdana" w:cs="Verdana"/>
      <w:sz w:val="20"/>
      <w:szCs w:val="20"/>
      <w:lang w:val="uk-UA" w:eastAsia="en-US"/>
    </w:rPr>
  </w:style>
  <w:style w:type="paragraph" w:customStyle="1" w:styleId="af1">
    <w:basedOn w:val="a"/>
    <w:next w:val="af2"/>
    <w:uiPriority w:val="99"/>
    <w:rsid w:val="00703E49"/>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f3">
    <w:name w:val="Strong"/>
    <w:qFormat/>
    <w:rsid w:val="00703E49"/>
    <w:rPr>
      <w:b/>
      <w:bCs/>
    </w:rPr>
  </w:style>
  <w:style w:type="paragraph" w:customStyle="1" w:styleId="af4">
    <w:name w:val="a"/>
    <w:basedOn w:val="a"/>
    <w:rsid w:val="00703E49"/>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f5">
    <w:name w:val="page number"/>
    <w:basedOn w:val="a0"/>
    <w:rsid w:val="00703E49"/>
  </w:style>
  <w:style w:type="paragraph" w:customStyle="1" w:styleId="13">
    <w:name w:val="Знак Знак1 Знак Знак Знак Знак Знак Знак Знак Знак Знак Знак Знак Знак Знак Знак Знак"/>
    <w:basedOn w:val="a"/>
    <w:rsid w:val="00703E49"/>
    <w:pPr>
      <w:spacing w:after="0" w:line="240" w:lineRule="auto"/>
    </w:pPr>
    <w:rPr>
      <w:rFonts w:ascii="Verdana" w:eastAsia="Times New Roman" w:hAnsi="Verdana" w:cs="Verdana"/>
      <w:sz w:val="20"/>
      <w:szCs w:val="20"/>
      <w:lang w:val="uk-UA" w:eastAsia="en-US"/>
    </w:rPr>
  </w:style>
  <w:style w:type="character" w:customStyle="1" w:styleId="blk">
    <w:name w:val="blk"/>
    <w:basedOn w:val="a0"/>
    <w:rsid w:val="00703E49"/>
  </w:style>
  <w:style w:type="paragraph" w:customStyle="1" w:styleId="p33">
    <w:name w:val="p33"/>
    <w:basedOn w:val="a"/>
    <w:rsid w:val="00703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703E49"/>
  </w:style>
  <w:style w:type="character" w:customStyle="1" w:styleId="s2">
    <w:name w:val="s2"/>
    <w:basedOn w:val="a0"/>
    <w:rsid w:val="00703E49"/>
  </w:style>
  <w:style w:type="paragraph" w:styleId="2">
    <w:name w:val="Body Text 2"/>
    <w:basedOn w:val="a"/>
    <w:link w:val="20"/>
    <w:rsid w:val="00703E49"/>
    <w:pPr>
      <w:spacing w:after="120" w:line="480" w:lineRule="auto"/>
    </w:pPr>
    <w:rPr>
      <w:rFonts w:ascii="Times New Roman" w:eastAsia="MS Mincho" w:hAnsi="Times New Roman" w:cs="Times New Roman"/>
      <w:sz w:val="24"/>
      <w:szCs w:val="24"/>
    </w:rPr>
  </w:style>
  <w:style w:type="character" w:customStyle="1" w:styleId="20">
    <w:name w:val="Основной текст 2 Знак"/>
    <w:basedOn w:val="a0"/>
    <w:link w:val="2"/>
    <w:rsid w:val="00703E49"/>
    <w:rPr>
      <w:rFonts w:ascii="Times New Roman" w:eastAsia="MS Mincho" w:hAnsi="Times New Roman" w:cs="Times New Roman"/>
      <w:sz w:val="24"/>
      <w:szCs w:val="24"/>
      <w:lang w:eastAsia="ru-RU"/>
    </w:rPr>
  </w:style>
  <w:style w:type="character" w:customStyle="1" w:styleId="14">
    <w:name w:val="Заголовок №1_"/>
    <w:link w:val="15"/>
    <w:uiPriority w:val="99"/>
    <w:rsid w:val="00703E49"/>
    <w:rPr>
      <w:rFonts w:eastAsia="Times New Roman"/>
      <w:b/>
      <w:bCs/>
      <w:sz w:val="26"/>
      <w:szCs w:val="26"/>
      <w:shd w:val="clear" w:color="auto" w:fill="FFFFFF"/>
    </w:rPr>
  </w:style>
  <w:style w:type="character" w:customStyle="1" w:styleId="13pt">
    <w:name w:val="Заголовок №1 + Интервал 3 pt"/>
    <w:rsid w:val="00703E49"/>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4">
    <w:name w:val="Основной текст (4)_"/>
    <w:link w:val="40"/>
    <w:rsid w:val="00703E49"/>
    <w:rPr>
      <w:rFonts w:eastAsia="Times New Roman"/>
      <w:b/>
      <w:bCs/>
      <w:sz w:val="26"/>
      <w:szCs w:val="26"/>
      <w:shd w:val="clear" w:color="auto" w:fill="FFFFFF"/>
    </w:rPr>
  </w:style>
  <w:style w:type="character" w:customStyle="1" w:styleId="21">
    <w:name w:val="Основной текст (2)_"/>
    <w:link w:val="22"/>
    <w:rsid w:val="00703E49"/>
    <w:rPr>
      <w:rFonts w:eastAsia="Times New Roman"/>
      <w:sz w:val="26"/>
      <w:szCs w:val="26"/>
      <w:shd w:val="clear" w:color="auto" w:fill="FFFFFF"/>
    </w:rPr>
  </w:style>
  <w:style w:type="character" w:customStyle="1" w:styleId="af6">
    <w:name w:val="Колонтитул_"/>
    <w:link w:val="af7"/>
    <w:rsid w:val="00703E49"/>
    <w:rPr>
      <w:rFonts w:eastAsia="Times New Roman"/>
      <w:sz w:val="15"/>
      <w:szCs w:val="15"/>
      <w:shd w:val="clear" w:color="auto" w:fill="FFFFFF"/>
    </w:rPr>
  </w:style>
  <w:style w:type="character" w:customStyle="1" w:styleId="23">
    <w:name w:val="Колонтитул (2)_"/>
    <w:link w:val="24"/>
    <w:rsid w:val="00703E49"/>
    <w:rPr>
      <w:rFonts w:eastAsia="Times New Roman"/>
      <w:shd w:val="clear" w:color="auto" w:fill="FFFFFF"/>
    </w:rPr>
  </w:style>
  <w:style w:type="paragraph" w:customStyle="1" w:styleId="15">
    <w:name w:val="Заголовок №1"/>
    <w:basedOn w:val="a"/>
    <w:link w:val="14"/>
    <w:uiPriority w:val="99"/>
    <w:rsid w:val="00703E49"/>
    <w:pPr>
      <w:widowControl w:val="0"/>
      <w:shd w:val="clear" w:color="auto" w:fill="FFFFFF"/>
      <w:spacing w:before="360" w:after="360" w:line="0" w:lineRule="atLeast"/>
      <w:jc w:val="center"/>
      <w:outlineLvl w:val="0"/>
    </w:pPr>
    <w:rPr>
      <w:rFonts w:eastAsia="Times New Roman"/>
      <w:b/>
      <w:bCs/>
      <w:sz w:val="26"/>
      <w:szCs w:val="26"/>
      <w:lang w:eastAsia="en-US"/>
    </w:rPr>
  </w:style>
  <w:style w:type="paragraph" w:customStyle="1" w:styleId="40">
    <w:name w:val="Основной текст (4)"/>
    <w:basedOn w:val="a"/>
    <w:link w:val="4"/>
    <w:rsid w:val="00703E49"/>
    <w:pPr>
      <w:widowControl w:val="0"/>
      <w:shd w:val="clear" w:color="auto" w:fill="FFFFFF"/>
      <w:spacing w:before="900" w:after="240" w:line="315" w:lineRule="exact"/>
      <w:jc w:val="center"/>
    </w:pPr>
    <w:rPr>
      <w:rFonts w:eastAsia="Times New Roman"/>
      <w:b/>
      <w:bCs/>
      <w:sz w:val="26"/>
      <w:szCs w:val="26"/>
      <w:lang w:eastAsia="en-US"/>
    </w:rPr>
  </w:style>
  <w:style w:type="paragraph" w:customStyle="1" w:styleId="22">
    <w:name w:val="Основной текст (2)"/>
    <w:basedOn w:val="a"/>
    <w:link w:val="21"/>
    <w:rsid w:val="00703E49"/>
    <w:pPr>
      <w:widowControl w:val="0"/>
      <w:shd w:val="clear" w:color="auto" w:fill="FFFFFF"/>
      <w:spacing w:before="240" w:after="0" w:line="310" w:lineRule="exact"/>
      <w:jc w:val="both"/>
    </w:pPr>
    <w:rPr>
      <w:rFonts w:eastAsia="Times New Roman"/>
      <w:sz w:val="26"/>
      <w:szCs w:val="26"/>
      <w:lang w:eastAsia="en-US"/>
    </w:rPr>
  </w:style>
  <w:style w:type="paragraph" w:customStyle="1" w:styleId="af7">
    <w:name w:val="Колонтитул"/>
    <w:basedOn w:val="a"/>
    <w:link w:val="af6"/>
    <w:rsid w:val="00703E49"/>
    <w:pPr>
      <w:widowControl w:val="0"/>
      <w:shd w:val="clear" w:color="auto" w:fill="FFFFFF"/>
      <w:spacing w:after="0" w:line="0" w:lineRule="atLeast"/>
    </w:pPr>
    <w:rPr>
      <w:rFonts w:eastAsia="Times New Roman"/>
      <w:sz w:val="15"/>
      <w:szCs w:val="15"/>
      <w:lang w:eastAsia="en-US"/>
    </w:rPr>
  </w:style>
  <w:style w:type="paragraph" w:customStyle="1" w:styleId="24">
    <w:name w:val="Колонтитул (2)"/>
    <w:basedOn w:val="a"/>
    <w:link w:val="23"/>
    <w:rsid w:val="00703E49"/>
    <w:pPr>
      <w:widowControl w:val="0"/>
      <w:shd w:val="clear" w:color="auto" w:fill="FFFFFF"/>
      <w:spacing w:after="0" w:line="0" w:lineRule="atLeast"/>
    </w:pPr>
    <w:rPr>
      <w:rFonts w:eastAsia="Times New Roman"/>
      <w:lang w:eastAsia="en-US"/>
    </w:rPr>
  </w:style>
  <w:style w:type="paragraph" w:customStyle="1" w:styleId="af8">
    <w:name w:val="Базовый"/>
    <w:rsid w:val="00703E49"/>
    <w:pPr>
      <w:suppressAutoHyphens/>
    </w:pPr>
    <w:rPr>
      <w:rFonts w:ascii="Calibri" w:eastAsia="SimSun" w:hAnsi="Calibri" w:cs="Calibri"/>
      <w:color w:val="00000A"/>
    </w:rPr>
  </w:style>
  <w:style w:type="numbering" w:customStyle="1" w:styleId="110">
    <w:name w:val="Нет списка11"/>
    <w:next w:val="a2"/>
    <w:uiPriority w:val="99"/>
    <w:semiHidden/>
    <w:unhideWhenUsed/>
    <w:rsid w:val="00703E49"/>
  </w:style>
  <w:style w:type="table" w:customStyle="1" w:styleId="16">
    <w:name w:val="Сетка таблицы1"/>
    <w:basedOn w:val="a1"/>
    <w:next w:val="aa"/>
    <w:uiPriority w:val="59"/>
    <w:rsid w:val="00703E4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03E49"/>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customStyle="1" w:styleId="ConsPlusCell">
    <w:name w:val="ConsPlusCell"/>
    <w:rsid w:val="00703E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
    <w:name w:val="Основной текст (3)_"/>
    <w:link w:val="30"/>
    <w:uiPriority w:val="99"/>
    <w:rsid w:val="00703E49"/>
    <w:rPr>
      <w:b/>
      <w:bCs/>
      <w:sz w:val="26"/>
      <w:szCs w:val="26"/>
      <w:shd w:val="clear" w:color="auto" w:fill="FFFFFF"/>
    </w:rPr>
  </w:style>
  <w:style w:type="paragraph" w:customStyle="1" w:styleId="30">
    <w:name w:val="Основной текст (3)"/>
    <w:basedOn w:val="a"/>
    <w:link w:val="3"/>
    <w:uiPriority w:val="99"/>
    <w:rsid w:val="00703E49"/>
    <w:pPr>
      <w:widowControl w:val="0"/>
      <w:shd w:val="clear" w:color="auto" w:fill="FFFFFF"/>
      <w:spacing w:before="360" w:after="240" w:line="302" w:lineRule="exact"/>
      <w:jc w:val="both"/>
    </w:pPr>
    <w:rPr>
      <w:rFonts w:eastAsiaTheme="minorHAnsi"/>
      <w:b/>
      <w:bCs/>
      <w:sz w:val="26"/>
      <w:szCs w:val="26"/>
      <w:lang w:eastAsia="en-US"/>
    </w:rPr>
  </w:style>
  <w:style w:type="paragraph" w:customStyle="1" w:styleId="TableParagraph">
    <w:name w:val="Table Paragraph"/>
    <w:basedOn w:val="a"/>
    <w:uiPriority w:val="1"/>
    <w:qFormat/>
    <w:rsid w:val="00703E49"/>
    <w:pPr>
      <w:spacing w:after="0" w:line="240" w:lineRule="auto"/>
    </w:pPr>
    <w:rPr>
      <w:rFonts w:ascii="Calibri" w:eastAsia="Calibri" w:hAnsi="Calibri" w:cs="Times New Roman"/>
      <w:lang w:val="en-US" w:eastAsia="en-US"/>
    </w:rPr>
  </w:style>
  <w:style w:type="character" w:customStyle="1" w:styleId="29pt">
    <w:name w:val="Основной текст (2) + 9 pt"/>
    <w:uiPriority w:val="99"/>
    <w:rsid w:val="00703E49"/>
    <w:rPr>
      <w:rFonts w:ascii="Times New Roman" w:hAnsi="Times New Roman" w:cs="Times New Roman"/>
      <w:sz w:val="18"/>
      <w:szCs w:val="18"/>
      <w:u w:val="none"/>
    </w:rPr>
  </w:style>
  <w:style w:type="character" w:customStyle="1" w:styleId="210">
    <w:name w:val="Основной текст (2) + 10"/>
    <w:aliases w:val="5 pt"/>
    <w:uiPriority w:val="99"/>
    <w:rsid w:val="00703E49"/>
    <w:rPr>
      <w:rFonts w:ascii="Times New Roman" w:hAnsi="Times New Roman" w:cs="Times New Roman"/>
      <w:sz w:val="21"/>
      <w:szCs w:val="21"/>
      <w:shd w:val="clear" w:color="auto" w:fill="FFFFFF"/>
    </w:rPr>
  </w:style>
  <w:style w:type="character" w:customStyle="1" w:styleId="WW8Num2z3">
    <w:name w:val="WW8Num2z3"/>
    <w:rsid w:val="00703E49"/>
  </w:style>
  <w:style w:type="paragraph" w:styleId="af2">
    <w:name w:val="Normal (Web)"/>
    <w:basedOn w:val="a"/>
    <w:uiPriority w:val="99"/>
    <w:semiHidden/>
    <w:unhideWhenUsed/>
    <w:rsid w:val="00703E49"/>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2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15</Pages>
  <Words>5348</Words>
  <Characters>30488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11</cp:revision>
  <cp:lastPrinted>2026-05-12T07:21:00Z</cp:lastPrinted>
  <dcterms:created xsi:type="dcterms:W3CDTF">2023-05-05T10:07:00Z</dcterms:created>
  <dcterms:modified xsi:type="dcterms:W3CDTF">2026-05-15T08:19:00Z</dcterms:modified>
</cp:coreProperties>
</file>